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149.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سیرة أهل البیت علیهم السلام جلد </w:t>
      </w:r>
      <w:r>
        <w:rPr/>
        <w:t>18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103243_1280447820">
            <w:r>
              <w:rPr>
                <w:webHidden/>
                <w:rStyle w:val="IndexLink"/>
                <w:rtl w:val="true"/>
              </w:rPr>
              <w:t>هوية الکتاب</w:t>
            </w:r>
            <w:r>
              <w:rPr>
                <w:rStyle w:val="IndexLink"/>
                <w:rtl w:val="true"/>
              </w:rPr>
              <w:tab/>
            </w:r>
            <w:r>
              <w:rPr>
                <w:rStyle w:val="IndexLink"/>
              </w:rPr>
              <w:t>14</w:t>
            </w:r>
          </w:hyperlink>
        </w:p>
        <w:p>
          <w:pPr>
            <w:pStyle w:val="Contents2"/>
            <w:tabs>
              <w:tab w:val="clear" w:pos="8743"/>
              <w:tab w:val="right" w:pos="9026" w:leader="dot"/>
            </w:tabs>
            <w:rPr/>
          </w:pPr>
          <w:hyperlink w:anchor="__RefHeading___Toc7103245_1280447820">
            <w:r>
              <w:rPr>
                <w:webHidden/>
                <w:rStyle w:val="IndexLink"/>
                <w:rtl w:val="true"/>
              </w:rPr>
              <w:t>اشارة</w:t>
            </w:r>
            <w:r>
              <w:rPr>
                <w:rStyle w:val="IndexLink"/>
                <w:rtl w:val="true"/>
              </w:rPr>
              <w:tab/>
            </w:r>
            <w:r>
              <w:rPr>
                <w:rStyle w:val="IndexLink"/>
              </w:rPr>
              <w:t>14</w:t>
            </w:r>
          </w:hyperlink>
        </w:p>
        <w:p>
          <w:pPr>
            <w:pStyle w:val="Contents2"/>
            <w:tabs>
              <w:tab w:val="clear" w:pos="8743"/>
              <w:tab w:val="right" w:pos="9026" w:leader="dot"/>
            </w:tabs>
            <w:rPr/>
          </w:pPr>
          <w:hyperlink w:anchor="__RefHeading___Toc7103247_1280447820">
            <w:r>
              <w:rPr>
                <w:webHidden/>
                <w:rStyle w:val="IndexLink"/>
                <w:rtl w:val="true"/>
              </w:rPr>
              <w:t>تقدیمٌ</w:t>
            </w:r>
            <w:r>
              <w:rPr>
                <w:rStyle w:val="IndexLink"/>
                <w:rtl w:val="true"/>
              </w:rPr>
              <w:tab/>
            </w:r>
            <w:r>
              <w:rPr>
                <w:rStyle w:val="IndexLink"/>
              </w:rPr>
              <w:t>20</w:t>
            </w:r>
          </w:hyperlink>
        </w:p>
        <w:p>
          <w:pPr>
            <w:pStyle w:val="Contents2"/>
            <w:tabs>
              <w:tab w:val="clear" w:pos="8743"/>
              <w:tab w:val="right" w:pos="9026" w:leader="dot"/>
            </w:tabs>
            <w:rPr/>
          </w:pPr>
          <w:hyperlink w:anchor="__RefHeading___Toc7103249_1280447820">
            <w:r>
              <w:rPr>
                <w:webHidden/>
                <w:rStyle w:val="IndexLink"/>
                <w:rtl w:val="true"/>
              </w:rPr>
              <w:t>مُلُوكُ الأمويّين</w:t>
            </w:r>
            <w:r>
              <w:rPr>
                <w:rStyle w:val="IndexLink"/>
                <w:rtl w:val="true"/>
              </w:rPr>
              <w:tab/>
            </w:r>
            <w:r>
              <w:rPr>
                <w:rStyle w:val="IndexLink"/>
              </w:rPr>
              <w:t>22</w:t>
            </w:r>
          </w:hyperlink>
        </w:p>
        <w:p>
          <w:pPr>
            <w:pStyle w:val="Contents3"/>
            <w:tabs>
              <w:tab w:val="clear" w:pos="8459"/>
              <w:tab w:val="right" w:pos="9026" w:leader="dot"/>
            </w:tabs>
            <w:rPr/>
          </w:pPr>
          <w:hyperlink w:anchor="__RefHeading___Toc7103251_1280447820">
            <w:r>
              <w:rPr>
                <w:webHidden/>
                <w:rStyle w:val="IndexLink"/>
                <w:rtl w:val="true"/>
              </w:rPr>
              <w:t>اشارة</w:t>
            </w:r>
            <w:r>
              <w:rPr>
                <w:rStyle w:val="IndexLink"/>
                <w:rtl w:val="true"/>
              </w:rPr>
              <w:tab/>
            </w:r>
            <w:r>
              <w:rPr>
                <w:rStyle w:val="IndexLink"/>
              </w:rPr>
              <w:t>22</w:t>
            </w:r>
          </w:hyperlink>
        </w:p>
        <w:p>
          <w:pPr>
            <w:pStyle w:val="Contents3"/>
            <w:tabs>
              <w:tab w:val="clear" w:pos="8459"/>
              <w:tab w:val="right" w:pos="9026" w:leader="dot"/>
            </w:tabs>
            <w:rPr/>
          </w:pPr>
          <w:hyperlink w:anchor="__RefHeading___Toc7103253_1280447820">
            <w:r>
              <w:rPr>
                <w:webHidden/>
                <w:rStyle w:val="IndexLink"/>
                <w:rtl w:val="true"/>
              </w:rPr>
              <w:t>مروان بن الحكم</w:t>
            </w:r>
            <w:r>
              <w:rPr>
                <w:rStyle w:val="IndexLink"/>
                <w:rtl w:val="true"/>
              </w:rPr>
              <w:tab/>
            </w:r>
            <w:r>
              <w:rPr>
                <w:rStyle w:val="IndexLink"/>
              </w:rPr>
              <w:t>25</w:t>
            </w:r>
          </w:hyperlink>
        </w:p>
        <w:p>
          <w:pPr>
            <w:pStyle w:val="Contents4"/>
            <w:tabs>
              <w:tab w:val="clear" w:pos="8176"/>
              <w:tab w:val="right" w:pos="9026" w:leader="dot"/>
            </w:tabs>
            <w:rPr/>
          </w:pPr>
          <w:hyperlink w:anchor="__RefHeading___Toc7103255_1280447820">
            <w:r>
              <w:rPr>
                <w:webHidden/>
                <w:rStyle w:val="IndexLink"/>
                <w:rtl w:val="true"/>
              </w:rPr>
              <w:t>اشارة</w:t>
            </w:r>
            <w:r>
              <w:rPr>
                <w:rStyle w:val="IndexLink"/>
                <w:rtl w:val="true"/>
              </w:rPr>
              <w:tab/>
            </w:r>
            <w:r>
              <w:rPr>
                <w:rStyle w:val="IndexLink"/>
              </w:rPr>
              <w:t>25</w:t>
            </w:r>
          </w:hyperlink>
        </w:p>
        <w:p>
          <w:pPr>
            <w:pStyle w:val="Contents4"/>
            <w:tabs>
              <w:tab w:val="clear" w:pos="8176"/>
              <w:tab w:val="right" w:pos="9026" w:leader="dot"/>
            </w:tabs>
            <w:rPr/>
          </w:pPr>
          <w:hyperlink w:anchor="__RefHeading___Toc7103257_1280447820">
            <w:r>
              <w:rPr>
                <w:webHidden/>
                <w:rStyle w:val="IndexLink"/>
              </w:rPr>
              <w:t>1</w:t>
            </w:r>
            <w:r>
              <w:rPr>
                <w:rStyle w:val="IndexLink"/>
                <w:rtl w:val="true"/>
              </w:rPr>
              <w:t xml:space="preserve">- </w:t>
            </w:r>
            <w:r>
              <w:rPr>
                <w:rStyle w:val="IndexLink"/>
                <w:rtl w:val="true"/>
              </w:rPr>
              <w:t xml:space="preserve">لعن النبيّ </w:t>
            </w:r>
            <w:r>
              <w:rPr>
                <w:rStyle w:val="IndexLink"/>
                <w:rtl w:val="true"/>
              </w:rPr>
              <w:t>(</w:t>
            </w:r>
            <w:r>
              <w:rPr>
                <w:rStyle w:val="IndexLink"/>
                <w:rtl w:val="true"/>
              </w:rPr>
              <w:t>صلّی اللّه علیه وآله وسلّم</w:t>
            </w:r>
            <w:r>
              <w:rPr>
                <w:rStyle w:val="IndexLink"/>
                <w:rtl w:val="true"/>
              </w:rPr>
              <w:t>)</w:t>
            </w:r>
            <w:r>
              <w:rPr>
                <w:rStyle w:val="IndexLink"/>
                <w:rtl w:val="true"/>
              </w:rPr>
              <w:t>له</w:t>
            </w:r>
            <w:r>
              <w:rPr>
                <w:rStyle w:val="IndexLink"/>
                <w:rtl w:val="true"/>
              </w:rPr>
              <w:tab/>
            </w:r>
            <w:r>
              <w:rPr>
                <w:rStyle w:val="IndexLink"/>
              </w:rPr>
              <w:t>25</w:t>
            </w:r>
          </w:hyperlink>
        </w:p>
        <w:p>
          <w:pPr>
            <w:pStyle w:val="Contents4"/>
            <w:tabs>
              <w:tab w:val="clear" w:pos="8176"/>
              <w:tab w:val="right" w:pos="9026" w:leader="dot"/>
            </w:tabs>
            <w:rPr/>
          </w:pPr>
          <w:hyperlink w:anchor="__RefHeading___Toc7103259_1280447820">
            <w:r>
              <w:rPr>
                <w:webHidden/>
                <w:rStyle w:val="IndexLink"/>
              </w:rPr>
              <w:t>2</w:t>
            </w:r>
            <w:r>
              <w:rPr>
                <w:rStyle w:val="IndexLink"/>
                <w:rtl w:val="true"/>
              </w:rPr>
              <w:t xml:space="preserve"> - </w:t>
            </w:r>
            <w:r>
              <w:rPr>
                <w:rStyle w:val="IndexLink"/>
                <w:rtl w:val="true"/>
              </w:rPr>
              <w:t>نفي أبيه من يثرب</w:t>
            </w:r>
            <w:r>
              <w:rPr>
                <w:rStyle w:val="IndexLink"/>
                <w:rtl w:val="true"/>
              </w:rPr>
              <w:tab/>
            </w:r>
            <w:r>
              <w:rPr>
                <w:rStyle w:val="IndexLink"/>
              </w:rPr>
              <w:t>26</w:t>
            </w:r>
          </w:hyperlink>
        </w:p>
        <w:p>
          <w:pPr>
            <w:pStyle w:val="Contents4"/>
            <w:tabs>
              <w:tab w:val="clear" w:pos="8176"/>
              <w:tab w:val="right" w:pos="9026" w:leader="dot"/>
            </w:tabs>
            <w:rPr/>
          </w:pPr>
          <w:hyperlink w:anchor="__RefHeading___Toc7103261_1280447820">
            <w:r>
              <w:rPr>
                <w:webHidden/>
                <w:rStyle w:val="IndexLink"/>
              </w:rPr>
              <w:t>3</w:t>
            </w:r>
            <w:r>
              <w:rPr>
                <w:rStyle w:val="IndexLink"/>
                <w:rtl w:val="true"/>
              </w:rPr>
              <w:t xml:space="preserve">- </w:t>
            </w:r>
            <w:r>
              <w:rPr>
                <w:rStyle w:val="IndexLink"/>
                <w:rtl w:val="true"/>
              </w:rPr>
              <w:t>في أيّام عثمان</w:t>
            </w:r>
            <w:r>
              <w:rPr>
                <w:rStyle w:val="IndexLink"/>
                <w:rtl w:val="true"/>
              </w:rPr>
              <w:tab/>
            </w:r>
            <w:r>
              <w:rPr>
                <w:rStyle w:val="IndexLink"/>
              </w:rPr>
              <w:t>27</w:t>
            </w:r>
          </w:hyperlink>
        </w:p>
        <w:p>
          <w:pPr>
            <w:pStyle w:val="Contents4"/>
            <w:tabs>
              <w:tab w:val="clear" w:pos="8176"/>
              <w:tab w:val="right" w:pos="9026" w:leader="dot"/>
            </w:tabs>
            <w:rPr/>
          </w:pPr>
          <w:hyperlink w:anchor="__RefHeading___Toc7103263_1280447820">
            <w:r>
              <w:rPr>
                <w:webHidden/>
                <w:rStyle w:val="IndexLink"/>
                <w:rtl w:val="true"/>
              </w:rPr>
              <w:t>نزعاته وصفاته</w:t>
            </w:r>
            <w:r>
              <w:rPr>
                <w:rStyle w:val="IndexLink"/>
                <w:rtl w:val="true"/>
              </w:rPr>
              <w:tab/>
            </w:r>
            <w:r>
              <w:rPr>
                <w:rStyle w:val="IndexLink"/>
              </w:rPr>
              <w:t>27</w:t>
            </w:r>
          </w:hyperlink>
        </w:p>
        <w:p>
          <w:pPr>
            <w:pStyle w:val="Contents4"/>
            <w:tabs>
              <w:tab w:val="clear" w:pos="8176"/>
              <w:tab w:val="right" w:pos="9026" w:leader="dot"/>
            </w:tabs>
            <w:rPr/>
          </w:pPr>
          <w:hyperlink w:anchor="__RefHeading___Toc7103265_1280447820">
            <w:r>
              <w:rPr>
                <w:webHidden/>
                <w:rStyle w:val="IndexLink"/>
                <w:rtl w:val="true"/>
              </w:rPr>
              <w:t xml:space="preserve">ولعه بسبّ أمير المؤمنين </w:t>
            </w:r>
            <w:r>
              <w:rPr>
                <w:rStyle w:val="IndexLink"/>
                <w:rtl w:val="true"/>
              </w:rPr>
              <w:t>(</w:t>
            </w:r>
            <w:r>
              <w:rPr>
                <w:rStyle w:val="IndexLink"/>
                <w:rtl w:val="true"/>
              </w:rPr>
              <w:t>علیه السلام</w:t>
            </w:r>
            <w:r>
              <w:rPr>
                <w:rStyle w:val="IndexLink"/>
                <w:rtl w:val="true"/>
              </w:rPr>
              <w:t>)</w:t>
              <w:tab/>
            </w:r>
            <w:r>
              <w:rPr>
                <w:rStyle w:val="IndexLink"/>
              </w:rPr>
              <w:t>29</w:t>
            </w:r>
          </w:hyperlink>
        </w:p>
        <w:p>
          <w:pPr>
            <w:pStyle w:val="Contents4"/>
            <w:tabs>
              <w:tab w:val="clear" w:pos="8176"/>
              <w:tab w:val="right" w:pos="9026" w:leader="dot"/>
            </w:tabs>
            <w:rPr/>
          </w:pPr>
          <w:hyperlink w:anchor="__RefHeading___Toc7103267_1280447820">
            <w:r>
              <w:rPr>
                <w:webHidden/>
                <w:rStyle w:val="IndexLink"/>
                <w:rtl w:val="true"/>
              </w:rPr>
              <w:t>خلافته</w:t>
            </w:r>
            <w:r>
              <w:rPr>
                <w:rStyle w:val="IndexLink"/>
                <w:rtl w:val="true"/>
              </w:rPr>
              <w:tab/>
            </w:r>
            <w:r>
              <w:rPr>
                <w:rStyle w:val="IndexLink"/>
              </w:rPr>
              <w:t>30</w:t>
            </w:r>
          </w:hyperlink>
        </w:p>
        <w:p>
          <w:pPr>
            <w:pStyle w:val="Contents4"/>
            <w:tabs>
              <w:tab w:val="clear" w:pos="8176"/>
              <w:tab w:val="right" w:pos="9026" w:leader="dot"/>
            </w:tabs>
            <w:rPr/>
          </w:pPr>
          <w:hyperlink w:anchor="__RefHeading___Toc7103269_1280447820">
            <w:r>
              <w:rPr>
                <w:webHidden/>
                <w:rStyle w:val="IndexLink"/>
                <w:rtl w:val="true"/>
              </w:rPr>
              <w:t>وفاته</w:t>
            </w:r>
            <w:r>
              <w:rPr>
                <w:rStyle w:val="IndexLink"/>
                <w:rtl w:val="true"/>
              </w:rPr>
              <w:tab/>
            </w:r>
            <w:r>
              <w:rPr>
                <w:rStyle w:val="IndexLink"/>
              </w:rPr>
              <w:t>31</w:t>
            </w:r>
          </w:hyperlink>
        </w:p>
        <w:p>
          <w:pPr>
            <w:pStyle w:val="Contents3"/>
            <w:tabs>
              <w:tab w:val="clear" w:pos="8459"/>
              <w:tab w:val="right" w:pos="9026" w:leader="dot"/>
            </w:tabs>
            <w:rPr/>
          </w:pPr>
          <w:hyperlink w:anchor="__RefHeading___Toc7103271_1280447820">
            <w:r>
              <w:rPr>
                <w:webHidden/>
                <w:rStyle w:val="IndexLink"/>
                <w:rtl w:val="true"/>
              </w:rPr>
              <w:t>عبد الملك بن مروان</w:t>
            </w:r>
            <w:r>
              <w:rPr>
                <w:rStyle w:val="IndexLink"/>
                <w:rtl w:val="true"/>
              </w:rPr>
              <w:tab/>
            </w:r>
            <w:r>
              <w:rPr>
                <w:rStyle w:val="IndexLink"/>
              </w:rPr>
              <w:t>32</w:t>
            </w:r>
          </w:hyperlink>
        </w:p>
        <w:p>
          <w:pPr>
            <w:pStyle w:val="Contents4"/>
            <w:tabs>
              <w:tab w:val="clear" w:pos="8176"/>
              <w:tab w:val="right" w:pos="9026" w:leader="dot"/>
            </w:tabs>
            <w:rPr/>
          </w:pPr>
          <w:hyperlink w:anchor="__RefHeading___Toc7103273_1280447820">
            <w:r>
              <w:rPr>
                <w:webHidden/>
                <w:rStyle w:val="IndexLink"/>
                <w:rtl w:val="true"/>
              </w:rPr>
              <w:t>اشارة</w:t>
            </w:r>
            <w:r>
              <w:rPr>
                <w:rStyle w:val="IndexLink"/>
                <w:rtl w:val="true"/>
              </w:rPr>
              <w:tab/>
            </w:r>
            <w:r>
              <w:rPr>
                <w:rStyle w:val="IndexLink"/>
              </w:rPr>
              <w:t>32</w:t>
            </w:r>
          </w:hyperlink>
        </w:p>
        <w:p>
          <w:pPr>
            <w:pStyle w:val="Contents4"/>
            <w:tabs>
              <w:tab w:val="clear" w:pos="8176"/>
              <w:tab w:val="right" w:pos="9026" w:leader="dot"/>
            </w:tabs>
            <w:rPr/>
          </w:pPr>
          <w:hyperlink w:anchor="__RefHeading___Toc7103275_1280447820">
            <w:r>
              <w:rPr>
                <w:webHidden/>
                <w:rStyle w:val="IndexLink"/>
                <w:rtl w:val="true"/>
              </w:rPr>
              <w:t>صفاته</w:t>
            </w:r>
            <w:r>
              <w:rPr>
                <w:rStyle w:val="IndexLink"/>
                <w:rtl w:val="true"/>
              </w:rPr>
              <w:tab/>
            </w:r>
            <w:r>
              <w:rPr>
                <w:rStyle w:val="IndexLink"/>
              </w:rPr>
              <w:t>32</w:t>
            </w:r>
          </w:hyperlink>
        </w:p>
        <w:p>
          <w:pPr>
            <w:pStyle w:val="Contents5"/>
            <w:tabs>
              <w:tab w:val="clear" w:pos="7892"/>
              <w:tab w:val="right" w:pos="9026" w:leader="dot"/>
            </w:tabs>
            <w:rPr/>
          </w:pPr>
          <w:hyperlink w:anchor="__RefHeading___Toc7103277_1280447820">
            <w:r>
              <w:rPr>
                <w:webHidden/>
                <w:rStyle w:val="IndexLink"/>
                <w:rtl w:val="true"/>
              </w:rPr>
              <w:t>اشارة</w:t>
            </w:r>
            <w:r>
              <w:rPr>
                <w:rStyle w:val="IndexLink"/>
                <w:rtl w:val="true"/>
              </w:rPr>
              <w:tab/>
            </w:r>
            <w:r>
              <w:rPr>
                <w:rStyle w:val="IndexLink"/>
              </w:rPr>
              <w:t>32</w:t>
            </w:r>
          </w:hyperlink>
        </w:p>
        <w:p>
          <w:pPr>
            <w:pStyle w:val="Contents5"/>
            <w:tabs>
              <w:tab w:val="clear" w:pos="7892"/>
              <w:tab w:val="right" w:pos="9026" w:leader="dot"/>
            </w:tabs>
            <w:rPr/>
          </w:pPr>
          <w:hyperlink w:anchor="__RefHeading___Toc7103279_1280447820">
            <w:r>
              <w:rPr>
                <w:webHidden/>
                <w:rStyle w:val="IndexLink"/>
              </w:rPr>
              <w:t>1</w:t>
            </w:r>
            <w:r>
              <w:rPr>
                <w:rStyle w:val="IndexLink"/>
                <w:rtl w:val="true"/>
              </w:rPr>
              <w:t xml:space="preserve"> - </w:t>
            </w:r>
            <w:r>
              <w:rPr>
                <w:rStyle w:val="IndexLink"/>
                <w:rtl w:val="true"/>
              </w:rPr>
              <w:t>الجبروت</w:t>
            </w:r>
            <w:r>
              <w:rPr>
                <w:rStyle w:val="IndexLink"/>
                <w:rtl w:val="true"/>
              </w:rPr>
              <w:tab/>
            </w:r>
            <w:r>
              <w:rPr>
                <w:rStyle w:val="IndexLink"/>
              </w:rPr>
              <w:t>32</w:t>
            </w:r>
          </w:hyperlink>
        </w:p>
        <w:p>
          <w:pPr>
            <w:pStyle w:val="Contents5"/>
            <w:tabs>
              <w:tab w:val="clear" w:pos="7892"/>
              <w:tab w:val="right" w:pos="9026" w:leader="dot"/>
            </w:tabs>
            <w:rPr/>
          </w:pPr>
          <w:hyperlink w:anchor="__RefHeading___Toc7103281_1280447820">
            <w:r>
              <w:rPr>
                <w:webHidden/>
                <w:rStyle w:val="IndexLink"/>
              </w:rPr>
              <w:t>2</w:t>
            </w:r>
            <w:r>
              <w:rPr>
                <w:rStyle w:val="IndexLink"/>
                <w:rtl w:val="true"/>
              </w:rPr>
              <w:t xml:space="preserve"> - </w:t>
            </w:r>
            <w:r>
              <w:rPr>
                <w:rStyle w:val="IndexLink"/>
                <w:rtl w:val="true"/>
              </w:rPr>
              <w:t>الغدر</w:t>
            </w:r>
            <w:r>
              <w:rPr>
                <w:rStyle w:val="IndexLink"/>
                <w:rtl w:val="true"/>
              </w:rPr>
              <w:tab/>
            </w:r>
            <w:r>
              <w:rPr>
                <w:rStyle w:val="IndexLink"/>
              </w:rPr>
              <w:t>33</w:t>
            </w:r>
          </w:hyperlink>
        </w:p>
        <w:p>
          <w:pPr>
            <w:pStyle w:val="Contents5"/>
            <w:tabs>
              <w:tab w:val="clear" w:pos="7892"/>
              <w:tab w:val="right" w:pos="9026" w:leader="dot"/>
            </w:tabs>
            <w:rPr/>
          </w:pPr>
          <w:hyperlink w:anchor="__RefHeading___Toc7103283_1280447820">
            <w:r>
              <w:rPr>
                <w:webHidden/>
                <w:rStyle w:val="IndexLink"/>
              </w:rPr>
              <w:t>3</w:t>
            </w:r>
            <w:r>
              <w:rPr>
                <w:rStyle w:val="IndexLink"/>
                <w:rtl w:val="true"/>
              </w:rPr>
              <w:t xml:space="preserve">- </w:t>
            </w:r>
            <w:r>
              <w:rPr>
                <w:rStyle w:val="IndexLink"/>
                <w:rtl w:val="true"/>
              </w:rPr>
              <w:t>القسوة والجفاء</w:t>
            </w:r>
            <w:r>
              <w:rPr>
                <w:rStyle w:val="IndexLink"/>
                <w:rtl w:val="true"/>
              </w:rPr>
              <w:tab/>
            </w:r>
            <w:r>
              <w:rPr>
                <w:rStyle w:val="IndexLink"/>
              </w:rPr>
              <w:t>34</w:t>
            </w:r>
          </w:hyperlink>
        </w:p>
        <w:p>
          <w:pPr>
            <w:pStyle w:val="Contents5"/>
            <w:tabs>
              <w:tab w:val="clear" w:pos="7892"/>
              <w:tab w:val="right" w:pos="9026" w:leader="dot"/>
            </w:tabs>
            <w:rPr/>
          </w:pPr>
          <w:hyperlink w:anchor="__RefHeading___Toc7103285_1280447820">
            <w:r>
              <w:rPr>
                <w:webHidden/>
                <w:rStyle w:val="IndexLink"/>
              </w:rPr>
              <w:t>4</w:t>
            </w:r>
            <w:r>
              <w:rPr>
                <w:rStyle w:val="IndexLink"/>
                <w:rtl w:val="true"/>
              </w:rPr>
              <w:t xml:space="preserve">- </w:t>
            </w:r>
            <w:r>
              <w:rPr>
                <w:rStyle w:val="IndexLink"/>
                <w:rtl w:val="true"/>
              </w:rPr>
              <w:t>البخل</w:t>
            </w:r>
            <w:r>
              <w:rPr>
                <w:rStyle w:val="IndexLink"/>
                <w:rtl w:val="true"/>
              </w:rPr>
              <w:tab/>
            </w:r>
            <w:r>
              <w:rPr>
                <w:rStyle w:val="IndexLink"/>
              </w:rPr>
              <w:t>34</w:t>
            </w:r>
          </w:hyperlink>
        </w:p>
        <w:p>
          <w:pPr>
            <w:pStyle w:val="Contents4"/>
            <w:tabs>
              <w:tab w:val="clear" w:pos="8176"/>
              <w:tab w:val="right" w:pos="9026" w:leader="dot"/>
            </w:tabs>
            <w:rPr/>
          </w:pPr>
          <w:hyperlink w:anchor="__RefHeading___Toc7103287_1280447820">
            <w:r>
              <w:rPr>
                <w:webHidden/>
                <w:rStyle w:val="IndexLink"/>
                <w:rtl w:val="true"/>
              </w:rPr>
              <w:t>نقله الحجّ إلى بيت المقدس</w:t>
            </w:r>
            <w:r>
              <w:rPr>
                <w:rStyle w:val="IndexLink"/>
                <w:rtl w:val="true"/>
              </w:rPr>
              <w:tab/>
            </w:r>
            <w:r>
              <w:rPr>
                <w:rStyle w:val="IndexLink"/>
              </w:rPr>
              <w:t>35</w:t>
            </w:r>
          </w:hyperlink>
        </w:p>
        <w:p>
          <w:pPr>
            <w:pStyle w:val="Contents4"/>
            <w:tabs>
              <w:tab w:val="clear" w:pos="8176"/>
              <w:tab w:val="right" w:pos="9026" w:leader="dot"/>
            </w:tabs>
            <w:rPr/>
          </w:pPr>
          <w:hyperlink w:anchor="__RefHeading___Toc7103289_1280447820">
            <w:r>
              <w:rPr>
                <w:webHidden/>
                <w:rStyle w:val="IndexLink"/>
                <w:rtl w:val="true"/>
              </w:rPr>
              <w:t>انتقاصه لسلفه</w:t>
            </w:r>
            <w:r>
              <w:rPr>
                <w:rStyle w:val="IndexLink"/>
                <w:rtl w:val="true"/>
              </w:rPr>
              <w:tab/>
            </w:r>
            <w:r>
              <w:rPr>
                <w:rStyle w:val="IndexLink"/>
              </w:rPr>
              <w:t>35</w:t>
            </w:r>
          </w:hyperlink>
        </w:p>
        <w:p>
          <w:pPr>
            <w:pStyle w:val="Contents4"/>
            <w:tabs>
              <w:tab w:val="clear" w:pos="8176"/>
              <w:tab w:val="right" w:pos="9026" w:leader="dot"/>
            </w:tabs>
            <w:rPr/>
          </w:pPr>
          <w:hyperlink w:anchor="__RefHeading___Toc7103291_1280447820">
            <w:r>
              <w:rPr>
                <w:webHidden/>
                <w:rStyle w:val="IndexLink"/>
                <w:rtl w:val="true"/>
              </w:rPr>
              <w:t>توليته للحجّاج</w:t>
            </w:r>
            <w:r>
              <w:rPr>
                <w:rStyle w:val="IndexLink"/>
                <w:rtl w:val="true"/>
              </w:rPr>
              <w:tab/>
            </w:r>
            <w:r>
              <w:rPr>
                <w:rStyle w:val="IndexLink"/>
              </w:rPr>
              <w:t>36</w:t>
            </w:r>
          </w:hyperlink>
        </w:p>
        <w:p>
          <w:pPr>
            <w:pStyle w:val="Contents5"/>
            <w:tabs>
              <w:tab w:val="clear" w:pos="7892"/>
              <w:tab w:val="right" w:pos="9026" w:leader="dot"/>
            </w:tabs>
            <w:rPr/>
          </w:pPr>
          <w:hyperlink w:anchor="__RefHeading___Toc7103293_1280447820">
            <w:r>
              <w:rPr>
                <w:webHidden/>
                <w:rStyle w:val="IndexLink"/>
                <w:rtl w:val="true"/>
              </w:rPr>
              <w:t>اشارة</w:t>
            </w:r>
            <w:r>
              <w:rPr>
                <w:rStyle w:val="IndexLink"/>
                <w:rtl w:val="true"/>
              </w:rPr>
              <w:tab/>
            </w:r>
            <w:r>
              <w:rPr>
                <w:rStyle w:val="IndexLink"/>
              </w:rPr>
              <w:t>36</w:t>
            </w:r>
          </w:hyperlink>
        </w:p>
        <w:p>
          <w:pPr>
            <w:pStyle w:val="Contents5"/>
            <w:tabs>
              <w:tab w:val="clear" w:pos="7892"/>
              <w:tab w:val="right" w:pos="9026" w:leader="dot"/>
            </w:tabs>
            <w:rPr/>
          </w:pPr>
          <w:hyperlink w:anchor="__RefHeading___Toc7103295_1280447820">
            <w:r>
              <w:rPr>
                <w:webHidden/>
                <w:rStyle w:val="IndexLink"/>
                <w:rtl w:val="true"/>
              </w:rPr>
              <w:t>تنبّؤ النبي اللّه</w:t>
            </w:r>
            <w:r>
              <w:rPr>
                <w:rStyle w:val="IndexLink"/>
                <w:rtl w:val="true"/>
              </w:rPr>
              <w:t>(</w:t>
            </w:r>
            <w:r>
              <w:rPr>
                <w:rStyle w:val="IndexLink"/>
                <w:rtl w:val="true"/>
              </w:rPr>
              <w:t>صلّی اللّه علیه وآله وسلّم</w:t>
            </w:r>
            <w:r>
              <w:rPr>
                <w:rStyle w:val="IndexLink"/>
                <w:rtl w:val="true"/>
              </w:rPr>
              <w:t xml:space="preserve">) </w:t>
            </w:r>
            <w:r>
              <w:rPr>
                <w:rStyle w:val="IndexLink"/>
                <w:rtl w:val="true"/>
              </w:rPr>
              <w:t>عنه</w:t>
            </w:r>
            <w:r>
              <w:rPr>
                <w:rStyle w:val="IndexLink"/>
                <w:rtl w:val="true"/>
              </w:rPr>
              <w:tab/>
            </w:r>
            <w:r>
              <w:rPr>
                <w:rStyle w:val="IndexLink"/>
              </w:rPr>
              <w:t>36</w:t>
            </w:r>
          </w:hyperlink>
        </w:p>
        <w:p>
          <w:pPr>
            <w:pStyle w:val="Contents5"/>
            <w:tabs>
              <w:tab w:val="clear" w:pos="7892"/>
              <w:tab w:val="right" w:pos="9026" w:leader="dot"/>
            </w:tabs>
            <w:rPr/>
          </w:pPr>
          <w:hyperlink w:anchor="__RefHeading___Toc7103297_1280447820">
            <w:r>
              <w:rPr>
                <w:webHidden/>
                <w:rStyle w:val="IndexLink"/>
                <w:rtl w:val="true"/>
              </w:rPr>
              <w:t xml:space="preserve">إخبار الإمام أمير المؤمنين </w:t>
            </w:r>
            <w:r>
              <w:rPr>
                <w:rStyle w:val="IndexLink"/>
                <w:rtl w:val="true"/>
              </w:rPr>
              <w:t>(</w:t>
            </w:r>
            <w:r>
              <w:rPr>
                <w:rStyle w:val="IndexLink"/>
                <w:rtl w:val="true"/>
              </w:rPr>
              <w:t>علیه السلام</w:t>
            </w:r>
            <w:r>
              <w:rPr>
                <w:rStyle w:val="IndexLink"/>
                <w:rtl w:val="true"/>
              </w:rPr>
              <w:t xml:space="preserve">) </w:t>
            </w:r>
            <w:r>
              <w:rPr>
                <w:rStyle w:val="IndexLink"/>
                <w:rtl w:val="true"/>
              </w:rPr>
              <w:t>عنه</w:t>
            </w:r>
            <w:r>
              <w:rPr>
                <w:rStyle w:val="IndexLink"/>
                <w:rtl w:val="true"/>
              </w:rPr>
              <w:tab/>
            </w:r>
            <w:r>
              <w:rPr>
                <w:rStyle w:val="IndexLink"/>
              </w:rPr>
              <w:t>36</w:t>
            </w:r>
          </w:hyperlink>
        </w:p>
        <w:p>
          <w:pPr>
            <w:pStyle w:val="Contents5"/>
            <w:tabs>
              <w:tab w:val="clear" w:pos="7892"/>
              <w:tab w:val="right" w:pos="9026" w:leader="dot"/>
            </w:tabs>
            <w:rPr/>
          </w:pPr>
          <w:hyperlink w:anchor="__RefHeading___Toc7103299_1280447820">
            <w:r>
              <w:rPr>
                <w:webHidden/>
                <w:rStyle w:val="IndexLink"/>
                <w:rtl w:val="true"/>
              </w:rPr>
              <w:t>الناقمون على الحجّاج</w:t>
            </w:r>
            <w:r>
              <w:rPr>
                <w:rStyle w:val="IndexLink"/>
                <w:rtl w:val="true"/>
              </w:rPr>
              <w:tab/>
            </w:r>
            <w:r>
              <w:rPr>
                <w:rStyle w:val="IndexLink"/>
              </w:rPr>
              <w:t>37</w:t>
            </w:r>
          </w:hyperlink>
        </w:p>
        <w:p>
          <w:pPr>
            <w:pStyle w:val="Contents4"/>
            <w:tabs>
              <w:tab w:val="clear" w:pos="8176"/>
              <w:tab w:val="right" w:pos="9026" w:leader="dot"/>
            </w:tabs>
            <w:rPr/>
          </w:pPr>
          <w:hyperlink w:anchor="__RefHeading___Toc7103301_1280447820">
            <w:r>
              <w:rPr>
                <w:webHidden/>
                <w:rStyle w:val="IndexLink"/>
                <w:rtl w:val="true"/>
              </w:rPr>
              <w:t>من صفاته</w:t>
            </w:r>
            <w:r>
              <w:rPr>
                <w:rStyle w:val="IndexLink"/>
                <w:rtl w:val="true"/>
              </w:rPr>
              <w:tab/>
            </w:r>
            <w:r>
              <w:rPr>
                <w:rStyle w:val="IndexLink"/>
              </w:rPr>
              <w:t>38</w:t>
            </w:r>
          </w:hyperlink>
        </w:p>
        <w:p>
          <w:pPr>
            <w:pStyle w:val="Contents5"/>
            <w:tabs>
              <w:tab w:val="clear" w:pos="7892"/>
              <w:tab w:val="right" w:pos="9026" w:leader="dot"/>
            </w:tabs>
            <w:rPr/>
          </w:pPr>
          <w:hyperlink w:anchor="__RefHeading___Toc7103303_1280447820">
            <w:r>
              <w:rPr>
                <w:webHidden/>
                <w:rStyle w:val="IndexLink"/>
                <w:rtl w:val="true"/>
              </w:rPr>
              <w:t>اشارة</w:t>
            </w:r>
            <w:r>
              <w:rPr>
                <w:rStyle w:val="IndexLink"/>
                <w:rtl w:val="true"/>
              </w:rPr>
              <w:tab/>
            </w:r>
            <w:r>
              <w:rPr>
                <w:rStyle w:val="IndexLink"/>
              </w:rPr>
              <w:t>38</w:t>
            </w:r>
          </w:hyperlink>
        </w:p>
        <w:p>
          <w:pPr>
            <w:pStyle w:val="Contents5"/>
            <w:tabs>
              <w:tab w:val="clear" w:pos="7892"/>
              <w:tab w:val="right" w:pos="9026" w:leader="dot"/>
            </w:tabs>
            <w:rPr/>
          </w:pPr>
          <w:hyperlink w:anchor="__RefHeading___Toc7103305_1280447820">
            <w:r>
              <w:rPr>
                <w:webHidden/>
                <w:rStyle w:val="IndexLink"/>
                <w:rtl w:val="true"/>
              </w:rPr>
              <w:t>كفره وإلحاده</w:t>
            </w:r>
            <w:r>
              <w:rPr>
                <w:rStyle w:val="IndexLink"/>
                <w:rtl w:val="true"/>
              </w:rPr>
              <w:tab/>
            </w:r>
            <w:r>
              <w:rPr>
                <w:rStyle w:val="IndexLink"/>
              </w:rPr>
              <w:t>40</w:t>
            </w:r>
          </w:hyperlink>
        </w:p>
        <w:p>
          <w:pPr>
            <w:pStyle w:val="Contents5"/>
            <w:tabs>
              <w:tab w:val="clear" w:pos="7892"/>
              <w:tab w:val="right" w:pos="9026" w:leader="dot"/>
            </w:tabs>
            <w:rPr/>
          </w:pPr>
          <w:hyperlink w:anchor="__RefHeading___Toc7103307_1280447820">
            <w:r>
              <w:rPr>
                <w:webHidden/>
                <w:rStyle w:val="IndexLink"/>
                <w:rtl w:val="true"/>
              </w:rPr>
              <w:t xml:space="preserve">الاستهانة بالنبىّ </w:t>
            </w:r>
            <w:r>
              <w:rPr>
                <w:rStyle w:val="IndexLink"/>
                <w:rtl w:val="true"/>
              </w:rPr>
              <w:t>(</w:t>
            </w:r>
            <w:r>
              <w:rPr>
                <w:rStyle w:val="IndexLink"/>
                <w:rtl w:val="true"/>
              </w:rPr>
              <w:t>صلّی اللّه علیه وآله وسلّم</w:t>
            </w:r>
            <w:r>
              <w:rPr>
                <w:rStyle w:val="IndexLink"/>
                <w:rtl w:val="true"/>
              </w:rPr>
              <w:t>)</w:t>
              <w:tab/>
            </w:r>
            <w:r>
              <w:rPr>
                <w:rStyle w:val="IndexLink"/>
              </w:rPr>
              <w:t>40</w:t>
            </w:r>
          </w:hyperlink>
        </w:p>
        <w:p>
          <w:pPr>
            <w:pStyle w:val="Contents4"/>
            <w:tabs>
              <w:tab w:val="clear" w:pos="8176"/>
              <w:tab w:val="right" w:pos="9026" w:leader="dot"/>
            </w:tabs>
            <w:rPr/>
          </w:pPr>
          <w:hyperlink w:anchor="__RefHeading___Toc7103309_1280447820">
            <w:r>
              <w:rPr>
                <w:webHidden/>
                <w:rStyle w:val="IndexLink"/>
                <w:rtl w:val="true"/>
              </w:rPr>
              <w:t>من جرائمه</w:t>
            </w:r>
            <w:r>
              <w:rPr>
                <w:rStyle w:val="IndexLink"/>
                <w:rtl w:val="true"/>
              </w:rPr>
              <w:tab/>
            </w:r>
            <w:r>
              <w:rPr>
                <w:rStyle w:val="IndexLink"/>
              </w:rPr>
              <w:t>41</w:t>
            </w:r>
          </w:hyperlink>
        </w:p>
        <w:p>
          <w:pPr>
            <w:pStyle w:val="Contents5"/>
            <w:tabs>
              <w:tab w:val="clear" w:pos="7892"/>
              <w:tab w:val="right" w:pos="9026" w:leader="dot"/>
            </w:tabs>
            <w:rPr/>
          </w:pPr>
          <w:hyperlink w:anchor="__RefHeading___Toc7103311_1280447820">
            <w:r>
              <w:rPr>
                <w:webHidden/>
                <w:rStyle w:val="IndexLink"/>
                <w:rtl w:val="true"/>
              </w:rPr>
              <w:t>اشارة</w:t>
            </w:r>
            <w:r>
              <w:rPr>
                <w:rStyle w:val="IndexLink"/>
                <w:rtl w:val="true"/>
              </w:rPr>
              <w:tab/>
            </w:r>
            <w:r>
              <w:rPr>
                <w:rStyle w:val="IndexLink"/>
              </w:rPr>
              <w:t>41</w:t>
            </w:r>
          </w:hyperlink>
        </w:p>
        <w:p>
          <w:pPr>
            <w:pStyle w:val="Contents5"/>
            <w:tabs>
              <w:tab w:val="clear" w:pos="7892"/>
              <w:tab w:val="right" w:pos="9026" w:leader="dot"/>
            </w:tabs>
            <w:rPr/>
          </w:pPr>
          <w:hyperlink w:anchor="__RefHeading___Toc7103313_1280447820">
            <w:r>
              <w:rPr>
                <w:webHidden/>
                <w:rStyle w:val="IndexLink"/>
                <w:rtl w:val="true"/>
              </w:rPr>
              <w:t>التنكيل بالشيعة</w:t>
            </w:r>
            <w:r>
              <w:rPr>
                <w:rStyle w:val="IndexLink"/>
                <w:rtl w:val="true"/>
              </w:rPr>
              <w:tab/>
            </w:r>
            <w:r>
              <w:rPr>
                <w:rStyle w:val="IndexLink"/>
              </w:rPr>
              <w:t>41</w:t>
            </w:r>
          </w:hyperlink>
        </w:p>
        <w:p>
          <w:pPr>
            <w:pStyle w:val="Contents5"/>
            <w:tabs>
              <w:tab w:val="clear" w:pos="7892"/>
              <w:tab w:val="right" w:pos="9026" w:leader="dot"/>
            </w:tabs>
            <w:rPr/>
          </w:pPr>
          <w:hyperlink w:anchor="__RefHeading___Toc7103315_1280447820">
            <w:r>
              <w:rPr>
                <w:webHidden/>
                <w:rStyle w:val="IndexLink"/>
                <w:rtl w:val="true"/>
              </w:rPr>
              <w:t>محنة الكوفة</w:t>
            </w:r>
            <w:r>
              <w:rPr>
                <w:rStyle w:val="IndexLink"/>
                <w:rtl w:val="true"/>
              </w:rPr>
              <w:tab/>
            </w:r>
            <w:r>
              <w:rPr>
                <w:rStyle w:val="IndexLink"/>
              </w:rPr>
              <w:t>42</w:t>
            </w:r>
          </w:hyperlink>
        </w:p>
        <w:p>
          <w:pPr>
            <w:pStyle w:val="Contents5"/>
            <w:tabs>
              <w:tab w:val="clear" w:pos="7892"/>
              <w:tab w:val="right" w:pos="9026" w:leader="dot"/>
            </w:tabs>
            <w:rPr/>
          </w:pPr>
          <w:hyperlink w:anchor="__RefHeading___Toc7103317_1280447820">
            <w:r>
              <w:rPr>
                <w:webHidden/>
                <w:rStyle w:val="IndexLink"/>
                <w:rtl w:val="true"/>
              </w:rPr>
              <w:t>رمي الكعبة بالمنجنيق</w:t>
            </w:r>
            <w:r>
              <w:rPr>
                <w:rStyle w:val="IndexLink"/>
                <w:rtl w:val="true"/>
              </w:rPr>
              <w:tab/>
            </w:r>
            <w:r>
              <w:rPr>
                <w:rStyle w:val="IndexLink"/>
              </w:rPr>
              <w:t>43</w:t>
            </w:r>
          </w:hyperlink>
        </w:p>
        <w:p>
          <w:pPr>
            <w:pStyle w:val="Contents5"/>
            <w:tabs>
              <w:tab w:val="clear" w:pos="7892"/>
              <w:tab w:val="right" w:pos="9026" w:leader="dot"/>
            </w:tabs>
            <w:rPr/>
          </w:pPr>
          <w:hyperlink w:anchor="__RefHeading___Toc7103319_1280447820">
            <w:r>
              <w:rPr>
                <w:webHidden/>
                <w:rStyle w:val="IndexLink"/>
                <w:rtl w:val="true"/>
              </w:rPr>
              <w:t>سجونه</w:t>
            </w:r>
            <w:r>
              <w:rPr>
                <w:rStyle w:val="IndexLink"/>
                <w:rtl w:val="true"/>
              </w:rPr>
              <w:tab/>
            </w:r>
            <w:r>
              <w:rPr>
                <w:rStyle w:val="IndexLink"/>
              </w:rPr>
              <w:t>44</w:t>
            </w:r>
          </w:hyperlink>
        </w:p>
        <w:p>
          <w:pPr>
            <w:pStyle w:val="Contents5"/>
            <w:tabs>
              <w:tab w:val="clear" w:pos="7892"/>
              <w:tab w:val="right" w:pos="9026" w:leader="dot"/>
            </w:tabs>
            <w:rPr/>
          </w:pPr>
          <w:hyperlink w:anchor="__RefHeading___Toc7103321_1280447820">
            <w:r>
              <w:rPr>
                <w:webHidden/>
                <w:rStyle w:val="IndexLink"/>
                <w:rtl w:val="true"/>
              </w:rPr>
              <w:t>هلاكه</w:t>
            </w:r>
            <w:r>
              <w:rPr>
                <w:rStyle w:val="IndexLink"/>
                <w:rtl w:val="true"/>
              </w:rPr>
              <w:tab/>
            </w:r>
            <w:r>
              <w:rPr>
                <w:rStyle w:val="IndexLink"/>
              </w:rPr>
              <w:t>45</w:t>
            </w:r>
          </w:hyperlink>
        </w:p>
        <w:p>
          <w:pPr>
            <w:pStyle w:val="Contents4"/>
            <w:tabs>
              <w:tab w:val="clear" w:pos="8176"/>
              <w:tab w:val="right" w:pos="9026" w:leader="dot"/>
            </w:tabs>
            <w:rPr/>
          </w:pPr>
          <w:hyperlink w:anchor="__RefHeading___Toc7103323_1280447820">
            <w:r>
              <w:rPr>
                <w:webHidden/>
                <w:rStyle w:val="IndexLink"/>
                <w:rtl w:val="true"/>
              </w:rPr>
              <w:t>عبدالملك مع الأخطل</w:t>
            </w:r>
            <w:r>
              <w:rPr>
                <w:rStyle w:val="IndexLink"/>
                <w:rtl w:val="true"/>
              </w:rPr>
              <w:tab/>
            </w:r>
            <w:r>
              <w:rPr>
                <w:rStyle w:val="IndexLink"/>
              </w:rPr>
              <w:t>46</w:t>
            </w:r>
          </w:hyperlink>
        </w:p>
        <w:p>
          <w:pPr>
            <w:pStyle w:val="Contents4"/>
            <w:tabs>
              <w:tab w:val="clear" w:pos="8176"/>
              <w:tab w:val="right" w:pos="9026" w:leader="dot"/>
            </w:tabs>
            <w:rPr/>
          </w:pPr>
          <w:hyperlink w:anchor="__RefHeading___Toc7103325_1280447820">
            <w:r>
              <w:rPr>
                <w:webHidden/>
                <w:rStyle w:val="IndexLink"/>
                <w:rtl w:val="true"/>
              </w:rPr>
              <w:t xml:space="preserve">الإمام </w:t>
            </w:r>
            <w:r>
              <w:rPr>
                <w:rStyle w:val="IndexLink"/>
                <w:rtl w:val="true"/>
              </w:rPr>
              <w:t>(</w:t>
            </w:r>
            <w:r>
              <w:rPr>
                <w:rStyle w:val="IndexLink"/>
                <w:rtl w:val="true"/>
              </w:rPr>
              <w:t>علیه السلام</w:t>
            </w:r>
            <w:r>
              <w:rPr>
                <w:rStyle w:val="IndexLink"/>
                <w:rtl w:val="true"/>
              </w:rPr>
              <w:t xml:space="preserve">) </w:t>
            </w:r>
            <w:r>
              <w:rPr>
                <w:rStyle w:val="IndexLink"/>
                <w:rtl w:val="true"/>
              </w:rPr>
              <w:t>مع عبد الملك</w:t>
            </w:r>
            <w:r>
              <w:rPr>
                <w:rStyle w:val="IndexLink"/>
                <w:rtl w:val="true"/>
              </w:rPr>
              <w:tab/>
            </w:r>
            <w:r>
              <w:rPr>
                <w:rStyle w:val="IndexLink"/>
              </w:rPr>
              <w:t>47</w:t>
            </w:r>
          </w:hyperlink>
        </w:p>
        <w:p>
          <w:pPr>
            <w:pStyle w:val="Contents4"/>
            <w:tabs>
              <w:tab w:val="clear" w:pos="8176"/>
              <w:tab w:val="right" w:pos="9026" w:leader="dot"/>
            </w:tabs>
            <w:rPr/>
          </w:pPr>
          <w:hyperlink w:anchor="__RefHeading___Toc7103327_1280447820">
            <w:r>
              <w:rPr>
                <w:webHidden/>
                <w:rStyle w:val="IndexLink"/>
                <w:rtl w:val="true"/>
              </w:rPr>
              <w:t xml:space="preserve">الايعاز باعتقال الإمام </w:t>
            </w:r>
            <w:r>
              <w:rPr>
                <w:rStyle w:val="IndexLink"/>
                <w:rtl w:val="true"/>
              </w:rPr>
              <w:t>(</w:t>
            </w:r>
            <w:r>
              <w:rPr>
                <w:rStyle w:val="IndexLink"/>
                <w:rtl w:val="true"/>
              </w:rPr>
              <w:t>علیه السلام</w:t>
            </w:r>
            <w:r>
              <w:rPr>
                <w:rStyle w:val="IndexLink"/>
                <w:rtl w:val="true"/>
              </w:rPr>
              <w:t>)</w:t>
              <w:tab/>
            </w:r>
            <w:r>
              <w:rPr>
                <w:rStyle w:val="IndexLink"/>
              </w:rPr>
              <w:t>48</w:t>
            </w:r>
          </w:hyperlink>
        </w:p>
        <w:p>
          <w:pPr>
            <w:pStyle w:val="Contents4"/>
            <w:tabs>
              <w:tab w:val="clear" w:pos="8176"/>
              <w:tab w:val="right" w:pos="9026" w:leader="dot"/>
            </w:tabs>
            <w:rPr/>
          </w:pPr>
          <w:hyperlink w:anchor="__RefHeading___Toc7103329_1280447820">
            <w:r>
              <w:rPr>
                <w:webHidden/>
                <w:rStyle w:val="IndexLink"/>
                <w:rtl w:val="true"/>
              </w:rPr>
              <w:t xml:space="preserve">الإمام </w:t>
            </w:r>
            <w:r>
              <w:rPr>
                <w:rStyle w:val="IndexLink"/>
                <w:rtl w:val="true"/>
              </w:rPr>
              <w:t>(</w:t>
            </w:r>
            <w:r>
              <w:rPr>
                <w:rStyle w:val="IndexLink"/>
                <w:rtl w:val="true"/>
              </w:rPr>
              <w:t>علیه السلام</w:t>
            </w:r>
            <w:r>
              <w:rPr>
                <w:rStyle w:val="IndexLink"/>
                <w:rtl w:val="true"/>
              </w:rPr>
              <w:t xml:space="preserve">) </w:t>
            </w:r>
            <w:r>
              <w:rPr>
                <w:rStyle w:val="IndexLink"/>
                <w:rtl w:val="true"/>
              </w:rPr>
              <w:t>وتحرير النقد الإسلامي</w:t>
            </w:r>
            <w:r>
              <w:rPr>
                <w:rStyle w:val="IndexLink"/>
                <w:rtl w:val="true"/>
              </w:rPr>
              <w:tab/>
            </w:r>
            <w:r>
              <w:rPr>
                <w:rStyle w:val="IndexLink"/>
              </w:rPr>
              <w:t>49</w:t>
            </w:r>
          </w:hyperlink>
        </w:p>
        <w:p>
          <w:pPr>
            <w:pStyle w:val="Contents4"/>
            <w:tabs>
              <w:tab w:val="clear" w:pos="8176"/>
              <w:tab w:val="right" w:pos="9026" w:leader="dot"/>
            </w:tabs>
            <w:rPr/>
          </w:pPr>
          <w:hyperlink w:anchor="__RefHeading___Toc7103331_1280447820">
            <w:r>
              <w:rPr>
                <w:webHidden/>
                <w:rStyle w:val="IndexLink"/>
                <w:rtl w:val="true"/>
              </w:rPr>
              <w:t>وفاة عبدالملك</w:t>
            </w:r>
            <w:r>
              <w:rPr>
                <w:rStyle w:val="IndexLink"/>
                <w:rtl w:val="true"/>
              </w:rPr>
              <w:tab/>
            </w:r>
            <w:r>
              <w:rPr>
                <w:rStyle w:val="IndexLink"/>
              </w:rPr>
              <w:t>53</w:t>
            </w:r>
          </w:hyperlink>
        </w:p>
        <w:p>
          <w:pPr>
            <w:pStyle w:val="Contents3"/>
            <w:tabs>
              <w:tab w:val="clear" w:pos="8459"/>
              <w:tab w:val="right" w:pos="9026" w:leader="dot"/>
            </w:tabs>
            <w:rPr/>
          </w:pPr>
          <w:hyperlink w:anchor="__RefHeading___Toc7103333_1280447820">
            <w:r>
              <w:rPr>
                <w:webHidden/>
                <w:rStyle w:val="IndexLink"/>
                <w:rtl w:val="true"/>
              </w:rPr>
              <w:t>الوليد بن عبدالملك</w:t>
            </w:r>
            <w:r>
              <w:rPr>
                <w:rStyle w:val="IndexLink"/>
                <w:rtl w:val="true"/>
              </w:rPr>
              <w:tab/>
            </w:r>
            <w:r>
              <w:rPr>
                <w:rStyle w:val="IndexLink"/>
              </w:rPr>
              <w:t>55</w:t>
            </w:r>
          </w:hyperlink>
        </w:p>
        <w:p>
          <w:pPr>
            <w:pStyle w:val="Contents3"/>
            <w:tabs>
              <w:tab w:val="clear" w:pos="8459"/>
              <w:tab w:val="right" w:pos="9026" w:leader="dot"/>
            </w:tabs>
            <w:rPr/>
          </w:pPr>
          <w:hyperlink w:anchor="__RefHeading___Toc7103335_1280447820">
            <w:r>
              <w:rPr>
                <w:webHidden/>
                <w:rStyle w:val="IndexLink"/>
                <w:rtl w:val="true"/>
              </w:rPr>
              <w:t>سليمان بن عبدالملك</w:t>
            </w:r>
            <w:r>
              <w:rPr>
                <w:rStyle w:val="IndexLink"/>
                <w:rtl w:val="true"/>
              </w:rPr>
              <w:tab/>
            </w:r>
            <w:r>
              <w:rPr>
                <w:rStyle w:val="IndexLink"/>
              </w:rPr>
              <w:t>57</w:t>
            </w:r>
          </w:hyperlink>
        </w:p>
        <w:p>
          <w:pPr>
            <w:pStyle w:val="Contents4"/>
            <w:tabs>
              <w:tab w:val="clear" w:pos="8176"/>
              <w:tab w:val="right" w:pos="9026" w:leader="dot"/>
            </w:tabs>
            <w:rPr/>
          </w:pPr>
          <w:hyperlink w:anchor="__RefHeading___Toc7103337_1280447820">
            <w:r>
              <w:rPr>
                <w:webHidden/>
                <w:rStyle w:val="IndexLink"/>
                <w:rtl w:val="true"/>
              </w:rPr>
              <w:t>اشارة</w:t>
            </w:r>
            <w:r>
              <w:rPr>
                <w:rStyle w:val="IndexLink"/>
                <w:rtl w:val="true"/>
              </w:rPr>
              <w:tab/>
            </w:r>
            <w:r>
              <w:rPr>
                <w:rStyle w:val="IndexLink"/>
              </w:rPr>
              <w:t>57</w:t>
            </w:r>
          </w:hyperlink>
        </w:p>
        <w:p>
          <w:pPr>
            <w:pStyle w:val="Contents4"/>
            <w:tabs>
              <w:tab w:val="clear" w:pos="8176"/>
              <w:tab w:val="right" w:pos="9026" w:leader="dot"/>
            </w:tabs>
            <w:rPr/>
          </w:pPr>
          <w:hyperlink w:anchor="__RefHeading___Toc7103339_1280447820">
            <w:r>
              <w:rPr>
                <w:webHidden/>
                <w:rStyle w:val="IndexLink"/>
                <w:rtl w:val="true"/>
              </w:rPr>
              <w:t>وفاته</w:t>
            </w:r>
            <w:r>
              <w:rPr>
                <w:rStyle w:val="IndexLink"/>
                <w:rtl w:val="true"/>
              </w:rPr>
              <w:tab/>
            </w:r>
            <w:r>
              <w:rPr>
                <w:rStyle w:val="IndexLink"/>
              </w:rPr>
              <w:t>58</w:t>
            </w:r>
          </w:hyperlink>
        </w:p>
        <w:p>
          <w:pPr>
            <w:pStyle w:val="Contents3"/>
            <w:tabs>
              <w:tab w:val="clear" w:pos="8459"/>
              <w:tab w:val="right" w:pos="9026" w:leader="dot"/>
            </w:tabs>
            <w:rPr/>
          </w:pPr>
          <w:hyperlink w:anchor="__RefHeading___Toc7103341_1280447820">
            <w:r>
              <w:rPr>
                <w:webHidden/>
                <w:rStyle w:val="IndexLink"/>
                <w:rtl w:val="true"/>
              </w:rPr>
              <w:t>عمر بن عبدالعزيز</w:t>
            </w:r>
            <w:r>
              <w:rPr>
                <w:rStyle w:val="IndexLink"/>
                <w:rtl w:val="true"/>
              </w:rPr>
              <w:tab/>
            </w:r>
            <w:r>
              <w:rPr>
                <w:rStyle w:val="IndexLink"/>
              </w:rPr>
              <w:t>59</w:t>
            </w:r>
          </w:hyperlink>
        </w:p>
        <w:p>
          <w:pPr>
            <w:pStyle w:val="Contents4"/>
            <w:tabs>
              <w:tab w:val="clear" w:pos="8176"/>
              <w:tab w:val="right" w:pos="9026" w:leader="dot"/>
            </w:tabs>
            <w:rPr/>
          </w:pPr>
          <w:hyperlink w:anchor="__RefHeading___Toc7103343_1280447820">
            <w:r>
              <w:rPr>
                <w:webHidden/>
                <w:rStyle w:val="IndexLink"/>
                <w:rtl w:val="true"/>
              </w:rPr>
              <w:t>اشارة</w:t>
            </w:r>
            <w:r>
              <w:rPr>
                <w:rStyle w:val="IndexLink"/>
                <w:rtl w:val="true"/>
              </w:rPr>
              <w:tab/>
            </w:r>
            <w:r>
              <w:rPr>
                <w:rStyle w:val="IndexLink"/>
              </w:rPr>
              <w:t>59</w:t>
            </w:r>
          </w:hyperlink>
        </w:p>
        <w:p>
          <w:pPr>
            <w:pStyle w:val="Contents4"/>
            <w:tabs>
              <w:tab w:val="clear" w:pos="8176"/>
              <w:tab w:val="right" w:pos="9026" w:leader="dot"/>
            </w:tabs>
            <w:rPr/>
          </w:pPr>
          <w:hyperlink w:anchor="__RefHeading___Toc7103345_1280447820">
            <w:r>
              <w:rPr>
                <w:webHidden/>
                <w:rStyle w:val="IndexLink"/>
                <w:rtl w:val="true"/>
              </w:rPr>
              <w:t xml:space="preserve">رفع السبّ عن الإمام علي </w:t>
            </w:r>
            <w:r>
              <w:rPr>
                <w:rStyle w:val="IndexLink"/>
                <w:rtl w:val="true"/>
              </w:rPr>
              <w:t>(</w:t>
            </w:r>
            <w:r>
              <w:rPr>
                <w:rStyle w:val="IndexLink"/>
                <w:rtl w:val="true"/>
              </w:rPr>
              <w:t>علیه السلام</w:t>
            </w:r>
            <w:r>
              <w:rPr>
                <w:rStyle w:val="IndexLink"/>
                <w:rtl w:val="true"/>
              </w:rPr>
              <w:t>)</w:t>
              <w:tab/>
            </w:r>
            <w:r>
              <w:rPr>
                <w:rStyle w:val="IndexLink"/>
              </w:rPr>
              <w:t>59</w:t>
            </w:r>
          </w:hyperlink>
        </w:p>
        <w:p>
          <w:pPr>
            <w:pStyle w:val="Contents4"/>
            <w:tabs>
              <w:tab w:val="clear" w:pos="8176"/>
              <w:tab w:val="right" w:pos="9026" w:leader="dot"/>
            </w:tabs>
            <w:rPr/>
          </w:pPr>
          <w:hyperlink w:anchor="__RefHeading___Toc7103347_1280447820">
            <w:r>
              <w:rPr>
                <w:webHidden/>
                <w:rStyle w:val="IndexLink"/>
                <w:rtl w:val="true"/>
              </w:rPr>
              <w:t>صلته للعلويّين</w:t>
            </w:r>
            <w:r>
              <w:rPr>
                <w:rStyle w:val="IndexLink"/>
                <w:rtl w:val="true"/>
              </w:rPr>
              <w:tab/>
            </w:r>
            <w:r>
              <w:rPr>
                <w:rStyle w:val="IndexLink"/>
              </w:rPr>
              <w:t>62</w:t>
            </w:r>
          </w:hyperlink>
        </w:p>
        <w:p>
          <w:pPr>
            <w:pStyle w:val="Contents4"/>
            <w:tabs>
              <w:tab w:val="clear" w:pos="8176"/>
              <w:tab w:val="right" w:pos="9026" w:leader="dot"/>
            </w:tabs>
            <w:rPr/>
          </w:pPr>
          <w:hyperlink w:anchor="__RefHeading___Toc7103349_1280447820">
            <w:r>
              <w:rPr>
                <w:webHidden/>
                <w:rStyle w:val="IndexLink"/>
                <w:rtl w:val="true"/>
              </w:rPr>
              <w:t>ردّ فدك</w:t>
            </w:r>
            <w:r>
              <w:rPr>
                <w:rStyle w:val="IndexLink"/>
                <w:rtl w:val="true"/>
              </w:rPr>
              <w:tab/>
            </w:r>
            <w:r>
              <w:rPr>
                <w:rStyle w:val="IndexLink"/>
              </w:rPr>
              <w:t>63</w:t>
            </w:r>
          </w:hyperlink>
        </w:p>
        <w:p>
          <w:pPr>
            <w:pStyle w:val="Contents4"/>
            <w:tabs>
              <w:tab w:val="clear" w:pos="8176"/>
              <w:tab w:val="right" w:pos="9026" w:leader="dot"/>
            </w:tabs>
            <w:rPr/>
          </w:pPr>
          <w:hyperlink w:anchor="__RefHeading___Toc7103351_1280447820">
            <w:r>
              <w:rPr>
                <w:webHidden/>
                <w:rStyle w:val="IndexLink"/>
                <w:rtl w:val="true"/>
              </w:rPr>
              <w:t xml:space="preserve">مع الإمام الباقر </w:t>
            </w:r>
            <w:r>
              <w:rPr>
                <w:rStyle w:val="IndexLink"/>
                <w:rtl w:val="true"/>
              </w:rPr>
              <w:t>(</w:t>
            </w:r>
            <w:r>
              <w:rPr>
                <w:rStyle w:val="IndexLink"/>
                <w:rtl w:val="true"/>
              </w:rPr>
              <w:t>علیه السلام</w:t>
            </w:r>
            <w:r>
              <w:rPr>
                <w:rStyle w:val="IndexLink"/>
                <w:rtl w:val="true"/>
              </w:rPr>
              <w:t>)</w:t>
              <w:tab/>
            </w:r>
            <w:r>
              <w:rPr>
                <w:rStyle w:val="IndexLink"/>
              </w:rPr>
              <w:t>65</w:t>
            </w:r>
          </w:hyperlink>
        </w:p>
        <w:p>
          <w:pPr>
            <w:pStyle w:val="Contents5"/>
            <w:tabs>
              <w:tab w:val="clear" w:pos="7892"/>
              <w:tab w:val="right" w:pos="9026" w:leader="dot"/>
            </w:tabs>
            <w:rPr/>
          </w:pPr>
          <w:hyperlink w:anchor="__RefHeading___Toc7103353_1280447820">
            <w:r>
              <w:rPr>
                <w:webHidden/>
                <w:rStyle w:val="IndexLink"/>
                <w:rtl w:val="true"/>
              </w:rPr>
              <w:t>اشارة</w:t>
            </w:r>
            <w:r>
              <w:rPr>
                <w:rStyle w:val="IndexLink"/>
                <w:rtl w:val="true"/>
              </w:rPr>
              <w:tab/>
            </w:r>
            <w:r>
              <w:rPr>
                <w:rStyle w:val="IndexLink"/>
              </w:rPr>
              <w:t>65</w:t>
            </w:r>
          </w:hyperlink>
        </w:p>
        <w:p>
          <w:pPr>
            <w:pStyle w:val="Contents5"/>
            <w:tabs>
              <w:tab w:val="clear" w:pos="7892"/>
              <w:tab w:val="right" w:pos="9026" w:leader="dot"/>
            </w:tabs>
            <w:rPr/>
          </w:pPr>
          <w:hyperlink w:anchor="__RefHeading___Toc7103355_1280447820">
            <w:r>
              <w:rPr>
                <w:webHidden/>
                <w:rStyle w:val="IndexLink"/>
              </w:rPr>
              <w:t>1</w:t>
            </w:r>
            <w:r>
              <w:rPr>
                <w:rStyle w:val="IndexLink"/>
                <w:rtl w:val="true"/>
              </w:rPr>
              <w:t xml:space="preserve">- </w:t>
            </w:r>
            <w:r>
              <w:rPr>
                <w:rStyle w:val="IndexLink"/>
                <w:rtl w:val="true"/>
              </w:rPr>
              <w:t xml:space="preserve">تنبّؤ الإمام </w:t>
            </w:r>
            <w:r>
              <w:rPr>
                <w:rStyle w:val="IndexLink"/>
                <w:rtl w:val="true"/>
              </w:rPr>
              <w:t>(</w:t>
            </w:r>
            <w:r>
              <w:rPr>
                <w:rStyle w:val="IndexLink"/>
                <w:rtl w:val="true"/>
              </w:rPr>
              <w:t>علیه السلام</w:t>
            </w:r>
            <w:r>
              <w:rPr>
                <w:rStyle w:val="IndexLink"/>
                <w:rtl w:val="true"/>
              </w:rPr>
              <w:t xml:space="preserve">) </w:t>
            </w:r>
            <w:r>
              <w:rPr>
                <w:rStyle w:val="IndexLink"/>
                <w:rtl w:val="true"/>
              </w:rPr>
              <w:t>بخلافة عمر</w:t>
            </w:r>
            <w:r>
              <w:rPr>
                <w:rStyle w:val="IndexLink"/>
                <w:rtl w:val="true"/>
              </w:rPr>
              <w:tab/>
            </w:r>
            <w:r>
              <w:rPr>
                <w:rStyle w:val="IndexLink"/>
              </w:rPr>
              <w:t>65</w:t>
            </w:r>
          </w:hyperlink>
        </w:p>
        <w:p>
          <w:pPr>
            <w:pStyle w:val="Contents5"/>
            <w:tabs>
              <w:tab w:val="clear" w:pos="7892"/>
              <w:tab w:val="right" w:pos="9026" w:leader="dot"/>
            </w:tabs>
            <w:rPr/>
          </w:pPr>
          <w:hyperlink w:anchor="__RefHeading___Toc7103357_1280447820">
            <w:r>
              <w:rPr>
                <w:webHidden/>
                <w:rStyle w:val="IndexLink"/>
              </w:rPr>
              <w:t>2</w:t>
            </w:r>
            <w:r>
              <w:rPr>
                <w:rStyle w:val="IndexLink"/>
                <w:rtl w:val="true"/>
              </w:rPr>
              <w:t xml:space="preserve">- </w:t>
            </w:r>
            <w:r>
              <w:rPr>
                <w:rStyle w:val="IndexLink"/>
                <w:rtl w:val="true"/>
              </w:rPr>
              <w:t xml:space="preserve">تکریم عمر للامام </w:t>
            </w:r>
            <w:r>
              <w:rPr>
                <w:rStyle w:val="IndexLink"/>
                <w:rtl w:val="true"/>
              </w:rPr>
              <w:t>(</w:t>
            </w:r>
            <w:r>
              <w:rPr>
                <w:rStyle w:val="IndexLink"/>
                <w:rtl w:val="true"/>
              </w:rPr>
              <w:t>علیه السلام</w:t>
            </w:r>
            <w:r>
              <w:rPr>
                <w:rStyle w:val="IndexLink"/>
                <w:rtl w:val="true"/>
              </w:rPr>
              <w:t>)</w:t>
              <w:tab/>
            </w:r>
            <w:r>
              <w:rPr>
                <w:rStyle w:val="IndexLink"/>
              </w:rPr>
              <w:t>66</w:t>
            </w:r>
          </w:hyperlink>
        </w:p>
        <w:p>
          <w:pPr>
            <w:pStyle w:val="Contents5"/>
            <w:tabs>
              <w:tab w:val="clear" w:pos="7892"/>
              <w:tab w:val="right" w:pos="9026" w:leader="dot"/>
            </w:tabs>
            <w:rPr/>
          </w:pPr>
          <w:hyperlink w:anchor="__RefHeading___Toc7103359_1280447820">
            <w:r>
              <w:rPr>
                <w:webHidden/>
                <w:rStyle w:val="IndexLink"/>
              </w:rPr>
              <w:t>3</w:t>
            </w:r>
            <w:r>
              <w:rPr>
                <w:rStyle w:val="IndexLink"/>
                <w:rtl w:val="true"/>
              </w:rPr>
              <w:t xml:space="preserve">- </w:t>
            </w:r>
            <w:r>
              <w:rPr>
                <w:rStyle w:val="IndexLink"/>
                <w:rtl w:val="true"/>
              </w:rPr>
              <w:t>رسالة عمر للإمام</w:t>
            </w:r>
            <w:r>
              <w:rPr>
                <w:rStyle w:val="IndexLink"/>
                <w:rtl w:val="true"/>
              </w:rPr>
              <w:t>(</w:t>
            </w:r>
            <w:r>
              <w:rPr>
                <w:rStyle w:val="IndexLink"/>
                <w:rtl w:val="true"/>
              </w:rPr>
              <w:t>علیه السلام</w:t>
            </w:r>
            <w:r>
              <w:rPr>
                <w:rStyle w:val="IndexLink"/>
                <w:rtl w:val="true"/>
              </w:rPr>
              <w:t>)</w:t>
              <w:tab/>
            </w:r>
            <w:r>
              <w:rPr>
                <w:rStyle w:val="IndexLink"/>
              </w:rPr>
              <w:t>67</w:t>
            </w:r>
          </w:hyperlink>
        </w:p>
        <w:p>
          <w:pPr>
            <w:pStyle w:val="Contents4"/>
            <w:tabs>
              <w:tab w:val="clear" w:pos="8176"/>
              <w:tab w:val="right" w:pos="9026" w:leader="dot"/>
            </w:tabs>
            <w:rPr/>
          </w:pPr>
          <w:hyperlink w:anchor="__RefHeading___Toc7103361_1280447820">
            <w:r>
              <w:rPr>
                <w:webHidden/>
                <w:rStyle w:val="IndexLink"/>
                <w:rtl w:val="true"/>
              </w:rPr>
              <w:t>اتّهام رخيص</w:t>
            </w:r>
            <w:r>
              <w:rPr>
                <w:rStyle w:val="IndexLink"/>
                <w:rtl w:val="true"/>
              </w:rPr>
              <w:tab/>
            </w:r>
            <w:r>
              <w:rPr>
                <w:rStyle w:val="IndexLink"/>
              </w:rPr>
              <w:t>67</w:t>
            </w:r>
          </w:hyperlink>
        </w:p>
        <w:p>
          <w:pPr>
            <w:pStyle w:val="Contents4"/>
            <w:tabs>
              <w:tab w:val="clear" w:pos="8176"/>
              <w:tab w:val="right" w:pos="9026" w:leader="dot"/>
            </w:tabs>
            <w:rPr/>
          </w:pPr>
          <w:hyperlink w:anchor="__RefHeading___Toc7103363_1280447820">
            <w:r>
              <w:rPr>
                <w:webHidden/>
                <w:rStyle w:val="IndexLink"/>
                <w:rtl w:val="true"/>
              </w:rPr>
              <w:t>مؤاخذات</w:t>
            </w:r>
            <w:r>
              <w:rPr>
                <w:rStyle w:val="IndexLink"/>
                <w:rtl w:val="true"/>
              </w:rPr>
              <w:tab/>
            </w:r>
            <w:r>
              <w:rPr>
                <w:rStyle w:val="IndexLink"/>
              </w:rPr>
              <w:t>68</w:t>
            </w:r>
          </w:hyperlink>
        </w:p>
        <w:p>
          <w:pPr>
            <w:pStyle w:val="Contents4"/>
            <w:tabs>
              <w:tab w:val="clear" w:pos="8176"/>
              <w:tab w:val="right" w:pos="9026" w:leader="dot"/>
            </w:tabs>
            <w:rPr/>
          </w:pPr>
          <w:hyperlink w:anchor="__RefHeading___Toc7103365_1280447820">
            <w:r>
              <w:rPr>
                <w:webHidden/>
                <w:rStyle w:val="IndexLink"/>
                <w:rtl w:val="true"/>
              </w:rPr>
              <w:t>وفاته</w:t>
            </w:r>
            <w:r>
              <w:rPr>
                <w:rStyle w:val="IndexLink"/>
                <w:rtl w:val="true"/>
              </w:rPr>
              <w:tab/>
            </w:r>
            <w:r>
              <w:rPr>
                <w:rStyle w:val="IndexLink"/>
              </w:rPr>
              <w:t>69</w:t>
            </w:r>
          </w:hyperlink>
        </w:p>
        <w:p>
          <w:pPr>
            <w:pStyle w:val="Contents3"/>
            <w:tabs>
              <w:tab w:val="clear" w:pos="8459"/>
              <w:tab w:val="right" w:pos="9026" w:leader="dot"/>
            </w:tabs>
            <w:rPr/>
          </w:pPr>
          <w:hyperlink w:anchor="__RefHeading___Toc7103367_1280447820">
            <w:r>
              <w:rPr>
                <w:webHidden/>
                <w:rStyle w:val="IndexLink"/>
                <w:rtl w:val="true"/>
              </w:rPr>
              <w:t>يزيد بن عبدالملك</w:t>
            </w:r>
            <w:r>
              <w:rPr>
                <w:rStyle w:val="IndexLink"/>
                <w:rtl w:val="true"/>
              </w:rPr>
              <w:tab/>
            </w:r>
            <w:r>
              <w:rPr>
                <w:rStyle w:val="IndexLink"/>
              </w:rPr>
              <w:t>70</w:t>
            </w:r>
          </w:hyperlink>
        </w:p>
        <w:p>
          <w:pPr>
            <w:pStyle w:val="Contents3"/>
            <w:tabs>
              <w:tab w:val="clear" w:pos="8459"/>
              <w:tab w:val="right" w:pos="9026" w:leader="dot"/>
            </w:tabs>
            <w:rPr/>
          </w:pPr>
          <w:hyperlink w:anchor="__RefHeading___Toc7103369_1280447820">
            <w:r>
              <w:rPr>
                <w:webHidden/>
                <w:rStyle w:val="IndexLink"/>
                <w:rtl w:val="true"/>
              </w:rPr>
              <w:t>هشام بن عبدالملك</w:t>
            </w:r>
            <w:r>
              <w:rPr>
                <w:rStyle w:val="IndexLink"/>
                <w:rtl w:val="true"/>
              </w:rPr>
              <w:tab/>
            </w:r>
            <w:r>
              <w:rPr>
                <w:rStyle w:val="IndexLink"/>
              </w:rPr>
              <w:t>72</w:t>
            </w:r>
          </w:hyperlink>
        </w:p>
        <w:p>
          <w:pPr>
            <w:pStyle w:val="Contents4"/>
            <w:tabs>
              <w:tab w:val="clear" w:pos="8176"/>
              <w:tab w:val="right" w:pos="9026" w:leader="dot"/>
            </w:tabs>
            <w:rPr/>
          </w:pPr>
          <w:hyperlink w:anchor="__RefHeading___Toc7103371_1280447820">
            <w:r>
              <w:rPr>
                <w:webHidden/>
                <w:rStyle w:val="IndexLink"/>
                <w:rtl w:val="true"/>
              </w:rPr>
              <w:t>اشارة</w:t>
            </w:r>
            <w:r>
              <w:rPr>
                <w:rStyle w:val="IndexLink"/>
                <w:rtl w:val="true"/>
              </w:rPr>
              <w:tab/>
            </w:r>
            <w:r>
              <w:rPr>
                <w:rStyle w:val="IndexLink"/>
              </w:rPr>
              <w:t>72</w:t>
            </w:r>
          </w:hyperlink>
        </w:p>
        <w:p>
          <w:pPr>
            <w:pStyle w:val="Contents4"/>
            <w:tabs>
              <w:tab w:val="clear" w:pos="8176"/>
              <w:tab w:val="right" w:pos="9026" w:leader="dot"/>
            </w:tabs>
            <w:rPr/>
          </w:pPr>
          <w:hyperlink w:anchor="__RefHeading___Toc7103373_1280447820">
            <w:r>
              <w:rPr>
                <w:webHidden/>
                <w:rStyle w:val="IndexLink"/>
                <w:rtl w:val="true"/>
              </w:rPr>
              <w:t>الإمام</w:t>
            </w:r>
            <w:r>
              <w:rPr>
                <w:rStyle w:val="IndexLink"/>
                <w:rtl w:val="true"/>
              </w:rPr>
              <w:t>(</w:t>
            </w:r>
            <w:r>
              <w:rPr>
                <w:rStyle w:val="IndexLink"/>
                <w:rtl w:val="true"/>
              </w:rPr>
              <w:t>علیه السلام</w:t>
            </w:r>
            <w:r>
              <w:rPr>
                <w:rStyle w:val="IndexLink"/>
                <w:rtl w:val="true"/>
              </w:rPr>
              <w:t xml:space="preserve">) </w:t>
            </w:r>
            <w:r>
              <w:rPr>
                <w:rStyle w:val="IndexLink"/>
                <w:rtl w:val="true"/>
              </w:rPr>
              <w:t>في دمشق</w:t>
            </w:r>
            <w:r>
              <w:rPr>
                <w:rStyle w:val="IndexLink"/>
                <w:rtl w:val="true"/>
              </w:rPr>
              <w:tab/>
            </w:r>
            <w:r>
              <w:rPr>
                <w:rStyle w:val="IndexLink"/>
              </w:rPr>
              <w:t>72</w:t>
            </w:r>
          </w:hyperlink>
        </w:p>
        <w:p>
          <w:pPr>
            <w:pStyle w:val="Contents4"/>
            <w:tabs>
              <w:tab w:val="clear" w:pos="8176"/>
              <w:tab w:val="right" w:pos="9026" w:leader="dot"/>
            </w:tabs>
            <w:rPr/>
          </w:pPr>
          <w:hyperlink w:anchor="__RefHeading___Toc7103375_1280447820">
            <w:r>
              <w:rPr>
                <w:webHidden/>
                <w:rStyle w:val="IndexLink"/>
                <w:rtl w:val="true"/>
              </w:rPr>
              <w:t xml:space="preserve">خطاب الإمام </w:t>
            </w:r>
            <w:r>
              <w:rPr>
                <w:rStyle w:val="IndexLink"/>
                <w:rtl w:val="true"/>
              </w:rPr>
              <w:t>(</w:t>
            </w:r>
            <w:r>
              <w:rPr>
                <w:rStyle w:val="IndexLink"/>
                <w:rtl w:val="true"/>
              </w:rPr>
              <w:t>علیه السلام</w:t>
            </w:r>
            <w:r>
              <w:rPr>
                <w:rStyle w:val="IndexLink"/>
                <w:rtl w:val="true"/>
              </w:rPr>
              <w:t xml:space="preserve">) </w:t>
            </w:r>
            <w:r>
              <w:rPr>
                <w:rStyle w:val="IndexLink"/>
                <w:rtl w:val="true"/>
              </w:rPr>
              <w:t>في دمشق</w:t>
            </w:r>
            <w:r>
              <w:rPr>
                <w:rStyle w:val="IndexLink"/>
                <w:rtl w:val="true"/>
              </w:rPr>
              <w:tab/>
            </w:r>
            <w:r>
              <w:rPr>
                <w:rStyle w:val="IndexLink"/>
              </w:rPr>
              <w:t>73</w:t>
            </w:r>
          </w:hyperlink>
        </w:p>
        <w:p>
          <w:pPr>
            <w:pStyle w:val="Contents4"/>
            <w:tabs>
              <w:tab w:val="clear" w:pos="8176"/>
              <w:tab w:val="right" w:pos="9026" w:leader="dot"/>
            </w:tabs>
            <w:rPr/>
          </w:pPr>
          <w:hyperlink w:anchor="__RefHeading___Toc7103377_1280447820">
            <w:r>
              <w:rPr>
                <w:webHidden/>
                <w:rStyle w:val="IndexLink"/>
                <w:rtl w:val="true"/>
              </w:rPr>
              <w:t xml:space="preserve">اعتقال الإمام </w:t>
            </w:r>
            <w:r>
              <w:rPr>
                <w:rStyle w:val="IndexLink"/>
                <w:rtl w:val="true"/>
              </w:rPr>
              <w:t>(</w:t>
            </w:r>
            <w:r>
              <w:rPr>
                <w:rStyle w:val="IndexLink"/>
                <w:rtl w:val="true"/>
              </w:rPr>
              <w:t>علیه السلام</w:t>
            </w:r>
            <w:r>
              <w:rPr>
                <w:rStyle w:val="IndexLink"/>
                <w:rtl w:val="true"/>
              </w:rPr>
              <w:t>)</w:t>
              <w:tab/>
            </w:r>
            <w:r>
              <w:rPr>
                <w:rStyle w:val="IndexLink"/>
              </w:rPr>
              <w:t>75</w:t>
            </w:r>
          </w:hyperlink>
        </w:p>
        <w:p>
          <w:pPr>
            <w:pStyle w:val="Contents4"/>
            <w:tabs>
              <w:tab w:val="clear" w:pos="8176"/>
              <w:tab w:val="right" w:pos="9026" w:leader="dot"/>
            </w:tabs>
            <w:rPr/>
          </w:pPr>
          <w:hyperlink w:anchor="__RefHeading___Toc7103379_1280447820">
            <w:r>
              <w:rPr>
                <w:webHidden/>
                <w:rStyle w:val="IndexLink"/>
              </w:rPr>
              <w:t>80</w:t>
            </w:r>
            <w:r>
              <w:rPr>
                <w:rStyle w:val="IndexLink"/>
                <w:rtl w:val="true"/>
              </w:rPr>
              <w:t xml:space="preserve">- </w:t>
            </w:r>
            <w:r>
              <w:rPr>
                <w:rStyle w:val="IndexLink"/>
                <w:rtl w:val="true"/>
              </w:rPr>
              <w:t>ثوير بن أبي فاختة</w:t>
            </w:r>
            <w:r>
              <w:rPr>
                <w:rStyle w:val="IndexLink"/>
                <w:rtl w:val="true"/>
              </w:rPr>
              <w:tab/>
            </w:r>
            <w:r>
              <w:rPr>
                <w:rStyle w:val="IndexLink"/>
              </w:rPr>
              <w:t>232</w:t>
            </w:r>
          </w:hyperlink>
        </w:p>
        <w:p>
          <w:pPr>
            <w:pStyle w:val="Contents3"/>
            <w:tabs>
              <w:tab w:val="clear" w:pos="8459"/>
              <w:tab w:val="right" w:pos="9026" w:leader="dot"/>
            </w:tabs>
            <w:rPr/>
          </w:pPr>
          <w:hyperlink w:anchor="__RefHeading___Toc7103381_1280447820">
            <w:r>
              <w:rPr>
                <w:webHidden/>
                <w:rStyle w:val="IndexLink"/>
                <w:rtl w:val="true"/>
              </w:rPr>
              <w:t>حرف الجيم</w:t>
            </w:r>
            <w:r>
              <w:rPr>
                <w:rStyle w:val="IndexLink"/>
                <w:rtl w:val="true"/>
              </w:rPr>
              <w:tab/>
            </w:r>
            <w:r>
              <w:rPr>
                <w:rStyle w:val="IndexLink"/>
              </w:rPr>
              <w:t>234</w:t>
            </w:r>
          </w:hyperlink>
        </w:p>
        <w:p>
          <w:pPr>
            <w:pStyle w:val="Contents4"/>
            <w:tabs>
              <w:tab w:val="clear" w:pos="8176"/>
              <w:tab w:val="right" w:pos="9026" w:leader="dot"/>
            </w:tabs>
            <w:rPr/>
          </w:pPr>
          <w:hyperlink w:anchor="__RefHeading___Toc7103383_1280447820">
            <w:r>
              <w:rPr>
                <w:webHidden/>
                <w:rStyle w:val="IndexLink"/>
                <w:rtl w:val="true"/>
              </w:rPr>
              <w:t>اشارة</w:t>
            </w:r>
            <w:r>
              <w:rPr>
                <w:rStyle w:val="IndexLink"/>
                <w:rtl w:val="true"/>
              </w:rPr>
              <w:tab/>
            </w:r>
            <w:r>
              <w:rPr>
                <w:rStyle w:val="IndexLink"/>
              </w:rPr>
              <w:t>234</w:t>
            </w:r>
          </w:hyperlink>
        </w:p>
        <w:p>
          <w:pPr>
            <w:pStyle w:val="Contents4"/>
            <w:tabs>
              <w:tab w:val="clear" w:pos="8176"/>
              <w:tab w:val="right" w:pos="9026" w:leader="dot"/>
            </w:tabs>
            <w:rPr/>
          </w:pPr>
          <w:hyperlink w:anchor="__RefHeading___Toc7103385_1280447820">
            <w:r>
              <w:rPr>
                <w:webHidden/>
                <w:rStyle w:val="IndexLink"/>
              </w:rPr>
              <w:t>81</w:t>
            </w:r>
            <w:r>
              <w:rPr>
                <w:rStyle w:val="IndexLink"/>
                <w:rtl w:val="true"/>
              </w:rPr>
              <w:t xml:space="preserve"> - </w:t>
            </w:r>
            <w:r>
              <w:rPr>
                <w:rStyle w:val="IndexLink"/>
                <w:rtl w:val="true"/>
              </w:rPr>
              <w:t>جابر بن عبداللّه</w:t>
            </w:r>
            <w:r>
              <w:rPr>
                <w:rStyle w:val="IndexLink"/>
                <w:rtl w:val="true"/>
              </w:rPr>
              <w:tab/>
            </w:r>
            <w:r>
              <w:rPr>
                <w:rStyle w:val="IndexLink"/>
              </w:rPr>
              <w:t>234</w:t>
            </w:r>
          </w:hyperlink>
        </w:p>
        <w:p>
          <w:pPr>
            <w:pStyle w:val="Contents4"/>
            <w:tabs>
              <w:tab w:val="clear" w:pos="8176"/>
              <w:tab w:val="right" w:pos="9026" w:leader="dot"/>
            </w:tabs>
            <w:rPr/>
          </w:pPr>
          <w:hyperlink w:anchor="__RefHeading___Toc7103387_1280447820">
            <w:r>
              <w:rPr>
                <w:webHidden/>
                <w:rStyle w:val="IndexLink"/>
              </w:rPr>
              <w:t>82</w:t>
            </w:r>
            <w:r>
              <w:rPr>
                <w:rStyle w:val="IndexLink"/>
                <w:rtl w:val="true"/>
              </w:rPr>
              <w:t xml:space="preserve"> - </w:t>
            </w:r>
            <w:r>
              <w:rPr>
                <w:rStyle w:val="IndexLink"/>
                <w:rtl w:val="true"/>
              </w:rPr>
              <w:t>جابر بن یزید</w:t>
            </w:r>
            <w:r>
              <w:rPr>
                <w:rStyle w:val="IndexLink"/>
                <w:rtl w:val="true"/>
              </w:rPr>
              <w:tab/>
            </w:r>
            <w:r>
              <w:rPr>
                <w:rStyle w:val="IndexLink"/>
              </w:rPr>
              <w:t>236</w:t>
            </w:r>
          </w:hyperlink>
        </w:p>
        <w:p>
          <w:pPr>
            <w:pStyle w:val="Contents4"/>
            <w:tabs>
              <w:tab w:val="clear" w:pos="8176"/>
              <w:tab w:val="right" w:pos="9026" w:leader="dot"/>
            </w:tabs>
            <w:rPr/>
          </w:pPr>
          <w:hyperlink w:anchor="__RefHeading___Toc7103389_1280447820">
            <w:r>
              <w:rPr>
                <w:webHidden/>
                <w:rStyle w:val="IndexLink"/>
              </w:rPr>
              <w:t>83</w:t>
            </w:r>
            <w:r>
              <w:rPr>
                <w:rStyle w:val="IndexLink"/>
                <w:rtl w:val="true"/>
              </w:rPr>
              <w:t xml:space="preserve"> - </w:t>
            </w:r>
            <w:r>
              <w:rPr>
                <w:rStyle w:val="IndexLink"/>
                <w:rtl w:val="true"/>
              </w:rPr>
              <w:t>الجارود بن السرى</w:t>
            </w:r>
            <w:r>
              <w:rPr>
                <w:rStyle w:val="IndexLink"/>
                <w:rtl w:val="true"/>
              </w:rPr>
              <w:tab/>
            </w:r>
            <w:r>
              <w:rPr>
                <w:rStyle w:val="IndexLink"/>
              </w:rPr>
              <w:t>238</w:t>
            </w:r>
          </w:hyperlink>
        </w:p>
        <w:p>
          <w:pPr>
            <w:pStyle w:val="Contents4"/>
            <w:tabs>
              <w:tab w:val="clear" w:pos="8176"/>
              <w:tab w:val="right" w:pos="9026" w:leader="dot"/>
            </w:tabs>
            <w:rPr/>
          </w:pPr>
          <w:hyperlink w:anchor="__RefHeading___Toc7103391_1280447820">
            <w:r>
              <w:rPr>
                <w:webHidden/>
                <w:rStyle w:val="IndexLink"/>
              </w:rPr>
              <w:t>84</w:t>
            </w:r>
            <w:r>
              <w:rPr>
                <w:rStyle w:val="IndexLink"/>
                <w:rtl w:val="true"/>
              </w:rPr>
              <w:t xml:space="preserve"> - </w:t>
            </w:r>
            <w:r>
              <w:rPr>
                <w:rStyle w:val="IndexLink"/>
                <w:rtl w:val="true"/>
              </w:rPr>
              <w:t>جارود بن المنذر</w:t>
            </w:r>
            <w:r>
              <w:rPr>
                <w:rStyle w:val="IndexLink"/>
                <w:rtl w:val="true"/>
              </w:rPr>
              <w:tab/>
            </w:r>
            <w:r>
              <w:rPr>
                <w:rStyle w:val="IndexLink"/>
              </w:rPr>
              <w:t>238</w:t>
            </w:r>
          </w:hyperlink>
        </w:p>
        <w:p>
          <w:pPr>
            <w:pStyle w:val="Contents4"/>
            <w:tabs>
              <w:tab w:val="clear" w:pos="8176"/>
              <w:tab w:val="right" w:pos="9026" w:leader="dot"/>
            </w:tabs>
            <w:rPr/>
          </w:pPr>
          <w:hyperlink w:anchor="__RefHeading___Toc7103393_1280447820">
            <w:r>
              <w:rPr>
                <w:webHidden/>
                <w:rStyle w:val="IndexLink"/>
              </w:rPr>
              <w:t>85</w:t>
            </w:r>
            <w:r>
              <w:rPr>
                <w:rStyle w:val="IndexLink"/>
                <w:rtl w:val="true"/>
              </w:rPr>
              <w:t xml:space="preserve"> -</w:t>
            </w:r>
            <w:r>
              <w:rPr>
                <w:rStyle w:val="IndexLink"/>
                <w:rtl w:val="true"/>
              </w:rPr>
              <w:t>جراح المدائنيّ</w:t>
            </w:r>
            <w:r>
              <w:rPr>
                <w:rStyle w:val="IndexLink"/>
                <w:rtl w:val="true"/>
              </w:rPr>
              <w:tab/>
            </w:r>
            <w:r>
              <w:rPr>
                <w:rStyle w:val="IndexLink"/>
              </w:rPr>
              <w:t>239</w:t>
            </w:r>
          </w:hyperlink>
        </w:p>
        <w:p>
          <w:pPr>
            <w:pStyle w:val="Contents4"/>
            <w:tabs>
              <w:tab w:val="clear" w:pos="8176"/>
              <w:tab w:val="right" w:pos="9026" w:leader="dot"/>
            </w:tabs>
            <w:rPr/>
          </w:pPr>
          <w:hyperlink w:anchor="__RefHeading___Toc7103395_1280447820">
            <w:r>
              <w:rPr>
                <w:webHidden/>
                <w:rStyle w:val="IndexLink"/>
              </w:rPr>
              <w:t>86</w:t>
            </w:r>
            <w:r>
              <w:rPr>
                <w:rStyle w:val="IndexLink"/>
                <w:rtl w:val="true"/>
              </w:rPr>
              <w:t xml:space="preserve"> - </w:t>
            </w:r>
            <w:r>
              <w:rPr>
                <w:rStyle w:val="IndexLink"/>
                <w:rtl w:val="true"/>
              </w:rPr>
              <w:t>جعدة</w:t>
            </w:r>
            <w:r>
              <w:rPr>
                <w:rStyle w:val="IndexLink"/>
                <w:rtl w:val="true"/>
              </w:rPr>
              <w:tab/>
            </w:r>
            <w:r>
              <w:rPr>
                <w:rStyle w:val="IndexLink"/>
              </w:rPr>
              <w:t>239</w:t>
            </w:r>
          </w:hyperlink>
        </w:p>
        <w:p>
          <w:pPr>
            <w:pStyle w:val="Contents4"/>
            <w:tabs>
              <w:tab w:val="clear" w:pos="8176"/>
              <w:tab w:val="right" w:pos="9026" w:leader="dot"/>
            </w:tabs>
            <w:rPr/>
          </w:pPr>
          <w:hyperlink w:anchor="__RefHeading___Toc7103397_1280447820">
            <w:r>
              <w:rPr>
                <w:webHidden/>
                <w:rStyle w:val="IndexLink"/>
              </w:rPr>
              <w:t>87</w:t>
            </w:r>
            <w:r>
              <w:rPr>
                <w:rStyle w:val="IndexLink"/>
                <w:rtl w:val="true"/>
              </w:rPr>
              <w:t xml:space="preserve"> - </w:t>
            </w:r>
            <w:r>
              <w:rPr>
                <w:rStyle w:val="IndexLink"/>
                <w:rtl w:val="true"/>
              </w:rPr>
              <w:t>جعفر الأحمسي</w:t>
            </w:r>
            <w:r>
              <w:rPr>
                <w:rStyle w:val="IndexLink"/>
                <w:rtl w:val="true"/>
              </w:rPr>
              <w:tab/>
            </w:r>
            <w:r>
              <w:rPr>
                <w:rStyle w:val="IndexLink"/>
              </w:rPr>
              <w:t>239</w:t>
            </w:r>
          </w:hyperlink>
        </w:p>
        <w:p>
          <w:pPr>
            <w:pStyle w:val="Contents4"/>
            <w:tabs>
              <w:tab w:val="clear" w:pos="8176"/>
              <w:tab w:val="right" w:pos="9026" w:leader="dot"/>
            </w:tabs>
            <w:rPr/>
          </w:pPr>
          <w:hyperlink w:anchor="__RefHeading___Toc7103399_1280447820">
            <w:r>
              <w:rPr>
                <w:webHidden/>
                <w:rStyle w:val="IndexLink"/>
              </w:rPr>
              <w:t>88</w:t>
            </w:r>
            <w:r>
              <w:rPr>
                <w:rStyle w:val="IndexLink"/>
                <w:rtl w:val="true"/>
              </w:rPr>
              <w:t xml:space="preserve"> - </w:t>
            </w:r>
            <w:r>
              <w:rPr>
                <w:rStyle w:val="IndexLink"/>
                <w:rtl w:val="true"/>
              </w:rPr>
              <w:t>جعفر بن إبراهيم</w:t>
            </w:r>
            <w:r>
              <w:rPr>
                <w:rStyle w:val="IndexLink"/>
                <w:rtl w:val="true"/>
              </w:rPr>
              <w:tab/>
            </w:r>
            <w:r>
              <w:rPr>
                <w:rStyle w:val="IndexLink"/>
              </w:rPr>
              <w:t>239</w:t>
            </w:r>
          </w:hyperlink>
        </w:p>
        <w:p>
          <w:pPr>
            <w:pStyle w:val="Contents4"/>
            <w:tabs>
              <w:tab w:val="clear" w:pos="8176"/>
              <w:tab w:val="right" w:pos="9026" w:leader="dot"/>
            </w:tabs>
            <w:rPr/>
          </w:pPr>
          <w:hyperlink w:anchor="__RefHeading___Toc7103401_1280447820">
            <w:r>
              <w:rPr>
                <w:webHidden/>
                <w:rStyle w:val="IndexLink"/>
              </w:rPr>
              <w:t>89</w:t>
            </w:r>
            <w:r>
              <w:rPr>
                <w:rStyle w:val="IndexLink"/>
                <w:rtl w:val="true"/>
              </w:rPr>
              <w:t xml:space="preserve"> - </w:t>
            </w:r>
            <w:r>
              <w:rPr>
                <w:rStyle w:val="IndexLink"/>
                <w:rtl w:val="true"/>
              </w:rPr>
              <w:t>جعفر بن إبراهيم</w:t>
            </w:r>
            <w:r>
              <w:rPr>
                <w:rStyle w:val="IndexLink"/>
                <w:rtl w:val="true"/>
              </w:rPr>
              <w:tab/>
            </w:r>
            <w:r>
              <w:rPr>
                <w:rStyle w:val="IndexLink"/>
              </w:rPr>
              <w:t>239</w:t>
            </w:r>
          </w:hyperlink>
        </w:p>
        <w:p>
          <w:pPr>
            <w:pStyle w:val="Contents4"/>
            <w:tabs>
              <w:tab w:val="clear" w:pos="8176"/>
              <w:tab w:val="right" w:pos="9026" w:leader="dot"/>
            </w:tabs>
            <w:rPr/>
          </w:pPr>
          <w:hyperlink w:anchor="__RefHeading___Toc7103403_1280447820">
            <w:r>
              <w:rPr>
                <w:webHidden/>
                <w:rStyle w:val="IndexLink"/>
              </w:rPr>
              <w:t>90</w:t>
            </w:r>
            <w:r>
              <w:rPr>
                <w:rStyle w:val="IndexLink"/>
                <w:rtl w:val="true"/>
              </w:rPr>
              <w:t xml:space="preserve"> - </w:t>
            </w:r>
            <w:r>
              <w:rPr>
                <w:rStyle w:val="IndexLink"/>
                <w:rtl w:val="true"/>
              </w:rPr>
              <w:t>جعفر بن حكيم</w:t>
            </w:r>
            <w:r>
              <w:rPr>
                <w:rStyle w:val="IndexLink"/>
                <w:rtl w:val="true"/>
              </w:rPr>
              <w:tab/>
            </w:r>
            <w:r>
              <w:rPr>
                <w:rStyle w:val="IndexLink"/>
              </w:rPr>
              <w:t>239</w:t>
            </w:r>
          </w:hyperlink>
        </w:p>
        <w:p>
          <w:pPr>
            <w:pStyle w:val="Contents4"/>
            <w:tabs>
              <w:tab w:val="clear" w:pos="8176"/>
              <w:tab w:val="right" w:pos="9026" w:leader="dot"/>
            </w:tabs>
            <w:rPr/>
          </w:pPr>
          <w:hyperlink w:anchor="__RefHeading___Toc7103405_1280447820">
            <w:r>
              <w:rPr>
                <w:webHidden/>
                <w:rStyle w:val="IndexLink"/>
              </w:rPr>
              <w:t>91</w:t>
            </w:r>
            <w:r>
              <w:rPr>
                <w:rStyle w:val="IndexLink"/>
                <w:rtl w:val="true"/>
              </w:rPr>
              <w:t xml:space="preserve"> - </w:t>
            </w:r>
            <w:r>
              <w:rPr>
                <w:rStyle w:val="IndexLink"/>
                <w:rtl w:val="true"/>
              </w:rPr>
              <w:t>جعفر بن عمرو</w:t>
            </w:r>
            <w:r>
              <w:rPr>
                <w:rStyle w:val="IndexLink"/>
                <w:rtl w:val="true"/>
              </w:rPr>
              <w:tab/>
            </w:r>
            <w:r>
              <w:rPr>
                <w:rStyle w:val="IndexLink"/>
              </w:rPr>
              <w:t>239</w:t>
            </w:r>
          </w:hyperlink>
        </w:p>
        <w:p>
          <w:pPr>
            <w:pStyle w:val="Contents3"/>
            <w:tabs>
              <w:tab w:val="clear" w:pos="8459"/>
              <w:tab w:val="right" w:pos="9026" w:leader="dot"/>
            </w:tabs>
            <w:rPr/>
          </w:pPr>
          <w:hyperlink w:anchor="__RefHeading___Toc7103407_1280447820">
            <w:r>
              <w:rPr>
                <w:webHidden/>
                <w:rStyle w:val="IndexLink"/>
                <w:rtl w:val="true"/>
              </w:rPr>
              <w:t>حرف الحاء</w:t>
            </w:r>
            <w:r>
              <w:rPr>
                <w:rStyle w:val="IndexLink"/>
                <w:rtl w:val="true"/>
              </w:rPr>
              <w:tab/>
            </w:r>
            <w:r>
              <w:rPr>
                <w:rStyle w:val="IndexLink"/>
              </w:rPr>
              <w:t>240</w:t>
            </w:r>
          </w:hyperlink>
        </w:p>
        <w:p>
          <w:pPr>
            <w:pStyle w:val="Contents4"/>
            <w:tabs>
              <w:tab w:val="clear" w:pos="8176"/>
              <w:tab w:val="right" w:pos="9026" w:leader="dot"/>
            </w:tabs>
            <w:rPr/>
          </w:pPr>
          <w:hyperlink w:anchor="__RefHeading___Toc7103409_1280447820">
            <w:r>
              <w:rPr>
                <w:webHidden/>
                <w:rStyle w:val="IndexLink"/>
                <w:rtl w:val="true"/>
              </w:rPr>
              <w:t>اشارة</w:t>
            </w:r>
            <w:r>
              <w:rPr>
                <w:rStyle w:val="IndexLink"/>
                <w:rtl w:val="true"/>
              </w:rPr>
              <w:tab/>
            </w:r>
            <w:r>
              <w:rPr>
                <w:rStyle w:val="IndexLink"/>
              </w:rPr>
              <w:t>240</w:t>
            </w:r>
          </w:hyperlink>
        </w:p>
        <w:p>
          <w:pPr>
            <w:pStyle w:val="Contents4"/>
            <w:tabs>
              <w:tab w:val="clear" w:pos="8176"/>
              <w:tab w:val="right" w:pos="9026" w:leader="dot"/>
            </w:tabs>
            <w:rPr/>
          </w:pPr>
          <w:hyperlink w:anchor="__RefHeading___Toc7103411_1280447820">
            <w:r>
              <w:rPr>
                <w:webHidden/>
                <w:rStyle w:val="IndexLink"/>
              </w:rPr>
              <w:t>92</w:t>
            </w:r>
            <w:r>
              <w:rPr>
                <w:rStyle w:val="IndexLink"/>
                <w:rtl w:val="true"/>
              </w:rPr>
              <w:t xml:space="preserve"> - </w:t>
            </w:r>
            <w:r>
              <w:rPr>
                <w:rStyle w:val="IndexLink"/>
                <w:rtl w:val="true"/>
              </w:rPr>
              <w:t>الحسن بن أبي سارة</w:t>
            </w:r>
            <w:r>
              <w:rPr>
                <w:rStyle w:val="IndexLink"/>
                <w:rtl w:val="true"/>
              </w:rPr>
              <w:tab/>
            </w:r>
            <w:r>
              <w:rPr>
                <w:rStyle w:val="IndexLink"/>
              </w:rPr>
              <w:t>240</w:t>
            </w:r>
          </w:hyperlink>
        </w:p>
        <w:p>
          <w:pPr>
            <w:pStyle w:val="Contents4"/>
            <w:tabs>
              <w:tab w:val="clear" w:pos="8176"/>
              <w:tab w:val="right" w:pos="9026" w:leader="dot"/>
            </w:tabs>
            <w:rPr/>
          </w:pPr>
          <w:hyperlink w:anchor="__RefHeading___Toc7103413_1280447820">
            <w:r>
              <w:rPr>
                <w:webHidden/>
                <w:rStyle w:val="IndexLink"/>
              </w:rPr>
              <w:t>93</w:t>
            </w:r>
            <w:r>
              <w:rPr>
                <w:rStyle w:val="IndexLink"/>
                <w:rtl w:val="true"/>
              </w:rPr>
              <w:t xml:space="preserve"> - </w:t>
            </w:r>
            <w:r>
              <w:rPr>
                <w:rStyle w:val="IndexLink"/>
                <w:rtl w:val="true"/>
              </w:rPr>
              <w:t>الحسن بن حبيش</w:t>
            </w:r>
            <w:r>
              <w:rPr>
                <w:rStyle w:val="IndexLink"/>
                <w:rtl w:val="true"/>
              </w:rPr>
              <w:tab/>
            </w:r>
            <w:r>
              <w:rPr>
                <w:rStyle w:val="IndexLink"/>
              </w:rPr>
              <w:t>240</w:t>
            </w:r>
          </w:hyperlink>
        </w:p>
        <w:p>
          <w:pPr>
            <w:pStyle w:val="Contents4"/>
            <w:tabs>
              <w:tab w:val="clear" w:pos="8176"/>
              <w:tab w:val="right" w:pos="9026" w:leader="dot"/>
            </w:tabs>
            <w:rPr/>
          </w:pPr>
          <w:hyperlink w:anchor="__RefHeading___Toc7103415_1280447820">
            <w:r>
              <w:rPr>
                <w:webHidden/>
                <w:rStyle w:val="IndexLink"/>
              </w:rPr>
              <w:t>94</w:t>
            </w:r>
            <w:r>
              <w:rPr>
                <w:rStyle w:val="IndexLink"/>
                <w:rtl w:val="true"/>
              </w:rPr>
              <w:t xml:space="preserve"> - </w:t>
            </w:r>
            <w:r>
              <w:rPr>
                <w:rStyle w:val="IndexLink"/>
                <w:rtl w:val="true"/>
              </w:rPr>
              <w:t>الحسن بن الحسن</w:t>
            </w:r>
            <w:r>
              <w:rPr>
                <w:rStyle w:val="IndexLink"/>
                <w:rtl w:val="true"/>
              </w:rPr>
              <w:tab/>
            </w:r>
            <w:r>
              <w:rPr>
                <w:rStyle w:val="IndexLink"/>
              </w:rPr>
              <w:t>240</w:t>
            </w:r>
          </w:hyperlink>
        </w:p>
        <w:p>
          <w:pPr>
            <w:pStyle w:val="Contents4"/>
            <w:tabs>
              <w:tab w:val="clear" w:pos="8176"/>
              <w:tab w:val="right" w:pos="9026" w:leader="dot"/>
            </w:tabs>
            <w:rPr/>
          </w:pPr>
          <w:hyperlink w:anchor="__RefHeading___Toc7103417_1280447820">
            <w:r>
              <w:rPr>
                <w:webHidden/>
                <w:rStyle w:val="IndexLink"/>
              </w:rPr>
              <w:t>95</w:t>
            </w:r>
            <w:r>
              <w:rPr>
                <w:rStyle w:val="IndexLink"/>
                <w:rtl w:val="true"/>
              </w:rPr>
              <w:t xml:space="preserve"> - </w:t>
            </w:r>
            <w:r>
              <w:rPr>
                <w:rStyle w:val="IndexLink"/>
                <w:rtl w:val="true"/>
              </w:rPr>
              <w:t>الحسن بن زیاد</w:t>
            </w:r>
            <w:r>
              <w:rPr>
                <w:rStyle w:val="IndexLink"/>
                <w:rtl w:val="true"/>
              </w:rPr>
              <w:tab/>
            </w:r>
            <w:r>
              <w:rPr>
                <w:rStyle w:val="IndexLink"/>
              </w:rPr>
              <w:t>241</w:t>
            </w:r>
          </w:hyperlink>
        </w:p>
        <w:p>
          <w:pPr>
            <w:pStyle w:val="Contents4"/>
            <w:tabs>
              <w:tab w:val="clear" w:pos="8176"/>
              <w:tab w:val="right" w:pos="9026" w:leader="dot"/>
            </w:tabs>
            <w:rPr/>
          </w:pPr>
          <w:hyperlink w:anchor="__RefHeading___Toc7103419_1280447820">
            <w:r>
              <w:rPr>
                <w:webHidden/>
                <w:rStyle w:val="IndexLink"/>
              </w:rPr>
              <w:t>96</w:t>
            </w:r>
            <w:r>
              <w:rPr>
                <w:rStyle w:val="IndexLink"/>
                <w:rtl w:val="true"/>
              </w:rPr>
              <w:t xml:space="preserve"> - </w:t>
            </w:r>
            <w:r>
              <w:rPr>
                <w:rStyle w:val="IndexLink"/>
                <w:rtl w:val="true"/>
              </w:rPr>
              <w:t>الحسن بن السرى</w:t>
            </w:r>
            <w:r>
              <w:rPr>
                <w:rStyle w:val="IndexLink"/>
                <w:rtl w:val="true"/>
              </w:rPr>
              <w:tab/>
            </w:r>
            <w:r>
              <w:rPr>
                <w:rStyle w:val="IndexLink"/>
              </w:rPr>
              <w:t>241</w:t>
            </w:r>
          </w:hyperlink>
        </w:p>
        <w:p>
          <w:pPr>
            <w:pStyle w:val="Contents4"/>
            <w:tabs>
              <w:tab w:val="clear" w:pos="8176"/>
              <w:tab w:val="right" w:pos="9026" w:leader="dot"/>
            </w:tabs>
            <w:rPr/>
          </w:pPr>
          <w:hyperlink w:anchor="__RefHeading___Toc7103421_1280447820">
            <w:r>
              <w:rPr>
                <w:webHidden/>
                <w:rStyle w:val="IndexLink"/>
              </w:rPr>
              <w:t>97</w:t>
            </w:r>
            <w:r>
              <w:rPr>
                <w:rStyle w:val="IndexLink"/>
                <w:rtl w:val="true"/>
              </w:rPr>
              <w:t xml:space="preserve"> - </w:t>
            </w:r>
            <w:r>
              <w:rPr>
                <w:rStyle w:val="IndexLink"/>
                <w:rtl w:val="true"/>
              </w:rPr>
              <w:t>الحسن بن شهاب</w:t>
            </w:r>
            <w:r>
              <w:rPr>
                <w:rStyle w:val="IndexLink"/>
                <w:rtl w:val="true"/>
              </w:rPr>
              <w:tab/>
            </w:r>
            <w:r>
              <w:rPr>
                <w:rStyle w:val="IndexLink"/>
              </w:rPr>
              <w:t>241</w:t>
            </w:r>
          </w:hyperlink>
        </w:p>
        <w:p>
          <w:pPr>
            <w:pStyle w:val="Contents4"/>
            <w:tabs>
              <w:tab w:val="clear" w:pos="8176"/>
              <w:tab w:val="right" w:pos="9026" w:leader="dot"/>
            </w:tabs>
            <w:rPr/>
          </w:pPr>
          <w:hyperlink w:anchor="__RefHeading___Toc7103423_1280447820">
            <w:r>
              <w:rPr>
                <w:webHidden/>
                <w:rStyle w:val="IndexLink"/>
              </w:rPr>
              <w:t>98</w:t>
            </w:r>
            <w:r>
              <w:rPr>
                <w:rStyle w:val="IndexLink"/>
                <w:rtl w:val="true"/>
              </w:rPr>
              <w:t xml:space="preserve"> - </w:t>
            </w:r>
            <w:r>
              <w:rPr>
                <w:rStyle w:val="IndexLink"/>
                <w:rtl w:val="true"/>
              </w:rPr>
              <w:t>الحسن بن صالح</w:t>
            </w:r>
            <w:r>
              <w:rPr>
                <w:rStyle w:val="IndexLink"/>
                <w:rtl w:val="true"/>
              </w:rPr>
              <w:tab/>
            </w:r>
            <w:r>
              <w:rPr>
                <w:rStyle w:val="IndexLink"/>
              </w:rPr>
              <w:t>241</w:t>
            </w:r>
          </w:hyperlink>
        </w:p>
        <w:p>
          <w:pPr>
            <w:pStyle w:val="Contents4"/>
            <w:tabs>
              <w:tab w:val="clear" w:pos="8176"/>
              <w:tab w:val="right" w:pos="9026" w:leader="dot"/>
            </w:tabs>
            <w:rPr/>
          </w:pPr>
          <w:hyperlink w:anchor="__RefHeading___Toc7103425_1280447820">
            <w:r>
              <w:rPr>
                <w:webHidden/>
                <w:rStyle w:val="IndexLink"/>
              </w:rPr>
              <w:t>99</w:t>
            </w:r>
            <w:r>
              <w:rPr>
                <w:rStyle w:val="IndexLink"/>
                <w:rtl w:val="true"/>
              </w:rPr>
              <w:t xml:space="preserve"> - </w:t>
            </w:r>
            <w:r>
              <w:rPr>
                <w:rStyle w:val="IndexLink"/>
                <w:rtl w:val="true"/>
              </w:rPr>
              <w:t>الحسن بن عليّ</w:t>
            </w:r>
            <w:r>
              <w:rPr>
                <w:rStyle w:val="IndexLink"/>
                <w:rtl w:val="true"/>
              </w:rPr>
              <w:tab/>
            </w:r>
            <w:r>
              <w:rPr>
                <w:rStyle w:val="IndexLink"/>
              </w:rPr>
              <w:t>242</w:t>
            </w:r>
          </w:hyperlink>
        </w:p>
        <w:p>
          <w:pPr>
            <w:pStyle w:val="Contents4"/>
            <w:tabs>
              <w:tab w:val="clear" w:pos="8176"/>
              <w:tab w:val="right" w:pos="9026" w:leader="dot"/>
            </w:tabs>
            <w:rPr/>
          </w:pPr>
          <w:hyperlink w:anchor="__RefHeading___Toc7103427_1280447820">
            <w:r>
              <w:rPr>
                <w:webHidden/>
                <w:rStyle w:val="IndexLink"/>
              </w:rPr>
              <w:t>100</w:t>
            </w:r>
            <w:r>
              <w:rPr>
                <w:rStyle w:val="IndexLink"/>
                <w:rtl w:val="true"/>
              </w:rPr>
              <w:t xml:space="preserve"> - </w:t>
            </w:r>
            <w:r>
              <w:rPr>
                <w:rStyle w:val="IndexLink"/>
                <w:rtl w:val="true"/>
              </w:rPr>
              <w:t>الحسن بن عمّار</w:t>
            </w:r>
            <w:r>
              <w:rPr>
                <w:rStyle w:val="IndexLink"/>
                <w:rtl w:val="true"/>
              </w:rPr>
              <w:tab/>
            </w:r>
            <w:r>
              <w:rPr>
                <w:rStyle w:val="IndexLink"/>
              </w:rPr>
              <w:t>242</w:t>
            </w:r>
          </w:hyperlink>
        </w:p>
        <w:p>
          <w:pPr>
            <w:pStyle w:val="Contents4"/>
            <w:tabs>
              <w:tab w:val="clear" w:pos="8176"/>
              <w:tab w:val="right" w:pos="9026" w:leader="dot"/>
            </w:tabs>
            <w:rPr/>
          </w:pPr>
          <w:hyperlink w:anchor="__RefHeading___Toc7103429_1280447820">
            <w:r>
              <w:rPr>
                <w:webHidden/>
                <w:rStyle w:val="IndexLink"/>
              </w:rPr>
              <w:t>101</w:t>
            </w:r>
            <w:r>
              <w:rPr>
                <w:rStyle w:val="IndexLink"/>
                <w:rtl w:val="true"/>
              </w:rPr>
              <w:t xml:space="preserve"> - </w:t>
            </w:r>
            <w:r>
              <w:rPr>
                <w:rStyle w:val="IndexLink"/>
                <w:rtl w:val="true"/>
              </w:rPr>
              <w:t>الحسن بن عمارة</w:t>
            </w:r>
            <w:r>
              <w:rPr>
                <w:rStyle w:val="IndexLink"/>
                <w:rtl w:val="true"/>
              </w:rPr>
              <w:tab/>
            </w:r>
            <w:r>
              <w:rPr>
                <w:rStyle w:val="IndexLink"/>
              </w:rPr>
              <w:t>242</w:t>
            </w:r>
          </w:hyperlink>
        </w:p>
        <w:p>
          <w:pPr>
            <w:pStyle w:val="Contents4"/>
            <w:tabs>
              <w:tab w:val="clear" w:pos="8176"/>
              <w:tab w:val="right" w:pos="9026" w:leader="dot"/>
            </w:tabs>
            <w:rPr/>
          </w:pPr>
          <w:hyperlink w:anchor="__RefHeading___Toc7103431_1280447820">
            <w:r>
              <w:rPr>
                <w:webHidden/>
                <w:rStyle w:val="IndexLink"/>
              </w:rPr>
              <w:t>102</w:t>
            </w:r>
            <w:r>
              <w:rPr>
                <w:rStyle w:val="IndexLink"/>
                <w:rtl w:val="true"/>
              </w:rPr>
              <w:t xml:space="preserve"> - </w:t>
            </w:r>
            <w:r>
              <w:rPr>
                <w:rStyle w:val="IndexLink"/>
                <w:rtl w:val="true"/>
              </w:rPr>
              <w:t>الحسن بن كثير</w:t>
            </w:r>
            <w:r>
              <w:rPr>
                <w:rStyle w:val="IndexLink"/>
                <w:rtl w:val="true"/>
              </w:rPr>
              <w:tab/>
            </w:r>
            <w:r>
              <w:rPr>
                <w:rStyle w:val="IndexLink"/>
              </w:rPr>
              <w:t>242</w:t>
            </w:r>
          </w:hyperlink>
        </w:p>
        <w:p>
          <w:pPr>
            <w:pStyle w:val="Contents4"/>
            <w:tabs>
              <w:tab w:val="clear" w:pos="8176"/>
              <w:tab w:val="right" w:pos="9026" w:leader="dot"/>
            </w:tabs>
            <w:rPr/>
          </w:pPr>
          <w:hyperlink w:anchor="__RefHeading___Toc7103433_1280447820">
            <w:r>
              <w:rPr>
                <w:webHidden/>
                <w:rStyle w:val="IndexLink"/>
              </w:rPr>
              <w:t>103</w:t>
            </w:r>
            <w:r>
              <w:rPr>
                <w:rStyle w:val="IndexLink"/>
                <w:rtl w:val="true"/>
              </w:rPr>
              <w:t xml:space="preserve"> - </w:t>
            </w:r>
            <w:r>
              <w:rPr>
                <w:rStyle w:val="IndexLink"/>
                <w:rtl w:val="true"/>
              </w:rPr>
              <w:t>الحسن بن المنذر</w:t>
            </w:r>
            <w:r>
              <w:rPr>
                <w:rStyle w:val="IndexLink"/>
                <w:rtl w:val="true"/>
              </w:rPr>
              <w:tab/>
            </w:r>
            <w:r>
              <w:rPr>
                <w:rStyle w:val="IndexLink"/>
              </w:rPr>
              <w:t>243</w:t>
            </w:r>
          </w:hyperlink>
        </w:p>
        <w:p>
          <w:pPr>
            <w:pStyle w:val="Contents4"/>
            <w:tabs>
              <w:tab w:val="clear" w:pos="8176"/>
              <w:tab w:val="right" w:pos="9026" w:leader="dot"/>
            </w:tabs>
            <w:rPr/>
          </w:pPr>
          <w:hyperlink w:anchor="__RefHeading___Toc7103435_1280447820">
            <w:r>
              <w:rPr>
                <w:webHidden/>
                <w:rStyle w:val="IndexLink"/>
              </w:rPr>
              <w:t>104</w:t>
            </w:r>
            <w:r>
              <w:rPr>
                <w:rStyle w:val="IndexLink"/>
                <w:rtl w:val="true"/>
              </w:rPr>
              <w:t xml:space="preserve"> - </w:t>
            </w:r>
            <w:r>
              <w:rPr>
                <w:rStyle w:val="IndexLink"/>
                <w:rtl w:val="true"/>
              </w:rPr>
              <w:t>الحسن بن يوسف</w:t>
            </w:r>
            <w:r>
              <w:rPr>
                <w:rStyle w:val="IndexLink"/>
                <w:rtl w:val="true"/>
              </w:rPr>
              <w:tab/>
            </w:r>
            <w:r>
              <w:rPr>
                <w:rStyle w:val="IndexLink"/>
              </w:rPr>
              <w:t>243</w:t>
            </w:r>
          </w:hyperlink>
        </w:p>
        <w:p>
          <w:pPr>
            <w:pStyle w:val="Contents4"/>
            <w:tabs>
              <w:tab w:val="clear" w:pos="8176"/>
              <w:tab w:val="right" w:pos="9026" w:leader="dot"/>
            </w:tabs>
            <w:rPr/>
          </w:pPr>
          <w:hyperlink w:anchor="__RefHeading___Toc7103437_1280447820">
            <w:r>
              <w:rPr>
                <w:webHidden/>
                <w:rStyle w:val="IndexLink"/>
              </w:rPr>
              <w:t>105</w:t>
            </w:r>
            <w:r>
              <w:rPr>
                <w:rStyle w:val="IndexLink"/>
                <w:rtl w:val="true"/>
              </w:rPr>
              <w:t>-</w:t>
            </w:r>
            <w:r>
              <w:rPr>
                <w:rStyle w:val="IndexLink"/>
                <w:rtl w:val="true"/>
              </w:rPr>
              <w:t>حسن الزيات</w:t>
            </w:r>
            <w:r>
              <w:rPr>
                <w:rStyle w:val="IndexLink"/>
                <w:rtl w:val="true"/>
              </w:rPr>
              <w:tab/>
            </w:r>
            <w:r>
              <w:rPr>
                <w:rStyle w:val="IndexLink"/>
              </w:rPr>
              <w:t>243</w:t>
            </w:r>
          </w:hyperlink>
        </w:p>
        <w:p>
          <w:pPr>
            <w:pStyle w:val="Contents4"/>
            <w:tabs>
              <w:tab w:val="clear" w:pos="8176"/>
              <w:tab w:val="right" w:pos="9026" w:leader="dot"/>
            </w:tabs>
            <w:rPr/>
          </w:pPr>
          <w:hyperlink w:anchor="__RefHeading___Toc7103439_1280447820">
            <w:r>
              <w:rPr>
                <w:webHidden/>
                <w:rStyle w:val="IndexLink"/>
              </w:rPr>
              <w:t>106</w:t>
            </w:r>
            <w:r>
              <w:rPr>
                <w:rStyle w:val="IndexLink"/>
                <w:rtl w:val="true"/>
              </w:rPr>
              <w:t xml:space="preserve"> - </w:t>
            </w:r>
            <w:r>
              <w:rPr>
                <w:rStyle w:val="IndexLink"/>
                <w:rtl w:val="true"/>
              </w:rPr>
              <w:t>الحسين بن أبتر</w:t>
            </w:r>
            <w:r>
              <w:rPr>
                <w:rStyle w:val="IndexLink"/>
                <w:rtl w:val="true"/>
              </w:rPr>
              <w:tab/>
            </w:r>
            <w:r>
              <w:rPr>
                <w:rStyle w:val="IndexLink"/>
              </w:rPr>
              <w:t>243</w:t>
            </w:r>
          </w:hyperlink>
        </w:p>
        <w:p>
          <w:pPr>
            <w:pStyle w:val="Contents4"/>
            <w:tabs>
              <w:tab w:val="clear" w:pos="8176"/>
              <w:tab w:val="right" w:pos="9026" w:leader="dot"/>
            </w:tabs>
            <w:rPr/>
          </w:pPr>
          <w:hyperlink w:anchor="__RefHeading___Toc7103441_1280447820">
            <w:r>
              <w:rPr>
                <w:webHidden/>
                <w:rStyle w:val="IndexLink"/>
              </w:rPr>
              <w:t>107</w:t>
            </w:r>
            <w:r>
              <w:rPr>
                <w:rStyle w:val="IndexLink"/>
                <w:rtl w:val="true"/>
              </w:rPr>
              <w:t xml:space="preserve"> - </w:t>
            </w:r>
            <w:r>
              <w:rPr>
                <w:rStyle w:val="IndexLink"/>
                <w:rtl w:val="true"/>
              </w:rPr>
              <w:t>الحسين بن أبى العلاء</w:t>
            </w:r>
            <w:r>
              <w:rPr>
                <w:rStyle w:val="IndexLink"/>
                <w:rtl w:val="true"/>
              </w:rPr>
              <w:tab/>
            </w:r>
            <w:r>
              <w:rPr>
                <w:rStyle w:val="IndexLink"/>
              </w:rPr>
              <w:t>243</w:t>
            </w:r>
          </w:hyperlink>
        </w:p>
        <w:p>
          <w:pPr>
            <w:pStyle w:val="Contents4"/>
            <w:tabs>
              <w:tab w:val="clear" w:pos="8176"/>
              <w:tab w:val="right" w:pos="9026" w:leader="dot"/>
            </w:tabs>
            <w:rPr/>
          </w:pPr>
          <w:hyperlink w:anchor="__RefHeading___Toc7103443_1280447820">
            <w:r>
              <w:rPr>
                <w:webHidden/>
                <w:rStyle w:val="IndexLink"/>
              </w:rPr>
              <w:t>108</w:t>
            </w:r>
            <w:r>
              <w:rPr>
                <w:rStyle w:val="IndexLink"/>
                <w:rtl w:val="true"/>
              </w:rPr>
              <w:t xml:space="preserve"> - </w:t>
            </w:r>
            <w:r>
              <w:rPr>
                <w:rStyle w:val="IndexLink"/>
                <w:rtl w:val="true"/>
              </w:rPr>
              <w:t>الحسين بن ثوير</w:t>
            </w:r>
            <w:r>
              <w:rPr>
                <w:rStyle w:val="IndexLink"/>
                <w:rtl w:val="true"/>
              </w:rPr>
              <w:tab/>
            </w:r>
            <w:r>
              <w:rPr>
                <w:rStyle w:val="IndexLink"/>
              </w:rPr>
              <w:t>244</w:t>
            </w:r>
          </w:hyperlink>
        </w:p>
        <w:p>
          <w:pPr>
            <w:pStyle w:val="Contents4"/>
            <w:tabs>
              <w:tab w:val="clear" w:pos="8176"/>
              <w:tab w:val="right" w:pos="9026" w:leader="dot"/>
            </w:tabs>
            <w:rPr/>
          </w:pPr>
          <w:hyperlink w:anchor="__RefHeading___Toc7103445_1280447820">
            <w:r>
              <w:rPr>
                <w:webHidden/>
                <w:rStyle w:val="IndexLink"/>
              </w:rPr>
              <w:t>109</w:t>
            </w:r>
            <w:r>
              <w:rPr>
                <w:rStyle w:val="IndexLink"/>
                <w:rtl w:val="true"/>
              </w:rPr>
              <w:t xml:space="preserve"> - </w:t>
            </w:r>
            <w:r>
              <w:rPr>
                <w:rStyle w:val="IndexLink"/>
                <w:rtl w:val="true"/>
              </w:rPr>
              <w:t>الحسين بن حماد</w:t>
            </w:r>
            <w:r>
              <w:rPr>
                <w:rStyle w:val="IndexLink"/>
                <w:rtl w:val="true"/>
              </w:rPr>
              <w:tab/>
            </w:r>
            <w:r>
              <w:rPr>
                <w:rStyle w:val="IndexLink"/>
              </w:rPr>
              <w:t>244</w:t>
            </w:r>
          </w:hyperlink>
        </w:p>
        <w:p>
          <w:pPr>
            <w:pStyle w:val="Contents4"/>
            <w:tabs>
              <w:tab w:val="clear" w:pos="8176"/>
              <w:tab w:val="right" w:pos="9026" w:leader="dot"/>
            </w:tabs>
            <w:rPr/>
          </w:pPr>
          <w:hyperlink w:anchor="__RefHeading___Toc7103447_1280447820">
            <w:r>
              <w:rPr>
                <w:webHidden/>
                <w:rStyle w:val="IndexLink"/>
              </w:rPr>
              <w:t>110</w:t>
            </w:r>
            <w:r>
              <w:rPr>
                <w:rStyle w:val="IndexLink"/>
                <w:rtl w:val="true"/>
              </w:rPr>
              <w:t xml:space="preserve">- </w:t>
            </w:r>
            <w:r>
              <w:rPr>
                <w:rStyle w:val="IndexLink"/>
                <w:rtl w:val="true"/>
              </w:rPr>
              <w:t>الحسين بن عبداللّه</w:t>
            </w:r>
            <w:r>
              <w:rPr>
                <w:rStyle w:val="IndexLink"/>
                <w:rtl w:val="true"/>
              </w:rPr>
              <w:tab/>
            </w:r>
            <w:r>
              <w:rPr>
                <w:rStyle w:val="IndexLink"/>
              </w:rPr>
              <w:t>244</w:t>
            </w:r>
          </w:hyperlink>
        </w:p>
        <w:p>
          <w:pPr>
            <w:pStyle w:val="Contents4"/>
            <w:tabs>
              <w:tab w:val="clear" w:pos="8176"/>
              <w:tab w:val="right" w:pos="9026" w:leader="dot"/>
            </w:tabs>
            <w:rPr/>
          </w:pPr>
          <w:hyperlink w:anchor="__RefHeading___Toc7103449_1280447820">
            <w:r>
              <w:rPr>
                <w:webHidden/>
                <w:rStyle w:val="IndexLink"/>
              </w:rPr>
              <w:t>111</w:t>
            </w:r>
            <w:r>
              <w:rPr>
                <w:rStyle w:val="IndexLink"/>
                <w:rtl w:val="true"/>
              </w:rPr>
              <w:t xml:space="preserve"> - </w:t>
            </w:r>
            <w:r>
              <w:rPr>
                <w:rStyle w:val="IndexLink"/>
                <w:rtl w:val="true"/>
              </w:rPr>
              <w:t>الحسين بن عبداللّه</w:t>
            </w:r>
            <w:r>
              <w:rPr>
                <w:rStyle w:val="IndexLink"/>
                <w:rtl w:val="true"/>
              </w:rPr>
              <w:tab/>
            </w:r>
            <w:r>
              <w:rPr>
                <w:rStyle w:val="IndexLink"/>
              </w:rPr>
              <w:t>244</w:t>
            </w:r>
          </w:hyperlink>
        </w:p>
        <w:p>
          <w:pPr>
            <w:pStyle w:val="Contents4"/>
            <w:tabs>
              <w:tab w:val="clear" w:pos="8176"/>
              <w:tab w:val="right" w:pos="9026" w:leader="dot"/>
            </w:tabs>
            <w:rPr/>
          </w:pPr>
          <w:hyperlink w:anchor="__RefHeading___Toc7103451_1280447820">
            <w:r>
              <w:rPr>
                <w:webHidden/>
                <w:rStyle w:val="IndexLink"/>
              </w:rPr>
              <w:t>112</w:t>
            </w:r>
            <w:r>
              <w:rPr>
                <w:rStyle w:val="IndexLink"/>
                <w:rtl w:val="true"/>
              </w:rPr>
              <w:t xml:space="preserve"> - </w:t>
            </w:r>
            <w:r>
              <w:rPr>
                <w:rStyle w:val="IndexLink"/>
                <w:rtl w:val="true"/>
              </w:rPr>
              <w:t>الحسين بن مصعب</w:t>
            </w:r>
            <w:r>
              <w:rPr>
                <w:rStyle w:val="IndexLink"/>
                <w:rtl w:val="true"/>
              </w:rPr>
              <w:tab/>
            </w:r>
            <w:r>
              <w:rPr>
                <w:rStyle w:val="IndexLink"/>
              </w:rPr>
              <w:t>245</w:t>
            </w:r>
          </w:hyperlink>
        </w:p>
        <w:p>
          <w:pPr>
            <w:pStyle w:val="Contents4"/>
            <w:tabs>
              <w:tab w:val="clear" w:pos="8176"/>
              <w:tab w:val="right" w:pos="9026" w:leader="dot"/>
            </w:tabs>
            <w:rPr/>
          </w:pPr>
          <w:hyperlink w:anchor="__RefHeading___Toc7103453_1280447820">
            <w:r>
              <w:rPr>
                <w:webHidden/>
                <w:rStyle w:val="IndexLink"/>
              </w:rPr>
              <w:t>113</w:t>
            </w:r>
            <w:r>
              <w:rPr>
                <w:rStyle w:val="IndexLink"/>
                <w:rtl w:val="true"/>
              </w:rPr>
              <w:t xml:space="preserve"> - </w:t>
            </w:r>
            <w:r>
              <w:rPr>
                <w:rStyle w:val="IndexLink"/>
                <w:rtl w:val="true"/>
              </w:rPr>
              <w:t>الحسين بن المنذر</w:t>
            </w:r>
            <w:r>
              <w:rPr>
                <w:rStyle w:val="IndexLink"/>
                <w:rtl w:val="true"/>
              </w:rPr>
              <w:tab/>
            </w:r>
            <w:r>
              <w:rPr>
                <w:rStyle w:val="IndexLink"/>
              </w:rPr>
              <w:t>245</w:t>
            </w:r>
          </w:hyperlink>
        </w:p>
        <w:p>
          <w:pPr>
            <w:pStyle w:val="Contents4"/>
            <w:tabs>
              <w:tab w:val="clear" w:pos="8176"/>
              <w:tab w:val="right" w:pos="9026" w:leader="dot"/>
            </w:tabs>
            <w:rPr/>
          </w:pPr>
          <w:hyperlink w:anchor="__RefHeading___Toc7103455_1280447820">
            <w:r>
              <w:rPr>
                <w:webHidden/>
                <w:rStyle w:val="IndexLink"/>
              </w:rPr>
              <w:t>114</w:t>
            </w:r>
            <w:r>
              <w:rPr>
                <w:rStyle w:val="IndexLink"/>
                <w:rtl w:val="true"/>
              </w:rPr>
              <w:t xml:space="preserve"> - </w:t>
            </w:r>
            <w:r>
              <w:rPr>
                <w:rStyle w:val="IndexLink"/>
                <w:rtl w:val="true"/>
              </w:rPr>
              <w:t>الحسين الجعفي</w:t>
            </w:r>
            <w:r>
              <w:rPr>
                <w:rStyle w:val="IndexLink"/>
                <w:rtl w:val="true"/>
              </w:rPr>
              <w:tab/>
            </w:r>
            <w:r>
              <w:rPr>
                <w:rStyle w:val="IndexLink"/>
              </w:rPr>
              <w:t>245</w:t>
            </w:r>
          </w:hyperlink>
        </w:p>
        <w:p>
          <w:pPr>
            <w:pStyle w:val="Contents4"/>
            <w:tabs>
              <w:tab w:val="clear" w:pos="8176"/>
              <w:tab w:val="right" w:pos="9026" w:leader="dot"/>
            </w:tabs>
            <w:rPr/>
          </w:pPr>
          <w:hyperlink w:anchor="__RefHeading___Toc7103457_1280447820">
            <w:r>
              <w:rPr>
                <w:webHidden/>
                <w:rStyle w:val="IndexLink"/>
              </w:rPr>
              <w:t>115</w:t>
            </w:r>
            <w:r>
              <w:rPr>
                <w:rStyle w:val="IndexLink"/>
                <w:rtl w:val="true"/>
              </w:rPr>
              <w:t xml:space="preserve"> - </w:t>
            </w:r>
            <w:r>
              <w:rPr>
                <w:rStyle w:val="IndexLink"/>
                <w:rtl w:val="true"/>
              </w:rPr>
              <w:t>حفص بن غياث</w:t>
            </w:r>
            <w:r>
              <w:rPr>
                <w:rStyle w:val="IndexLink"/>
                <w:rtl w:val="true"/>
              </w:rPr>
              <w:tab/>
            </w:r>
            <w:r>
              <w:rPr>
                <w:rStyle w:val="IndexLink"/>
              </w:rPr>
              <w:t>245</w:t>
            </w:r>
          </w:hyperlink>
        </w:p>
        <w:p>
          <w:pPr>
            <w:pStyle w:val="Contents4"/>
            <w:tabs>
              <w:tab w:val="clear" w:pos="8176"/>
              <w:tab w:val="right" w:pos="9026" w:leader="dot"/>
            </w:tabs>
            <w:rPr/>
          </w:pPr>
          <w:hyperlink w:anchor="__RefHeading___Toc7103459_1280447820">
            <w:r>
              <w:rPr>
                <w:webHidden/>
                <w:rStyle w:val="IndexLink"/>
              </w:rPr>
              <w:t>116</w:t>
            </w:r>
            <w:r>
              <w:rPr>
                <w:rStyle w:val="IndexLink"/>
                <w:rtl w:val="true"/>
              </w:rPr>
              <w:t xml:space="preserve">- </w:t>
            </w:r>
            <w:r>
              <w:rPr>
                <w:rStyle w:val="IndexLink"/>
                <w:rtl w:val="true"/>
              </w:rPr>
              <w:t>الحكم بن أبي نعيم</w:t>
            </w:r>
            <w:r>
              <w:rPr>
                <w:rStyle w:val="IndexLink"/>
                <w:rtl w:val="true"/>
              </w:rPr>
              <w:tab/>
            </w:r>
            <w:r>
              <w:rPr>
                <w:rStyle w:val="IndexLink"/>
              </w:rPr>
              <w:t>246</w:t>
            </w:r>
          </w:hyperlink>
        </w:p>
        <w:p>
          <w:pPr>
            <w:pStyle w:val="Contents4"/>
            <w:tabs>
              <w:tab w:val="clear" w:pos="8176"/>
              <w:tab w:val="right" w:pos="9026" w:leader="dot"/>
            </w:tabs>
            <w:rPr/>
          </w:pPr>
          <w:hyperlink w:anchor="__RefHeading___Toc7103461_1280447820">
            <w:r>
              <w:rPr>
                <w:webHidden/>
                <w:rStyle w:val="IndexLink"/>
              </w:rPr>
              <w:t>117</w:t>
            </w:r>
            <w:r>
              <w:rPr>
                <w:rStyle w:val="IndexLink"/>
                <w:rtl w:val="true"/>
              </w:rPr>
              <w:t xml:space="preserve"> - </w:t>
            </w:r>
            <w:r>
              <w:rPr>
                <w:rStyle w:val="IndexLink"/>
                <w:rtl w:val="true"/>
              </w:rPr>
              <w:t>الحكم بن الصلت</w:t>
            </w:r>
            <w:r>
              <w:rPr>
                <w:rStyle w:val="IndexLink"/>
                <w:rtl w:val="true"/>
              </w:rPr>
              <w:tab/>
            </w:r>
            <w:r>
              <w:rPr>
                <w:rStyle w:val="IndexLink"/>
              </w:rPr>
              <w:t>246</w:t>
            </w:r>
          </w:hyperlink>
        </w:p>
        <w:p>
          <w:pPr>
            <w:pStyle w:val="Contents4"/>
            <w:tabs>
              <w:tab w:val="clear" w:pos="8176"/>
              <w:tab w:val="right" w:pos="9026" w:leader="dot"/>
            </w:tabs>
            <w:rPr/>
          </w:pPr>
          <w:hyperlink w:anchor="__RefHeading___Toc7103463_1280447820">
            <w:r>
              <w:rPr>
                <w:webHidden/>
                <w:rStyle w:val="IndexLink"/>
              </w:rPr>
              <w:t>118</w:t>
            </w:r>
            <w:r>
              <w:rPr>
                <w:rStyle w:val="IndexLink"/>
                <w:rtl w:val="true"/>
              </w:rPr>
              <w:t xml:space="preserve"> - </w:t>
            </w:r>
            <w:r>
              <w:rPr>
                <w:rStyle w:val="IndexLink"/>
                <w:rtl w:val="true"/>
              </w:rPr>
              <w:t>الحكم بن عبدالرحمن</w:t>
            </w:r>
            <w:r>
              <w:rPr>
                <w:rStyle w:val="IndexLink"/>
                <w:rtl w:val="true"/>
              </w:rPr>
              <w:tab/>
            </w:r>
            <w:r>
              <w:rPr>
                <w:rStyle w:val="IndexLink"/>
              </w:rPr>
              <w:t>246</w:t>
            </w:r>
          </w:hyperlink>
        </w:p>
        <w:p>
          <w:pPr>
            <w:pStyle w:val="Contents4"/>
            <w:tabs>
              <w:tab w:val="clear" w:pos="8176"/>
              <w:tab w:val="right" w:pos="9026" w:leader="dot"/>
            </w:tabs>
            <w:rPr/>
          </w:pPr>
          <w:hyperlink w:anchor="__RefHeading___Toc7103465_1280447820">
            <w:r>
              <w:rPr>
                <w:webHidden/>
                <w:rStyle w:val="IndexLink"/>
              </w:rPr>
              <w:t>119</w:t>
            </w:r>
            <w:r>
              <w:rPr>
                <w:rStyle w:val="IndexLink"/>
                <w:rtl w:val="true"/>
              </w:rPr>
              <w:t xml:space="preserve"> - </w:t>
            </w:r>
            <w:r>
              <w:rPr>
                <w:rStyle w:val="IndexLink"/>
                <w:rtl w:val="true"/>
              </w:rPr>
              <w:t>الحكم بن عتيبة</w:t>
            </w:r>
            <w:r>
              <w:rPr>
                <w:rStyle w:val="IndexLink"/>
                <w:rtl w:val="true"/>
              </w:rPr>
              <w:tab/>
            </w:r>
            <w:r>
              <w:rPr>
                <w:rStyle w:val="IndexLink"/>
              </w:rPr>
              <w:t>246</w:t>
            </w:r>
          </w:hyperlink>
        </w:p>
        <w:p>
          <w:pPr>
            <w:pStyle w:val="Contents4"/>
            <w:tabs>
              <w:tab w:val="clear" w:pos="8176"/>
              <w:tab w:val="right" w:pos="9026" w:leader="dot"/>
            </w:tabs>
            <w:rPr/>
          </w:pPr>
          <w:hyperlink w:anchor="__RefHeading___Toc7103467_1280447820">
            <w:r>
              <w:rPr>
                <w:webHidden/>
                <w:rStyle w:val="IndexLink"/>
              </w:rPr>
              <w:t>120</w:t>
            </w:r>
            <w:r>
              <w:rPr>
                <w:rStyle w:val="IndexLink"/>
                <w:rtl w:val="true"/>
              </w:rPr>
              <w:t xml:space="preserve"> - </w:t>
            </w:r>
            <w:r>
              <w:rPr>
                <w:rStyle w:val="IndexLink"/>
                <w:rtl w:val="true"/>
              </w:rPr>
              <w:t>الحكم بن علباء</w:t>
            </w:r>
            <w:r>
              <w:rPr>
                <w:rStyle w:val="IndexLink"/>
                <w:rtl w:val="true"/>
              </w:rPr>
              <w:tab/>
            </w:r>
            <w:r>
              <w:rPr>
                <w:rStyle w:val="IndexLink"/>
              </w:rPr>
              <w:t>248</w:t>
            </w:r>
          </w:hyperlink>
        </w:p>
        <w:p>
          <w:pPr>
            <w:pStyle w:val="Contents4"/>
            <w:tabs>
              <w:tab w:val="clear" w:pos="8176"/>
              <w:tab w:val="right" w:pos="9026" w:leader="dot"/>
            </w:tabs>
            <w:rPr/>
          </w:pPr>
          <w:hyperlink w:anchor="__RefHeading___Toc7103469_1280447820">
            <w:r>
              <w:rPr>
                <w:webHidden/>
                <w:rStyle w:val="IndexLink"/>
              </w:rPr>
              <w:t>121</w:t>
            </w:r>
            <w:r>
              <w:rPr>
                <w:rStyle w:val="IndexLink"/>
                <w:rtl w:val="true"/>
              </w:rPr>
              <w:t xml:space="preserve"> - </w:t>
            </w:r>
            <w:r>
              <w:rPr>
                <w:rStyle w:val="IndexLink"/>
                <w:rtl w:val="true"/>
              </w:rPr>
              <w:t>الحكم بن المختار</w:t>
            </w:r>
            <w:r>
              <w:rPr>
                <w:rStyle w:val="IndexLink"/>
                <w:rtl w:val="true"/>
              </w:rPr>
              <w:tab/>
            </w:r>
            <w:r>
              <w:rPr>
                <w:rStyle w:val="IndexLink"/>
              </w:rPr>
              <w:t>248</w:t>
            </w:r>
          </w:hyperlink>
        </w:p>
        <w:p>
          <w:pPr>
            <w:pStyle w:val="Contents4"/>
            <w:tabs>
              <w:tab w:val="clear" w:pos="8176"/>
              <w:tab w:val="right" w:pos="9026" w:leader="dot"/>
            </w:tabs>
            <w:rPr/>
          </w:pPr>
          <w:hyperlink w:anchor="__RefHeading___Toc7103471_1280447820">
            <w:r>
              <w:rPr>
                <w:webHidden/>
                <w:rStyle w:val="IndexLink"/>
              </w:rPr>
              <w:t>122</w:t>
            </w:r>
            <w:r>
              <w:rPr>
                <w:rStyle w:val="IndexLink"/>
                <w:rtl w:val="true"/>
              </w:rPr>
              <w:t xml:space="preserve"> - </w:t>
            </w:r>
            <w:r>
              <w:rPr>
                <w:rStyle w:val="IndexLink"/>
                <w:rtl w:val="true"/>
              </w:rPr>
              <w:t>الحكم القتّات</w:t>
            </w:r>
            <w:r>
              <w:rPr>
                <w:rStyle w:val="IndexLink"/>
                <w:rtl w:val="true"/>
              </w:rPr>
              <w:tab/>
            </w:r>
            <w:r>
              <w:rPr>
                <w:rStyle w:val="IndexLink"/>
              </w:rPr>
              <w:t>249</w:t>
            </w:r>
          </w:hyperlink>
        </w:p>
        <w:p>
          <w:pPr>
            <w:pStyle w:val="Contents4"/>
            <w:tabs>
              <w:tab w:val="clear" w:pos="8176"/>
              <w:tab w:val="right" w:pos="9026" w:leader="dot"/>
            </w:tabs>
            <w:rPr/>
          </w:pPr>
          <w:hyperlink w:anchor="__RefHeading___Toc7103473_1280447820">
            <w:r>
              <w:rPr>
                <w:webHidden/>
                <w:rStyle w:val="IndexLink"/>
              </w:rPr>
              <w:t>123</w:t>
            </w:r>
            <w:r>
              <w:rPr>
                <w:rStyle w:val="IndexLink"/>
                <w:rtl w:val="true"/>
              </w:rPr>
              <w:t xml:space="preserve"> - </w:t>
            </w:r>
            <w:r>
              <w:rPr>
                <w:rStyle w:val="IndexLink"/>
                <w:rtl w:val="true"/>
              </w:rPr>
              <w:t>الحكيم بن حكم</w:t>
            </w:r>
            <w:r>
              <w:rPr>
                <w:rStyle w:val="IndexLink"/>
                <w:rtl w:val="true"/>
              </w:rPr>
              <w:tab/>
            </w:r>
            <w:r>
              <w:rPr>
                <w:rStyle w:val="IndexLink"/>
              </w:rPr>
              <w:t>249</w:t>
            </w:r>
          </w:hyperlink>
        </w:p>
        <w:p>
          <w:pPr>
            <w:pStyle w:val="Contents4"/>
            <w:tabs>
              <w:tab w:val="clear" w:pos="8176"/>
              <w:tab w:val="right" w:pos="9026" w:leader="dot"/>
            </w:tabs>
            <w:rPr/>
          </w:pPr>
          <w:hyperlink w:anchor="__RefHeading___Toc7103475_1280447820">
            <w:r>
              <w:rPr>
                <w:webHidden/>
                <w:rStyle w:val="IndexLink"/>
              </w:rPr>
              <w:t>124</w:t>
            </w:r>
            <w:r>
              <w:rPr>
                <w:rStyle w:val="IndexLink"/>
                <w:rtl w:val="true"/>
              </w:rPr>
              <w:t xml:space="preserve"> - </w:t>
            </w:r>
            <w:r>
              <w:rPr>
                <w:rStyle w:val="IndexLink"/>
                <w:rtl w:val="true"/>
              </w:rPr>
              <w:t>حكيم بن صهيب</w:t>
            </w:r>
            <w:r>
              <w:rPr>
                <w:rStyle w:val="IndexLink"/>
                <w:rtl w:val="true"/>
              </w:rPr>
              <w:tab/>
            </w:r>
            <w:r>
              <w:rPr>
                <w:rStyle w:val="IndexLink"/>
              </w:rPr>
              <w:t>249</w:t>
            </w:r>
          </w:hyperlink>
        </w:p>
        <w:p>
          <w:pPr>
            <w:pStyle w:val="Contents4"/>
            <w:tabs>
              <w:tab w:val="clear" w:pos="8176"/>
              <w:tab w:val="right" w:pos="9026" w:leader="dot"/>
            </w:tabs>
            <w:rPr/>
          </w:pPr>
          <w:hyperlink w:anchor="__RefHeading___Toc7103477_1280447820">
            <w:r>
              <w:rPr>
                <w:webHidden/>
                <w:rStyle w:val="IndexLink"/>
              </w:rPr>
              <w:t>125</w:t>
            </w:r>
            <w:r>
              <w:rPr>
                <w:rStyle w:val="IndexLink"/>
                <w:rtl w:val="true"/>
              </w:rPr>
              <w:t xml:space="preserve"> - </w:t>
            </w:r>
            <w:r>
              <w:rPr>
                <w:rStyle w:val="IndexLink"/>
                <w:rtl w:val="true"/>
              </w:rPr>
              <w:t>حكيم بن معاوية</w:t>
            </w:r>
            <w:r>
              <w:rPr>
                <w:rStyle w:val="IndexLink"/>
                <w:rtl w:val="true"/>
              </w:rPr>
              <w:tab/>
            </w:r>
            <w:r>
              <w:rPr>
                <w:rStyle w:val="IndexLink"/>
              </w:rPr>
              <w:t>249</w:t>
            </w:r>
          </w:hyperlink>
        </w:p>
        <w:p>
          <w:pPr>
            <w:pStyle w:val="Contents4"/>
            <w:tabs>
              <w:tab w:val="clear" w:pos="8176"/>
              <w:tab w:val="right" w:pos="9026" w:leader="dot"/>
            </w:tabs>
            <w:rPr/>
          </w:pPr>
          <w:hyperlink w:anchor="__RefHeading___Toc7103479_1280447820">
            <w:r>
              <w:rPr>
                <w:webHidden/>
                <w:rStyle w:val="IndexLink"/>
              </w:rPr>
              <w:t>126</w:t>
            </w:r>
            <w:r>
              <w:rPr>
                <w:rStyle w:val="IndexLink"/>
                <w:rtl w:val="true"/>
              </w:rPr>
              <w:t xml:space="preserve"> - </w:t>
            </w:r>
            <w:r>
              <w:rPr>
                <w:rStyle w:val="IndexLink"/>
                <w:rtl w:val="true"/>
              </w:rPr>
              <w:t>حماد بن أبي سليمان</w:t>
            </w:r>
            <w:r>
              <w:rPr>
                <w:rStyle w:val="IndexLink"/>
                <w:rtl w:val="true"/>
              </w:rPr>
              <w:tab/>
            </w:r>
            <w:r>
              <w:rPr>
                <w:rStyle w:val="IndexLink"/>
              </w:rPr>
              <w:t>249</w:t>
            </w:r>
          </w:hyperlink>
        </w:p>
        <w:p>
          <w:pPr>
            <w:pStyle w:val="Contents4"/>
            <w:tabs>
              <w:tab w:val="clear" w:pos="8176"/>
              <w:tab w:val="right" w:pos="9026" w:leader="dot"/>
            </w:tabs>
            <w:rPr/>
          </w:pPr>
          <w:hyperlink w:anchor="__RefHeading___Toc7103481_1280447820">
            <w:r>
              <w:rPr>
                <w:webHidden/>
                <w:rStyle w:val="IndexLink"/>
              </w:rPr>
              <w:t>127</w:t>
            </w:r>
            <w:r>
              <w:rPr>
                <w:rStyle w:val="IndexLink"/>
                <w:rtl w:val="true"/>
              </w:rPr>
              <w:t xml:space="preserve"> - </w:t>
            </w:r>
            <w:r>
              <w:rPr>
                <w:rStyle w:val="IndexLink"/>
                <w:rtl w:val="true"/>
              </w:rPr>
              <w:t>حماد بن أبي العطارد</w:t>
            </w:r>
            <w:r>
              <w:rPr>
                <w:rStyle w:val="IndexLink"/>
                <w:rtl w:val="true"/>
              </w:rPr>
              <w:tab/>
            </w:r>
            <w:r>
              <w:rPr>
                <w:rStyle w:val="IndexLink"/>
              </w:rPr>
              <w:t>249</w:t>
            </w:r>
          </w:hyperlink>
        </w:p>
        <w:p>
          <w:pPr>
            <w:pStyle w:val="Contents4"/>
            <w:tabs>
              <w:tab w:val="clear" w:pos="8176"/>
              <w:tab w:val="right" w:pos="9026" w:leader="dot"/>
            </w:tabs>
            <w:rPr/>
          </w:pPr>
          <w:hyperlink w:anchor="__RefHeading___Toc7103483_1280447820">
            <w:r>
              <w:rPr>
                <w:webHidden/>
                <w:rStyle w:val="IndexLink"/>
              </w:rPr>
              <w:t>128</w:t>
            </w:r>
            <w:r>
              <w:rPr>
                <w:rStyle w:val="IndexLink"/>
                <w:rtl w:val="true"/>
              </w:rPr>
              <w:t xml:space="preserve"> - </w:t>
            </w:r>
            <w:r>
              <w:rPr>
                <w:rStyle w:val="IndexLink"/>
                <w:rtl w:val="true"/>
              </w:rPr>
              <w:t>حماد بن بشير</w:t>
            </w:r>
            <w:r>
              <w:rPr>
                <w:rStyle w:val="IndexLink"/>
                <w:rtl w:val="true"/>
              </w:rPr>
              <w:tab/>
            </w:r>
            <w:r>
              <w:rPr>
                <w:rStyle w:val="IndexLink"/>
              </w:rPr>
              <w:t>250</w:t>
            </w:r>
          </w:hyperlink>
        </w:p>
        <w:p>
          <w:pPr>
            <w:pStyle w:val="Contents4"/>
            <w:tabs>
              <w:tab w:val="clear" w:pos="8176"/>
              <w:tab w:val="right" w:pos="9026" w:leader="dot"/>
            </w:tabs>
            <w:rPr/>
          </w:pPr>
          <w:hyperlink w:anchor="__RefHeading___Toc7103485_1280447820">
            <w:r>
              <w:rPr>
                <w:webHidden/>
                <w:rStyle w:val="IndexLink"/>
              </w:rPr>
              <w:t>129</w:t>
            </w:r>
            <w:r>
              <w:rPr>
                <w:rStyle w:val="IndexLink"/>
                <w:rtl w:val="true"/>
              </w:rPr>
              <w:t xml:space="preserve"> - </w:t>
            </w:r>
            <w:r>
              <w:rPr>
                <w:rStyle w:val="IndexLink"/>
                <w:rtl w:val="true"/>
              </w:rPr>
              <w:t>حماد بن راشد</w:t>
            </w:r>
            <w:r>
              <w:rPr>
                <w:rStyle w:val="IndexLink"/>
                <w:rtl w:val="true"/>
              </w:rPr>
              <w:tab/>
            </w:r>
            <w:r>
              <w:rPr>
                <w:rStyle w:val="IndexLink"/>
              </w:rPr>
              <w:t>250</w:t>
            </w:r>
          </w:hyperlink>
        </w:p>
        <w:p>
          <w:pPr>
            <w:pStyle w:val="Contents4"/>
            <w:tabs>
              <w:tab w:val="clear" w:pos="8176"/>
              <w:tab w:val="right" w:pos="9026" w:leader="dot"/>
            </w:tabs>
            <w:rPr/>
          </w:pPr>
          <w:hyperlink w:anchor="__RefHeading___Toc7103487_1280447820">
            <w:r>
              <w:rPr>
                <w:webHidden/>
                <w:rStyle w:val="IndexLink"/>
              </w:rPr>
              <w:t>130</w:t>
            </w:r>
            <w:r>
              <w:rPr>
                <w:rStyle w:val="IndexLink"/>
                <w:rtl w:val="true"/>
              </w:rPr>
              <w:t xml:space="preserve"> - </w:t>
            </w:r>
            <w:r>
              <w:rPr>
                <w:rStyle w:val="IndexLink"/>
                <w:rtl w:val="true"/>
              </w:rPr>
              <w:t>حماد بن المغيرة</w:t>
            </w:r>
            <w:r>
              <w:rPr>
                <w:rStyle w:val="IndexLink"/>
                <w:rtl w:val="true"/>
              </w:rPr>
              <w:tab/>
            </w:r>
            <w:r>
              <w:rPr>
                <w:rStyle w:val="IndexLink"/>
              </w:rPr>
              <w:t>250</w:t>
            </w:r>
          </w:hyperlink>
        </w:p>
        <w:p>
          <w:pPr>
            <w:pStyle w:val="Contents4"/>
            <w:tabs>
              <w:tab w:val="clear" w:pos="8176"/>
              <w:tab w:val="right" w:pos="9026" w:leader="dot"/>
            </w:tabs>
            <w:rPr/>
          </w:pPr>
          <w:hyperlink w:anchor="__RefHeading___Toc7103489_1280447820">
            <w:r>
              <w:rPr>
                <w:webHidden/>
                <w:rStyle w:val="IndexLink"/>
              </w:rPr>
              <w:t>131</w:t>
            </w:r>
            <w:r>
              <w:rPr>
                <w:rStyle w:val="IndexLink"/>
                <w:rtl w:val="true"/>
              </w:rPr>
              <w:t xml:space="preserve"> - </w:t>
            </w:r>
            <w:r>
              <w:rPr>
                <w:rStyle w:val="IndexLink"/>
                <w:rtl w:val="true"/>
              </w:rPr>
              <w:t>حمران بن أعين</w:t>
            </w:r>
            <w:r>
              <w:rPr>
                <w:rStyle w:val="IndexLink"/>
                <w:rtl w:val="true"/>
              </w:rPr>
              <w:tab/>
            </w:r>
            <w:r>
              <w:rPr>
                <w:rStyle w:val="IndexLink"/>
              </w:rPr>
              <w:t>250</w:t>
            </w:r>
          </w:hyperlink>
        </w:p>
        <w:p>
          <w:pPr>
            <w:pStyle w:val="Contents4"/>
            <w:tabs>
              <w:tab w:val="clear" w:pos="8176"/>
              <w:tab w:val="right" w:pos="9026" w:leader="dot"/>
            </w:tabs>
            <w:rPr/>
          </w:pPr>
          <w:hyperlink w:anchor="__RefHeading___Toc7103491_1280447820">
            <w:r>
              <w:rPr>
                <w:webHidden/>
                <w:rStyle w:val="IndexLink"/>
              </w:rPr>
              <w:t>132</w:t>
            </w:r>
            <w:r>
              <w:rPr>
                <w:rStyle w:val="IndexLink"/>
                <w:rtl w:val="true"/>
              </w:rPr>
              <w:t xml:space="preserve"> - </w:t>
            </w:r>
            <w:r>
              <w:rPr>
                <w:rStyle w:val="IndexLink"/>
                <w:rtl w:val="true"/>
              </w:rPr>
              <w:t>حمزة بن حمران</w:t>
            </w:r>
            <w:r>
              <w:rPr>
                <w:rStyle w:val="IndexLink"/>
                <w:rtl w:val="true"/>
              </w:rPr>
              <w:tab/>
            </w:r>
            <w:r>
              <w:rPr>
                <w:rStyle w:val="IndexLink"/>
              </w:rPr>
              <w:t>253</w:t>
            </w:r>
          </w:hyperlink>
        </w:p>
        <w:p>
          <w:pPr>
            <w:pStyle w:val="Contents4"/>
            <w:tabs>
              <w:tab w:val="clear" w:pos="8176"/>
              <w:tab w:val="right" w:pos="9026" w:leader="dot"/>
            </w:tabs>
            <w:rPr/>
          </w:pPr>
          <w:hyperlink w:anchor="__RefHeading___Toc7103493_1280447820">
            <w:r>
              <w:rPr>
                <w:webHidden/>
                <w:rStyle w:val="IndexLink"/>
              </w:rPr>
              <w:t>133</w:t>
            </w:r>
            <w:r>
              <w:rPr>
                <w:rStyle w:val="IndexLink"/>
                <w:rtl w:val="true"/>
              </w:rPr>
              <w:t xml:space="preserve">- </w:t>
            </w:r>
            <w:r>
              <w:rPr>
                <w:rStyle w:val="IndexLink"/>
                <w:rtl w:val="true"/>
              </w:rPr>
              <w:t>حمزة بن حمزة بن عطاء</w:t>
            </w:r>
            <w:r>
              <w:rPr>
                <w:rStyle w:val="IndexLink"/>
                <w:rtl w:val="true"/>
              </w:rPr>
              <w:tab/>
            </w:r>
            <w:r>
              <w:rPr>
                <w:rStyle w:val="IndexLink"/>
              </w:rPr>
              <w:t>253</w:t>
            </w:r>
          </w:hyperlink>
        </w:p>
        <w:p>
          <w:pPr>
            <w:pStyle w:val="Contents4"/>
            <w:tabs>
              <w:tab w:val="clear" w:pos="8176"/>
              <w:tab w:val="right" w:pos="9026" w:leader="dot"/>
            </w:tabs>
            <w:rPr/>
          </w:pPr>
          <w:hyperlink w:anchor="__RefHeading___Toc7103495_1280447820">
            <w:r>
              <w:rPr>
                <w:webHidden/>
                <w:rStyle w:val="IndexLink"/>
              </w:rPr>
              <w:t>134</w:t>
            </w:r>
            <w:r>
              <w:rPr>
                <w:rStyle w:val="IndexLink"/>
                <w:rtl w:val="true"/>
              </w:rPr>
              <w:t xml:space="preserve"> - </w:t>
            </w:r>
            <w:r>
              <w:rPr>
                <w:rStyle w:val="IndexLink"/>
                <w:rtl w:val="true"/>
              </w:rPr>
              <w:t>حمزة بن عمارة</w:t>
            </w:r>
            <w:r>
              <w:rPr>
                <w:rStyle w:val="IndexLink"/>
                <w:rtl w:val="true"/>
              </w:rPr>
              <w:tab/>
            </w:r>
            <w:r>
              <w:rPr>
                <w:rStyle w:val="IndexLink"/>
              </w:rPr>
              <w:t>253</w:t>
            </w:r>
          </w:hyperlink>
        </w:p>
        <w:p>
          <w:pPr>
            <w:pStyle w:val="Contents4"/>
            <w:tabs>
              <w:tab w:val="clear" w:pos="8176"/>
              <w:tab w:val="right" w:pos="9026" w:leader="dot"/>
            </w:tabs>
            <w:rPr/>
          </w:pPr>
          <w:hyperlink w:anchor="__RefHeading___Toc7103497_1280447820">
            <w:r>
              <w:rPr>
                <w:webHidden/>
                <w:rStyle w:val="IndexLink"/>
              </w:rPr>
              <w:t>135</w:t>
            </w:r>
            <w:r>
              <w:rPr>
                <w:rStyle w:val="IndexLink"/>
                <w:rtl w:val="true"/>
              </w:rPr>
              <w:t xml:space="preserve"> - </w:t>
            </w:r>
            <w:r>
              <w:rPr>
                <w:rStyle w:val="IndexLink"/>
                <w:rtl w:val="true"/>
              </w:rPr>
              <w:t>حمزة الطيّار</w:t>
            </w:r>
            <w:r>
              <w:rPr>
                <w:rStyle w:val="IndexLink"/>
                <w:rtl w:val="true"/>
              </w:rPr>
              <w:tab/>
            </w:r>
            <w:r>
              <w:rPr>
                <w:rStyle w:val="IndexLink"/>
              </w:rPr>
              <w:t>254</w:t>
            </w:r>
          </w:hyperlink>
        </w:p>
        <w:p>
          <w:pPr>
            <w:pStyle w:val="Contents3"/>
            <w:tabs>
              <w:tab w:val="clear" w:pos="8459"/>
              <w:tab w:val="right" w:pos="9026" w:leader="dot"/>
            </w:tabs>
            <w:rPr/>
          </w:pPr>
          <w:hyperlink w:anchor="__RefHeading___Toc7103499_1280447820">
            <w:r>
              <w:rPr>
                <w:webHidden/>
                <w:rStyle w:val="IndexLink"/>
                <w:rtl w:val="true"/>
              </w:rPr>
              <w:t>حرف الخاء</w:t>
            </w:r>
            <w:r>
              <w:rPr>
                <w:rStyle w:val="IndexLink"/>
                <w:rtl w:val="true"/>
              </w:rPr>
              <w:tab/>
            </w:r>
            <w:r>
              <w:rPr>
                <w:rStyle w:val="IndexLink"/>
              </w:rPr>
              <w:t>256</w:t>
            </w:r>
          </w:hyperlink>
        </w:p>
        <w:p>
          <w:pPr>
            <w:pStyle w:val="Contents4"/>
            <w:tabs>
              <w:tab w:val="clear" w:pos="8176"/>
              <w:tab w:val="right" w:pos="9026" w:leader="dot"/>
            </w:tabs>
            <w:rPr/>
          </w:pPr>
          <w:hyperlink w:anchor="__RefHeading___Toc7103501_1280447820">
            <w:r>
              <w:rPr>
                <w:webHidden/>
                <w:rStyle w:val="IndexLink"/>
                <w:rtl w:val="true"/>
              </w:rPr>
              <w:t>اشارة</w:t>
            </w:r>
            <w:r>
              <w:rPr>
                <w:rStyle w:val="IndexLink"/>
                <w:rtl w:val="true"/>
              </w:rPr>
              <w:tab/>
            </w:r>
            <w:r>
              <w:rPr>
                <w:rStyle w:val="IndexLink"/>
              </w:rPr>
              <w:t>256</w:t>
            </w:r>
          </w:hyperlink>
        </w:p>
        <w:p>
          <w:pPr>
            <w:pStyle w:val="Contents4"/>
            <w:tabs>
              <w:tab w:val="clear" w:pos="8176"/>
              <w:tab w:val="right" w:pos="9026" w:leader="dot"/>
            </w:tabs>
            <w:rPr/>
          </w:pPr>
          <w:hyperlink w:anchor="__RefHeading___Toc7103503_1280447820">
            <w:r>
              <w:rPr>
                <w:webHidden/>
                <w:rStyle w:val="IndexLink"/>
              </w:rPr>
              <w:t>136</w:t>
            </w:r>
            <w:r>
              <w:rPr>
                <w:rStyle w:val="IndexLink"/>
                <w:rtl w:val="true"/>
              </w:rPr>
              <w:t xml:space="preserve"> - </w:t>
            </w:r>
            <w:r>
              <w:rPr>
                <w:rStyle w:val="IndexLink"/>
                <w:rtl w:val="true"/>
              </w:rPr>
              <w:t>خازم الأشل</w:t>
            </w:r>
            <w:r>
              <w:rPr>
                <w:rStyle w:val="IndexLink"/>
                <w:rtl w:val="true"/>
              </w:rPr>
              <w:tab/>
            </w:r>
            <w:r>
              <w:rPr>
                <w:rStyle w:val="IndexLink"/>
              </w:rPr>
              <w:t>256</w:t>
            </w:r>
          </w:hyperlink>
        </w:p>
        <w:p>
          <w:pPr>
            <w:pStyle w:val="Contents4"/>
            <w:tabs>
              <w:tab w:val="clear" w:pos="8176"/>
              <w:tab w:val="right" w:pos="9026" w:leader="dot"/>
            </w:tabs>
            <w:rPr/>
          </w:pPr>
          <w:hyperlink w:anchor="__RefHeading___Toc7103505_1280447820">
            <w:r>
              <w:rPr>
                <w:webHidden/>
                <w:rStyle w:val="IndexLink"/>
              </w:rPr>
              <w:t>137</w:t>
            </w:r>
            <w:r>
              <w:rPr>
                <w:rStyle w:val="IndexLink"/>
                <w:rtl w:val="true"/>
              </w:rPr>
              <w:t xml:space="preserve"> - </w:t>
            </w:r>
            <w:r>
              <w:rPr>
                <w:rStyle w:val="IndexLink"/>
                <w:rtl w:val="true"/>
              </w:rPr>
              <w:t>خالد بن أبي كريمة</w:t>
            </w:r>
            <w:r>
              <w:rPr>
                <w:rStyle w:val="IndexLink"/>
                <w:rtl w:val="true"/>
              </w:rPr>
              <w:tab/>
            </w:r>
            <w:r>
              <w:rPr>
                <w:rStyle w:val="IndexLink"/>
              </w:rPr>
              <w:t>256</w:t>
            </w:r>
          </w:hyperlink>
        </w:p>
        <w:p>
          <w:pPr>
            <w:pStyle w:val="Contents4"/>
            <w:tabs>
              <w:tab w:val="clear" w:pos="8176"/>
              <w:tab w:val="right" w:pos="9026" w:leader="dot"/>
            </w:tabs>
            <w:rPr/>
          </w:pPr>
          <w:hyperlink w:anchor="__RefHeading___Toc7103507_1280447820">
            <w:r>
              <w:rPr>
                <w:webHidden/>
                <w:rStyle w:val="IndexLink"/>
              </w:rPr>
              <w:t>138</w:t>
            </w:r>
            <w:r>
              <w:rPr>
                <w:rStyle w:val="IndexLink"/>
                <w:rtl w:val="true"/>
              </w:rPr>
              <w:t xml:space="preserve"> - </w:t>
            </w:r>
            <w:r>
              <w:rPr>
                <w:rStyle w:val="IndexLink"/>
                <w:rtl w:val="true"/>
              </w:rPr>
              <w:t>خالد بن أوفى</w:t>
            </w:r>
            <w:r>
              <w:rPr>
                <w:rStyle w:val="IndexLink"/>
                <w:rtl w:val="true"/>
              </w:rPr>
              <w:tab/>
            </w:r>
            <w:r>
              <w:rPr>
                <w:rStyle w:val="IndexLink"/>
              </w:rPr>
              <w:t>256</w:t>
            </w:r>
          </w:hyperlink>
        </w:p>
        <w:p>
          <w:pPr>
            <w:pStyle w:val="Contents4"/>
            <w:tabs>
              <w:tab w:val="clear" w:pos="8176"/>
              <w:tab w:val="right" w:pos="9026" w:leader="dot"/>
            </w:tabs>
            <w:rPr/>
          </w:pPr>
          <w:hyperlink w:anchor="__RefHeading___Toc7103509_1280447820">
            <w:r>
              <w:rPr>
                <w:webHidden/>
                <w:rStyle w:val="IndexLink"/>
              </w:rPr>
              <w:t>139</w:t>
            </w:r>
            <w:r>
              <w:rPr>
                <w:rStyle w:val="IndexLink"/>
                <w:rtl w:val="true"/>
              </w:rPr>
              <w:t xml:space="preserve"> - </w:t>
            </w:r>
            <w:r>
              <w:rPr>
                <w:rStyle w:val="IndexLink"/>
                <w:rtl w:val="true"/>
              </w:rPr>
              <w:t>خالد بن بکار</w:t>
            </w:r>
            <w:r>
              <w:rPr>
                <w:rStyle w:val="IndexLink"/>
                <w:rtl w:val="true"/>
              </w:rPr>
              <w:tab/>
            </w:r>
            <w:r>
              <w:rPr>
                <w:rStyle w:val="IndexLink"/>
              </w:rPr>
              <w:t>256</w:t>
            </w:r>
          </w:hyperlink>
        </w:p>
        <w:p>
          <w:pPr>
            <w:pStyle w:val="Contents4"/>
            <w:tabs>
              <w:tab w:val="clear" w:pos="8176"/>
              <w:tab w:val="right" w:pos="9026" w:leader="dot"/>
            </w:tabs>
            <w:rPr/>
          </w:pPr>
          <w:hyperlink w:anchor="__RefHeading___Toc7103511_1280447820">
            <w:r>
              <w:rPr>
                <w:webHidden/>
                <w:rStyle w:val="IndexLink"/>
              </w:rPr>
              <w:t>140</w:t>
            </w:r>
            <w:r>
              <w:rPr>
                <w:rStyle w:val="IndexLink"/>
                <w:rtl w:val="true"/>
              </w:rPr>
              <w:t xml:space="preserve"> - </w:t>
            </w:r>
            <w:r>
              <w:rPr>
                <w:rStyle w:val="IndexLink"/>
                <w:rtl w:val="true"/>
              </w:rPr>
              <w:t>خالد بن طهمان</w:t>
            </w:r>
            <w:r>
              <w:rPr>
                <w:rStyle w:val="IndexLink"/>
                <w:rtl w:val="true"/>
              </w:rPr>
              <w:tab/>
            </w:r>
            <w:r>
              <w:rPr>
                <w:rStyle w:val="IndexLink"/>
              </w:rPr>
              <w:t>256</w:t>
            </w:r>
          </w:hyperlink>
        </w:p>
        <w:p>
          <w:pPr>
            <w:pStyle w:val="Contents4"/>
            <w:tabs>
              <w:tab w:val="clear" w:pos="8176"/>
              <w:tab w:val="right" w:pos="9026" w:leader="dot"/>
            </w:tabs>
            <w:rPr/>
          </w:pPr>
          <w:hyperlink w:anchor="__RefHeading___Toc7103513_1280447820">
            <w:r>
              <w:rPr>
                <w:webHidden/>
                <w:rStyle w:val="IndexLink"/>
              </w:rPr>
              <w:t>141</w:t>
            </w:r>
            <w:r>
              <w:rPr>
                <w:rStyle w:val="IndexLink"/>
                <w:rtl w:val="true"/>
              </w:rPr>
              <w:t xml:space="preserve"> - </w:t>
            </w:r>
            <w:r>
              <w:rPr>
                <w:rStyle w:val="IndexLink"/>
                <w:rtl w:val="true"/>
              </w:rPr>
              <w:t>خيثمة بن أبي خيثمة</w:t>
            </w:r>
            <w:r>
              <w:rPr>
                <w:rStyle w:val="IndexLink"/>
                <w:rtl w:val="true"/>
              </w:rPr>
              <w:tab/>
            </w:r>
            <w:r>
              <w:rPr>
                <w:rStyle w:val="IndexLink"/>
              </w:rPr>
              <w:t>257</w:t>
            </w:r>
          </w:hyperlink>
        </w:p>
        <w:p>
          <w:pPr>
            <w:pStyle w:val="Contents4"/>
            <w:tabs>
              <w:tab w:val="clear" w:pos="8176"/>
              <w:tab w:val="right" w:pos="9026" w:leader="dot"/>
            </w:tabs>
            <w:rPr/>
          </w:pPr>
          <w:hyperlink w:anchor="__RefHeading___Toc7103515_1280447820">
            <w:r>
              <w:rPr>
                <w:webHidden/>
                <w:rStyle w:val="IndexLink"/>
              </w:rPr>
              <w:t>142</w:t>
            </w:r>
            <w:r>
              <w:rPr>
                <w:rStyle w:val="IndexLink"/>
                <w:rtl w:val="true"/>
              </w:rPr>
              <w:t xml:space="preserve"> - </w:t>
            </w:r>
            <w:r>
              <w:rPr>
                <w:rStyle w:val="IndexLink"/>
                <w:rtl w:val="true"/>
              </w:rPr>
              <w:t>خيثمة بن عبدالرحمن</w:t>
            </w:r>
            <w:r>
              <w:rPr>
                <w:rStyle w:val="IndexLink"/>
                <w:rtl w:val="true"/>
              </w:rPr>
              <w:tab/>
            </w:r>
            <w:r>
              <w:rPr>
                <w:rStyle w:val="IndexLink"/>
              </w:rPr>
              <w:t>257</w:t>
            </w:r>
          </w:hyperlink>
        </w:p>
        <w:p>
          <w:pPr>
            <w:pStyle w:val="Contents3"/>
            <w:tabs>
              <w:tab w:val="clear" w:pos="8459"/>
              <w:tab w:val="right" w:pos="9026" w:leader="dot"/>
            </w:tabs>
            <w:rPr/>
          </w:pPr>
          <w:hyperlink w:anchor="__RefHeading___Toc7103517_1280447820">
            <w:r>
              <w:rPr>
                <w:webHidden/>
                <w:rStyle w:val="IndexLink"/>
                <w:rtl w:val="true"/>
              </w:rPr>
              <w:t>حرف الدال</w:t>
            </w:r>
            <w:r>
              <w:rPr>
                <w:rStyle w:val="IndexLink"/>
                <w:rtl w:val="true"/>
              </w:rPr>
              <w:tab/>
            </w:r>
            <w:r>
              <w:rPr>
                <w:rStyle w:val="IndexLink"/>
              </w:rPr>
              <w:t>257</w:t>
            </w:r>
          </w:hyperlink>
        </w:p>
        <w:p>
          <w:pPr>
            <w:pStyle w:val="Contents4"/>
            <w:tabs>
              <w:tab w:val="clear" w:pos="8176"/>
              <w:tab w:val="right" w:pos="9026" w:leader="dot"/>
            </w:tabs>
            <w:rPr/>
          </w:pPr>
          <w:hyperlink w:anchor="__RefHeading___Toc7103519_1280447820">
            <w:r>
              <w:rPr>
                <w:webHidden/>
                <w:rStyle w:val="IndexLink"/>
                <w:rtl w:val="true"/>
              </w:rPr>
              <w:t>اشارة</w:t>
            </w:r>
            <w:r>
              <w:rPr>
                <w:rStyle w:val="IndexLink"/>
                <w:rtl w:val="true"/>
              </w:rPr>
              <w:tab/>
            </w:r>
            <w:r>
              <w:rPr>
                <w:rStyle w:val="IndexLink"/>
              </w:rPr>
              <w:t>257</w:t>
            </w:r>
          </w:hyperlink>
        </w:p>
        <w:p>
          <w:pPr>
            <w:pStyle w:val="Contents4"/>
            <w:tabs>
              <w:tab w:val="clear" w:pos="8176"/>
              <w:tab w:val="right" w:pos="9026" w:leader="dot"/>
            </w:tabs>
            <w:rPr/>
          </w:pPr>
          <w:hyperlink w:anchor="__RefHeading___Toc7103521_1280447820">
            <w:r>
              <w:rPr>
                <w:webHidden/>
                <w:rStyle w:val="IndexLink"/>
              </w:rPr>
              <w:t>143</w:t>
            </w:r>
            <w:r>
              <w:rPr>
                <w:rStyle w:val="IndexLink"/>
                <w:rtl w:val="true"/>
              </w:rPr>
              <w:t xml:space="preserve"> - </w:t>
            </w:r>
            <w:r>
              <w:rPr>
                <w:rStyle w:val="IndexLink"/>
                <w:rtl w:val="true"/>
              </w:rPr>
              <w:t>داود بن أبي داود الدجاجي</w:t>
            </w:r>
            <w:r>
              <w:rPr>
                <w:rStyle w:val="IndexLink"/>
                <w:rtl w:val="true"/>
              </w:rPr>
              <w:tab/>
            </w:r>
            <w:r>
              <w:rPr>
                <w:rStyle w:val="IndexLink"/>
              </w:rPr>
              <w:t>257</w:t>
            </w:r>
          </w:hyperlink>
        </w:p>
        <w:p>
          <w:pPr>
            <w:pStyle w:val="Contents4"/>
            <w:tabs>
              <w:tab w:val="clear" w:pos="8176"/>
              <w:tab w:val="right" w:pos="9026" w:leader="dot"/>
            </w:tabs>
            <w:rPr/>
          </w:pPr>
          <w:hyperlink w:anchor="__RefHeading___Toc7103523_1280447820">
            <w:r>
              <w:rPr>
                <w:webHidden/>
                <w:rStyle w:val="IndexLink"/>
              </w:rPr>
              <w:t>144</w:t>
            </w:r>
            <w:r>
              <w:rPr>
                <w:rStyle w:val="IndexLink"/>
                <w:rtl w:val="true"/>
              </w:rPr>
              <w:t xml:space="preserve"> - </w:t>
            </w:r>
            <w:r>
              <w:rPr>
                <w:rStyle w:val="IndexLink"/>
                <w:rtl w:val="true"/>
              </w:rPr>
              <w:t>داود بن أبي هند</w:t>
            </w:r>
            <w:r>
              <w:rPr>
                <w:rStyle w:val="IndexLink"/>
                <w:rtl w:val="true"/>
              </w:rPr>
              <w:tab/>
            </w:r>
            <w:r>
              <w:rPr>
                <w:rStyle w:val="IndexLink"/>
              </w:rPr>
              <w:t>257</w:t>
            </w:r>
          </w:hyperlink>
        </w:p>
        <w:p>
          <w:pPr>
            <w:pStyle w:val="Contents4"/>
            <w:tabs>
              <w:tab w:val="clear" w:pos="8176"/>
              <w:tab w:val="right" w:pos="9026" w:leader="dot"/>
            </w:tabs>
            <w:rPr/>
          </w:pPr>
          <w:hyperlink w:anchor="__RefHeading___Toc7103525_1280447820">
            <w:r>
              <w:rPr>
                <w:webHidden/>
                <w:rStyle w:val="IndexLink"/>
              </w:rPr>
              <w:t>145</w:t>
            </w:r>
            <w:r>
              <w:rPr>
                <w:rStyle w:val="IndexLink"/>
                <w:rtl w:val="true"/>
              </w:rPr>
              <w:t xml:space="preserve"> - </w:t>
            </w:r>
            <w:r>
              <w:rPr>
                <w:rStyle w:val="IndexLink"/>
                <w:rtl w:val="true"/>
              </w:rPr>
              <w:t>داود بن حبيب</w:t>
            </w:r>
            <w:r>
              <w:rPr>
                <w:rStyle w:val="IndexLink"/>
                <w:rtl w:val="true"/>
              </w:rPr>
              <w:tab/>
            </w:r>
            <w:r>
              <w:rPr>
                <w:rStyle w:val="IndexLink"/>
              </w:rPr>
              <w:t>258</w:t>
            </w:r>
          </w:hyperlink>
        </w:p>
        <w:p>
          <w:pPr>
            <w:pStyle w:val="Contents4"/>
            <w:tabs>
              <w:tab w:val="clear" w:pos="8176"/>
              <w:tab w:val="right" w:pos="9026" w:leader="dot"/>
            </w:tabs>
            <w:rPr/>
          </w:pPr>
          <w:hyperlink w:anchor="__RefHeading___Toc7103527_1280447820">
            <w:r>
              <w:rPr>
                <w:webHidden/>
                <w:rStyle w:val="IndexLink"/>
              </w:rPr>
              <w:t>146</w:t>
            </w:r>
            <w:r>
              <w:rPr>
                <w:rStyle w:val="IndexLink"/>
                <w:rtl w:val="true"/>
              </w:rPr>
              <w:t xml:space="preserve"> - </w:t>
            </w:r>
            <w:r>
              <w:rPr>
                <w:rStyle w:val="IndexLink"/>
                <w:rtl w:val="true"/>
              </w:rPr>
              <w:t>داود بن حرة</w:t>
            </w:r>
            <w:r>
              <w:rPr>
                <w:rStyle w:val="IndexLink"/>
                <w:rtl w:val="true"/>
              </w:rPr>
              <w:tab/>
            </w:r>
            <w:r>
              <w:rPr>
                <w:rStyle w:val="IndexLink"/>
              </w:rPr>
              <w:t>258</w:t>
            </w:r>
          </w:hyperlink>
        </w:p>
        <w:p>
          <w:pPr>
            <w:pStyle w:val="Contents4"/>
            <w:tabs>
              <w:tab w:val="clear" w:pos="8176"/>
              <w:tab w:val="right" w:pos="9026" w:leader="dot"/>
            </w:tabs>
            <w:rPr/>
          </w:pPr>
          <w:hyperlink w:anchor="__RefHeading___Toc7103529_1280447820">
            <w:r>
              <w:rPr>
                <w:webHidden/>
                <w:rStyle w:val="IndexLink"/>
              </w:rPr>
              <w:t>147</w:t>
            </w:r>
            <w:r>
              <w:rPr>
                <w:rStyle w:val="IndexLink"/>
                <w:rtl w:val="true"/>
              </w:rPr>
              <w:t xml:space="preserve"> - </w:t>
            </w:r>
            <w:r>
              <w:rPr>
                <w:rStyle w:val="IndexLink"/>
                <w:rtl w:val="true"/>
              </w:rPr>
              <w:t>داود بن زید</w:t>
            </w:r>
            <w:r>
              <w:rPr>
                <w:rStyle w:val="IndexLink"/>
                <w:rtl w:val="true"/>
              </w:rPr>
              <w:tab/>
            </w:r>
            <w:r>
              <w:rPr>
                <w:rStyle w:val="IndexLink"/>
              </w:rPr>
              <w:t>258</w:t>
            </w:r>
          </w:hyperlink>
        </w:p>
        <w:p>
          <w:pPr>
            <w:pStyle w:val="Contents4"/>
            <w:tabs>
              <w:tab w:val="clear" w:pos="8176"/>
              <w:tab w:val="right" w:pos="9026" w:leader="dot"/>
            </w:tabs>
            <w:rPr/>
          </w:pPr>
          <w:hyperlink w:anchor="__RefHeading___Toc7103531_1280447820">
            <w:r>
              <w:rPr>
                <w:webHidden/>
                <w:rStyle w:val="IndexLink"/>
              </w:rPr>
              <w:t>148</w:t>
            </w:r>
            <w:r>
              <w:rPr>
                <w:rStyle w:val="IndexLink"/>
                <w:rtl w:val="true"/>
              </w:rPr>
              <w:t xml:space="preserve"> - </w:t>
            </w:r>
            <w:r>
              <w:rPr>
                <w:rStyle w:val="IndexLink"/>
                <w:rtl w:val="true"/>
              </w:rPr>
              <w:t>داود الابزاري</w:t>
            </w:r>
            <w:r>
              <w:rPr>
                <w:rStyle w:val="IndexLink"/>
                <w:rtl w:val="true"/>
              </w:rPr>
              <w:tab/>
            </w:r>
            <w:r>
              <w:rPr>
                <w:rStyle w:val="IndexLink"/>
              </w:rPr>
              <w:t>258</w:t>
            </w:r>
          </w:hyperlink>
        </w:p>
        <w:p>
          <w:pPr>
            <w:pStyle w:val="Contents4"/>
            <w:tabs>
              <w:tab w:val="clear" w:pos="8176"/>
              <w:tab w:val="right" w:pos="9026" w:leader="dot"/>
            </w:tabs>
            <w:rPr/>
          </w:pPr>
          <w:hyperlink w:anchor="__RefHeading___Toc7103533_1280447820">
            <w:r>
              <w:rPr>
                <w:webHidden/>
                <w:rStyle w:val="IndexLink"/>
              </w:rPr>
              <w:t>149</w:t>
            </w:r>
            <w:r>
              <w:rPr>
                <w:rStyle w:val="IndexLink"/>
                <w:rtl w:val="true"/>
              </w:rPr>
              <w:t xml:space="preserve"> - </w:t>
            </w:r>
            <w:r>
              <w:rPr>
                <w:rStyle w:val="IndexLink"/>
                <w:rtl w:val="true"/>
              </w:rPr>
              <w:t>دلهم بن صالح</w:t>
            </w:r>
            <w:r>
              <w:rPr>
                <w:rStyle w:val="IndexLink"/>
                <w:rtl w:val="true"/>
              </w:rPr>
              <w:tab/>
            </w:r>
            <w:r>
              <w:rPr>
                <w:rStyle w:val="IndexLink"/>
              </w:rPr>
              <w:t>258</w:t>
            </w:r>
          </w:hyperlink>
        </w:p>
        <w:p>
          <w:pPr>
            <w:pStyle w:val="Contents3"/>
            <w:tabs>
              <w:tab w:val="clear" w:pos="8459"/>
              <w:tab w:val="right" w:pos="9026" w:leader="dot"/>
            </w:tabs>
            <w:rPr/>
          </w:pPr>
          <w:hyperlink w:anchor="__RefHeading___Toc7103535_1280447820">
            <w:r>
              <w:rPr>
                <w:webHidden/>
                <w:rStyle w:val="IndexLink"/>
                <w:rtl w:val="true"/>
              </w:rPr>
              <w:t>حرف الراء</w:t>
            </w:r>
            <w:r>
              <w:rPr>
                <w:rStyle w:val="IndexLink"/>
                <w:rtl w:val="true"/>
              </w:rPr>
              <w:tab/>
            </w:r>
            <w:r>
              <w:rPr>
                <w:rStyle w:val="IndexLink"/>
              </w:rPr>
              <w:t>259</w:t>
            </w:r>
          </w:hyperlink>
        </w:p>
        <w:p>
          <w:pPr>
            <w:pStyle w:val="Contents4"/>
            <w:tabs>
              <w:tab w:val="clear" w:pos="8176"/>
              <w:tab w:val="right" w:pos="9026" w:leader="dot"/>
            </w:tabs>
            <w:rPr/>
          </w:pPr>
          <w:hyperlink w:anchor="__RefHeading___Toc7103537_1280447820">
            <w:r>
              <w:rPr>
                <w:webHidden/>
                <w:rStyle w:val="IndexLink"/>
                <w:rtl w:val="true"/>
              </w:rPr>
              <w:t>اشارة</w:t>
            </w:r>
            <w:r>
              <w:rPr>
                <w:rStyle w:val="IndexLink"/>
                <w:rtl w:val="true"/>
              </w:rPr>
              <w:tab/>
            </w:r>
            <w:r>
              <w:rPr>
                <w:rStyle w:val="IndexLink"/>
              </w:rPr>
              <w:t>259</w:t>
            </w:r>
          </w:hyperlink>
        </w:p>
        <w:p>
          <w:pPr>
            <w:pStyle w:val="Contents4"/>
            <w:tabs>
              <w:tab w:val="clear" w:pos="8176"/>
              <w:tab w:val="right" w:pos="9026" w:leader="dot"/>
            </w:tabs>
            <w:rPr/>
          </w:pPr>
          <w:hyperlink w:anchor="__RefHeading___Toc7103539_1280447820">
            <w:r>
              <w:rPr>
                <w:webHidden/>
                <w:rStyle w:val="IndexLink"/>
              </w:rPr>
              <w:t>150</w:t>
            </w:r>
            <w:r>
              <w:rPr>
                <w:rStyle w:val="IndexLink"/>
                <w:rtl w:val="true"/>
              </w:rPr>
              <w:t xml:space="preserve"> - </w:t>
            </w:r>
            <w:r>
              <w:rPr>
                <w:rStyle w:val="IndexLink"/>
                <w:rtl w:val="true"/>
              </w:rPr>
              <w:t>رافع بن سلمة</w:t>
            </w:r>
            <w:r>
              <w:rPr>
                <w:rStyle w:val="IndexLink"/>
                <w:rtl w:val="true"/>
              </w:rPr>
              <w:tab/>
            </w:r>
            <w:r>
              <w:rPr>
                <w:rStyle w:val="IndexLink"/>
              </w:rPr>
              <w:t>259</w:t>
            </w:r>
          </w:hyperlink>
        </w:p>
        <w:p>
          <w:pPr>
            <w:pStyle w:val="Contents4"/>
            <w:tabs>
              <w:tab w:val="clear" w:pos="8176"/>
              <w:tab w:val="right" w:pos="9026" w:leader="dot"/>
            </w:tabs>
            <w:rPr/>
          </w:pPr>
          <w:hyperlink w:anchor="__RefHeading___Toc7103541_1280447820">
            <w:r>
              <w:rPr>
                <w:webHidden/>
                <w:rStyle w:val="IndexLink"/>
              </w:rPr>
              <w:t>151</w:t>
            </w:r>
            <w:r>
              <w:rPr>
                <w:rStyle w:val="IndexLink"/>
                <w:rtl w:val="true"/>
              </w:rPr>
              <w:t xml:space="preserve"> - </w:t>
            </w:r>
            <w:r>
              <w:rPr>
                <w:rStyle w:val="IndexLink"/>
                <w:rtl w:val="true"/>
              </w:rPr>
              <w:t>ربيع بن سعد</w:t>
            </w:r>
            <w:r>
              <w:rPr>
                <w:rStyle w:val="IndexLink"/>
                <w:rtl w:val="true"/>
              </w:rPr>
              <w:tab/>
            </w:r>
            <w:r>
              <w:rPr>
                <w:rStyle w:val="IndexLink"/>
              </w:rPr>
              <w:t>259</w:t>
            </w:r>
          </w:hyperlink>
        </w:p>
        <w:p>
          <w:pPr>
            <w:pStyle w:val="Contents4"/>
            <w:tabs>
              <w:tab w:val="clear" w:pos="8176"/>
              <w:tab w:val="right" w:pos="9026" w:leader="dot"/>
            </w:tabs>
            <w:rPr/>
          </w:pPr>
          <w:hyperlink w:anchor="__RefHeading___Toc7103543_1280447820">
            <w:r>
              <w:rPr>
                <w:webHidden/>
                <w:rStyle w:val="IndexLink"/>
              </w:rPr>
              <w:t>152</w:t>
            </w:r>
            <w:r>
              <w:rPr>
                <w:rStyle w:val="IndexLink"/>
                <w:rtl w:val="true"/>
              </w:rPr>
              <w:t xml:space="preserve"> - </w:t>
            </w:r>
            <w:r>
              <w:rPr>
                <w:rStyle w:val="IndexLink"/>
                <w:rtl w:val="true"/>
              </w:rPr>
              <w:t>الربيع العبسي</w:t>
            </w:r>
            <w:r>
              <w:rPr>
                <w:rStyle w:val="IndexLink"/>
                <w:rtl w:val="true"/>
              </w:rPr>
              <w:tab/>
            </w:r>
            <w:r>
              <w:rPr>
                <w:rStyle w:val="IndexLink"/>
              </w:rPr>
              <w:t>259</w:t>
            </w:r>
          </w:hyperlink>
        </w:p>
        <w:p>
          <w:pPr>
            <w:pStyle w:val="Contents4"/>
            <w:tabs>
              <w:tab w:val="clear" w:pos="8176"/>
              <w:tab w:val="right" w:pos="9026" w:leader="dot"/>
            </w:tabs>
            <w:rPr/>
          </w:pPr>
          <w:hyperlink w:anchor="__RefHeading___Toc7103545_1280447820">
            <w:r>
              <w:rPr>
                <w:webHidden/>
                <w:rStyle w:val="IndexLink"/>
              </w:rPr>
              <w:t>153</w:t>
            </w:r>
            <w:r>
              <w:rPr>
                <w:rStyle w:val="IndexLink"/>
                <w:rtl w:val="true"/>
              </w:rPr>
              <w:t xml:space="preserve"> - </w:t>
            </w:r>
            <w:r>
              <w:rPr>
                <w:rStyle w:val="IndexLink"/>
                <w:rtl w:val="true"/>
              </w:rPr>
              <w:t>ربيعة بن أبي عبدالرحمن</w:t>
            </w:r>
            <w:r>
              <w:rPr>
                <w:rStyle w:val="IndexLink"/>
                <w:rtl w:val="true"/>
              </w:rPr>
              <w:tab/>
            </w:r>
            <w:r>
              <w:rPr>
                <w:rStyle w:val="IndexLink"/>
              </w:rPr>
              <w:t>259</w:t>
            </w:r>
          </w:hyperlink>
        </w:p>
        <w:p>
          <w:pPr>
            <w:pStyle w:val="Contents4"/>
            <w:tabs>
              <w:tab w:val="clear" w:pos="8176"/>
              <w:tab w:val="right" w:pos="9026" w:leader="dot"/>
            </w:tabs>
            <w:rPr/>
          </w:pPr>
          <w:hyperlink w:anchor="__RefHeading___Toc7103547_1280447820">
            <w:r>
              <w:rPr>
                <w:webHidden/>
                <w:rStyle w:val="IndexLink"/>
              </w:rPr>
              <w:t>154</w:t>
            </w:r>
            <w:r>
              <w:rPr>
                <w:rStyle w:val="IndexLink"/>
                <w:rtl w:val="true"/>
              </w:rPr>
              <w:t xml:space="preserve"> - </w:t>
            </w:r>
            <w:r>
              <w:rPr>
                <w:rStyle w:val="IndexLink"/>
                <w:rtl w:val="true"/>
              </w:rPr>
              <w:t>ربيعة بن ناجذ</w:t>
            </w:r>
            <w:r>
              <w:rPr>
                <w:rStyle w:val="IndexLink"/>
                <w:rtl w:val="true"/>
              </w:rPr>
              <w:tab/>
            </w:r>
            <w:r>
              <w:rPr>
                <w:rStyle w:val="IndexLink"/>
              </w:rPr>
              <w:t>260</w:t>
            </w:r>
          </w:hyperlink>
        </w:p>
        <w:p>
          <w:pPr>
            <w:pStyle w:val="Contents4"/>
            <w:tabs>
              <w:tab w:val="clear" w:pos="8176"/>
              <w:tab w:val="right" w:pos="9026" w:leader="dot"/>
            </w:tabs>
            <w:rPr/>
          </w:pPr>
          <w:hyperlink w:anchor="__RefHeading___Toc7103549_1280447820">
            <w:r>
              <w:rPr>
                <w:webHidden/>
                <w:rStyle w:val="IndexLink"/>
              </w:rPr>
              <w:t>155</w:t>
            </w:r>
            <w:r>
              <w:rPr>
                <w:rStyle w:val="IndexLink"/>
                <w:rtl w:val="true"/>
              </w:rPr>
              <w:t xml:space="preserve"> - </w:t>
            </w:r>
            <w:r>
              <w:rPr>
                <w:rStyle w:val="IndexLink"/>
                <w:rtl w:val="true"/>
              </w:rPr>
              <w:t>رزين الأبزارى</w:t>
            </w:r>
            <w:r>
              <w:rPr>
                <w:rStyle w:val="IndexLink"/>
                <w:rtl w:val="true"/>
              </w:rPr>
              <w:tab/>
            </w:r>
            <w:r>
              <w:rPr>
                <w:rStyle w:val="IndexLink"/>
              </w:rPr>
              <w:t>260</w:t>
            </w:r>
          </w:hyperlink>
        </w:p>
        <w:p>
          <w:pPr>
            <w:pStyle w:val="Contents4"/>
            <w:tabs>
              <w:tab w:val="clear" w:pos="8176"/>
              <w:tab w:val="right" w:pos="9026" w:leader="dot"/>
            </w:tabs>
            <w:rPr/>
          </w:pPr>
          <w:hyperlink w:anchor="__RefHeading___Toc7103551_1280447820">
            <w:r>
              <w:rPr>
                <w:webHidden/>
                <w:rStyle w:val="IndexLink"/>
              </w:rPr>
              <w:t>156</w:t>
            </w:r>
            <w:r>
              <w:rPr>
                <w:rStyle w:val="IndexLink"/>
                <w:rtl w:val="true"/>
              </w:rPr>
              <w:t xml:space="preserve"> - </w:t>
            </w:r>
            <w:r>
              <w:rPr>
                <w:rStyle w:val="IndexLink"/>
                <w:rtl w:val="true"/>
              </w:rPr>
              <w:t>رزين الأنماطى</w:t>
            </w:r>
            <w:r>
              <w:rPr>
                <w:rStyle w:val="IndexLink"/>
                <w:rtl w:val="true"/>
              </w:rPr>
              <w:tab/>
            </w:r>
            <w:r>
              <w:rPr>
                <w:rStyle w:val="IndexLink"/>
              </w:rPr>
              <w:t>260</w:t>
            </w:r>
          </w:hyperlink>
        </w:p>
        <w:p>
          <w:pPr>
            <w:pStyle w:val="Contents4"/>
            <w:tabs>
              <w:tab w:val="clear" w:pos="8176"/>
              <w:tab w:val="right" w:pos="9026" w:leader="dot"/>
            </w:tabs>
            <w:rPr/>
          </w:pPr>
          <w:hyperlink w:anchor="__RefHeading___Toc7103553_1280447820">
            <w:r>
              <w:rPr>
                <w:webHidden/>
                <w:rStyle w:val="IndexLink"/>
              </w:rPr>
              <w:t>157</w:t>
            </w:r>
            <w:r>
              <w:rPr>
                <w:rStyle w:val="IndexLink"/>
                <w:rtl w:val="true"/>
              </w:rPr>
              <w:t xml:space="preserve"> - </w:t>
            </w:r>
            <w:r>
              <w:rPr>
                <w:rStyle w:val="IndexLink"/>
                <w:rtl w:val="true"/>
              </w:rPr>
              <w:t>رشد بن سعد</w:t>
            </w:r>
            <w:r>
              <w:rPr>
                <w:rStyle w:val="IndexLink"/>
                <w:rtl w:val="true"/>
              </w:rPr>
              <w:tab/>
            </w:r>
            <w:r>
              <w:rPr>
                <w:rStyle w:val="IndexLink"/>
              </w:rPr>
              <w:t>260</w:t>
            </w:r>
          </w:hyperlink>
        </w:p>
        <w:p>
          <w:pPr>
            <w:pStyle w:val="Contents4"/>
            <w:tabs>
              <w:tab w:val="clear" w:pos="8176"/>
              <w:tab w:val="right" w:pos="9026" w:leader="dot"/>
            </w:tabs>
            <w:rPr/>
          </w:pPr>
          <w:hyperlink w:anchor="__RefHeading___Toc7103555_1280447820">
            <w:r>
              <w:rPr>
                <w:webHidden/>
                <w:rStyle w:val="IndexLink"/>
              </w:rPr>
              <w:t>158</w:t>
            </w:r>
            <w:r>
              <w:rPr>
                <w:rStyle w:val="IndexLink"/>
                <w:rtl w:val="true"/>
              </w:rPr>
              <w:t xml:space="preserve"> - </w:t>
            </w:r>
            <w:r>
              <w:rPr>
                <w:rStyle w:val="IndexLink"/>
                <w:rtl w:val="true"/>
              </w:rPr>
              <w:t>رفيد مولى بنى هبيرة</w:t>
            </w:r>
            <w:r>
              <w:rPr>
                <w:rStyle w:val="IndexLink"/>
                <w:rtl w:val="true"/>
              </w:rPr>
              <w:tab/>
            </w:r>
            <w:r>
              <w:rPr>
                <w:rStyle w:val="IndexLink"/>
              </w:rPr>
              <w:t>261</w:t>
            </w:r>
          </w:hyperlink>
        </w:p>
        <w:p>
          <w:pPr>
            <w:pStyle w:val="Contents4"/>
            <w:tabs>
              <w:tab w:val="clear" w:pos="8176"/>
              <w:tab w:val="right" w:pos="9026" w:leader="dot"/>
            </w:tabs>
            <w:rPr/>
          </w:pPr>
          <w:hyperlink w:anchor="__RefHeading___Toc7103557_1280447820">
            <w:r>
              <w:rPr>
                <w:webHidden/>
                <w:rStyle w:val="IndexLink"/>
              </w:rPr>
              <w:t>159</w:t>
            </w:r>
            <w:r>
              <w:rPr>
                <w:rStyle w:val="IndexLink"/>
                <w:rtl w:val="true"/>
              </w:rPr>
              <w:t xml:space="preserve"> - </w:t>
            </w:r>
            <w:r>
              <w:rPr>
                <w:rStyle w:val="IndexLink"/>
                <w:rtl w:val="true"/>
              </w:rPr>
              <w:t>رقبة بن مصقلة</w:t>
            </w:r>
            <w:r>
              <w:rPr>
                <w:rStyle w:val="IndexLink"/>
                <w:rtl w:val="true"/>
              </w:rPr>
              <w:tab/>
            </w:r>
            <w:r>
              <w:rPr>
                <w:rStyle w:val="IndexLink"/>
              </w:rPr>
              <w:t>261</w:t>
            </w:r>
          </w:hyperlink>
        </w:p>
        <w:p>
          <w:pPr>
            <w:pStyle w:val="Contents3"/>
            <w:tabs>
              <w:tab w:val="clear" w:pos="8459"/>
              <w:tab w:val="right" w:pos="9026" w:leader="dot"/>
            </w:tabs>
            <w:rPr/>
          </w:pPr>
          <w:hyperlink w:anchor="__RefHeading___Toc7103559_1280447820">
            <w:r>
              <w:rPr>
                <w:webHidden/>
                <w:rStyle w:val="IndexLink"/>
                <w:rtl w:val="true"/>
              </w:rPr>
              <w:t>حرف الزاي</w:t>
            </w:r>
            <w:r>
              <w:rPr>
                <w:rStyle w:val="IndexLink"/>
                <w:rtl w:val="true"/>
              </w:rPr>
              <w:tab/>
            </w:r>
            <w:r>
              <w:rPr>
                <w:rStyle w:val="IndexLink"/>
              </w:rPr>
              <w:t>262</w:t>
            </w:r>
          </w:hyperlink>
        </w:p>
        <w:p>
          <w:pPr>
            <w:pStyle w:val="Contents4"/>
            <w:tabs>
              <w:tab w:val="clear" w:pos="8176"/>
              <w:tab w:val="right" w:pos="9026" w:leader="dot"/>
            </w:tabs>
            <w:rPr/>
          </w:pPr>
          <w:hyperlink w:anchor="__RefHeading___Toc7103561_1280447820">
            <w:r>
              <w:rPr>
                <w:webHidden/>
                <w:rStyle w:val="IndexLink"/>
                <w:rtl w:val="true"/>
              </w:rPr>
              <w:t>اشارة</w:t>
            </w:r>
            <w:r>
              <w:rPr>
                <w:rStyle w:val="IndexLink"/>
                <w:rtl w:val="true"/>
              </w:rPr>
              <w:tab/>
            </w:r>
            <w:r>
              <w:rPr>
                <w:rStyle w:val="IndexLink"/>
              </w:rPr>
              <w:t>262</w:t>
            </w:r>
          </w:hyperlink>
        </w:p>
        <w:p>
          <w:pPr>
            <w:pStyle w:val="Contents4"/>
            <w:tabs>
              <w:tab w:val="clear" w:pos="8176"/>
              <w:tab w:val="right" w:pos="9026" w:leader="dot"/>
            </w:tabs>
            <w:rPr/>
          </w:pPr>
          <w:hyperlink w:anchor="__RefHeading___Toc7103563_1280447820">
            <w:r>
              <w:rPr>
                <w:webHidden/>
                <w:rStyle w:val="IndexLink"/>
              </w:rPr>
              <w:t>160</w:t>
            </w:r>
            <w:r>
              <w:rPr>
                <w:rStyle w:val="IndexLink"/>
                <w:rtl w:val="true"/>
              </w:rPr>
              <w:t xml:space="preserve"> - </w:t>
            </w:r>
            <w:r>
              <w:rPr>
                <w:rStyle w:val="IndexLink"/>
                <w:rtl w:val="true"/>
              </w:rPr>
              <w:t>زائدة بن قدامة</w:t>
            </w:r>
            <w:r>
              <w:rPr>
                <w:rStyle w:val="IndexLink"/>
                <w:rtl w:val="true"/>
              </w:rPr>
              <w:tab/>
            </w:r>
            <w:r>
              <w:rPr>
                <w:rStyle w:val="IndexLink"/>
              </w:rPr>
              <w:t>262</w:t>
            </w:r>
          </w:hyperlink>
        </w:p>
        <w:p>
          <w:pPr>
            <w:pStyle w:val="Contents4"/>
            <w:tabs>
              <w:tab w:val="clear" w:pos="8176"/>
              <w:tab w:val="right" w:pos="9026" w:leader="dot"/>
            </w:tabs>
            <w:rPr/>
          </w:pPr>
          <w:hyperlink w:anchor="__RefHeading___Toc7103565_1280447820">
            <w:r>
              <w:rPr>
                <w:webHidden/>
                <w:rStyle w:val="IndexLink"/>
              </w:rPr>
              <w:t>161</w:t>
            </w:r>
            <w:r>
              <w:rPr>
                <w:rStyle w:val="IndexLink"/>
                <w:rtl w:val="true"/>
              </w:rPr>
              <w:t xml:space="preserve"> - </w:t>
            </w:r>
            <w:r>
              <w:rPr>
                <w:rStyle w:val="IndexLink"/>
                <w:rtl w:val="true"/>
              </w:rPr>
              <w:t>زحر بن عبداللّه</w:t>
            </w:r>
            <w:r>
              <w:rPr>
                <w:rStyle w:val="IndexLink"/>
                <w:rtl w:val="true"/>
              </w:rPr>
              <w:tab/>
            </w:r>
            <w:r>
              <w:rPr>
                <w:rStyle w:val="IndexLink"/>
              </w:rPr>
              <w:t>262</w:t>
            </w:r>
          </w:hyperlink>
        </w:p>
        <w:p>
          <w:pPr>
            <w:pStyle w:val="Contents4"/>
            <w:tabs>
              <w:tab w:val="clear" w:pos="8176"/>
              <w:tab w:val="right" w:pos="9026" w:leader="dot"/>
            </w:tabs>
            <w:rPr/>
          </w:pPr>
          <w:hyperlink w:anchor="__RefHeading___Toc7103567_1280447820">
            <w:r>
              <w:rPr>
                <w:webHidden/>
                <w:rStyle w:val="IndexLink"/>
              </w:rPr>
              <w:t>162</w:t>
            </w:r>
            <w:r>
              <w:rPr>
                <w:rStyle w:val="IndexLink"/>
                <w:rtl w:val="true"/>
              </w:rPr>
              <w:t xml:space="preserve"> - </w:t>
            </w:r>
            <w:r>
              <w:rPr>
                <w:rStyle w:val="IndexLink"/>
                <w:rtl w:val="true"/>
              </w:rPr>
              <w:t>زرارة بن أعين</w:t>
            </w:r>
            <w:r>
              <w:rPr>
                <w:rStyle w:val="IndexLink"/>
                <w:rtl w:val="true"/>
              </w:rPr>
              <w:tab/>
            </w:r>
            <w:r>
              <w:rPr>
                <w:rStyle w:val="IndexLink"/>
              </w:rPr>
              <w:t>262</w:t>
            </w:r>
          </w:hyperlink>
        </w:p>
        <w:p>
          <w:pPr>
            <w:pStyle w:val="Contents4"/>
            <w:tabs>
              <w:tab w:val="clear" w:pos="8176"/>
              <w:tab w:val="right" w:pos="9026" w:leader="dot"/>
            </w:tabs>
            <w:rPr/>
          </w:pPr>
          <w:hyperlink w:anchor="__RefHeading___Toc7103569_1280447820">
            <w:r>
              <w:rPr>
                <w:webHidden/>
                <w:rStyle w:val="IndexLink"/>
              </w:rPr>
              <w:t>163</w:t>
            </w:r>
            <w:r>
              <w:rPr>
                <w:rStyle w:val="IndexLink"/>
                <w:rtl w:val="true"/>
              </w:rPr>
              <w:t xml:space="preserve"> - </w:t>
            </w:r>
            <w:r>
              <w:rPr>
                <w:rStyle w:val="IndexLink"/>
                <w:rtl w:val="true"/>
              </w:rPr>
              <w:t>زكريّا بن عبداللّه</w:t>
            </w:r>
            <w:r>
              <w:rPr>
                <w:rStyle w:val="IndexLink"/>
                <w:rtl w:val="true"/>
              </w:rPr>
              <w:tab/>
            </w:r>
            <w:r>
              <w:rPr>
                <w:rStyle w:val="IndexLink"/>
              </w:rPr>
              <w:t>270</w:t>
            </w:r>
          </w:hyperlink>
        </w:p>
        <w:p>
          <w:pPr>
            <w:pStyle w:val="Contents4"/>
            <w:tabs>
              <w:tab w:val="clear" w:pos="8176"/>
              <w:tab w:val="right" w:pos="9026" w:leader="dot"/>
            </w:tabs>
            <w:rPr/>
          </w:pPr>
          <w:hyperlink w:anchor="__RefHeading___Toc7103571_1280447820">
            <w:r>
              <w:rPr>
                <w:webHidden/>
                <w:rStyle w:val="IndexLink"/>
              </w:rPr>
              <w:t>164</w:t>
            </w:r>
            <w:r>
              <w:rPr>
                <w:rStyle w:val="IndexLink"/>
                <w:rtl w:val="true"/>
              </w:rPr>
              <w:t xml:space="preserve"> - </w:t>
            </w:r>
            <w:r>
              <w:rPr>
                <w:rStyle w:val="IndexLink"/>
                <w:rtl w:val="true"/>
              </w:rPr>
              <w:t>زهير المدائني</w:t>
            </w:r>
            <w:r>
              <w:rPr>
                <w:rStyle w:val="IndexLink"/>
                <w:rtl w:val="true"/>
              </w:rPr>
              <w:tab/>
            </w:r>
            <w:r>
              <w:rPr>
                <w:rStyle w:val="IndexLink"/>
              </w:rPr>
              <w:t>271</w:t>
            </w:r>
          </w:hyperlink>
        </w:p>
        <w:p>
          <w:pPr>
            <w:pStyle w:val="Contents4"/>
            <w:tabs>
              <w:tab w:val="clear" w:pos="8176"/>
              <w:tab w:val="right" w:pos="9026" w:leader="dot"/>
            </w:tabs>
            <w:rPr/>
          </w:pPr>
          <w:hyperlink w:anchor="__RefHeading___Toc7103573_1280447820">
            <w:r>
              <w:rPr>
                <w:webHidden/>
                <w:rStyle w:val="IndexLink"/>
              </w:rPr>
              <w:t>165</w:t>
            </w:r>
            <w:r>
              <w:rPr>
                <w:rStyle w:val="IndexLink"/>
                <w:rtl w:val="true"/>
              </w:rPr>
              <w:t xml:space="preserve"> - </w:t>
            </w:r>
            <w:r>
              <w:rPr>
                <w:rStyle w:val="IndexLink"/>
                <w:rtl w:val="true"/>
              </w:rPr>
              <w:t>زياد بن أبي الحلال</w:t>
            </w:r>
            <w:r>
              <w:rPr>
                <w:rStyle w:val="IndexLink"/>
                <w:rtl w:val="true"/>
              </w:rPr>
              <w:tab/>
            </w:r>
            <w:r>
              <w:rPr>
                <w:rStyle w:val="IndexLink"/>
              </w:rPr>
              <w:t>271</w:t>
            </w:r>
          </w:hyperlink>
        </w:p>
        <w:p>
          <w:pPr>
            <w:pStyle w:val="Contents4"/>
            <w:tabs>
              <w:tab w:val="clear" w:pos="8176"/>
              <w:tab w:val="right" w:pos="9026" w:leader="dot"/>
            </w:tabs>
            <w:rPr/>
          </w:pPr>
          <w:hyperlink w:anchor="__RefHeading___Toc7103575_1280447820">
            <w:r>
              <w:rPr>
                <w:webHidden/>
                <w:rStyle w:val="IndexLink"/>
              </w:rPr>
              <w:t>166</w:t>
            </w:r>
            <w:r>
              <w:rPr>
                <w:rStyle w:val="IndexLink"/>
                <w:rtl w:val="true"/>
              </w:rPr>
              <w:t xml:space="preserve"> - </w:t>
            </w:r>
            <w:r>
              <w:rPr>
                <w:rStyle w:val="IndexLink"/>
                <w:rtl w:val="true"/>
              </w:rPr>
              <w:t>زياد بن أبي رجاء</w:t>
            </w:r>
            <w:r>
              <w:rPr>
                <w:rStyle w:val="IndexLink"/>
                <w:rtl w:val="true"/>
              </w:rPr>
              <w:tab/>
            </w:r>
            <w:r>
              <w:rPr>
                <w:rStyle w:val="IndexLink"/>
              </w:rPr>
              <w:t>271</w:t>
            </w:r>
          </w:hyperlink>
        </w:p>
        <w:p>
          <w:pPr>
            <w:pStyle w:val="Contents4"/>
            <w:tabs>
              <w:tab w:val="clear" w:pos="8176"/>
              <w:tab w:val="right" w:pos="9026" w:leader="dot"/>
            </w:tabs>
            <w:rPr/>
          </w:pPr>
          <w:hyperlink w:anchor="__RefHeading___Toc7103577_1280447820">
            <w:r>
              <w:rPr>
                <w:webHidden/>
                <w:rStyle w:val="IndexLink"/>
              </w:rPr>
              <w:t>167</w:t>
            </w:r>
            <w:r>
              <w:rPr>
                <w:rStyle w:val="IndexLink"/>
                <w:rtl w:val="true"/>
              </w:rPr>
              <w:t xml:space="preserve"> - </w:t>
            </w:r>
            <w:r>
              <w:rPr>
                <w:rStyle w:val="IndexLink"/>
                <w:rtl w:val="true"/>
              </w:rPr>
              <w:t>زياد بن أبي زياد</w:t>
            </w:r>
            <w:r>
              <w:rPr>
                <w:rStyle w:val="IndexLink"/>
                <w:rtl w:val="true"/>
              </w:rPr>
              <w:tab/>
            </w:r>
            <w:r>
              <w:rPr>
                <w:rStyle w:val="IndexLink"/>
              </w:rPr>
              <w:t>271</w:t>
            </w:r>
          </w:hyperlink>
        </w:p>
        <w:p>
          <w:pPr>
            <w:pStyle w:val="Contents4"/>
            <w:tabs>
              <w:tab w:val="clear" w:pos="8176"/>
              <w:tab w:val="right" w:pos="9026" w:leader="dot"/>
            </w:tabs>
            <w:rPr/>
          </w:pPr>
          <w:hyperlink w:anchor="__RefHeading___Toc7103579_1280447820">
            <w:r>
              <w:rPr>
                <w:webHidden/>
                <w:rStyle w:val="IndexLink"/>
              </w:rPr>
              <w:t>168</w:t>
            </w:r>
            <w:r>
              <w:rPr>
                <w:rStyle w:val="IndexLink"/>
                <w:rtl w:val="true"/>
              </w:rPr>
              <w:t xml:space="preserve"> - </w:t>
            </w:r>
            <w:r>
              <w:rPr>
                <w:rStyle w:val="IndexLink"/>
                <w:rtl w:val="true"/>
              </w:rPr>
              <w:t>زياد بن الأسود</w:t>
            </w:r>
            <w:r>
              <w:rPr>
                <w:rStyle w:val="IndexLink"/>
                <w:rtl w:val="true"/>
              </w:rPr>
              <w:tab/>
            </w:r>
            <w:r>
              <w:rPr>
                <w:rStyle w:val="IndexLink"/>
              </w:rPr>
              <w:t>271</w:t>
            </w:r>
          </w:hyperlink>
        </w:p>
        <w:p>
          <w:pPr>
            <w:pStyle w:val="Contents4"/>
            <w:tabs>
              <w:tab w:val="clear" w:pos="8176"/>
              <w:tab w:val="right" w:pos="9026" w:leader="dot"/>
            </w:tabs>
            <w:rPr/>
          </w:pPr>
          <w:hyperlink w:anchor="__RefHeading___Toc7103581_1280447820">
            <w:r>
              <w:rPr>
                <w:webHidden/>
                <w:rStyle w:val="IndexLink"/>
              </w:rPr>
              <w:t>169</w:t>
            </w:r>
            <w:r>
              <w:rPr>
                <w:rStyle w:val="IndexLink"/>
                <w:rtl w:val="true"/>
              </w:rPr>
              <w:t xml:space="preserve"> - </w:t>
            </w:r>
            <w:r>
              <w:rPr>
                <w:rStyle w:val="IndexLink"/>
                <w:rtl w:val="true"/>
              </w:rPr>
              <w:t>زياد بن سوقة</w:t>
            </w:r>
            <w:r>
              <w:rPr>
                <w:rStyle w:val="IndexLink"/>
                <w:rtl w:val="true"/>
              </w:rPr>
              <w:tab/>
            </w:r>
            <w:r>
              <w:rPr>
                <w:rStyle w:val="IndexLink"/>
              </w:rPr>
              <w:t>272</w:t>
            </w:r>
          </w:hyperlink>
        </w:p>
        <w:p>
          <w:pPr>
            <w:pStyle w:val="Contents4"/>
            <w:tabs>
              <w:tab w:val="clear" w:pos="8176"/>
              <w:tab w:val="right" w:pos="9026" w:leader="dot"/>
            </w:tabs>
            <w:rPr/>
          </w:pPr>
          <w:hyperlink w:anchor="__RefHeading___Toc7103583_1280447820">
            <w:r>
              <w:rPr>
                <w:webHidden/>
                <w:rStyle w:val="IndexLink"/>
              </w:rPr>
              <w:t>170</w:t>
            </w:r>
            <w:r>
              <w:rPr>
                <w:rStyle w:val="IndexLink"/>
                <w:rtl w:val="true"/>
              </w:rPr>
              <w:t xml:space="preserve"> - </w:t>
            </w:r>
            <w:r>
              <w:rPr>
                <w:rStyle w:val="IndexLink"/>
                <w:rtl w:val="true"/>
              </w:rPr>
              <w:t>زياد بن صالح</w:t>
            </w:r>
            <w:r>
              <w:rPr>
                <w:rStyle w:val="IndexLink"/>
                <w:rtl w:val="true"/>
              </w:rPr>
              <w:tab/>
            </w:r>
            <w:r>
              <w:rPr>
                <w:rStyle w:val="IndexLink"/>
              </w:rPr>
              <w:t>272</w:t>
            </w:r>
          </w:hyperlink>
        </w:p>
        <w:p>
          <w:pPr>
            <w:pStyle w:val="Contents4"/>
            <w:tabs>
              <w:tab w:val="clear" w:pos="8176"/>
              <w:tab w:val="right" w:pos="9026" w:leader="dot"/>
            </w:tabs>
            <w:rPr/>
          </w:pPr>
          <w:hyperlink w:anchor="__RefHeading___Toc7103585_1280447820">
            <w:r>
              <w:rPr>
                <w:webHidden/>
                <w:rStyle w:val="IndexLink"/>
              </w:rPr>
              <w:t>171</w:t>
            </w:r>
            <w:r>
              <w:rPr>
                <w:rStyle w:val="IndexLink"/>
                <w:rtl w:val="true"/>
              </w:rPr>
              <w:t xml:space="preserve"> - </w:t>
            </w:r>
            <w:r>
              <w:rPr>
                <w:rStyle w:val="IndexLink"/>
                <w:rtl w:val="true"/>
              </w:rPr>
              <w:t>زياد بن عيسى</w:t>
            </w:r>
            <w:r>
              <w:rPr>
                <w:rStyle w:val="IndexLink"/>
                <w:rtl w:val="true"/>
              </w:rPr>
              <w:tab/>
            </w:r>
            <w:r>
              <w:rPr>
                <w:rStyle w:val="IndexLink"/>
              </w:rPr>
              <w:t>272</w:t>
            </w:r>
          </w:hyperlink>
        </w:p>
        <w:p>
          <w:pPr>
            <w:pStyle w:val="Contents4"/>
            <w:tabs>
              <w:tab w:val="clear" w:pos="8176"/>
              <w:tab w:val="right" w:pos="9026" w:leader="dot"/>
            </w:tabs>
            <w:rPr/>
          </w:pPr>
          <w:hyperlink w:anchor="__RefHeading___Toc7103587_1280447820">
            <w:r>
              <w:rPr>
                <w:webHidden/>
                <w:rStyle w:val="IndexLink"/>
              </w:rPr>
              <w:t>172</w:t>
            </w:r>
            <w:r>
              <w:rPr>
                <w:rStyle w:val="IndexLink"/>
                <w:rtl w:val="true"/>
              </w:rPr>
              <w:t xml:space="preserve"> - </w:t>
            </w:r>
            <w:r>
              <w:rPr>
                <w:rStyle w:val="IndexLink"/>
                <w:rtl w:val="true"/>
              </w:rPr>
              <w:t>زياد بن عيسى</w:t>
            </w:r>
            <w:r>
              <w:rPr>
                <w:rStyle w:val="IndexLink"/>
                <w:rtl w:val="true"/>
              </w:rPr>
              <w:tab/>
            </w:r>
            <w:r>
              <w:rPr>
                <w:rStyle w:val="IndexLink"/>
              </w:rPr>
              <w:t>273</w:t>
            </w:r>
          </w:hyperlink>
        </w:p>
        <w:p>
          <w:pPr>
            <w:pStyle w:val="Contents4"/>
            <w:tabs>
              <w:tab w:val="clear" w:pos="8176"/>
              <w:tab w:val="right" w:pos="9026" w:leader="dot"/>
            </w:tabs>
            <w:rPr/>
          </w:pPr>
          <w:hyperlink w:anchor="__RefHeading___Toc7103589_1280447820">
            <w:r>
              <w:rPr>
                <w:webHidden/>
                <w:rStyle w:val="IndexLink"/>
              </w:rPr>
              <w:t>173</w:t>
            </w:r>
            <w:r>
              <w:rPr>
                <w:rStyle w:val="IndexLink"/>
                <w:rtl w:val="true"/>
              </w:rPr>
              <w:t xml:space="preserve"> - </w:t>
            </w:r>
            <w:r>
              <w:rPr>
                <w:rStyle w:val="IndexLink"/>
                <w:rtl w:val="true"/>
              </w:rPr>
              <w:t>زياد بن المنذر</w:t>
            </w:r>
            <w:r>
              <w:rPr>
                <w:rStyle w:val="IndexLink"/>
                <w:rtl w:val="true"/>
              </w:rPr>
              <w:tab/>
            </w:r>
            <w:r>
              <w:rPr>
                <w:rStyle w:val="IndexLink"/>
              </w:rPr>
              <w:t>273</w:t>
            </w:r>
          </w:hyperlink>
        </w:p>
        <w:p>
          <w:pPr>
            <w:pStyle w:val="Contents4"/>
            <w:tabs>
              <w:tab w:val="clear" w:pos="8176"/>
              <w:tab w:val="right" w:pos="9026" w:leader="dot"/>
            </w:tabs>
            <w:rPr/>
          </w:pPr>
          <w:hyperlink w:anchor="__RefHeading___Toc7103591_1280447820">
            <w:r>
              <w:rPr>
                <w:webHidden/>
                <w:rStyle w:val="IndexLink"/>
              </w:rPr>
              <w:t>174</w:t>
            </w:r>
            <w:r>
              <w:rPr>
                <w:rStyle w:val="IndexLink"/>
                <w:rtl w:val="true"/>
              </w:rPr>
              <w:t xml:space="preserve"> - </w:t>
            </w:r>
            <w:r>
              <w:rPr>
                <w:rStyle w:val="IndexLink"/>
                <w:rtl w:val="true"/>
              </w:rPr>
              <w:t>زياد مولى أبي جعفر</w:t>
            </w:r>
            <w:r>
              <w:rPr>
                <w:rStyle w:val="IndexLink"/>
                <w:rtl w:val="true"/>
              </w:rPr>
              <w:tab/>
            </w:r>
            <w:r>
              <w:rPr>
                <w:rStyle w:val="IndexLink"/>
              </w:rPr>
              <w:t>275</w:t>
            </w:r>
          </w:hyperlink>
        </w:p>
        <w:p>
          <w:pPr>
            <w:pStyle w:val="Contents4"/>
            <w:tabs>
              <w:tab w:val="clear" w:pos="8176"/>
              <w:tab w:val="right" w:pos="9026" w:leader="dot"/>
            </w:tabs>
            <w:rPr/>
          </w:pPr>
          <w:hyperlink w:anchor="__RefHeading___Toc7103593_1280447820">
            <w:r>
              <w:rPr>
                <w:webHidden/>
                <w:rStyle w:val="IndexLink"/>
              </w:rPr>
              <w:t>175</w:t>
            </w:r>
            <w:r>
              <w:rPr>
                <w:rStyle w:val="IndexLink"/>
                <w:rtl w:val="true"/>
              </w:rPr>
              <w:t xml:space="preserve"> - </w:t>
            </w:r>
            <w:r>
              <w:rPr>
                <w:rStyle w:val="IndexLink"/>
                <w:rtl w:val="true"/>
              </w:rPr>
              <w:t>زياد الأحلام</w:t>
            </w:r>
            <w:r>
              <w:rPr>
                <w:rStyle w:val="IndexLink"/>
                <w:rtl w:val="true"/>
              </w:rPr>
              <w:tab/>
            </w:r>
            <w:r>
              <w:rPr>
                <w:rStyle w:val="IndexLink"/>
              </w:rPr>
              <w:t>275</w:t>
            </w:r>
          </w:hyperlink>
        </w:p>
        <w:p>
          <w:pPr>
            <w:pStyle w:val="Contents4"/>
            <w:tabs>
              <w:tab w:val="clear" w:pos="8176"/>
              <w:tab w:val="right" w:pos="9026" w:leader="dot"/>
            </w:tabs>
            <w:rPr/>
          </w:pPr>
          <w:hyperlink w:anchor="__RefHeading___Toc7103595_1280447820">
            <w:r>
              <w:rPr>
                <w:webHidden/>
                <w:rStyle w:val="IndexLink"/>
              </w:rPr>
              <w:t>176</w:t>
            </w:r>
            <w:r>
              <w:rPr>
                <w:rStyle w:val="IndexLink"/>
                <w:rtl w:val="true"/>
              </w:rPr>
              <w:t xml:space="preserve"> - </w:t>
            </w:r>
            <w:r>
              <w:rPr>
                <w:rStyle w:val="IndexLink"/>
                <w:rtl w:val="true"/>
              </w:rPr>
              <w:t>زياد الأسود</w:t>
            </w:r>
            <w:r>
              <w:rPr>
                <w:rStyle w:val="IndexLink"/>
                <w:rtl w:val="true"/>
              </w:rPr>
              <w:tab/>
            </w:r>
            <w:r>
              <w:rPr>
                <w:rStyle w:val="IndexLink"/>
              </w:rPr>
              <w:t>275</w:t>
            </w:r>
          </w:hyperlink>
        </w:p>
        <w:p>
          <w:pPr>
            <w:pStyle w:val="Contents4"/>
            <w:tabs>
              <w:tab w:val="clear" w:pos="8176"/>
              <w:tab w:val="right" w:pos="9026" w:leader="dot"/>
            </w:tabs>
            <w:rPr/>
          </w:pPr>
          <w:hyperlink w:anchor="__RefHeading___Toc7103597_1280447820">
            <w:r>
              <w:rPr>
                <w:webHidden/>
                <w:rStyle w:val="IndexLink"/>
              </w:rPr>
              <w:t>177</w:t>
            </w:r>
            <w:r>
              <w:rPr>
                <w:rStyle w:val="IndexLink"/>
                <w:rtl w:val="true"/>
              </w:rPr>
              <w:t xml:space="preserve"> - </w:t>
            </w:r>
            <w:r>
              <w:rPr>
                <w:rStyle w:val="IndexLink"/>
                <w:rtl w:val="true"/>
              </w:rPr>
              <w:t>زياد الهاشمي</w:t>
            </w:r>
            <w:r>
              <w:rPr>
                <w:rStyle w:val="IndexLink"/>
                <w:rtl w:val="true"/>
              </w:rPr>
              <w:tab/>
            </w:r>
            <w:r>
              <w:rPr>
                <w:rStyle w:val="IndexLink"/>
              </w:rPr>
              <w:t>276</w:t>
            </w:r>
          </w:hyperlink>
        </w:p>
        <w:p>
          <w:pPr>
            <w:pStyle w:val="Contents4"/>
            <w:tabs>
              <w:tab w:val="clear" w:pos="8176"/>
              <w:tab w:val="right" w:pos="9026" w:leader="dot"/>
            </w:tabs>
            <w:rPr/>
          </w:pPr>
          <w:hyperlink w:anchor="__RefHeading___Toc7103599_1280447820">
            <w:r>
              <w:rPr>
                <w:webHidden/>
                <w:rStyle w:val="IndexLink"/>
              </w:rPr>
              <w:t>178</w:t>
            </w:r>
            <w:r>
              <w:rPr>
                <w:rStyle w:val="IndexLink"/>
                <w:rtl w:val="true"/>
              </w:rPr>
              <w:t xml:space="preserve"> - </w:t>
            </w:r>
            <w:r>
              <w:rPr>
                <w:rStyle w:val="IndexLink"/>
                <w:rtl w:val="true"/>
              </w:rPr>
              <w:t>زید بن سليط</w:t>
            </w:r>
            <w:r>
              <w:rPr>
                <w:rStyle w:val="IndexLink"/>
                <w:rtl w:val="true"/>
              </w:rPr>
              <w:tab/>
            </w:r>
            <w:r>
              <w:rPr>
                <w:rStyle w:val="IndexLink"/>
              </w:rPr>
              <w:t>276</w:t>
            </w:r>
          </w:hyperlink>
        </w:p>
        <w:p>
          <w:pPr>
            <w:pStyle w:val="Contents4"/>
            <w:tabs>
              <w:tab w:val="clear" w:pos="8176"/>
              <w:tab w:val="right" w:pos="9026" w:leader="dot"/>
            </w:tabs>
            <w:rPr/>
          </w:pPr>
          <w:hyperlink w:anchor="__RefHeading___Toc7103601_1280447820">
            <w:r>
              <w:rPr>
                <w:webHidden/>
                <w:rStyle w:val="IndexLink"/>
              </w:rPr>
              <w:t>179</w:t>
            </w:r>
            <w:r>
              <w:rPr>
                <w:rStyle w:val="IndexLink"/>
                <w:rtl w:val="true"/>
              </w:rPr>
              <w:t xml:space="preserve"> - </w:t>
            </w:r>
            <w:r>
              <w:rPr>
                <w:rStyle w:val="IndexLink"/>
                <w:rtl w:val="true"/>
              </w:rPr>
              <w:t>زيد بن قدامة</w:t>
            </w:r>
            <w:r>
              <w:rPr>
                <w:rStyle w:val="IndexLink"/>
                <w:rtl w:val="true"/>
              </w:rPr>
              <w:tab/>
            </w:r>
            <w:r>
              <w:rPr>
                <w:rStyle w:val="IndexLink"/>
              </w:rPr>
              <w:t>276</w:t>
            </w:r>
          </w:hyperlink>
        </w:p>
        <w:p>
          <w:pPr>
            <w:pStyle w:val="Contents4"/>
            <w:tabs>
              <w:tab w:val="clear" w:pos="8176"/>
              <w:tab w:val="right" w:pos="9026" w:leader="dot"/>
            </w:tabs>
            <w:rPr/>
          </w:pPr>
          <w:hyperlink w:anchor="__RefHeading___Toc7103603_1280447820">
            <w:r>
              <w:rPr>
                <w:webHidden/>
                <w:rStyle w:val="IndexLink"/>
              </w:rPr>
              <w:t>180</w:t>
            </w:r>
            <w:r>
              <w:rPr>
                <w:rStyle w:val="IndexLink"/>
                <w:rtl w:val="true"/>
              </w:rPr>
              <w:t xml:space="preserve"> - </w:t>
            </w:r>
            <w:r>
              <w:rPr>
                <w:rStyle w:val="IndexLink"/>
                <w:rtl w:val="true"/>
              </w:rPr>
              <w:t>زيد الآجري</w:t>
            </w:r>
            <w:r>
              <w:rPr>
                <w:rStyle w:val="IndexLink"/>
                <w:rtl w:val="true"/>
              </w:rPr>
              <w:tab/>
            </w:r>
            <w:r>
              <w:rPr>
                <w:rStyle w:val="IndexLink"/>
              </w:rPr>
              <w:t>276</w:t>
            </w:r>
          </w:hyperlink>
        </w:p>
        <w:p>
          <w:pPr>
            <w:pStyle w:val="Contents4"/>
            <w:tabs>
              <w:tab w:val="clear" w:pos="8176"/>
              <w:tab w:val="right" w:pos="9026" w:leader="dot"/>
            </w:tabs>
            <w:rPr/>
          </w:pPr>
          <w:hyperlink w:anchor="__RefHeading___Toc7103605_1280447820">
            <w:r>
              <w:rPr>
                <w:webHidden/>
                <w:rStyle w:val="IndexLink"/>
              </w:rPr>
              <w:t>181</w:t>
            </w:r>
            <w:r>
              <w:rPr>
                <w:rStyle w:val="IndexLink"/>
                <w:rtl w:val="true"/>
              </w:rPr>
              <w:t xml:space="preserve"> - </w:t>
            </w:r>
            <w:r>
              <w:rPr>
                <w:rStyle w:val="IndexLink"/>
                <w:rtl w:val="true"/>
              </w:rPr>
              <w:t>زيد الشحام</w:t>
            </w:r>
            <w:r>
              <w:rPr>
                <w:rStyle w:val="IndexLink"/>
                <w:rtl w:val="true"/>
              </w:rPr>
              <w:tab/>
            </w:r>
            <w:r>
              <w:rPr>
                <w:rStyle w:val="IndexLink"/>
              </w:rPr>
              <w:t>276</w:t>
            </w:r>
          </w:hyperlink>
        </w:p>
        <w:p>
          <w:pPr>
            <w:pStyle w:val="Contents3"/>
            <w:tabs>
              <w:tab w:val="clear" w:pos="8459"/>
              <w:tab w:val="right" w:pos="9026" w:leader="dot"/>
            </w:tabs>
            <w:rPr/>
          </w:pPr>
          <w:hyperlink w:anchor="__RefHeading___Toc7103607_1280447820">
            <w:r>
              <w:rPr>
                <w:webHidden/>
                <w:rStyle w:val="IndexLink"/>
                <w:rtl w:val="true"/>
              </w:rPr>
              <w:t>حرف السين</w:t>
            </w:r>
            <w:r>
              <w:rPr>
                <w:rStyle w:val="IndexLink"/>
                <w:rtl w:val="true"/>
              </w:rPr>
              <w:tab/>
            </w:r>
            <w:r>
              <w:rPr>
                <w:rStyle w:val="IndexLink"/>
              </w:rPr>
              <w:t>277</w:t>
            </w:r>
          </w:hyperlink>
        </w:p>
        <w:p>
          <w:pPr>
            <w:pStyle w:val="Contents4"/>
            <w:tabs>
              <w:tab w:val="clear" w:pos="8176"/>
              <w:tab w:val="right" w:pos="9026" w:leader="dot"/>
            </w:tabs>
            <w:rPr/>
          </w:pPr>
          <w:hyperlink w:anchor="__RefHeading___Toc7103609_1280447820">
            <w:r>
              <w:rPr>
                <w:webHidden/>
                <w:rStyle w:val="IndexLink"/>
                <w:rtl w:val="true"/>
              </w:rPr>
              <w:t>اشارة</w:t>
            </w:r>
            <w:r>
              <w:rPr>
                <w:rStyle w:val="IndexLink"/>
                <w:rtl w:val="true"/>
              </w:rPr>
              <w:tab/>
            </w:r>
            <w:r>
              <w:rPr>
                <w:rStyle w:val="IndexLink"/>
              </w:rPr>
              <w:t>277</w:t>
            </w:r>
          </w:hyperlink>
        </w:p>
        <w:p>
          <w:pPr>
            <w:pStyle w:val="Contents4"/>
            <w:tabs>
              <w:tab w:val="clear" w:pos="8176"/>
              <w:tab w:val="right" w:pos="9026" w:leader="dot"/>
            </w:tabs>
            <w:rPr/>
          </w:pPr>
          <w:hyperlink w:anchor="__RefHeading___Toc7103611_1280447820">
            <w:r>
              <w:rPr>
                <w:webHidden/>
                <w:rStyle w:val="IndexLink"/>
              </w:rPr>
              <w:t>182</w:t>
            </w:r>
            <w:r>
              <w:rPr>
                <w:rStyle w:val="IndexLink"/>
                <w:rtl w:val="true"/>
              </w:rPr>
              <w:t xml:space="preserve"> - </w:t>
            </w:r>
            <w:r>
              <w:rPr>
                <w:rStyle w:val="IndexLink"/>
                <w:rtl w:val="true"/>
              </w:rPr>
              <w:t>سالم بن أبي حفصة</w:t>
            </w:r>
            <w:r>
              <w:rPr>
                <w:rStyle w:val="IndexLink"/>
                <w:rtl w:val="true"/>
              </w:rPr>
              <w:tab/>
            </w:r>
            <w:r>
              <w:rPr>
                <w:rStyle w:val="IndexLink"/>
              </w:rPr>
              <w:t>277</w:t>
            </w:r>
          </w:hyperlink>
        </w:p>
        <w:p>
          <w:pPr>
            <w:pStyle w:val="Contents4"/>
            <w:tabs>
              <w:tab w:val="clear" w:pos="8176"/>
              <w:tab w:val="right" w:pos="9026" w:leader="dot"/>
            </w:tabs>
            <w:rPr/>
          </w:pPr>
          <w:hyperlink w:anchor="__RefHeading___Toc7103613_1280447820">
            <w:r>
              <w:rPr>
                <w:webHidden/>
                <w:rStyle w:val="IndexLink"/>
              </w:rPr>
              <w:t>183</w:t>
            </w:r>
            <w:r>
              <w:rPr>
                <w:rStyle w:val="IndexLink"/>
                <w:rtl w:val="true"/>
              </w:rPr>
              <w:t xml:space="preserve"> - </w:t>
            </w:r>
            <w:r>
              <w:rPr>
                <w:rStyle w:val="IndexLink"/>
                <w:rtl w:val="true"/>
              </w:rPr>
              <w:t>سالم الأشل</w:t>
            </w:r>
            <w:r>
              <w:rPr>
                <w:rStyle w:val="IndexLink"/>
                <w:rtl w:val="true"/>
              </w:rPr>
              <w:tab/>
            </w:r>
            <w:r>
              <w:rPr>
                <w:rStyle w:val="IndexLink"/>
              </w:rPr>
              <w:t>278</w:t>
            </w:r>
          </w:hyperlink>
        </w:p>
        <w:p>
          <w:pPr>
            <w:pStyle w:val="Contents4"/>
            <w:tabs>
              <w:tab w:val="clear" w:pos="8176"/>
              <w:tab w:val="right" w:pos="9026" w:leader="dot"/>
            </w:tabs>
            <w:rPr/>
          </w:pPr>
          <w:hyperlink w:anchor="__RefHeading___Toc7103615_1280447820">
            <w:r>
              <w:rPr>
                <w:webHidden/>
                <w:rStyle w:val="IndexLink"/>
              </w:rPr>
              <w:t>184</w:t>
            </w:r>
            <w:r>
              <w:rPr>
                <w:rStyle w:val="IndexLink"/>
                <w:rtl w:val="true"/>
              </w:rPr>
              <w:t xml:space="preserve"> - </w:t>
            </w:r>
            <w:r>
              <w:rPr>
                <w:rStyle w:val="IndexLink"/>
                <w:rtl w:val="true"/>
              </w:rPr>
              <w:t>سالم الجعفي</w:t>
            </w:r>
            <w:r>
              <w:rPr>
                <w:rStyle w:val="IndexLink"/>
                <w:rtl w:val="true"/>
              </w:rPr>
              <w:tab/>
            </w:r>
            <w:r>
              <w:rPr>
                <w:rStyle w:val="IndexLink"/>
              </w:rPr>
              <w:t>278</w:t>
            </w:r>
          </w:hyperlink>
        </w:p>
        <w:p>
          <w:pPr>
            <w:pStyle w:val="Contents4"/>
            <w:tabs>
              <w:tab w:val="clear" w:pos="8176"/>
              <w:tab w:val="right" w:pos="9026" w:leader="dot"/>
            </w:tabs>
            <w:rPr/>
          </w:pPr>
          <w:hyperlink w:anchor="__RefHeading___Toc7103617_1280447820">
            <w:r>
              <w:rPr>
                <w:webHidden/>
                <w:rStyle w:val="IndexLink"/>
              </w:rPr>
              <w:t>185</w:t>
            </w:r>
            <w:r>
              <w:rPr>
                <w:rStyle w:val="IndexLink"/>
                <w:rtl w:val="true"/>
              </w:rPr>
              <w:t xml:space="preserve"> - </w:t>
            </w:r>
            <w:r>
              <w:rPr>
                <w:rStyle w:val="IndexLink"/>
                <w:rtl w:val="true"/>
              </w:rPr>
              <w:t>سُدير بن حكيم</w:t>
            </w:r>
            <w:r>
              <w:rPr>
                <w:rStyle w:val="IndexLink"/>
                <w:rtl w:val="true"/>
              </w:rPr>
              <w:tab/>
            </w:r>
            <w:r>
              <w:rPr>
                <w:rStyle w:val="IndexLink"/>
              </w:rPr>
              <w:t>278</w:t>
            </w:r>
          </w:hyperlink>
        </w:p>
        <w:p>
          <w:pPr>
            <w:pStyle w:val="Contents4"/>
            <w:tabs>
              <w:tab w:val="clear" w:pos="8176"/>
              <w:tab w:val="right" w:pos="9026" w:leader="dot"/>
            </w:tabs>
            <w:rPr/>
          </w:pPr>
          <w:hyperlink w:anchor="__RefHeading___Toc7103619_1280447820">
            <w:r>
              <w:rPr>
                <w:webHidden/>
                <w:rStyle w:val="IndexLink"/>
              </w:rPr>
              <w:t>186</w:t>
            </w:r>
            <w:r>
              <w:rPr>
                <w:rStyle w:val="IndexLink"/>
                <w:rtl w:val="true"/>
              </w:rPr>
              <w:t xml:space="preserve"> - </w:t>
            </w:r>
            <w:r>
              <w:rPr>
                <w:rStyle w:val="IndexLink"/>
                <w:rtl w:val="true"/>
              </w:rPr>
              <w:t>سديف المكّي</w:t>
            </w:r>
            <w:r>
              <w:rPr>
                <w:rStyle w:val="IndexLink"/>
                <w:rtl w:val="true"/>
              </w:rPr>
              <w:tab/>
            </w:r>
            <w:r>
              <w:rPr>
                <w:rStyle w:val="IndexLink"/>
              </w:rPr>
              <w:t>279</w:t>
            </w:r>
          </w:hyperlink>
        </w:p>
        <w:p>
          <w:pPr>
            <w:pStyle w:val="Contents4"/>
            <w:tabs>
              <w:tab w:val="clear" w:pos="8176"/>
              <w:tab w:val="right" w:pos="9026" w:leader="dot"/>
            </w:tabs>
            <w:rPr/>
          </w:pPr>
          <w:hyperlink w:anchor="__RefHeading___Toc7103621_1280447820">
            <w:r>
              <w:rPr>
                <w:webHidden/>
                <w:rStyle w:val="IndexLink"/>
              </w:rPr>
              <w:t>187</w:t>
            </w:r>
            <w:r>
              <w:rPr>
                <w:rStyle w:val="IndexLink"/>
                <w:rtl w:val="true"/>
              </w:rPr>
              <w:t xml:space="preserve"> -</w:t>
            </w:r>
            <w:r>
              <w:rPr>
                <w:rStyle w:val="IndexLink"/>
                <w:rtl w:val="true"/>
              </w:rPr>
              <w:t>سعد بن أبي عمر</w:t>
            </w:r>
            <w:r>
              <w:rPr>
                <w:rStyle w:val="IndexLink"/>
                <w:rtl w:val="true"/>
              </w:rPr>
              <w:tab/>
            </w:r>
            <w:r>
              <w:rPr>
                <w:rStyle w:val="IndexLink"/>
              </w:rPr>
              <w:t>282</w:t>
            </w:r>
          </w:hyperlink>
        </w:p>
        <w:p>
          <w:pPr>
            <w:pStyle w:val="Contents4"/>
            <w:tabs>
              <w:tab w:val="clear" w:pos="8176"/>
              <w:tab w:val="right" w:pos="9026" w:leader="dot"/>
            </w:tabs>
            <w:rPr/>
          </w:pPr>
          <w:hyperlink w:anchor="__RefHeading___Toc7103623_1280447820">
            <w:r>
              <w:rPr>
                <w:webHidden/>
                <w:rStyle w:val="IndexLink"/>
              </w:rPr>
              <w:t>188</w:t>
            </w:r>
            <w:r>
              <w:rPr>
                <w:rStyle w:val="IndexLink"/>
                <w:rtl w:val="true"/>
              </w:rPr>
              <w:t xml:space="preserve"> -</w:t>
            </w:r>
            <w:r>
              <w:rPr>
                <w:rStyle w:val="IndexLink"/>
                <w:rtl w:val="true"/>
              </w:rPr>
              <w:t>سعد بن الحسن</w:t>
            </w:r>
            <w:r>
              <w:rPr>
                <w:rStyle w:val="IndexLink"/>
                <w:rtl w:val="true"/>
              </w:rPr>
              <w:tab/>
            </w:r>
            <w:r>
              <w:rPr>
                <w:rStyle w:val="IndexLink"/>
              </w:rPr>
              <w:t>282</w:t>
            </w:r>
          </w:hyperlink>
        </w:p>
        <w:p>
          <w:pPr>
            <w:pStyle w:val="Contents4"/>
            <w:tabs>
              <w:tab w:val="clear" w:pos="8176"/>
              <w:tab w:val="right" w:pos="9026" w:leader="dot"/>
            </w:tabs>
            <w:rPr/>
          </w:pPr>
          <w:hyperlink w:anchor="__RefHeading___Toc7103625_1280447820">
            <w:r>
              <w:rPr>
                <w:webHidden/>
                <w:rStyle w:val="IndexLink"/>
              </w:rPr>
              <w:t>189</w:t>
            </w:r>
            <w:r>
              <w:rPr>
                <w:rStyle w:val="IndexLink"/>
                <w:rtl w:val="true"/>
              </w:rPr>
              <w:t xml:space="preserve"> - </w:t>
            </w:r>
            <w:r>
              <w:rPr>
                <w:rStyle w:val="IndexLink"/>
                <w:rtl w:val="true"/>
              </w:rPr>
              <w:t>سعد بن طَرِيف</w:t>
            </w:r>
            <w:r>
              <w:rPr>
                <w:rStyle w:val="IndexLink"/>
                <w:rtl w:val="true"/>
              </w:rPr>
              <w:tab/>
            </w:r>
            <w:r>
              <w:rPr>
                <w:rStyle w:val="IndexLink"/>
              </w:rPr>
              <w:t>282</w:t>
            </w:r>
          </w:hyperlink>
        </w:p>
        <w:p>
          <w:pPr>
            <w:pStyle w:val="Contents4"/>
            <w:tabs>
              <w:tab w:val="clear" w:pos="8176"/>
              <w:tab w:val="right" w:pos="9026" w:leader="dot"/>
            </w:tabs>
            <w:rPr/>
          </w:pPr>
          <w:hyperlink w:anchor="__RefHeading___Toc7103627_1280447820">
            <w:r>
              <w:rPr>
                <w:webHidden/>
                <w:rStyle w:val="IndexLink"/>
              </w:rPr>
              <w:t>190</w:t>
            </w:r>
            <w:r>
              <w:rPr>
                <w:rStyle w:val="IndexLink"/>
                <w:rtl w:val="true"/>
              </w:rPr>
              <w:t xml:space="preserve"> - </w:t>
            </w:r>
            <w:r>
              <w:rPr>
                <w:rStyle w:val="IndexLink"/>
                <w:rtl w:val="true"/>
              </w:rPr>
              <w:t>سعد بن عبدالملك</w:t>
            </w:r>
            <w:r>
              <w:rPr>
                <w:rStyle w:val="IndexLink"/>
                <w:rtl w:val="true"/>
              </w:rPr>
              <w:tab/>
            </w:r>
            <w:r>
              <w:rPr>
                <w:rStyle w:val="IndexLink"/>
              </w:rPr>
              <w:t>283</w:t>
            </w:r>
          </w:hyperlink>
        </w:p>
        <w:p>
          <w:pPr>
            <w:pStyle w:val="Contents4"/>
            <w:tabs>
              <w:tab w:val="clear" w:pos="8176"/>
              <w:tab w:val="right" w:pos="9026" w:leader="dot"/>
            </w:tabs>
            <w:rPr/>
          </w:pPr>
          <w:hyperlink w:anchor="__RefHeading___Toc7103629_1280447820">
            <w:r>
              <w:rPr>
                <w:webHidden/>
                <w:rStyle w:val="IndexLink"/>
              </w:rPr>
              <w:t>191</w:t>
            </w:r>
            <w:r>
              <w:rPr>
                <w:rStyle w:val="IndexLink"/>
                <w:rtl w:val="true"/>
              </w:rPr>
              <w:t xml:space="preserve"> - </w:t>
            </w:r>
            <w:r>
              <w:rPr>
                <w:rStyle w:val="IndexLink"/>
                <w:rtl w:val="true"/>
              </w:rPr>
              <w:t>سعد الحدّاد</w:t>
            </w:r>
            <w:r>
              <w:rPr>
                <w:rStyle w:val="IndexLink"/>
                <w:rtl w:val="true"/>
              </w:rPr>
              <w:tab/>
            </w:r>
            <w:r>
              <w:rPr>
                <w:rStyle w:val="IndexLink"/>
              </w:rPr>
              <w:t>283</w:t>
            </w:r>
          </w:hyperlink>
        </w:p>
        <w:p>
          <w:pPr>
            <w:pStyle w:val="Contents4"/>
            <w:tabs>
              <w:tab w:val="clear" w:pos="8176"/>
              <w:tab w:val="right" w:pos="9026" w:leader="dot"/>
            </w:tabs>
            <w:rPr/>
          </w:pPr>
          <w:hyperlink w:anchor="__RefHeading___Toc7103631_1280447820">
            <w:r>
              <w:rPr>
                <w:webHidden/>
                <w:rStyle w:val="IndexLink"/>
              </w:rPr>
              <w:t>192</w:t>
            </w:r>
            <w:r>
              <w:rPr>
                <w:rStyle w:val="IndexLink"/>
                <w:rtl w:val="true"/>
              </w:rPr>
              <w:t xml:space="preserve"> - </w:t>
            </w:r>
            <w:r>
              <w:rPr>
                <w:rStyle w:val="IndexLink"/>
                <w:rtl w:val="true"/>
              </w:rPr>
              <w:t>سكين الجعدي</w:t>
            </w:r>
            <w:r>
              <w:rPr>
                <w:rStyle w:val="IndexLink"/>
                <w:rtl w:val="true"/>
              </w:rPr>
              <w:tab/>
            </w:r>
            <w:r>
              <w:rPr>
                <w:rStyle w:val="IndexLink"/>
              </w:rPr>
              <w:t>283</w:t>
            </w:r>
          </w:hyperlink>
        </w:p>
        <w:p>
          <w:pPr>
            <w:pStyle w:val="Contents4"/>
            <w:tabs>
              <w:tab w:val="clear" w:pos="8176"/>
              <w:tab w:val="right" w:pos="9026" w:leader="dot"/>
            </w:tabs>
            <w:rPr/>
          </w:pPr>
          <w:hyperlink w:anchor="__RefHeading___Toc7103633_1280447820">
            <w:r>
              <w:rPr>
                <w:webHidden/>
                <w:rStyle w:val="IndexLink"/>
              </w:rPr>
              <w:t>193</w:t>
            </w:r>
            <w:r>
              <w:rPr>
                <w:rStyle w:val="IndexLink"/>
                <w:rtl w:val="true"/>
              </w:rPr>
              <w:t xml:space="preserve"> - </w:t>
            </w:r>
            <w:r>
              <w:rPr>
                <w:rStyle w:val="IndexLink"/>
                <w:rtl w:val="true"/>
              </w:rPr>
              <w:t>سكين المعدني</w:t>
            </w:r>
            <w:r>
              <w:rPr>
                <w:rStyle w:val="IndexLink"/>
                <w:rtl w:val="true"/>
              </w:rPr>
              <w:tab/>
            </w:r>
            <w:r>
              <w:rPr>
                <w:rStyle w:val="IndexLink"/>
              </w:rPr>
              <w:t>284</w:t>
            </w:r>
          </w:hyperlink>
        </w:p>
        <w:p>
          <w:pPr>
            <w:pStyle w:val="Contents4"/>
            <w:tabs>
              <w:tab w:val="clear" w:pos="8176"/>
              <w:tab w:val="right" w:pos="9026" w:leader="dot"/>
            </w:tabs>
            <w:rPr/>
          </w:pPr>
          <w:hyperlink w:anchor="__RefHeading___Toc7103635_1280447820">
            <w:r>
              <w:rPr>
                <w:webHidden/>
                <w:rStyle w:val="IndexLink"/>
              </w:rPr>
              <w:t>194</w:t>
            </w:r>
            <w:r>
              <w:rPr>
                <w:rStyle w:val="IndexLink"/>
                <w:rtl w:val="true"/>
              </w:rPr>
              <w:t xml:space="preserve"> - </w:t>
            </w:r>
            <w:r>
              <w:rPr>
                <w:rStyle w:val="IndexLink"/>
                <w:rtl w:val="true"/>
              </w:rPr>
              <w:t>سلّام بن أبي عمرة</w:t>
            </w:r>
            <w:r>
              <w:rPr>
                <w:rStyle w:val="IndexLink"/>
                <w:rtl w:val="true"/>
              </w:rPr>
              <w:tab/>
            </w:r>
            <w:r>
              <w:rPr>
                <w:rStyle w:val="IndexLink"/>
              </w:rPr>
              <w:t>284</w:t>
            </w:r>
          </w:hyperlink>
        </w:p>
        <w:p>
          <w:pPr>
            <w:pStyle w:val="Contents4"/>
            <w:tabs>
              <w:tab w:val="clear" w:pos="8176"/>
              <w:tab w:val="right" w:pos="9026" w:leader="dot"/>
            </w:tabs>
            <w:rPr/>
          </w:pPr>
          <w:hyperlink w:anchor="__RefHeading___Toc7103637_1280447820">
            <w:r>
              <w:rPr>
                <w:webHidden/>
                <w:rStyle w:val="IndexLink"/>
              </w:rPr>
              <w:t>195</w:t>
            </w:r>
            <w:r>
              <w:rPr>
                <w:rStyle w:val="IndexLink"/>
                <w:rtl w:val="true"/>
              </w:rPr>
              <w:t xml:space="preserve"> - </w:t>
            </w:r>
            <w:r>
              <w:rPr>
                <w:rStyle w:val="IndexLink"/>
                <w:rtl w:val="true"/>
              </w:rPr>
              <w:t>سَلّام بن سعيد</w:t>
            </w:r>
            <w:r>
              <w:rPr>
                <w:rStyle w:val="IndexLink"/>
                <w:rtl w:val="true"/>
              </w:rPr>
              <w:tab/>
            </w:r>
            <w:r>
              <w:rPr>
                <w:rStyle w:val="IndexLink"/>
              </w:rPr>
              <w:t>284</w:t>
            </w:r>
          </w:hyperlink>
        </w:p>
        <w:p>
          <w:pPr>
            <w:pStyle w:val="Contents4"/>
            <w:tabs>
              <w:tab w:val="clear" w:pos="8176"/>
              <w:tab w:val="right" w:pos="9026" w:leader="dot"/>
            </w:tabs>
            <w:rPr/>
          </w:pPr>
          <w:hyperlink w:anchor="__RefHeading___Toc7103639_1280447820">
            <w:r>
              <w:rPr>
                <w:webHidden/>
                <w:rStyle w:val="IndexLink"/>
              </w:rPr>
              <w:t>196</w:t>
            </w:r>
            <w:r>
              <w:rPr>
                <w:rStyle w:val="IndexLink"/>
                <w:rtl w:val="true"/>
              </w:rPr>
              <w:t xml:space="preserve"> - </w:t>
            </w:r>
            <w:r>
              <w:rPr>
                <w:rStyle w:val="IndexLink"/>
                <w:rtl w:val="true"/>
              </w:rPr>
              <w:t>سَلّام بن المستنير</w:t>
            </w:r>
            <w:r>
              <w:rPr>
                <w:rStyle w:val="IndexLink"/>
                <w:rtl w:val="true"/>
              </w:rPr>
              <w:tab/>
            </w:r>
            <w:r>
              <w:rPr>
                <w:rStyle w:val="IndexLink"/>
              </w:rPr>
              <w:t>284</w:t>
            </w:r>
          </w:hyperlink>
        </w:p>
        <w:p>
          <w:pPr>
            <w:pStyle w:val="Contents4"/>
            <w:tabs>
              <w:tab w:val="clear" w:pos="8176"/>
              <w:tab w:val="right" w:pos="9026" w:leader="dot"/>
            </w:tabs>
            <w:rPr/>
          </w:pPr>
          <w:hyperlink w:anchor="__RefHeading___Toc7103641_1280447820">
            <w:r>
              <w:rPr>
                <w:webHidden/>
                <w:rStyle w:val="IndexLink"/>
              </w:rPr>
              <w:t>197</w:t>
            </w:r>
            <w:r>
              <w:rPr>
                <w:rStyle w:val="IndexLink"/>
                <w:rtl w:val="true"/>
              </w:rPr>
              <w:t xml:space="preserve"> - </w:t>
            </w:r>
            <w:r>
              <w:rPr>
                <w:rStyle w:val="IndexLink"/>
                <w:rtl w:val="true"/>
              </w:rPr>
              <w:t>سلّام الجعفي</w:t>
            </w:r>
            <w:r>
              <w:rPr>
                <w:rStyle w:val="IndexLink"/>
                <w:rtl w:val="true"/>
              </w:rPr>
              <w:tab/>
            </w:r>
            <w:r>
              <w:rPr>
                <w:rStyle w:val="IndexLink"/>
              </w:rPr>
              <w:t>284</w:t>
            </w:r>
          </w:hyperlink>
        </w:p>
        <w:p>
          <w:pPr>
            <w:pStyle w:val="Contents4"/>
            <w:tabs>
              <w:tab w:val="clear" w:pos="8176"/>
              <w:tab w:val="right" w:pos="9026" w:leader="dot"/>
            </w:tabs>
            <w:rPr/>
          </w:pPr>
          <w:hyperlink w:anchor="__RefHeading___Toc7103643_1280447820">
            <w:r>
              <w:rPr>
                <w:webHidden/>
                <w:rStyle w:val="IndexLink"/>
              </w:rPr>
              <w:t>198</w:t>
            </w:r>
            <w:r>
              <w:rPr>
                <w:rStyle w:val="IndexLink"/>
                <w:rtl w:val="true"/>
              </w:rPr>
              <w:t xml:space="preserve"> - </w:t>
            </w:r>
            <w:r>
              <w:rPr>
                <w:rStyle w:val="IndexLink"/>
                <w:rtl w:val="true"/>
              </w:rPr>
              <w:t>سلّام المكّي</w:t>
            </w:r>
            <w:r>
              <w:rPr>
                <w:rStyle w:val="IndexLink"/>
                <w:rtl w:val="true"/>
              </w:rPr>
              <w:tab/>
            </w:r>
            <w:r>
              <w:rPr>
                <w:rStyle w:val="IndexLink"/>
              </w:rPr>
              <w:t>285</w:t>
            </w:r>
          </w:hyperlink>
        </w:p>
        <w:p>
          <w:pPr>
            <w:pStyle w:val="Contents4"/>
            <w:tabs>
              <w:tab w:val="clear" w:pos="8176"/>
              <w:tab w:val="right" w:pos="9026" w:leader="dot"/>
            </w:tabs>
            <w:rPr/>
          </w:pPr>
          <w:hyperlink w:anchor="__RefHeading___Toc7103645_1280447820">
            <w:r>
              <w:rPr>
                <w:webHidden/>
                <w:rStyle w:val="IndexLink"/>
              </w:rPr>
              <w:t>199</w:t>
            </w:r>
            <w:r>
              <w:rPr>
                <w:rStyle w:val="IndexLink"/>
                <w:rtl w:val="true"/>
              </w:rPr>
              <w:t xml:space="preserve"> - </w:t>
            </w:r>
            <w:r>
              <w:rPr>
                <w:rStyle w:val="IndexLink"/>
                <w:rtl w:val="true"/>
              </w:rPr>
              <w:t>سلم بن بشر</w:t>
            </w:r>
            <w:r>
              <w:rPr>
                <w:rStyle w:val="IndexLink"/>
                <w:rtl w:val="true"/>
              </w:rPr>
              <w:tab/>
            </w:r>
            <w:r>
              <w:rPr>
                <w:rStyle w:val="IndexLink"/>
              </w:rPr>
              <w:t>285</w:t>
            </w:r>
          </w:hyperlink>
        </w:p>
        <w:p>
          <w:pPr>
            <w:pStyle w:val="Contents4"/>
            <w:tabs>
              <w:tab w:val="clear" w:pos="8176"/>
              <w:tab w:val="right" w:pos="9026" w:leader="dot"/>
            </w:tabs>
            <w:rPr/>
          </w:pPr>
          <w:hyperlink w:anchor="__RefHeading___Toc7103647_1280447820">
            <w:r>
              <w:rPr>
                <w:webHidden/>
                <w:rStyle w:val="IndexLink"/>
              </w:rPr>
              <w:t>200</w:t>
            </w:r>
            <w:r>
              <w:rPr>
                <w:rStyle w:val="IndexLink"/>
                <w:rtl w:val="true"/>
              </w:rPr>
              <w:t xml:space="preserve"> - </w:t>
            </w:r>
            <w:r>
              <w:rPr>
                <w:rStyle w:val="IndexLink"/>
                <w:rtl w:val="true"/>
              </w:rPr>
              <w:t>سلمان بن خالد</w:t>
            </w:r>
            <w:r>
              <w:rPr>
                <w:rStyle w:val="IndexLink"/>
                <w:rtl w:val="true"/>
              </w:rPr>
              <w:tab/>
            </w:r>
            <w:r>
              <w:rPr>
                <w:rStyle w:val="IndexLink"/>
              </w:rPr>
              <w:t>285</w:t>
            </w:r>
          </w:hyperlink>
        </w:p>
        <w:p>
          <w:pPr>
            <w:pStyle w:val="Contents4"/>
            <w:tabs>
              <w:tab w:val="clear" w:pos="8176"/>
              <w:tab w:val="right" w:pos="9026" w:leader="dot"/>
            </w:tabs>
            <w:rPr/>
          </w:pPr>
          <w:hyperlink w:anchor="__RefHeading___Toc7103649_1280447820">
            <w:r>
              <w:rPr>
                <w:webHidden/>
                <w:rStyle w:val="IndexLink"/>
              </w:rPr>
              <w:t>201</w:t>
            </w:r>
            <w:r>
              <w:rPr>
                <w:rStyle w:val="IndexLink"/>
                <w:rtl w:val="true"/>
              </w:rPr>
              <w:t xml:space="preserve"> - </w:t>
            </w:r>
            <w:r>
              <w:rPr>
                <w:rStyle w:val="IndexLink"/>
                <w:rtl w:val="true"/>
              </w:rPr>
              <w:t>سلمان الكناني</w:t>
            </w:r>
            <w:r>
              <w:rPr>
                <w:rStyle w:val="IndexLink"/>
                <w:rtl w:val="true"/>
              </w:rPr>
              <w:tab/>
            </w:r>
            <w:r>
              <w:rPr>
                <w:rStyle w:val="IndexLink"/>
              </w:rPr>
              <w:t>285</w:t>
            </w:r>
          </w:hyperlink>
        </w:p>
        <w:p>
          <w:pPr>
            <w:pStyle w:val="Contents4"/>
            <w:tabs>
              <w:tab w:val="clear" w:pos="8176"/>
              <w:tab w:val="right" w:pos="9026" w:leader="dot"/>
            </w:tabs>
            <w:rPr/>
          </w:pPr>
          <w:hyperlink w:anchor="__RefHeading___Toc7103651_1280447820">
            <w:r>
              <w:rPr>
                <w:webHidden/>
                <w:rStyle w:val="IndexLink"/>
              </w:rPr>
              <w:t>202</w:t>
            </w:r>
            <w:r>
              <w:rPr>
                <w:rStyle w:val="IndexLink"/>
                <w:rtl w:val="true"/>
              </w:rPr>
              <w:t xml:space="preserve"> - </w:t>
            </w:r>
            <w:r>
              <w:rPr>
                <w:rStyle w:val="IndexLink"/>
                <w:rtl w:val="true"/>
              </w:rPr>
              <w:t>سلمة بن الأهتم</w:t>
            </w:r>
            <w:r>
              <w:rPr>
                <w:rStyle w:val="IndexLink"/>
                <w:rtl w:val="true"/>
              </w:rPr>
              <w:tab/>
            </w:r>
            <w:r>
              <w:rPr>
                <w:rStyle w:val="IndexLink"/>
              </w:rPr>
              <w:t>285</w:t>
            </w:r>
          </w:hyperlink>
        </w:p>
        <w:p>
          <w:pPr>
            <w:pStyle w:val="Contents4"/>
            <w:tabs>
              <w:tab w:val="clear" w:pos="8176"/>
              <w:tab w:val="right" w:pos="9026" w:leader="dot"/>
            </w:tabs>
            <w:rPr/>
          </w:pPr>
          <w:hyperlink w:anchor="__RefHeading___Toc7103653_1280447820">
            <w:r>
              <w:rPr>
                <w:webHidden/>
                <w:rStyle w:val="IndexLink"/>
              </w:rPr>
              <w:t>203</w:t>
            </w:r>
            <w:r>
              <w:rPr>
                <w:rStyle w:val="IndexLink"/>
                <w:rtl w:val="true"/>
              </w:rPr>
              <w:t xml:space="preserve"> - </w:t>
            </w:r>
            <w:r>
              <w:rPr>
                <w:rStyle w:val="IndexLink"/>
                <w:rtl w:val="true"/>
              </w:rPr>
              <w:t>سلمة بن محرز</w:t>
            </w:r>
            <w:r>
              <w:rPr>
                <w:rStyle w:val="IndexLink"/>
                <w:rtl w:val="true"/>
              </w:rPr>
              <w:tab/>
            </w:r>
            <w:r>
              <w:rPr>
                <w:rStyle w:val="IndexLink"/>
              </w:rPr>
              <w:t>286</w:t>
            </w:r>
          </w:hyperlink>
        </w:p>
        <w:p>
          <w:pPr>
            <w:pStyle w:val="Contents4"/>
            <w:tabs>
              <w:tab w:val="clear" w:pos="8176"/>
              <w:tab w:val="right" w:pos="9026" w:leader="dot"/>
            </w:tabs>
            <w:rPr/>
          </w:pPr>
          <w:hyperlink w:anchor="__RefHeading___Toc7103655_1280447820">
            <w:r>
              <w:rPr>
                <w:webHidden/>
                <w:rStyle w:val="IndexLink"/>
              </w:rPr>
              <w:t>204</w:t>
            </w:r>
            <w:r>
              <w:rPr>
                <w:rStyle w:val="IndexLink"/>
                <w:rtl w:val="true"/>
              </w:rPr>
              <w:t xml:space="preserve"> - </w:t>
            </w:r>
            <w:r>
              <w:rPr>
                <w:rStyle w:val="IndexLink"/>
                <w:rtl w:val="true"/>
              </w:rPr>
              <w:t>سلیمان بن خالد</w:t>
            </w:r>
            <w:r>
              <w:rPr>
                <w:rStyle w:val="IndexLink"/>
                <w:rtl w:val="true"/>
              </w:rPr>
              <w:tab/>
            </w:r>
            <w:r>
              <w:rPr>
                <w:rStyle w:val="IndexLink"/>
              </w:rPr>
              <w:t>286</w:t>
            </w:r>
          </w:hyperlink>
        </w:p>
        <w:p>
          <w:pPr>
            <w:pStyle w:val="Contents4"/>
            <w:tabs>
              <w:tab w:val="clear" w:pos="8176"/>
              <w:tab w:val="right" w:pos="9026" w:leader="dot"/>
            </w:tabs>
            <w:rPr/>
          </w:pPr>
          <w:hyperlink w:anchor="__RefHeading___Toc7103657_1280447820">
            <w:r>
              <w:rPr>
                <w:webHidden/>
                <w:rStyle w:val="IndexLink"/>
              </w:rPr>
              <w:t>205</w:t>
            </w:r>
            <w:r>
              <w:rPr>
                <w:rStyle w:val="IndexLink"/>
                <w:rtl w:val="true"/>
              </w:rPr>
              <w:t xml:space="preserve"> - </w:t>
            </w:r>
            <w:r>
              <w:rPr>
                <w:rStyle w:val="IndexLink"/>
                <w:rtl w:val="true"/>
              </w:rPr>
              <w:t>سليمان بن هارون</w:t>
            </w:r>
            <w:r>
              <w:rPr>
                <w:rStyle w:val="IndexLink"/>
                <w:rtl w:val="true"/>
              </w:rPr>
              <w:tab/>
            </w:r>
            <w:r>
              <w:rPr>
                <w:rStyle w:val="IndexLink"/>
              </w:rPr>
              <w:t>287</w:t>
            </w:r>
          </w:hyperlink>
        </w:p>
        <w:p>
          <w:pPr>
            <w:pStyle w:val="Contents4"/>
            <w:tabs>
              <w:tab w:val="clear" w:pos="8176"/>
              <w:tab w:val="right" w:pos="9026" w:leader="dot"/>
            </w:tabs>
            <w:rPr/>
          </w:pPr>
          <w:hyperlink w:anchor="__RefHeading___Toc7103659_1280447820">
            <w:r>
              <w:rPr>
                <w:webHidden/>
                <w:rStyle w:val="IndexLink"/>
              </w:rPr>
              <w:t>206</w:t>
            </w:r>
            <w:r>
              <w:rPr>
                <w:rStyle w:val="IndexLink"/>
                <w:rtl w:val="true"/>
              </w:rPr>
              <w:t xml:space="preserve"> - </w:t>
            </w:r>
            <w:r>
              <w:rPr>
                <w:rStyle w:val="IndexLink"/>
                <w:rtl w:val="true"/>
              </w:rPr>
              <w:t>سلیمان مولی طربال</w:t>
            </w:r>
            <w:r>
              <w:rPr>
                <w:rStyle w:val="IndexLink"/>
                <w:rtl w:val="true"/>
              </w:rPr>
              <w:tab/>
            </w:r>
            <w:r>
              <w:rPr>
                <w:rStyle w:val="IndexLink"/>
              </w:rPr>
              <w:t>287</w:t>
            </w:r>
          </w:hyperlink>
        </w:p>
        <w:p>
          <w:pPr>
            <w:pStyle w:val="Contents4"/>
            <w:tabs>
              <w:tab w:val="clear" w:pos="8176"/>
              <w:tab w:val="right" w:pos="9026" w:leader="dot"/>
            </w:tabs>
            <w:rPr/>
          </w:pPr>
          <w:hyperlink w:anchor="__RefHeading___Toc7103661_1280447820">
            <w:r>
              <w:rPr>
                <w:webHidden/>
                <w:rStyle w:val="IndexLink"/>
              </w:rPr>
              <w:t>207</w:t>
            </w:r>
            <w:r>
              <w:rPr>
                <w:rStyle w:val="IndexLink"/>
                <w:rtl w:val="true"/>
              </w:rPr>
              <w:t xml:space="preserve"> - </w:t>
            </w:r>
            <w:r>
              <w:rPr>
                <w:rStyle w:val="IndexLink"/>
                <w:rtl w:val="true"/>
              </w:rPr>
              <w:t>سنان بن سنان</w:t>
            </w:r>
            <w:r>
              <w:rPr>
                <w:rStyle w:val="IndexLink"/>
                <w:rtl w:val="true"/>
              </w:rPr>
              <w:tab/>
            </w:r>
            <w:r>
              <w:rPr>
                <w:rStyle w:val="IndexLink"/>
              </w:rPr>
              <w:t>287</w:t>
            </w:r>
          </w:hyperlink>
        </w:p>
        <w:p>
          <w:pPr>
            <w:pStyle w:val="Contents4"/>
            <w:tabs>
              <w:tab w:val="clear" w:pos="8176"/>
              <w:tab w:val="right" w:pos="9026" w:leader="dot"/>
            </w:tabs>
            <w:rPr/>
          </w:pPr>
          <w:hyperlink w:anchor="__RefHeading___Toc7103663_1280447820">
            <w:r>
              <w:rPr>
                <w:webHidden/>
                <w:rStyle w:val="IndexLink"/>
              </w:rPr>
              <w:t>208</w:t>
            </w:r>
            <w:r>
              <w:rPr>
                <w:rStyle w:val="IndexLink"/>
                <w:rtl w:val="true"/>
              </w:rPr>
              <w:t xml:space="preserve"> - </w:t>
            </w:r>
            <w:r>
              <w:rPr>
                <w:rStyle w:val="IndexLink"/>
                <w:rtl w:val="true"/>
              </w:rPr>
              <w:t>سورة بن كليب</w:t>
            </w:r>
            <w:r>
              <w:rPr>
                <w:rStyle w:val="IndexLink"/>
                <w:rtl w:val="true"/>
              </w:rPr>
              <w:tab/>
            </w:r>
            <w:r>
              <w:rPr>
                <w:rStyle w:val="IndexLink"/>
              </w:rPr>
              <w:t>287</w:t>
            </w:r>
          </w:hyperlink>
        </w:p>
        <w:p>
          <w:pPr>
            <w:pStyle w:val="Contents3"/>
            <w:tabs>
              <w:tab w:val="clear" w:pos="8459"/>
              <w:tab w:val="right" w:pos="9026" w:leader="dot"/>
            </w:tabs>
            <w:rPr/>
          </w:pPr>
          <w:hyperlink w:anchor="__RefHeading___Toc7103665_1280447820">
            <w:r>
              <w:rPr>
                <w:webHidden/>
                <w:rStyle w:val="IndexLink"/>
                <w:rtl w:val="true"/>
              </w:rPr>
              <w:t>حرف الشين</w:t>
            </w:r>
            <w:r>
              <w:rPr>
                <w:rStyle w:val="IndexLink"/>
                <w:rtl w:val="true"/>
              </w:rPr>
              <w:tab/>
            </w:r>
            <w:r>
              <w:rPr>
                <w:rStyle w:val="IndexLink"/>
              </w:rPr>
              <w:t>288</w:t>
            </w:r>
          </w:hyperlink>
        </w:p>
        <w:p>
          <w:pPr>
            <w:pStyle w:val="Contents4"/>
            <w:tabs>
              <w:tab w:val="clear" w:pos="8176"/>
              <w:tab w:val="right" w:pos="9026" w:leader="dot"/>
            </w:tabs>
            <w:rPr/>
          </w:pPr>
          <w:hyperlink w:anchor="__RefHeading___Toc7103667_1280447820">
            <w:r>
              <w:rPr>
                <w:webHidden/>
                <w:rStyle w:val="IndexLink"/>
                <w:rtl w:val="true"/>
              </w:rPr>
              <w:t>اشارة</w:t>
            </w:r>
            <w:r>
              <w:rPr>
                <w:rStyle w:val="IndexLink"/>
                <w:rtl w:val="true"/>
              </w:rPr>
              <w:tab/>
            </w:r>
            <w:r>
              <w:rPr>
                <w:rStyle w:val="IndexLink"/>
              </w:rPr>
              <w:t>288</w:t>
            </w:r>
          </w:hyperlink>
        </w:p>
        <w:p>
          <w:pPr>
            <w:pStyle w:val="Contents4"/>
            <w:tabs>
              <w:tab w:val="clear" w:pos="8176"/>
              <w:tab w:val="right" w:pos="9026" w:leader="dot"/>
            </w:tabs>
            <w:rPr/>
          </w:pPr>
          <w:hyperlink w:anchor="__RefHeading___Toc7103669_1280447820">
            <w:r>
              <w:rPr>
                <w:webHidden/>
                <w:rStyle w:val="IndexLink"/>
              </w:rPr>
              <w:t>209</w:t>
            </w:r>
            <w:r>
              <w:rPr>
                <w:rStyle w:val="IndexLink"/>
                <w:rtl w:val="true"/>
              </w:rPr>
              <w:t xml:space="preserve"> - </w:t>
            </w:r>
            <w:r>
              <w:rPr>
                <w:rStyle w:val="IndexLink"/>
                <w:rtl w:val="true"/>
              </w:rPr>
              <w:t>شجرة بن ميمون</w:t>
            </w:r>
            <w:r>
              <w:rPr>
                <w:rStyle w:val="IndexLink"/>
                <w:rtl w:val="true"/>
              </w:rPr>
              <w:tab/>
            </w:r>
            <w:r>
              <w:rPr>
                <w:rStyle w:val="IndexLink"/>
              </w:rPr>
              <w:t>288</w:t>
            </w:r>
          </w:hyperlink>
        </w:p>
        <w:p>
          <w:pPr>
            <w:pStyle w:val="Contents4"/>
            <w:tabs>
              <w:tab w:val="clear" w:pos="8176"/>
              <w:tab w:val="right" w:pos="9026" w:leader="dot"/>
            </w:tabs>
            <w:rPr/>
          </w:pPr>
          <w:hyperlink w:anchor="__RefHeading___Toc7103671_1280447820">
            <w:r>
              <w:rPr>
                <w:webHidden/>
                <w:rStyle w:val="IndexLink"/>
              </w:rPr>
              <w:t>210</w:t>
            </w:r>
            <w:r>
              <w:rPr>
                <w:rStyle w:val="IndexLink"/>
                <w:rtl w:val="true"/>
              </w:rPr>
              <w:t xml:space="preserve"> - </w:t>
            </w:r>
            <w:r>
              <w:rPr>
                <w:rStyle w:val="IndexLink"/>
                <w:rtl w:val="true"/>
              </w:rPr>
              <w:t>شريس الوابشي</w:t>
            </w:r>
            <w:r>
              <w:rPr>
                <w:rStyle w:val="IndexLink"/>
                <w:rtl w:val="true"/>
              </w:rPr>
              <w:tab/>
            </w:r>
            <w:r>
              <w:rPr>
                <w:rStyle w:val="IndexLink"/>
              </w:rPr>
              <w:t>288</w:t>
            </w:r>
          </w:hyperlink>
        </w:p>
        <w:p>
          <w:pPr>
            <w:pStyle w:val="Contents4"/>
            <w:tabs>
              <w:tab w:val="clear" w:pos="8176"/>
              <w:tab w:val="right" w:pos="9026" w:leader="dot"/>
            </w:tabs>
            <w:rPr/>
          </w:pPr>
          <w:hyperlink w:anchor="__RefHeading___Toc7103673_1280447820">
            <w:r>
              <w:rPr>
                <w:webHidden/>
                <w:rStyle w:val="IndexLink"/>
              </w:rPr>
              <w:t>211</w:t>
            </w:r>
            <w:r>
              <w:rPr>
                <w:rStyle w:val="IndexLink"/>
                <w:rtl w:val="true"/>
              </w:rPr>
              <w:t xml:space="preserve"> - </w:t>
            </w:r>
            <w:r>
              <w:rPr>
                <w:rStyle w:val="IndexLink"/>
                <w:rtl w:val="true"/>
              </w:rPr>
              <w:t>شعيب بن بكر</w:t>
            </w:r>
            <w:r>
              <w:rPr>
                <w:rStyle w:val="IndexLink"/>
                <w:rtl w:val="true"/>
              </w:rPr>
              <w:tab/>
            </w:r>
            <w:r>
              <w:rPr>
                <w:rStyle w:val="IndexLink"/>
              </w:rPr>
              <w:t>288</w:t>
            </w:r>
          </w:hyperlink>
        </w:p>
        <w:p>
          <w:pPr>
            <w:pStyle w:val="Contents4"/>
            <w:tabs>
              <w:tab w:val="clear" w:pos="8176"/>
              <w:tab w:val="right" w:pos="9026" w:leader="dot"/>
            </w:tabs>
            <w:rPr/>
          </w:pPr>
          <w:hyperlink w:anchor="__RefHeading___Toc7103675_1280447820">
            <w:r>
              <w:rPr>
                <w:webHidden/>
                <w:rStyle w:val="IndexLink"/>
              </w:rPr>
              <w:t>212</w:t>
            </w:r>
            <w:r>
              <w:rPr>
                <w:rStyle w:val="IndexLink"/>
                <w:rtl w:val="true"/>
              </w:rPr>
              <w:t xml:space="preserve"> - </w:t>
            </w:r>
            <w:r>
              <w:rPr>
                <w:rStyle w:val="IndexLink"/>
                <w:rtl w:val="true"/>
              </w:rPr>
              <w:t>شعيب الحدّاد</w:t>
            </w:r>
            <w:r>
              <w:rPr>
                <w:rStyle w:val="IndexLink"/>
                <w:rtl w:val="true"/>
              </w:rPr>
              <w:tab/>
            </w:r>
            <w:r>
              <w:rPr>
                <w:rStyle w:val="IndexLink"/>
              </w:rPr>
              <w:t>289</w:t>
            </w:r>
          </w:hyperlink>
        </w:p>
        <w:p>
          <w:pPr>
            <w:pStyle w:val="Contents4"/>
            <w:tabs>
              <w:tab w:val="clear" w:pos="8176"/>
              <w:tab w:val="right" w:pos="9026" w:leader="dot"/>
            </w:tabs>
            <w:rPr/>
          </w:pPr>
          <w:hyperlink w:anchor="__RefHeading___Toc7103677_1280447820">
            <w:r>
              <w:rPr>
                <w:webHidden/>
                <w:rStyle w:val="IndexLink"/>
              </w:rPr>
              <w:t>213</w:t>
            </w:r>
            <w:r>
              <w:rPr>
                <w:rStyle w:val="IndexLink"/>
                <w:rtl w:val="true"/>
              </w:rPr>
              <w:t xml:space="preserve"> - </w:t>
            </w:r>
            <w:r>
              <w:rPr>
                <w:rStyle w:val="IndexLink"/>
                <w:rtl w:val="true"/>
              </w:rPr>
              <w:t>شهاب بن عبدربّه</w:t>
            </w:r>
            <w:r>
              <w:rPr>
                <w:rStyle w:val="IndexLink"/>
                <w:rtl w:val="true"/>
              </w:rPr>
              <w:tab/>
            </w:r>
            <w:r>
              <w:rPr>
                <w:rStyle w:val="IndexLink"/>
              </w:rPr>
              <w:t>289</w:t>
            </w:r>
          </w:hyperlink>
        </w:p>
        <w:p>
          <w:pPr>
            <w:pStyle w:val="Contents4"/>
            <w:tabs>
              <w:tab w:val="clear" w:pos="8176"/>
              <w:tab w:val="right" w:pos="9026" w:leader="dot"/>
            </w:tabs>
            <w:rPr/>
          </w:pPr>
          <w:hyperlink w:anchor="__RefHeading___Toc7103679_1280447820">
            <w:r>
              <w:rPr>
                <w:webHidden/>
                <w:rStyle w:val="IndexLink"/>
              </w:rPr>
              <w:t>214</w:t>
            </w:r>
            <w:r>
              <w:rPr>
                <w:rStyle w:val="IndexLink"/>
                <w:rtl w:val="true"/>
              </w:rPr>
              <w:t xml:space="preserve"> - </w:t>
            </w:r>
            <w:r>
              <w:rPr>
                <w:rStyle w:val="IndexLink"/>
                <w:rtl w:val="true"/>
              </w:rPr>
              <w:t>شهر بن حوشب</w:t>
            </w:r>
            <w:r>
              <w:rPr>
                <w:rStyle w:val="IndexLink"/>
                <w:rtl w:val="true"/>
              </w:rPr>
              <w:tab/>
            </w:r>
            <w:r>
              <w:rPr>
                <w:rStyle w:val="IndexLink"/>
              </w:rPr>
              <w:t>289</w:t>
            </w:r>
          </w:hyperlink>
        </w:p>
        <w:p>
          <w:pPr>
            <w:pStyle w:val="Contents3"/>
            <w:tabs>
              <w:tab w:val="clear" w:pos="8459"/>
              <w:tab w:val="right" w:pos="9026" w:leader="dot"/>
            </w:tabs>
            <w:rPr/>
          </w:pPr>
          <w:hyperlink w:anchor="__RefHeading___Toc7103681_1280447820">
            <w:r>
              <w:rPr>
                <w:webHidden/>
                <w:rStyle w:val="IndexLink"/>
                <w:rtl w:val="true"/>
              </w:rPr>
              <w:t>حرف الصاد</w:t>
            </w:r>
            <w:r>
              <w:rPr>
                <w:rStyle w:val="IndexLink"/>
                <w:rtl w:val="true"/>
              </w:rPr>
              <w:tab/>
            </w:r>
            <w:r>
              <w:rPr>
                <w:rStyle w:val="IndexLink"/>
              </w:rPr>
              <w:t>290</w:t>
            </w:r>
          </w:hyperlink>
        </w:p>
        <w:p>
          <w:pPr>
            <w:pStyle w:val="Contents4"/>
            <w:tabs>
              <w:tab w:val="clear" w:pos="8176"/>
              <w:tab w:val="right" w:pos="9026" w:leader="dot"/>
            </w:tabs>
            <w:rPr/>
          </w:pPr>
          <w:hyperlink w:anchor="__RefHeading___Toc7103683_1280447820">
            <w:r>
              <w:rPr>
                <w:webHidden/>
                <w:rStyle w:val="IndexLink"/>
                <w:rtl w:val="true"/>
              </w:rPr>
              <w:t>اشارة</w:t>
            </w:r>
            <w:r>
              <w:rPr>
                <w:rStyle w:val="IndexLink"/>
                <w:rtl w:val="true"/>
              </w:rPr>
              <w:tab/>
            </w:r>
            <w:r>
              <w:rPr>
                <w:rStyle w:val="IndexLink"/>
              </w:rPr>
              <w:t>290</w:t>
            </w:r>
          </w:hyperlink>
        </w:p>
        <w:p>
          <w:pPr>
            <w:pStyle w:val="Contents4"/>
            <w:tabs>
              <w:tab w:val="clear" w:pos="8176"/>
              <w:tab w:val="right" w:pos="9026" w:leader="dot"/>
            </w:tabs>
            <w:rPr/>
          </w:pPr>
          <w:hyperlink w:anchor="__RefHeading___Toc7103685_1280447820">
            <w:r>
              <w:rPr>
                <w:webHidden/>
                <w:rStyle w:val="IndexLink"/>
              </w:rPr>
              <w:t>215</w:t>
            </w:r>
            <w:r>
              <w:rPr>
                <w:rStyle w:val="IndexLink"/>
                <w:rtl w:val="true"/>
              </w:rPr>
              <w:t xml:space="preserve"> - </w:t>
            </w:r>
            <w:r>
              <w:rPr>
                <w:rStyle w:val="IndexLink"/>
                <w:rtl w:val="true"/>
              </w:rPr>
              <w:t>صالح بن سهل</w:t>
            </w:r>
            <w:r>
              <w:rPr>
                <w:rStyle w:val="IndexLink"/>
                <w:rtl w:val="true"/>
              </w:rPr>
              <w:tab/>
            </w:r>
            <w:r>
              <w:rPr>
                <w:rStyle w:val="IndexLink"/>
              </w:rPr>
              <w:t>290</w:t>
            </w:r>
          </w:hyperlink>
        </w:p>
        <w:p>
          <w:pPr>
            <w:pStyle w:val="Contents4"/>
            <w:tabs>
              <w:tab w:val="clear" w:pos="8176"/>
              <w:tab w:val="right" w:pos="9026" w:leader="dot"/>
            </w:tabs>
            <w:rPr/>
          </w:pPr>
          <w:hyperlink w:anchor="__RefHeading___Toc7103687_1280447820">
            <w:r>
              <w:rPr>
                <w:webHidden/>
                <w:rStyle w:val="IndexLink"/>
              </w:rPr>
              <w:t>216</w:t>
            </w:r>
            <w:r>
              <w:rPr>
                <w:rStyle w:val="IndexLink"/>
                <w:rtl w:val="true"/>
              </w:rPr>
              <w:t xml:space="preserve"> - </w:t>
            </w:r>
            <w:r>
              <w:rPr>
                <w:rStyle w:val="IndexLink"/>
                <w:rtl w:val="true"/>
              </w:rPr>
              <w:t>صالح بن عقبة</w:t>
            </w:r>
            <w:r>
              <w:rPr>
                <w:rStyle w:val="IndexLink"/>
                <w:rtl w:val="true"/>
              </w:rPr>
              <w:tab/>
            </w:r>
            <w:r>
              <w:rPr>
                <w:rStyle w:val="IndexLink"/>
              </w:rPr>
              <w:t>290</w:t>
            </w:r>
          </w:hyperlink>
        </w:p>
        <w:p>
          <w:pPr>
            <w:pStyle w:val="Contents4"/>
            <w:tabs>
              <w:tab w:val="clear" w:pos="8176"/>
              <w:tab w:val="right" w:pos="9026" w:leader="dot"/>
            </w:tabs>
            <w:rPr/>
          </w:pPr>
          <w:hyperlink w:anchor="__RefHeading___Toc7103689_1280447820">
            <w:r>
              <w:rPr>
                <w:webHidden/>
                <w:rStyle w:val="IndexLink"/>
              </w:rPr>
              <w:t>217</w:t>
            </w:r>
            <w:r>
              <w:rPr>
                <w:rStyle w:val="IndexLink"/>
                <w:rtl w:val="true"/>
              </w:rPr>
              <w:t xml:space="preserve"> - </w:t>
            </w:r>
            <w:r>
              <w:rPr>
                <w:rStyle w:val="IndexLink"/>
                <w:rtl w:val="true"/>
              </w:rPr>
              <w:t>صالح بن ميثم</w:t>
            </w:r>
            <w:r>
              <w:rPr>
                <w:rStyle w:val="IndexLink"/>
                <w:rtl w:val="true"/>
              </w:rPr>
              <w:tab/>
            </w:r>
            <w:r>
              <w:rPr>
                <w:rStyle w:val="IndexLink"/>
              </w:rPr>
              <w:t>290</w:t>
            </w:r>
          </w:hyperlink>
        </w:p>
        <w:p>
          <w:pPr>
            <w:pStyle w:val="Contents4"/>
            <w:tabs>
              <w:tab w:val="clear" w:pos="8176"/>
              <w:tab w:val="right" w:pos="9026" w:leader="dot"/>
            </w:tabs>
            <w:rPr/>
          </w:pPr>
          <w:hyperlink w:anchor="__RefHeading___Toc7103691_1280447820">
            <w:r>
              <w:rPr>
                <w:webHidden/>
                <w:rStyle w:val="IndexLink"/>
              </w:rPr>
              <w:t>218</w:t>
            </w:r>
            <w:r>
              <w:rPr>
                <w:rStyle w:val="IndexLink"/>
                <w:rtl w:val="true"/>
              </w:rPr>
              <w:t xml:space="preserve"> - </w:t>
            </w:r>
            <w:r>
              <w:rPr>
                <w:rStyle w:val="IndexLink"/>
                <w:rtl w:val="true"/>
              </w:rPr>
              <w:t>صامت بياع الهروي</w:t>
            </w:r>
            <w:r>
              <w:rPr>
                <w:rStyle w:val="IndexLink"/>
                <w:rtl w:val="true"/>
              </w:rPr>
              <w:tab/>
            </w:r>
            <w:r>
              <w:rPr>
                <w:rStyle w:val="IndexLink"/>
              </w:rPr>
              <w:t>291</w:t>
            </w:r>
          </w:hyperlink>
        </w:p>
        <w:p>
          <w:pPr>
            <w:pStyle w:val="Contents4"/>
            <w:tabs>
              <w:tab w:val="clear" w:pos="8176"/>
              <w:tab w:val="right" w:pos="9026" w:leader="dot"/>
            </w:tabs>
            <w:rPr/>
          </w:pPr>
          <w:hyperlink w:anchor="__RefHeading___Toc7103693_1280447820">
            <w:r>
              <w:rPr>
                <w:webHidden/>
                <w:rStyle w:val="IndexLink"/>
              </w:rPr>
              <w:t>219</w:t>
            </w:r>
            <w:r>
              <w:rPr>
                <w:rStyle w:val="IndexLink"/>
                <w:rtl w:val="true"/>
              </w:rPr>
              <w:t xml:space="preserve"> - </w:t>
            </w:r>
            <w:r>
              <w:rPr>
                <w:rStyle w:val="IndexLink"/>
                <w:rtl w:val="true"/>
              </w:rPr>
              <w:t>صَبّاح بن يحيى</w:t>
            </w:r>
            <w:r>
              <w:rPr>
                <w:rStyle w:val="IndexLink"/>
                <w:rtl w:val="true"/>
              </w:rPr>
              <w:tab/>
            </w:r>
            <w:r>
              <w:rPr>
                <w:rStyle w:val="IndexLink"/>
              </w:rPr>
              <w:t>291</w:t>
            </w:r>
          </w:hyperlink>
        </w:p>
        <w:p>
          <w:pPr>
            <w:pStyle w:val="Contents4"/>
            <w:tabs>
              <w:tab w:val="clear" w:pos="8176"/>
              <w:tab w:val="right" w:pos="9026" w:leader="dot"/>
            </w:tabs>
            <w:rPr/>
          </w:pPr>
          <w:hyperlink w:anchor="__RefHeading___Toc7103695_1280447820">
            <w:r>
              <w:rPr>
                <w:webHidden/>
                <w:rStyle w:val="IndexLink"/>
              </w:rPr>
              <w:t>220</w:t>
            </w:r>
            <w:r>
              <w:rPr>
                <w:rStyle w:val="IndexLink"/>
                <w:rtl w:val="true"/>
              </w:rPr>
              <w:t xml:space="preserve"> - </w:t>
            </w:r>
            <w:r>
              <w:rPr>
                <w:rStyle w:val="IndexLink"/>
                <w:rtl w:val="true"/>
              </w:rPr>
              <w:t>الصلت بن الحجّاج</w:t>
            </w:r>
            <w:r>
              <w:rPr>
                <w:rStyle w:val="IndexLink"/>
                <w:rtl w:val="true"/>
              </w:rPr>
              <w:tab/>
            </w:r>
            <w:r>
              <w:rPr>
                <w:rStyle w:val="IndexLink"/>
              </w:rPr>
              <w:t>291</w:t>
            </w:r>
          </w:hyperlink>
        </w:p>
        <w:p>
          <w:pPr>
            <w:pStyle w:val="Contents4"/>
            <w:tabs>
              <w:tab w:val="clear" w:pos="8176"/>
              <w:tab w:val="right" w:pos="9026" w:leader="dot"/>
            </w:tabs>
            <w:rPr/>
          </w:pPr>
          <w:hyperlink w:anchor="__RefHeading___Toc7103697_1280447820">
            <w:r>
              <w:rPr>
                <w:webHidden/>
                <w:rStyle w:val="IndexLink"/>
                <w:rtl w:val="true"/>
              </w:rPr>
              <w:t>حرف الضاد</w:t>
            </w:r>
            <w:r>
              <w:rPr>
                <w:rStyle w:val="IndexLink"/>
                <w:rtl w:val="true"/>
              </w:rPr>
              <w:tab/>
            </w:r>
            <w:r>
              <w:rPr>
                <w:rStyle w:val="IndexLink"/>
              </w:rPr>
              <w:t>291</w:t>
            </w:r>
          </w:hyperlink>
        </w:p>
        <w:p>
          <w:pPr>
            <w:pStyle w:val="Contents4"/>
            <w:tabs>
              <w:tab w:val="clear" w:pos="8176"/>
              <w:tab w:val="right" w:pos="9026" w:leader="dot"/>
            </w:tabs>
            <w:rPr/>
          </w:pPr>
          <w:hyperlink w:anchor="__RefHeading___Toc7103699_1280447820">
            <w:r>
              <w:rPr>
                <w:webHidden/>
                <w:rStyle w:val="IndexLink"/>
              </w:rPr>
              <w:t>221</w:t>
            </w:r>
            <w:r>
              <w:rPr>
                <w:rStyle w:val="IndexLink"/>
                <w:rtl w:val="true"/>
              </w:rPr>
              <w:t xml:space="preserve">- </w:t>
            </w:r>
            <w:r>
              <w:rPr>
                <w:rStyle w:val="IndexLink"/>
                <w:rtl w:val="true"/>
              </w:rPr>
              <w:t>ضريس بن عبدالملك</w:t>
            </w:r>
            <w:r>
              <w:rPr>
                <w:rStyle w:val="IndexLink"/>
                <w:rtl w:val="true"/>
              </w:rPr>
              <w:tab/>
            </w:r>
            <w:r>
              <w:rPr>
                <w:rStyle w:val="IndexLink"/>
              </w:rPr>
              <w:t>291</w:t>
            </w:r>
          </w:hyperlink>
        </w:p>
        <w:p>
          <w:pPr>
            <w:pStyle w:val="Contents4"/>
            <w:tabs>
              <w:tab w:val="clear" w:pos="8176"/>
              <w:tab w:val="right" w:pos="9026" w:leader="dot"/>
            </w:tabs>
            <w:rPr/>
          </w:pPr>
          <w:hyperlink w:anchor="__RefHeading___Toc7103701_1280447820">
            <w:r>
              <w:rPr>
                <w:webHidden/>
                <w:rStyle w:val="IndexLink"/>
              </w:rPr>
              <w:t>222</w:t>
            </w:r>
            <w:r>
              <w:rPr>
                <w:rStyle w:val="IndexLink"/>
                <w:rtl w:val="true"/>
              </w:rPr>
              <w:t xml:space="preserve"> - </w:t>
            </w:r>
            <w:r>
              <w:rPr>
                <w:rStyle w:val="IndexLink"/>
                <w:rtl w:val="true"/>
              </w:rPr>
              <w:t>ضريس بياع الغزل</w:t>
            </w:r>
            <w:r>
              <w:rPr>
                <w:rStyle w:val="IndexLink"/>
                <w:rtl w:val="true"/>
              </w:rPr>
              <w:tab/>
            </w:r>
            <w:r>
              <w:rPr>
                <w:rStyle w:val="IndexLink"/>
              </w:rPr>
              <w:t>292</w:t>
            </w:r>
          </w:hyperlink>
        </w:p>
        <w:p>
          <w:pPr>
            <w:pStyle w:val="Contents4"/>
            <w:tabs>
              <w:tab w:val="clear" w:pos="8176"/>
              <w:tab w:val="right" w:pos="9026" w:leader="dot"/>
            </w:tabs>
            <w:rPr/>
          </w:pPr>
          <w:hyperlink w:anchor="__RefHeading___Toc7103703_1280447820">
            <w:r>
              <w:rPr>
                <w:webHidden/>
                <w:rStyle w:val="IndexLink"/>
              </w:rPr>
              <w:t>223</w:t>
            </w:r>
            <w:r>
              <w:rPr>
                <w:rStyle w:val="IndexLink"/>
                <w:rtl w:val="true"/>
              </w:rPr>
              <w:t xml:space="preserve"> - </w:t>
            </w:r>
            <w:r>
              <w:rPr>
                <w:rStyle w:val="IndexLink"/>
                <w:rtl w:val="true"/>
              </w:rPr>
              <w:t>ضريس الكناني</w:t>
            </w:r>
            <w:r>
              <w:rPr>
                <w:rStyle w:val="IndexLink"/>
                <w:rtl w:val="true"/>
              </w:rPr>
              <w:tab/>
            </w:r>
            <w:r>
              <w:rPr>
                <w:rStyle w:val="IndexLink"/>
              </w:rPr>
              <w:t>292</w:t>
            </w:r>
          </w:hyperlink>
        </w:p>
        <w:p>
          <w:pPr>
            <w:pStyle w:val="Contents3"/>
            <w:tabs>
              <w:tab w:val="clear" w:pos="8459"/>
              <w:tab w:val="right" w:pos="9026" w:leader="dot"/>
            </w:tabs>
            <w:rPr/>
          </w:pPr>
          <w:hyperlink w:anchor="__RefHeading___Toc7103705_1280447820">
            <w:r>
              <w:rPr>
                <w:webHidden/>
                <w:rStyle w:val="IndexLink"/>
                <w:rtl w:val="true"/>
              </w:rPr>
              <w:t>حرف الطاء</w:t>
            </w:r>
            <w:r>
              <w:rPr>
                <w:rStyle w:val="IndexLink"/>
                <w:rtl w:val="true"/>
              </w:rPr>
              <w:tab/>
            </w:r>
            <w:r>
              <w:rPr>
                <w:rStyle w:val="IndexLink"/>
              </w:rPr>
              <w:t>292</w:t>
            </w:r>
          </w:hyperlink>
        </w:p>
        <w:p>
          <w:pPr>
            <w:pStyle w:val="Contents4"/>
            <w:tabs>
              <w:tab w:val="clear" w:pos="8176"/>
              <w:tab w:val="right" w:pos="9026" w:leader="dot"/>
            </w:tabs>
            <w:rPr/>
          </w:pPr>
          <w:hyperlink w:anchor="__RefHeading___Toc7103707_1280447820">
            <w:r>
              <w:rPr>
                <w:webHidden/>
                <w:rStyle w:val="IndexLink"/>
                <w:rtl w:val="true"/>
              </w:rPr>
              <w:t>اشارة</w:t>
            </w:r>
            <w:r>
              <w:rPr>
                <w:rStyle w:val="IndexLink"/>
                <w:rtl w:val="true"/>
              </w:rPr>
              <w:tab/>
            </w:r>
            <w:r>
              <w:rPr>
                <w:rStyle w:val="IndexLink"/>
              </w:rPr>
              <w:t>292</w:t>
            </w:r>
          </w:hyperlink>
        </w:p>
        <w:p>
          <w:pPr>
            <w:pStyle w:val="Contents4"/>
            <w:tabs>
              <w:tab w:val="clear" w:pos="8176"/>
              <w:tab w:val="right" w:pos="9026" w:leader="dot"/>
            </w:tabs>
            <w:rPr/>
          </w:pPr>
          <w:hyperlink w:anchor="__RefHeading___Toc7103709_1280447820">
            <w:r>
              <w:rPr>
                <w:webHidden/>
                <w:rStyle w:val="IndexLink"/>
              </w:rPr>
              <w:t>224</w:t>
            </w:r>
            <w:r>
              <w:rPr>
                <w:rStyle w:val="IndexLink"/>
                <w:rtl w:val="true"/>
              </w:rPr>
              <w:t xml:space="preserve"> - </w:t>
            </w:r>
            <w:r>
              <w:rPr>
                <w:rStyle w:val="IndexLink"/>
                <w:rtl w:val="true"/>
              </w:rPr>
              <w:t>طاهر مولى أبي جعفر</w:t>
            </w:r>
            <w:r>
              <w:rPr>
                <w:rStyle w:val="IndexLink"/>
                <w:rtl w:val="true"/>
              </w:rPr>
              <w:tab/>
            </w:r>
            <w:r>
              <w:rPr>
                <w:rStyle w:val="IndexLink"/>
              </w:rPr>
              <w:t>292</w:t>
            </w:r>
          </w:hyperlink>
        </w:p>
        <w:p>
          <w:pPr>
            <w:pStyle w:val="Contents4"/>
            <w:tabs>
              <w:tab w:val="clear" w:pos="8176"/>
              <w:tab w:val="right" w:pos="9026" w:leader="dot"/>
            </w:tabs>
            <w:rPr/>
          </w:pPr>
          <w:hyperlink w:anchor="__RefHeading___Toc7103711_1280447820">
            <w:r>
              <w:rPr>
                <w:webHidden/>
                <w:rStyle w:val="IndexLink"/>
              </w:rPr>
              <w:t>225</w:t>
            </w:r>
            <w:r>
              <w:rPr>
                <w:rStyle w:val="IndexLink"/>
                <w:rtl w:val="true"/>
              </w:rPr>
              <w:t xml:space="preserve"> - </w:t>
            </w:r>
            <w:r>
              <w:rPr>
                <w:rStyle w:val="IndexLink"/>
                <w:rtl w:val="true"/>
              </w:rPr>
              <w:t>طربال بن رجاء</w:t>
            </w:r>
            <w:r>
              <w:rPr>
                <w:rStyle w:val="IndexLink"/>
                <w:rtl w:val="true"/>
              </w:rPr>
              <w:tab/>
            </w:r>
            <w:r>
              <w:rPr>
                <w:rStyle w:val="IndexLink"/>
              </w:rPr>
              <w:t>292</w:t>
            </w:r>
          </w:hyperlink>
        </w:p>
        <w:p>
          <w:pPr>
            <w:pStyle w:val="Contents3"/>
            <w:tabs>
              <w:tab w:val="clear" w:pos="8459"/>
              <w:tab w:val="right" w:pos="9026" w:leader="dot"/>
            </w:tabs>
            <w:rPr/>
          </w:pPr>
          <w:hyperlink w:anchor="__RefHeading___Toc7103713_1280447820">
            <w:r>
              <w:rPr>
                <w:webHidden/>
                <w:rStyle w:val="IndexLink"/>
                <w:rtl w:val="true"/>
              </w:rPr>
              <w:t>حرف الظاء</w:t>
            </w:r>
            <w:r>
              <w:rPr>
                <w:rStyle w:val="IndexLink"/>
                <w:rtl w:val="true"/>
              </w:rPr>
              <w:tab/>
            </w:r>
            <w:r>
              <w:rPr>
                <w:rStyle w:val="IndexLink"/>
              </w:rPr>
              <w:t>292</w:t>
            </w:r>
          </w:hyperlink>
        </w:p>
        <w:p>
          <w:pPr>
            <w:pStyle w:val="Contents4"/>
            <w:tabs>
              <w:tab w:val="clear" w:pos="8176"/>
              <w:tab w:val="right" w:pos="9026" w:leader="dot"/>
            </w:tabs>
            <w:rPr/>
          </w:pPr>
          <w:hyperlink w:anchor="__RefHeading___Toc7103715_1280447820">
            <w:r>
              <w:rPr>
                <w:webHidden/>
                <w:rStyle w:val="IndexLink"/>
                <w:rtl w:val="true"/>
              </w:rPr>
              <w:t>اشارة</w:t>
            </w:r>
            <w:r>
              <w:rPr>
                <w:rStyle w:val="IndexLink"/>
                <w:rtl w:val="true"/>
              </w:rPr>
              <w:tab/>
            </w:r>
            <w:r>
              <w:rPr>
                <w:rStyle w:val="IndexLink"/>
              </w:rPr>
              <w:t>292</w:t>
            </w:r>
          </w:hyperlink>
        </w:p>
        <w:p>
          <w:pPr>
            <w:pStyle w:val="Contents4"/>
            <w:tabs>
              <w:tab w:val="clear" w:pos="8176"/>
              <w:tab w:val="right" w:pos="9026" w:leader="dot"/>
            </w:tabs>
            <w:rPr/>
          </w:pPr>
          <w:hyperlink w:anchor="__RefHeading___Toc7103717_1280447820">
            <w:r>
              <w:rPr>
                <w:webHidden/>
                <w:rStyle w:val="IndexLink"/>
              </w:rPr>
              <w:t>226</w:t>
            </w:r>
            <w:r>
              <w:rPr>
                <w:rStyle w:val="IndexLink"/>
                <w:rtl w:val="true"/>
              </w:rPr>
              <w:t xml:space="preserve"> - </w:t>
            </w:r>
            <w:r>
              <w:rPr>
                <w:rStyle w:val="IndexLink"/>
                <w:rtl w:val="true"/>
              </w:rPr>
              <w:t>ظريف بن ناصح</w:t>
            </w:r>
            <w:r>
              <w:rPr>
                <w:rStyle w:val="IndexLink"/>
                <w:rtl w:val="true"/>
              </w:rPr>
              <w:tab/>
            </w:r>
            <w:r>
              <w:rPr>
                <w:rStyle w:val="IndexLink"/>
              </w:rPr>
              <w:t>292</w:t>
            </w:r>
          </w:hyperlink>
        </w:p>
        <w:p>
          <w:pPr>
            <w:pStyle w:val="Contents3"/>
            <w:tabs>
              <w:tab w:val="clear" w:pos="8459"/>
              <w:tab w:val="right" w:pos="9026" w:leader="dot"/>
            </w:tabs>
            <w:rPr/>
          </w:pPr>
          <w:hyperlink w:anchor="__RefHeading___Toc7103719_1280447820">
            <w:r>
              <w:rPr>
                <w:webHidden/>
                <w:rStyle w:val="IndexLink"/>
                <w:rtl w:val="true"/>
              </w:rPr>
              <w:t>حرف العين</w:t>
            </w:r>
            <w:r>
              <w:rPr>
                <w:rStyle w:val="IndexLink"/>
                <w:rtl w:val="true"/>
              </w:rPr>
              <w:tab/>
            </w:r>
            <w:r>
              <w:rPr>
                <w:rStyle w:val="IndexLink"/>
              </w:rPr>
              <w:t>293</w:t>
            </w:r>
          </w:hyperlink>
        </w:p>
        <w:p>
          <w:pPr>
            <w:pStyle w:val="Contents4"/>
            <w:tabs>
              <w:tab w:val="clear" w:pos="8176"/>
              <w:tab w:val="right" w:pos="9026" w:leader="dot"/>
            </w:tabs>
            <w:rPr/>
          </w:pPr>
          <w:hyperlink w:anchor="__RefHeading___Toc7103721_1280447820">
            <w:r>
              <w:rPr>
                <w:webHidden/>
                <w:rStyle w:val="IndexLink"/>
                <w:rtl w:val="true"/>
              </w:rPr>
              <w:t>اشارة</w:t>
            </w:r>
            <w:r>
              <w:rPr>
                <w:rStyle w:val="IndexLink"/>
                <w:rtl w:val="true"/>
              </w:rPr>
              <w:tab/>
            </w:r>
            <w:r>
              <w:rPr>
                <w:rStyle w:val="IndexLink"/>
              </w:rPr>
              <w:t>293</w:t>
            </w:r>
          </w:hyperlink>
        </w:p>
        <w:p>
          <w:pPr>
            <w:pStyle w:val="Contents4"/>
            <w:tabs>
              <w:tab w:val="clear" w:pos="8176"/>
              <w:tab w:val="right" w:pos="9026" w:leader="dot"/>
            </w:tabs>
            <w:rPr/>
          </w:pPr>
          <w:hyperlink w:anchor="__RefHeading___Toc7103723_1280447820">
            <w:r>
              <w:rPr>
                <w:webHidden/>
                <w:rStyle w:val="IndexLink"/>
              </w:rPr>
              <w:t>227</w:t>
            </w:r>
            <w:r>
              <w:rPr>
                <w:rStyle w:val="IndexLink"/>
                <w:rtl w:val="true"/>
              </w:rPr>
              <w:t xml:space="preserve"> - </w:t>
            </w:r>
            <w:r>
              <w:rPr>
                <w:rStyle w:val="IndexLink"/>
                <w:rtl w:val="true"/>
              </w:rPr>
              <w:t>عاصم بن عمر</w:t>
            </w:r>
            <w:r>
              <w:rPr>
                <w:rStyle w:val="IndexLink"/>
                <w:rtl w:val="true"/>
              </w:rPr>
              <w:tab/>
            </w:r>
            <w:r>
              <w:rPr>
                <w:rStyle w:val="IndexLink"/>
              </w:rPr>
              <w:t>293</w:t>
            </w:r>
          </w:hyperlink>
        </w:p>
        <w:p>
          <w:pPr>
            <w:pStyle w:val="Contents4"/>
            <w:tabs>
              <w:tab w:val="clear" w:pos="8176"/>
              <w:tab w:val="right" w:pos="9026" w:leader="dot"/>
            </w:tabs>
            <w:rPr/>
          </w:pPr>
          <w:hyperlink w:anchor="__RefHeading___Toc7103725_1280447820">
            <w:r>
              <w:rPr>
                <w:webHidden/>
                <w:rStyle w:val="IndexLink"/>
              </w:rPr>
              <w:t>228</w:t>
            </w:r>
            <w:r>
              <w:rPr>
                <w:rStyle w:val="IndexLink"/>
                <w:rtl w:val="true"/>
              </w:rPr>
              <w:t xml:space="preserve"> - </w:t>
            </w:r>
            <w:r>
              <w:rPr>
                <w:rStyle w:val="IndexLink"/>
                <w:rtl w:val="true"/>
              </w:rPr>
              <w:t>عامر بن أبي الأحوص</w:t>
            </w:r>
            <w:r>
              <w:rPr>
                <w:rStyle w:val="IndexLink"/>
                <w:rtl w:val="true"/>
              </w:rPr>
              <w:tab/>
            </w:r>
            <w:r>
              <w:rPr>
                <w:rStyle w:val="IndexLink"/>
              </w:rPr>
              <w:t>293</w:t>
            </w:r>
          </w:hyperlink>
        </w:p>
        <w:p>
          <w:pPr>
            <w:pStyle w:val="Contents4"/>
            <w:tabs>
              <w:tab w:val="clear" w:pos="8176"/>
              <w:tab w:val="right" w:pos="9026" w:leader="dot"/>
            </w:tabs>
            <w:rPr/>
          </w:pPr>
          <w:hyperlink w:anchor="__RefHeading___Toc7103727_1280447820">
            <w:r>
              <w:rPr>
                <w:webHidden/>
                <w:rStyle w:val="IndexLink"/>
              </w:rPr>
              <w:t>229</w:t>
            </w:r>
            <w:r>
              <w:rPr>
                <w:rStyle w:val="IndexLink"/>
                <w:rtl w:val="true"/>
              </w:rPr>
              <w:t xml:space="preserve"> - </w:t>
            </w:r>
            <w:r>
              <w:rPr>
                <w:rStyle w:val="IndexLink"/>
                <w:rtl w:val="true"/>
              </w:rPr>
              <w:t>عباد بن جديج</w:t>
            </w:r>
            <w:r>
              <w:rPr>
                <w:rStyle w:val="IndexLink"/>
                <w:rtl w:val="true"/>
              </w:rPr>
              <w:tab/>
            </w:r>
            <w:r>
              <w:rPr>
                <w:rStyle w:val="IndexLink"/>
              </w:rPr>
              <w:t>293</w:t>
            </w:r>
          </w:hyperlink>
        </w:p>
        <w:p>
          <w:pPr>
            <w:pStyle w:val="Contents4"/>
            <w:tabs>
              <w:tab w:val="clear" w:pos="8176"/>
              <w:tab w:val="right" w:pos="9026" w:leader="dot"/>
            </w:tabs>
            <w:rPr/>
          </w:pPr>
          <w:hyperlink w:anchor="__RefHeading___Toc7103729_1280447820">
            <w:r>
              <w:rPr>
                <w:webHidden/>
                <w:rStyle w:val="IndexLink"/>
              </w:rPr>
              <w:t>230</w:t>
            </w:r>
            <w:r>
              <w:rPr>
                <w:rStyle w:val="IndexLink"/>
                <w:rtl w:val="true"/>
              </w:rPr>
              <w:t xml:space="preserve"> - </w:t>
            </w:r>
            <w:r>
              <w:rPr>
                <w:rStyle w:val="IndexLink"/>
                <w:rtl w:val="true"/>
              </w:rPr>
              <w:t>عباد بن صهيب</w:t>
            </w:r>
            <w:r>
              <w:rPr>
                <w:rStyle w:val="IndexLink"/>
                <w:rtl w:val="true"/>
              </w:rPr>
              <w:tab/>
            </w:r>
            <w:r>
              <w:rPr>
                <w:rStyle w:val="IndexLink"/>
              </w:rPr>
              <w:t>294</w:t>
            </w:r>
          </w:hyperlink>
        </w:p>
        <w:p>
          <w:pPr>
            <w:pStyle w:val="Contents4"/>
            <w:tabs>
              <w:tab w:val="clear" w:pos="8176"/>
              <w:tab w:val="right" w:pos="9026" w:leader="dot"/>
            </w:tabs>
            <w:rPr/>
          </w:pPr>
          <w:hyperlink w:anchor="__RefHeading___Toc7103731_1280447820">
            <w:r>
              <w:rPr>
                <w:webHidden/>
                <w:rStyle w:val="IndexLink"/>
              </w:rPr>
              <w:t>231</w:t>
            </w:r>
            <w:r>
              <w:rPr>
                <w:rStyle w:val="IndexLink"/>
                <w:rtl w:val="true"/>
              </w:rPr>
              <w:t xml:space="preserve"> - </w:t>
            </w:r>
            <w:r>
              <w:rPr>
                <w:rStyle w:val="IndexLink"/>
                <w:rtl w:val="true"/>
              </w:rPr>
              <w:t>عباد البصرى</w:t>
            </w:r>
            <w:r>
              <w:rPr>
                <w:rStyle w:val="IndexLink"/>
                <w:rtl w:val="true"/>
              </w:rPr>
              <w:tab/>
            </w:r>
            <w:r>
              <w:rPr>
                <w:rStyle w:val="IndexLink"/>
              </w:rPr>
              <w:t>294</w:t>
            </w:r>
          </w:hyperlink>
        </w:p>
        <w:p>
          <w:pPr>
            <w:pStyle w:val="Contents4"/>
            <w:tabs>
              <w:tab w:val="clear" w:pos="8176"/>
              <w:tab w:val="right" w:pos="9026" w:leader="dot"/>
            </w:tabs>
            <w:rPr/>
          </w:pPr>
          <w:hyperlink w:anchor="__RefHeading___Toc7103733_1280447820">
            <w:r>
              <w:rPr>
                <w:webHidden/>
                <w:rStyle w:val="IndexLink"/>
              </w:rPr>
              <w:t>232</w:t>
            </w:r>
            <w:r>
              <w:rPr>
                <w:rStyle w:val="IndexLink"/>
                <w:rtl w:val="true"/>
              </w:rPr>
              <w:t xml:space="preserve"> - </w:t>
            </w:r>
            <w:r>
              <w:rPr>
                <w:rStyle w:val="IndexLink"/>
                <w:rtl w:val="true"/>
              </w:rPr>
              <w:t>عبدالجبار بن أعين</w:t>
            </w:r>
            <w:r>
              <w:rPr>
                <w:rStyle w:val="IndexLink"/>
                <w:rtl w:val="true"/>
              </w:rPr>
              <w:tab/>
            </w:r>
            <w:r>
              <w:rPr>
                <w:rStyle w:val="IndexLink"/>
              </w:rPr>
              <w:t>294</w:t>
            </w:r>
          </w:hyperlink>
        </w:p>
        <w:p>
          <w:pPr>
            <w:pStyle w:val="Contents4"/>
            <w:tabs>
              <w:tab w:val="clear" w:pos="8176"/>
              <w:tab w:val="right" w:pos="9026" w:leader="dot"/>
            </w:tabs>
            <w:rPr/>
          </w:pPr>
          <w:hyperlink w:anchor="__RefHeading___Toc7103735_1280447820">
            <w:r>
              <w:rPr>
                <w:webHidden/>
                <w:rStyle w:val="IndexLink"/>
              </w:rPr>
              <w:t>233</w:t>
            </w:r>
            <w:r>
              <w:rPr>
                <w:rStyle w:val="IndexLink"/>
                <w:rtl w:val="true"/>
              </w:rPr>
              <w:t xml:space="preserve"> - </w:t>
            </w:r>
            <w:r>
              <w:rPr>
                <w:rStyle w:val="IndexLink"/>
                <w:rtl w:val="true"/>
              </w:rPr>
              <w:t>عبدالحميد بن أبي الديلم</w:t>
            </w:r>
            <w:r>
              <w:rPr>
                <w:rStyle w:val="IndexLink"/>
                <w:rtl w:val="true"/>
              </w:rPr>
              <w:tab/>
            </w:r>
            <w:r>
              <w:rPr>
                <w:rStyle w:val="IndexLink"/>
              </w:rPr>
              <w:t>294</w:t>
            </w:r>
          </w:hyperlink>
        </w:p>
        <w:p>
          <w:pPr>
            <w:pStyle w:val="Contents4"/>
            <w:tabs>
              <w:tab w:val="clear" w:pos="8176"/>
              <w:tab w:val="right" w:pos="9026" w:leader="dot"/>
            </w:tabs>
            <w:rPr/>
          </w:pPr>
          <w:hyperlink w:anchor="__RefHeading___Toc7103737_1280447820">
            <w:r>
              <w:rPr>
                <w:webHidden/>
                <w:rStyle w:val="IndexLink"/>
              </w:rPr>
              <w:t>234</w:t>
            </w:r>
            <w:r>
              <w:rPr>
                <w:rStyle w:val="IndexLink"/>
                <w:rtl w:val="true"/>
              </w:rPr>
              <w:t xml:space="preserve"> - </w:t>
            </w:r>
            <w:r>
              <w:rPr>
                <w:rStyle w:val="IndexLink"/>
                <w:rtl w:val="true"/>
              </w:rPr>
              <w:t>عبدالحميد بن أبي جعفر</w:t>
            </w:r>
            <w:r>
              <w:rPr>
                <w:rStyle w:val="IndexLink"/>
                <w:rtl w:val="true"/>
              </w:rPr>
              <w:tab/>
            </w:r>
            <w:r>
              <w:rPr>
                <w:rStyle w:val="IndexLink"/>
              </w:rPr>
              <w:t>294</w:t>
            </w:r>
          </w:hyperlink>
        </w:p>
        <w:p>
          <w:pPr>
            <w:pStyle w:val="Contents4"/>
            <w:tabs>
              <w:tab w:val="clear" w:pos="8176"/>
              <w:tab w:val="right" w:pos="9026" w:leader="dot"/>
            </w:tabs>
            <w:rPr/>
          </w:pPr>
          <w:hyperlink w:anchor="__RefHeading___Toc7103739_1280447820">
            <w:r>
              <w:rPr>
                <w:webHidden/>
                <w:rStyle w:val="IndexLink"/>
              </w:rPr>
              <w:t>235</w:t>
            </w:r>
            <w:r>
              <w:rPr>
                <w:rStyle w:val="IndexLink"/>
                <w:rtl w:val="true"/>
              </w:rPr>
              <w:t xml:space="preserve"> - </w:t>
            </w:r>
            <w:r>
              <w:rPr>
                <w:rStyle w:val="IndexLink"/>
                <w:rtl w:val="true"/>
              </w:rPr>
              <w:t>عبدالحميد بن عواض</w:t>
            </w:r>
            <w:r>
              <w:rPr>
                <w:rStyle w:val="IndexLink"/>
                <w:rtl w:val="true"/>
              </w:rPr>
              <w:tab/>
            </w:r>
            <w:r>
              <w:rPr>
                <w:rStyle w:val="IndexLink"/>
              </w:rPr>
              <w:t>294</w:t>
            </w:r>
          </w:hyperlink>
        </w:p>
        <w:p>
          <w:pPr>
            <w:pStyle w:val="Contents4"/>
            <w:tabs>
              <w:tab w:val="clear" w:pos="8176"/>
              <w:tab w:val="right" w:pos="9026" w:leader="dot"/>
            </w:tabs>
            <w:rPr/>
          </w:pPr>
          <w:hyperlink w:anchor="__RefHeading___Toc7103741_1280447820">
            <w:r>
              <w:rPr>
                <w:webHidden/>
                <w:rStyle w:val="IndexLink"/>
              </w:rPr>
              <w:t>236</w:t>
            </w:r>
            <w:r>
              <w:rPr>
                <w:rStyle w:val="IndexLink"/>
                <w:rtl w:val="true"/>
              </w:rPr>
              <w:t xml:space="preserve"> - </w:t>
            </w:r>
            <w:r>
              <w:rPr>
                <w:rStyle w:val="IndexLink"/>
                <w:rtl w:val="true"/>
              </w:rPr>
              <w:t>عبد الحميد الواسطى</w:t>
            </w:r>
            <w:r>
              <w:rPr>
                <w:rStyle w:val="IndexLink"/>
                <w:rtl w:val="true"/>
              </w:rPr>
              <w:tab/>
            </w:r>
            <w:r>
              <w:rPr>
                <w:rStyle w:val="IndexLink"/>
              </w:rPr>
              <w:t>295</w:t>
            </w:r>
          </w:hyperlink>
        </w:p>
        <w:p>
          <w:pPr>
            <w:pStyle w:val="Contents4"/>
            <w:tabs>
              <w:tab w:val="clear" w:pos="8176"/>
              <w:tab w:val="right" w:pos="9026" w:leader="dot"/>
            </w:tabs>
            <w:rPr/>
          </w:pPr>
          <w:hyperlink w:anchor="__RefHeading___Toc7103743_1280447820">
            <w:r>
              <w:rPr>
                <w:webHidden/>
                <w:rStyle w:val="IndexLink"/>
              </w:rPr>
              <w:t>237</w:t>
            </w:r>
            <w:r>
              <w:rPr>
                <w:rStyle w:val="IndexLink"/>
                <w:rtl w:val="true"/>
              </w:rPr>
              <w:t xml:space="preserve"> - </w:t>
            </w:r>
            <w:r>
              <w:rPr>
                <w:rStyle w:val="IndexLink"/>
                <w:rtl w:val="true"/>
              </w:rPr>
              <w:t>عبد الخالق بن عبدربّه</w:t>
            </w:r>
            <w:r>
              <w:rPr>
                <w:rStyle w:val="IndexLink"/>
                <w:rtl w:val="true"/>
              </w:rPr>
              <w:tab/>
            </w:r>
            <w:r>
              <w:rPr>
                <w:rStyle w:val="IndexLink"/>
              </w:rPr>
              <w:t>295</w:t>
            </w:r>
          </w:hyperlink>
        </w:p>
        <w:p>
          <w:pPr>
            <w:pStyle w:val="Contents4"/>
            <w:tabs>
              <w:tab w:val="clear" w:pos="8176"/>
              <w:tab w:val="right" w:pos="9026" w:leader="dot"/>
            </w:tabs>
            <w:rPr/>
          </w:pPr>
          <w:hyperlink w:anchor="__RefHeading___Toc7103745_1280447820">
            <w:r>
              <w:rPr>
                <w:webHidden/>
                <w:rStyle w:val="IndexLink"/>
              </w:rPr>
              <w:t>238</w:t>
            </w:r>
            <w:r>
              <w:rPr>
                <w:rStyle w:val="IndexLink"/>
                <w:rtl w:val="true"/>
              </w:rPr>
              <w:t xml:space="preserve"> - </w:t>
            </w:r>
            <w:r>
              <w:rPr>
                <w:rStyle w:val="IndexLink"/>
                <w:rtl w:val="true"/>
              </w:rPr>
              <w:t>عبد الخالق بن عواض</w:t>
            </w:r>
            <w:r>
              <w:rPr>
                <w:rStyle w:val="IndexLink"/>
                <w:rtl w:val="true"/>
              </w:rPr>
              <w:tab/>
            </w:r>
            <w:r>
              <w:rPr>
                <w:rStyle w:val="IndexLink"/>
              </w:rPr>
              <w:t>295</w:t>
            </w:r>
          </w:hyperlink>
        </w:p>
        <w:p>
          <w:pPr>
            <w:pStyle w:val="Contents4"/>
            <w:tabs>
              <w:tab w:val="clear" w:pos="8176"/>
              <w:tab w:val="right" w:pos="9026" w:leader="dot"/>
            </w:tabs>
            <w:rPr/>
          </w:pPr>
          <w:hyperlink w:anchor="__RefHeading___Toc7103747_1280447820">
            <w:r>
              <w:rPr>
                <w:webHidden/>
                <w:rStyle w:val="IndexLink"/>
              </w:rPr>
              <w:t>239</w:t>
            </w:r>
            <w:r>
              <w:rPr>
                <w:rStyle w:val="IndexLink"/>
                <w:rtl w:val="true"/>
              </w:rPr>
              <w:t xml:space="preserve"> - </w:t>
            </w:r>
            <w:r>
              <w:rPr>
                <w:rStyle w:val="IndexLink"/>
                <w:rtl w:val="true"/>
              </w:rPr>
              <w:t>عبدالرحمن</w:t>
            </w:r>
            <w:r>
              <w:rPr>
                <w:rStyle w:val="IndexLink"/>
                <w:rtl w:val="true"/>
              </w:rPr>
              <w:tab/>
            </w:r>
            <w:r>
              <w:rPr>
                <w:rStyle w:val="IndexLink"/>
              </w:rPr>
              <w:t>295</w:t>
            </w:r>
          </w:hyperlink>
        </w:p>
        <w:p>
          <w:pPr>
            <w:pStyle w:val="Contents4"/>
            <w:tabs>
              <w:tab w:val="clear" w:pos="8176"/>
              <w:tab w:val="right" w:pos="9026" w:leader="dot"/>
            </w:tabs>
            <w:rPr/>
          </w:pPr>
          <w:hyperlink w:anchor="__RefHeading___Toc7103749_1280447820">
            <w:r>
              <w:rPr>
                <w:webHidden/>
                <w:rStyle w:val="IndexLink"/>
              </w:rPr>
              <w:t>240</w:t>
            </w:r>
            <w:r>
              <w:rPr>
                <w:rStyle w:val="IndexLink"/>
                <w:rtl w:val="true"/>
              </w:rPr>
              <w:t xml:space="preserve"> - </w:t>
            </w:r>
            <w:r>
              <w:rPr>
                <w:rStyle w:val="IndexLink"/>
                <w:rtl w:val="true"/>
              </w:rPr>
              <w:t>عبد الرحمن بن اعين</w:t>
            </w:r>
            <w:r>
              <w:rPr>
                <w:rStyle w:val="IndexLink"/>
                <w:rtl w:val="true"/>
              </w:rPr>
              <w:tab/>
            </w:r>
            <w:r>
              <w:rPr>
                <w:rStyle w:val="IndexLink"/>
              </w:rPr>
              <w:t>295</w:t>
            </w:r>
          </w:hyperlink>
        </w:p>
        <w:p>
          <w:pPr>
            <w:pStyle w:val="Contents4"/>
            <w:tabs>
              <w:tab w:val="clear" w:pos="8176"/>
              <w:tab w:val="right" w:pos="9026" w:leader="dot"/>
            </w:tabs>
            <w:rPr/>
          </w:pPr>
          <w:hyperlink w:anchor="__RefHeading___Toc7103751_1280447820">
            <w:r>
              <w:rPr>
                <w:webHidden/>
                <w:rStyle w:val="IndexLink"/>
              </w:rPr>
              <w:t>241</w:t>
            </w:r>
            <w:r>
              <w:rPr>
                <w:rStyle w:val="IndexLink"/>
                <w:rtl w:val="true"/>
              </w:rPr>
              <w:t xml:space="preserve"> - </w:t>
            </w:r>
            <w:r>
              <w:rPr>
                <w:rStyle w:val="IndexLink"/>
                <w:rtl w:val="true"/>
              </w:rPr>
              <w:t>عبد الرحمن بن زرعة</w:t>
            </w:r>
            <w:r>
              <w:rPr>
                <w:rStyle w:val="IndexLink"/>
                <w:rtl w:val="true"/>
              </w:rPr>
              <w:tab/>
            </w:r>
            <w:r>
              <w:rPr>
                <w:rStyle w:val="IndexLink"/>
              </w:rPr>
              <w:t>295</w:t>
            </w:r>
          </w:hyperlink>
        </w:p>
        <w:p>
          <w:pPr>
            <w:pStyle w:val="Contents4"/>
            <w:tabs>
              <w:tab w:val="clear" w:pos="8176"/>
              <w:tab w:val="right" w:pos="9026" w:leader="dot"/>
            </w:tabs>
            <w:rPr/>
          </w:pPr>
          <w:hyperlink w:anchor="__RefHeading___Toc7103753_1280447820">
            <w:r>
              <w:rPr>
                <w:webHidden/>
                <w:rStyle w:val="IndexLink"/>
              </w:rPr>
              <w:t>242</w:t>
            </w:r>
            <w:r>
              <w:rPr>
                <w:rStyle w:val="IndexLink"/>
                <w:rtl w:val="true"/>
              </w:rPr>
              <w:t xml:space="preserve"> - </w:t>
            </w:r>
            <w:r>
              <w:rPr>
                <w:rStyle w:val="IndexLink"/>
                <w:rtl w:val="true"/>
              </w:rPr>
              <w:t>عبد الرحمن بن سالم</w:t>
            </w:r>
            <w:r>
              <w:rPr>
                <w:rStyle w:val="IndexLink"/>
                <w:rtl w:val="true"/>
              </w:rPr>
              <w:tab/>
            </w:r>
            <w:r>
              <w:rPr>
                <w:rStyle w:val="IndexLink"/>
              </w:rPr>
              <w:t>295</w:t>
            </w:r>
          </w:hyperlink>
        </w:p>
        <w:p>
          <w:pPr>
            <w:pStyle w:val="Contents4"/>
            <w:tabs>
              <w:tab w:val="clear" w:pos="8176"/>
              <w:tab w:val="right" w:pos="9026" w:leader="dot"/>
            </w:tabs>
            <w:rPr/>
          </w:pPr>
          <w:hyperlink w:anchor="__RefHeading___Toc7103755_1280447820">
            <w:r>
              <w:rPr>
                <w:webHidden/>
                <w:rStyle w:val="IndexLink"/>
              </w:rPr>
              <w:t>243</w:t>
            </w:r>
            <w:r>
              <w:rPr>
                <w:rStyle w:val="IndexLink"/>
                <w:rtl w:val="true"/>
              </w:rPr>
              <w:t xml:space="preserve"> - </w:t>
            </w:r>
            <w:r>
              <w:rPr>
                <w:rStyle w:val="IndexLink"/>
                <w:rtl w:val="true"/>
              </w:rPr>
              <w:t>عبدالرحمن بن سليمان</w:t>
            </w:r>
            <w:r>
              <w:rPr>
                <w:rStyle w:val="IndexLink"/>
                <w:rtl w:val="true"/>
              </w:rPr>
              <w:tab/>
            </w:r>
            <w:r>
              <w:rPr>
                <w:rStyle w:val="IndexLink"/>
              </w:rPr>
              <w:t>296</w:t>
            </w:r>
          </w:hyperlink>
        </w:p>
        <w:p>
          <w:pPr>
            <w:pStyle w:val="Contents4"/>
            <w:tabs>
              <w:tab w:val="clear" w:pos="8176"/>
              <w:tab w:val="right" w:pos="9026" w:leader="dot"/>
            </w:tabs>
            <w:rPr/>
          </w:pPr>
          <w:hyperlink w:anchor="__RefHeading___Toc7103757_1280447820">
            <w:r>
              <w:rPr>
                <w:webHidden/>
                <w:rStyle w:val="IndexLink"/>
              </w:rPr>
              <w:t>244</w:t>
            </w:r>
            <w:r>
              <w:rPr>
                <w:rStyle w:val="IndexLink"/>
                <w:rtl w:val="true"/>
              </w:rPr>
              <w:t xml:space="preserve"> - </w:t>
            </w:r>
            <w:r>
              <w:rPr>
                <w:rStyle w:val="IndexLink"/>
                <w:rtl w:val="true"/>
              </w:rPr>
              <w:t>عبد الرحمن بن عجلان</w:t>
            </w:r>
            <w:r>
              <w:rPr>
                <w:rStyle w:val="IndexLink"/>
                <w:rtl w:val="true"/>
              </w:rPr>
              <w:tab/>
            </w:r>
            <w:r>
              <w:rPr>
                <w:rStyle w:val="IndexLink"/>
              </w:rPr>
              <w:t>296</w:t>
            </w:r>
          </w:hyperlink>
        </w:p>
        <w:p>
          <w:pPr>
            <w:pStyle w:val="Contents4"/>
            <w:tabs>
              <w:tab w:val="clear" w:pos="8176"/>
              <w:tab w:val="right" w:pos="9026" w:leader="dot"/>
            </w:tabs>
            <w:rPr/>
          </w:pPr>
          <w:hyperlink w:anchor="__RefHeading___Toc7103759_1280447820">
            <w:r>
              <w:rPr>
                <w:webHidden/>
                <w:rStyle w:val="IndexLink"/>
              </w:rPr>
              <w:t>245</w:t>
            </w:r>
            <w:r>
              <w:rPr>
                <w:rStyle w:val="IndexLink"/>
                <w:rtl w:val="true"/>
              </w:rPr>
              <w:t xml:space="preserve"> - </w:t>
            </w:r>
            <w:r>
              <w:rPr>
                <w:rStyle w:val="IndexLink"/>
                <w:rtl w:val="true"/>
              </w:rPr>
              <w:t>عبدالرحيم</w:t>
            </w:r>
            <w:r>
              <w:rPr>
                <w:rStyle w:val="IndexLink"/>
                <w:rtl w:val="true"/>
              </w:rPr>
              <w:tab/>
            </w:r>
            <w:r>
              <w:rPr>
                <w:rStyle w:val="IndexLink"/>
              </w:rPr>
              <w:t>296</w:t>
            </w:r>
          </w:hyperlink>
        </w:p>
        <w:p>
          <w:pPr>
            <w:pStyle w:val="Contents4"/>
            <w:tabs>
              <w:tab w:val="clear" w:pos="8176"/>
              <w:tab w:val="right" w:pos="9026" w:leader="dot"/>
            </w:tabs>
            <w:rPr/>
          </w:pPr>
          <w:hyperlink w:anchor="__RefHeading___Toc7103761_1280447820">
            <w:r>
              <w:rPr>
                <w:webHidden/>
                <w:rStyle w:val="IndexLink"/>
              </w:rPr>
              <w:t>246</w:t>
            </w:r>
            <w:r>
              <w:rPr>
                <w:rStyle w:val="IndexLink"/>
                <w:rtl w:val="true"/>
              </w:rPr>
              <w:t xml:space="preserve"> - </w:t>
            </w:r>
            <w:r>
              <w:rPr>
                <w:rStyle w:val="IndexLink"/>
                <w:rtl w:val="true"/>
              </w:rPr>
              <w:t>عبدالرحيم بن روح</w:t>
            </w:r>
            <w:r>
              <w:rPr>
                <w:rStyle w:val="IndexLink"/>
                <w:rtl w:val="true"/>
              </w:rPr>
              <w:tab/>
            </w:r>
            <w:r>
              <w:rPr>
                <w:rStyle w:val="IndexLink"/>
              </w:rPr>
              <w:t>296</w:t>
            </w:r>
          </w:hyperlink>
        </w:p>
        <w:p>
          <w:pPr>
            <w:pStyle w:val="Contents4"/>
            <w:tabs>
              <w:tab w:val="clear" w:pos="8176"/>
              <w:tab w:val="right" w:pos="9026" w:leader="dot"/>
            </w:tabs>
            <w:rPr/>
          </w:pPr>
          <w:hyperlink w:anchor="__RefHeading___Toc7103763_1280447820">
            <w:r>
              <w:rPr>
                <w:webHidden/>
                <w:rStyle w:val="IndexLink"/>
              </w:rPr>
              <w:t>247</w:t>
            </w:r>
            <w:r>
              <w:rPr>
                <w:rStyle w:val="IndexLink"/>
                <w:rtl w:val="true"/>
              </w:rPr>
              <w:t xml:space="preserve"> - </w:t>
            </w:r>
            <w:r>
              <w:rPr>
                <w:rStyle w:val="IndexLink"/>
                <w:rtl w:val="true"/>
              </w:rPr>
              <w:t>عبدالرحيم بن سليم</w:t>
            </w:r>
            <w:r>
              <w:rPr>
                <w:rStyle w:val="IndexLink"/>
                <w:rtl w:val="true"/>
              </w:rPr>
              <w:tab/>
            </w:r>
            <w:r>
              <w:rPr>
                <w:rStyle w:val="IndexLink"/>
              </w:rPr>
              <w:t>296</w:t>
            </w:r>
          </w:hyperlink>
        </w:p>
        <w:p>
          <w:pPr>
            <w:pStyle w:val="Contents4"/>
            <w:tabs>
              <w:tab w:val="clear" w:pos="8176"/>
              <w:tab w:val="right" w:pos="9026" w:leader="dot"/>
            </w:tabs>
            <w:rPr/>
          </w:pPr>
          <w:hyperlink w:anchor="__RefHeading___Toc7103765_1280447820">
            <w:r>
              <w:rPr>
                <w:webHidden/>
                <w:rStyle w:val="IndexLink"/>
              </w:rPr>
              <w:t>248</w:t>
            </w:r>
            <w:r>
              <w:rPr>
                <w:rStyle w:val="IndexLink"/>
                <w:rtl w:val="true"/>
              </w:rPr>
              <w:t xml:space="preserve"> - </w:t>
            </w:r>
            <w:r>
              <w:rPr>
                <w:rStyle w:val="IndexLink"/>
                <w:rtl w:val="true"/>
              </w:rPr>
              <w:t>عبدالسلام بن كثير</w:t>
            </w:r>
            <w:r>
              <w:rPr>
                <w:rStyle w:val="IndexLink"/>
                <w:rtl w:val="true"/>
              </w:rPr>
              <w:tab/>
            </w:r>
            <w:r>
              <w:rPr>
                <w:rStyle w:val="IndexLink"/>
              </w:rPr>
              <w:t>296</w:t>
            </w:r>
          </w:hyperlink>
        </w:p>
        <w:p>
          <w:pPr>
            <w:pStyle w:val="Contents4"/>
            <w:tabs>
              <w:tab w:val="clear" w:pos="8176"/>
              <w:tab w:val="right" w:pos="9026" w:leader="dot"/>
            </w:tabs>
            <w:rPr/>
          </w:pPr>
          <w:hyperlink w:anchor="__RefHeading___Toc7103767_1280447820">
            <w:r>
              <w:rPr>
                <w:webHidden/>
                <w:rStyle w:val="IndexLink"/>
              </w:rPr>
              <w:t>249</w:t>
            </w:r>
            <w:r>
              <w:rPr>
                <w:rStyle w:val="IndexLink"/>
                <w:rtl w:val="true"/>
              </w:rPr>
              <w:t xml:space="preserve"> - </w:t>
            </w:r>
            <w:r>
              <w:rPr>
                <w:rStyle w:val="IndexLink"/>
                <w:rtl w:val="true"/>
              </w:rPr>
              <w:t>عبدالعزيز</w:t>
            </w:r>
            <w:r>
              <w:rPr>
                <w:rStyle w:val="IndexLink"/>
                <w:rtl w:val="true"/>
              </w:rPr>
              <w:tab/>
            </w:r>
            <w:r>
              <w:rPr>
                <w:rStyle w:val="IndexLink"/>
              </w:rPr>
              <w:t>296</w:t>
            </w:r>
          </w:hyperlink>
        </w:p>
        <w:p>
          <w:pPr>
            <w:pStyle w:val="Contents4"/>
            <w:tabs>
              <w:tab w:val="clear" w:pos="8176"/>
              <w:tab w:val="right" w:pos="9026" w:leader="dot"/>
            </w:tabs>
            <w:rPr/>
          </w:pPr>
          <w:hyperlink w:anchor="__RefHeading___Toc7103769_1280447820">
            <w:r>
              <w:rPr>
                <w:webHidden/>
                <w:rStyle w:val="IndexLink"/>
              </w:rPr>
              <w:t>250</w:t>
            </w:r>
            <w:r>
              <w:rPr>
                <w:rStyle w:val="IndexLink"/>
                <w:rtl w:val="true"/>
              </w:rPr>
              <w:t xml:space="preserve"> - </w:t>
            </w:r>
            <w:r>
              <w:rPr>
                <w:rStyle w:val="IndexLink"/>
                <w:rtl w:val="true"/>
              </w:rPr>
              <w:t>عبدالغفّار بن القاسم</w:t>
            </w:r>
            <w:r>
              <w:rPr>
                <w:rStyle w:val="IndexLink"/>
                <w:rtl w:val="true"/>
              </w:rPr>
              <w:tab/>
            </w:r>
            <w:r>
              <w:rPr>
                <w:rStyle w:val="IndexLink"/>
              </w:rPr>
              <w:t>297</w:t>
            </w:r>
          </w:hyperlink>
        </w:p>
        <w:p>
          <w:pPr>
            <w:pStyle w:val="Contents4"/>
            <w:tabs>
              <w:tab w:val="clear" w:pos="8176"/>
              <w:tab w:val="right" w:pos="9026" w:leader="dot"/>
            </w:tabs>
            <w:rPr/>
          </w:pPr>
          <w:hyperlink w:anchor="__RefHeading___Toc7103771_1280447820">
            <w:r>
              <w:rPr>
                <w:webHidden/>
                <w:rStyle w:val="IndexLink"/>
              </w:rPr>
              <w:t>251</w:t>
            </w:r>
            <w:r>
              <w:rPr>
                <w:rStyle w:val="IndexLink"/>
                <w:rtl w:val="true"/>
              </w:rPr>
              <w:t xml:space="preserve"> - </w:t>
            </w:r>
            <w:r>
              <w:rPr>
                <w:rStyle w:val="IndexLink"/>
                <w:rtl w:val="true"/>
              </w:rPr>
              <w:t>عبدالكريم بن أبي يعفور</w:t>
            </w:r>
            <w:r>
              <w:rPr>
                <w:rStyle w:val="IndexLink"/>
                <w:rtl w:val="true"/>
              </w:rPr>
              <w:tab/>
            </w:r>
            <w:r>
              <w:rPr>
                <w:rStyle w:val="IndexLink"/>
              </w:rPr>
              <w:t>297</w:t>
            </w:r>
          </w:hyperlink>
        </w:p>
        <w:p>
          <w:pPr>
            <w:pStyle w:val="Contents4"/>
            <w:tabs>
              <w:tab w:val="clear" w:pos="8176"/>
              <w:tab w:val="right" w:pos="9026" w:leader="dot"/>
            </w:tabs>
            <w:rPr/>
          </w:pPr>
          <w:hyperlink w:anchor="__RefHeading___Toc7103773_1280447820">
            <w:r>
              <w:rPr>
                <w:webHidden/>
                <w:rStyle w:val="IndexLink"/>
              </w:rPr>
              <w:t>252</w:t>
            </w:r>
            <w:r>
              <w:rPr>
                <w:rStyle w:val="IndexLink"/>
                <w:rtl w:val="true"/>
              </w:rPr>
              <w:t xml:space="preserve">- </w:t>
            </w:r>
            <w:r>
              <w:rPr>
                <w:rStyle w:val="IndexLink"/>
                <w:rtl w:val="true"/>
              </w:rPr>
              <w:t>عبدالكريم بن مهران</w:t>
            </w:r>
            <w:r>
              <w:rPr>
                <w:rStyle w:val="IndexLink"/>
                <w:rtl w:val="true"/>
              </w:rPr>
              <w:tab/>
            </w:r>
            <w:r>
              <w:rPr>
                <w:rStyle w:val="IndexLink"/>
              </w:rPr>
              <w:t>297</w:t>
            </w:r>
          </w:hyperlink>
        </w:p>
        <w:p>
          <w:pPr>
            <w:pStyle w:val="Contents4"/>
            <w:tabs>
              <w:tab w:val="clear" w:pos="8176"/>
              <w:tab w:val="right" w:pos="9026" w:leader="dot"/>
            </w:tabs>
            <w:rPr/>
          </w:pPr>
          <w:hyperlink w:anchor="__RefHeading___Toc7103775_1280447820">
            <w:r>
              <w:rPr>
                <w:webHidden/>
                <w:rStyle w:val="IndexLink"/>
              </w:rPr>
              <w:t>253</w:t>
            </w:r>
            <w:r>
              <w:rPr>
                <w:rStyle w:val="IndexLink"/>
                <w:rtl w:val="true"/>
              </w:rPr>
              <w:t xml:space="preserve"> - </w:t>
            </w:r>
            <w:r>
              <w:rPr>
                <w:rStyle w:val="IndexLink"/>
                <w:rtl w:val="true"/>
              </w:rPr>
              <w:t>عبداللّه بن بكير</w:t>
            </w:r>
            <w:r>
              <w:rPr>
                <w:rStyle w:val="IndexLink"/>
                <w:rtl w:val="true"/>
              </w:rPr>
              <w:tab/>
            </w:r>
            <w:r>
              <w:rPr>
                <w:rStyle w:val="IndexLink"/>
              </w:rPr>
              <w:t>297</w:t>
            </w:r>
          </w:hyperlink>
        </w:p>
        <w:p>
          <w:pPr>
            <w:pStyle w:val="Contents4"/>
            <w:tabs>
              <w:tab w:val="clear" w:pos="8176"/>
              <w:tab w:val="right" w:pos="9026" w:leader="dot"/>
            </w:tabs>
            <w:rPr/>
          </w:pPr>
          <w:hyperlink w:anchor="__RefHeading___Toc7103777_1280447820">
            <w:r>
              <w:rPr>
                <w:webHidden/>
                <w:rStyle w:val="IndexLink"/>
              </w:rPr>
              <w:t>254</w:t>
            </w:r>
            <w:r>
              <w:rPr>
                <w:rStyle w:val="IndexLink"/>
                <w:rtl w:val="true"/>
              </w:rPr>
              <w:t xml:space="preserve"> - </w:t>
            </w:r>
            <w:r>
              <w:rPr>
                <w:rStyle w:val="IndexLink"/>
                <w:rtl w:val="true"/>
              </w:rPr>
              <w:t>عبد اللّه بن الجارود</w:t>
            </w:r>
            <w:r>
              <w:rPr>
                <w:rStyle w:val="IndexLink"/>
                <w:rtl w:val="true"/>
              </w:rPr>
              <w:tab/>
            </w:r>
            <w:r>
              <w:rPr>
                <w:rStyle w:val="IndexLink"/>
              </w:rPr>
              <w:t>297</w:t>
            </w:r>
          </w:hyperlink>
        </w:p>
        <w:p>
          <w:pPr>
            <w:pStyle w:val="Contents4"/>
            <w:tabs>
              <w:tab w:val="clear" w:pos="8176"/>
              <w:tab w:val="right" w:pos="9026" w:leader="dot"/>
            </w:tabs>
            <w:rPr/>
          </w:pPr>
          <w:hyperlink w:anchor="__RefHeading___Toc7103779_1280447820">
            <w:r>
              <w:rPr>
                <w:webHidden/>
                <w:rStyle w:val="IndexLink"/>
              </w:rPr>
              <w:t>255</w:t>
            </w:r>
            <w:r>
              <w:rPr>
                <w:rStyle w:val="IndexLink"/>
                <w:rtl w:val="true"/>
              </w:rPr>
              <w:t xml:space="preserve"> - </w:t>
            </w:r>
            <w:r>
              <w:rPr>
                <w:rStyle w:val="IndexLink"/>
                <w:rtl w:val="true"/>
              </w:rPr>
              <w:t>عبداللّه بن جريح</w:t>
            </w:r>
            <w:r>
              <w:rPr>
                <w:rStyle w:val="IndexLink"/>
                <w:rtl w:val="true"/>
              </w:rPr>
              <w:tab/>
            </w:r>
            <w:r>
              <w:rPr>
                <w:rStyle w:val="IndexLink"/>
              </w:rPr>
              <w:t>297</w:t>
            </w:r>
          </w:hyperlink>
        </w:p>
        <w:p>
          <w:pPr>
            <w:pStyle w:val="Contents4"/>
            <w:tabs>
              <w:tab w:val="clear" w:pos="8176"/>
              <w:tab w:val="right" w:pos="9026" w:leader="dot"/>
            </w:tabs>
            <w:rPr/>
          </w:pPr>
          <w:hyperlink w:anchor="__RefHeading___Toc7103781_1280447820">
            <w:r>
              <w:rPr>
                <w:webHidden/>
                <w:rStyle w:val="IndexLink"/>
              </w:rPr>
              <w:t>256</w:t>
            </w:r>
            <w:r>
              <w:rPr>
                <w:rStyle w:val="IndexLink"/>
                <w:rtl w:val="true"/>
              </w:rPr>
              <w:t xml:space="preserve"> - </w:t>
            </w:r>
            <w:r>
              <w:rPr>
                <w:rStyle w:val="IndexLink"/>
                <w:rtl w:val="true"/>
              </w:rPr>
              <w:t>عبد اللّه بن الحسن</w:t>
            </w:r>
            <w:r>
              <w:rPr>
                <w:rStyle w:val="IndexLink"/>
                <w:rtl w:val="true"/>
              </w:rPr>
              <w:tab/>
            </w:r>
            <w:r>
              <w:rPr>
                <w:rStyle w:val="IndexLink"/>
              </w:rPr>
              <w:t>298</w:t>
            </w:r>
          </w:hyperlink>
        </w:p>
        <w:p>
          <w:pPr>
            <w:pStyle w:val="Contents4"/>
            <w:tabs>
              <w:tab w:val="clear" w:pos="8176"/>
              <w:tab w:val="right" w:pos="9026" w:leader="dot"/>
            </w:tabs>
            <w:rPr/>
          </w:pPr>
          <w:hyperlink w:anchor="__RefHeading___Toc7103783_1280447820">
            <w:r>
              <w:rPr>
                <w:webHidden/>
                <w:rStyle w:val="IndexLink"/>
              </w:rPr>
              <w:t>257</w:t>
            </w:r>
            <w:r>
              <w:rPr>
                <w:rStyle w:val="IndexLink"/>
                <w:rtl w:val="true"/>
              </w:rPr>
              <w:t xml:space="preserve"> - </w:t>
            </w:r>
            <w:r>
              <w:rPr>
                <w:rStyle w:val="IndexLink"/>
                <w:rtl w:val="true"/>
              </w:rPr>
              <w:t>عبداللّه بن ذبيان</w:t>
            </w:r>
            <w:r>
              <w:rPr>
                <w:rStyle w:val="IndexLink"/>
                <w:rtl w:val="true"/>
              </w:rPr>
              <w:tab/>
            </w:r>
            <w:r>
              <w:rPr>
                <w:rStyle w:val="IndexLink"/>
              </w:rPr>
              <w:t>298</w:t>
            </w:r>
          </w:hyperlink>
        </w:p>
        <w:p>
          <w:pPr>
            <w:pStyle w:val="Contents4"/>
            <w:tabs>
              <w:tab w:val="clear" w:pos="8176"/>
              <w:tab w:val="right" w:pos="9026" w:leader="dot"/>
            </w:tabs>
            <w:rPr/>
          </w:pPr>
          <w:hyperlink w:anchor="__RefHeading___Toc7103785_1280447820">
            <w:r>
              <w:rPr>
                <w:webHidden/>
                <w:rStyle w:val="IndexLink"/>
              </w:rPr>
              <w:t>258</w:t>
            </w:r>
            <w:r>
              <w:rPr>
                <w:rStyle w:val="IndexLink"/>
                <w:rtl w:val="true"/>
              </w:rPr>
              <w:t xml:space="preserve"> - </w:t>
            </w:r>
            <w:r>
              <w:rPr>
                <w:rStyle w:val="IndexLink"/>
                <w:rtl w:val="true"/>
              </w:rPr>
              <w:t>عبداللّه بن زرعة</w:t>
            </w:r>
            <w:r>
              <w:rPr>
                <w:rStyle w:val="IndexLink"/>
                <w:rtl w:val="true"/>
              </w:rPr>
              <w:tab/>
            </w:r>
            <w:r>
              <w:rPr>
                <w:rStyle w:val="IndexLink"/>
              </w:rPr>
              <w:t>298</w:t>
            </w:r>
          </w:hyperlink>
        </w:p>
        <w:p>
          <w:pPr>
            <w:pStyle w:val="Contents4"/>
            <w:tabs>
              <w:tab w:val="clear" w:pos="8176"/>
              <w:tab w:val="right" w:pos="9026" w:leader="dot"/>
            </w:tabs>
            <w:rPr/>
          </w:pPr>
          <w:hyperlink w:anchor="__RefHeading___Toc7103787_1280447820">
            <w:r>
              <w:rPr>
                <w:webHidden/>
                <w:rStyle w:val="IndexLink"/>
              </w:rPr>
              <w:t>259</w:t>
            </w:r>
            <w:r>
              <w:rPr>
                <w:rStyle w:val="IndexLink"/>
                <w:rtl w:val="true"/>
              </w:rPr>
              <w:t xml:space="preserve"> - </w:t>
            </w:r>
            <w:r>
              <w:rPr>
                <w:rStyle w:val="IndexLink"/>
                <w:rtl w:val="true"/>
              </w:rPr>
              <w:t>عبداللّه بن سليمان</w:t>
            </w:r>
            <w:r>
              <w:rPr>
                <w:rStyle w:val="IndexLink"/>
                <w:rtl w:val="true"/>
              </w:rPr>
              <w:tab/>
            </w:r>
            <w:r>
              <w:rPr>
                <w:rStyle w:val="IndexLink"/>
              </w:rPr>
              <w:t>298</w:t>
            </w:r>
          </w:hyperlink>
        </w:p>
        <w:p>
          <w:pPr>
            <w:pStyle w:val="Contents4"/>
            <w:tabs>
              <w:tab w:val="clear" w:pos="8176"/>
              <w:tab w:val="right" w:pos="9026" w:leader="dot"/>
            </w:tabs>
            <w:rPr/>
          </w:pPr>
          <w:hyperlink w:anchor="__RefHeading___Toc7103789_1280447820">
            <w:r>
              <w:rPr>
                <w:webHidden/>
                <w:rStyle w:val="IndexLink"/>
              </w:rPr>
              <w:t>260</w:t>
            </w:r>
            <w:r>
              <w:rPr>
                <w:rStyle w:val="IndexLink"/>
                <w:rtl w:val="true"/>
              </w:rPr>
              <w:t xml:space="preserve"> - </w:t>
            </w:r>
            <w:r>
              <w:rPr>
                <w:rStyle w:val="IndexLink"/>
                <w:rtl w:val="true"/>
              </w:rPr>
              <w:t>عبداللّه بن سليمان</w:t>
            </w:r>
            <w:r>
              <w:rPr>
                <w:rStyle w:val="IndexLink"/>
                <w:rtl w:val="true"/>
              </w:rPr>
              <w:tab/>
            </w:r>
            <w:r>
              <w:rPr>
                <w:rStyle w:val="IndexLink"/>
              </w:rPr>
              <w:t>298</w:t>
            </w:r>
          </w:hyperlink>
        </w:p>
        <w:p>
          <w:pPr>
            <w:pStyle w:val="Contents4"/>
            <w:tabs>
              <w:tab w:val="clear" w:pos="8176"/>
              <w:tab w:val="right" w:pos="9026" w:leader="dot"/>
            </w:tabs>
            <w:rPr/>
          </w:pPr>
          <w:hyperlink w:anchor="__RefHeading___Toc7103791_1280447820">
            <w:r>
              <w:rPr>
                <w:webHidden/>
                <w:rStyle w:val="IndexLink"/>
              </w:rPr>
              <w:t>261</w:t>
            </w:r>
            <w:r>
              <w:rPr>
                <w:rStyle w:val="IndexLink"/>
                <w:rtl w:val="true"/>
              </w:rPr>
              <w:t xml:space="preserve"> - </w:t>
            </w:r>
            <w:r>
              <w:rPr>
                <w:rStyle w:val="IndexLink"/>
                <w:rtl w:val="true"/>
              </w:rPr>
              <w:t>عبداللّه بن شريك</w:t>
            </w:r>
            <w:r>
              <w:rPr>
                <w:rStyle w:val="IndexLink"/>
                <w:rtl w:val="true"/>
              </w:rPr>
              <w:tab/>
            </w:r>
            <w:r>
              <w:rPr>
                <w:rStyle w:val="IndexLink"/>
              </w:rPr>
              <w:t>298</w:t>
            </w:r>
          </w:hyperlink>
        </w:p>
        <w:p>
          <w:pPr>
            <w:pStyle w:val="Contents4"/>
            <w:tabs>
              <w:tab w:val="clear" w:pos="8176"/>
              <w:tab w:val="right" w:pos="9026" w:leader="dot"/>
            </w:tabs>
            <w:rPr/>
          </w:pPr>
          <w:hyperlink w:anchor="__RefHeading___Toc7103793_1280447820">
            <w:r>
              <w:rPr>
                <w:webHidden/>
                <w:rStyle w:val="IndexLink"/>
              </w:rPr>
              <w:t>262</w:t>
            </w:r>
            <w:r>
              <w:rPr>
                <w:rStyle w:val="IndexLink"/>
                <w:rtl w:val="true"/>
              </w:rPr>
              <w:t xml:space="preserve"> - </w:t>
            </w:r>
            <w:r>
              <w:rPr>
                <w:rStyle w:val="IndexLink"/>
                <w:rtl w:val="true"/>
              </w:rPr>
              <w:t>عبداللّه بن صالح</w:t>
            </w:r>
            <w:r>
              <w:rPr>
                <w:rStyle w:val="IndexLink"/>
                <w:rtl w:val="true"/>
              </w:rPr>
              <w:tab/>
            </w:r>
            <w:r>
              <w:rPr>
                <w:rStyle w:val="IndexLink"/>
              </w:rPr>
              <w:t>299</w:t>
            </w:r>
          </w:hyperlink>
        </w:p>
        <w:p>
          <w:pPr>
            <w:pStyle w:val="Contents4"/>
            <w:tabs>
              <w:tab w:val="clear" w:pos="8176"/>
              <w:tab w:val="right" w:pos="9026" w:leader="dot"/>
            </w:tabs>
            <w:rPr/>
          </w:pPr>
          <w:hyperlink w:anchor="__RefHeading___Toc7103795_1280447820">
            <w:r>
              <w:rPr>
                <w:webHidden/>
                <w:rStyle w:val="IndexLink"/>
              </w:rPr>
              <w:t>263</w:t>
            </w:r>
            <w:r>
              <w:rPr>
                <w:rStyle w:val="IndexLink"/>
                <w:rtl w:val="true"/>
              </w:rPr>
              <w:t xml:space="preserve"> - </w:t>
            </w:r>
            <w:r>
              <w:rPr>
                <w:rStyle w:val="IndexLink"/>
                <w:rtl w:val="true"/>
              </w:rPr>
              <w:t>عبداللّه بن عبدالرحمن</w:t>
            </w:r>
            <w:r>
              <w:rPr>
                <w:rStyle w:val="IndexLink"/>
                <w:rtl w:val="true"/>
              </w:rPr>
              <w:tab/>
            </w:r>
            <w:r>
              <w:rPr>
                <w:rStyle w:val="IndexLink"/>
              </w:rPr>
              <w:t>299</w:t>
            </w:r>
          </w:hyperlink>
        </w:p>
        <w:p>
          <w:pPr>
            <w:pStyle w:val="Contents4"/>
            <w:tabs>
              <w:tab w:val="clear" w:pos="8176"/>
              <w:tab w:val="right" w:pos="9026" w:leader="dot"/>
            </w:tabs>
            <w:rPr/>
          </w:pPr>
          <w:hyperlink w:anchor="__RefHeading___Toc7103797_1280447820">
            <w:r>
              <w:rPr>
                <w:webHidden/>
                <w:rStyle w:val="IndexLink"/>
              </w:rPr>
              <w:t>264</w:t>
            </w:r>
            <w:r>
              <w:rPr>
                <w:rStyle w:val="IndexLink"/>
                <w:rtl w:val="true"/>
              </w:rPr>
              <w:t xml:space="preserve"> - </w:t>
            </w:r>
            <w:r>
              <w:rPr>
                <w:rStyle w:val="IndexLink"/>
                <w:rtl w:val="true"/>
              </w:rPr>
              <w:t>عبداللّه بن عجلان</w:t>
            </w:r>
            <w:r>
              <w:rPr>
                <w:rStyle w:val="IndexLink"/>
                <w:rtl w:val="true"/>
              </w:rPr>
              <w:tab/>
            </w:r>
            <w:r>
              <w:rPr>
                <w:rStyle w:val="IndexLink"/>
              </w:rPr>
              <w:t>299</w:t>
            </w:r>
          </w:hyperlink>
        </w:p>
        <w:p>
          <w:pPr>
            <w:pStyle w:val="Contents4"/>
            <w:tabs>
              <w:tab w:val="clear" w:pos="8176"/>
              <w:tab w:val="right" w:pos="9026" w:leader="dot"/>
            </w:tabs>
            <w:rPr/>
          </w:pPr>
          <w:hyperlink w:anchor="__RefHeading___Toc7103799_1280447820">
            <w:r>
              <w:rPr>
                <w:webHidden/>
                <w:rStyle w:val="IndexLink"/>
              </w:rPr>
              <w:t>265</w:t>
            </w:r>
            <w:r>
              <w:rPr>
                <w:rStyle w:val="IndexLink"/>
                <w:rtl w:val="true"/>
              </w:rPr>
              <w:t xml:space="preserve"> - </w:t>
            </w:r>
            <w:r>
              <w:rPr>
                <w:rStyle w:val="IndexLink"/>
                <w:rtl w:val="true"/>
              </w:rPr>
              <w:t>عبداللّه بن عطاء</w:t>
            </w:r>
            <w:r>
              <w:rPr>
                <w:rStyle w:val="IndexLink"/>
                <w:rtl w:val="true"/>
              </w:rPr>
              <w:tab/>
            </w:r>
            <w:r>
              <w:rPr>
                <w:rStyle w:val="IndexLink"/>
              </w:rPr>
              <w:t>299</w:t>
            </w:r>
          </w:hyperlink>
        </w:p>
        <w:p>
          <w:pPr>
            <w:pStyle w:val="Contents4"/>
            <w:tabs>
              <w:tab w:val="clear" w:pos="8176"/>
              <w:tab w:val="right" w:pos="9026" w:leader="dot"/>
            </w:tabs>
            <w:rPr/>
          </w:pPr>
          <w:hyperlink w:anchor="__RefHeading___Toc7103801_1280447820">
            <w:r>
              <w:rPr>
                <w:webHidden/>
                <w:rStyle w:val="IndexLink"/>
              </w:rPr>
              <w:t>266</w:t>
            </w:r>
            <w:r>
              <w:rPr>
                <w:rStyle w:val="IndexLink"/>
                <w:rtl w:val="true"/>
              </w:rPr>
              <w:t xml:space="preserve"> - </w:t>
            </w:r>
            <w:r>
              <w:rPr>
                <w:rStyle w:val="IndexLink"/>
                <w:rtl w:val="true"/>
              </w:rPr>
              <w:t>عبد اللّه بن عطاء</w:t>
            </w:r>
            <w:r>
              <w:rPr>
                <w:rStyle w:val="IndexLink"/>
                <w:rtl w:val="true"/>
              </w:rPr>
              <w:tab/>
            </w:r>
            <w:r>
              <w:rPr>
                <w:rStyle w:val="IndexLink"/>
              </w:rPr>
              <w:t>300</w:t>
            </w:r>
          </w:hyperlink>
        </w:p>
        <w:p>
          <w:pPr>
            <w:pStyle w:val="Contents4"/>
            <w:tabs>
              <w:tab w:val="clear" w:pos="8176"/>
              <w:tab w:val="right" w:pos="9026" w:leader="dot"/>
            </w:tabs>
            <w:rPr/>
          </w:pPr>
          <w:hyperlink w:anchor="__RefHeading___Toc7103803_1280447820">
            <w:r>
              <w:rPr>
                <w:webHidden/>
                <w:rStyle w:val="IndexLink"/>
              </w:rPr>
              <w:t>267</w:t>
            </w:r>
            <w:r>
              <w:rPr>
                <w:rStyle w:val="IndexLink"/>
                <w:rtl w:val="true"/>
              </w:rPr>
              <w:t xml:space="preserve"> - </w:t>
            </w:r>
            <w:r>
              <w:rPr>
                <w:rStyle w:val="IndexLink"/>
                <w:rtl w:val="true"/>
              </w:rPr>
              <w:t>عبداللّه بن عطاء</w:t>
            </w:r>
            <w:r>
              <w:rPr>
                <w:rStyle w:val="IndexLink"/>
                <w:rtl w:val="true"/>
              </w:rPr>
              <w:tab/>
            </w:r>
            <w:r>
              <w:rPr>
                <w:rStyle w:val="IndexLink"/>
              </w:rPr>
              <w:t>300</w:t>
            </w:r>
          </w:hyperlink>
        </w:p>
        <w:p>
          <w:pPr>
            <w:pStyle w:val="Contents4"/>
            <w:tabs>
              <w:tab w:val="clear" w:pos="8176"/>
              <w:tab w:val="right" w:pos="9026" w:leader="dot"/>
            </w:tabs>
            <w:rPr/>
          </w:pPr>
          <w:hyperlink w:anchor="__RefHeading___Toc7103805_1280447820">
            <w:r>
              <w:rPr>
                <w:webHidden/>
                <w:rStyle w:val="IndexLink"/>
              </w:rPr>
              <w:t>268</w:t>
            </w:r>
            <w:r>
              <w:rPr>
                <w:rStyle w:val="IndexLink"/>
                <w:rtl w:val="true"/>
              </w:rPr>
              <w:t xml:space="preserve"> - </w:t>
            </w:r>
            <w:r>
              <w:rPr>
                <w:rStyle w:val="IndexLink"/>
                <w:rtl w:val="true"/>
              </w:rPr>
              <w:t>عبد اللّه بن عمرو</w:t>
            </w:r>
            <w:r>
              <w:rPr>
                <w:rStyle w:val="IndexLink"/>
                <w:rtl w:val="true"/>
              </w:rPr>
              <w:tab/>
            </w:r>
            <w:r>
              <w:rPr>
                <w:rStyle w:val="IndexLink"/>
              </w:rPr>
              <w:t>301</w:t>
            </w:r>
          </w:hyperlink>
        </w:p>
        <w:p>
          <w:pPr>
            <w:pStyle w:val="Contents4"/>
            <w:tabs>
              <w:tab w:val="clear" w:pos="8176"/>
              <w:tab w:val="right" w:pos="9026" w:leader="dot"/>
            </w:tabs>
            <w:rPr/>
          </w:pPr>
          <w:hyperlink w:anchor="__RefHeading___Toc7103807_1280447820">
            <w:r>
              <w:rPr>
                <w:webHidden/>
                <w:rStyle w:val="IndexLink"/>
              </w:rPr>
              <w:t>269</w:t>
            </w:r>
            <w:r>
              <w:rPr>
                <w:rStyle w:val="IndexLink"/>
                <w:rtl w:val="true"/>
              </w:rPr>
              <w:t xml:space="preserve"> - </w:t>
            </w:r>
            <w:r>
              <w:rPr>
                <w:rStyle w:val="IndexLink"/>
                <w:rtl w:val="true"/>
              </w:rPr>
              <w:t>عبداللّه بن غالب</w:t>
            </w:r>
            <w:r>
              <w:rPr>
                <w:rStyle w:val="IndexLink"/>
                <w:rtl w:val="true"/>
              </w:rPr>
              <w:tab/>
            </w:r>
            <w:r>
              <w:rPr>
                <w:rStyle w:val="IndexLink"/>
              </w:rPr>
              <w:t>301</w:t>
            </w:r>
          </w:hyperlink>
        </w:p>
        <w:p>
          <w:pPr>
            <w:pStyle w:val="Contents4"/>
            <w:tabs>
              <w:tab w:val="clear" w:pos="8176"/>
              <w:tab w:val="right" w:pos="9026" w:leader="dot"/>
            </w:tabs>
            <w:rPr/>
          </w:pPr>
          <w:hyperlink w:anchor="__RefHeading___Toc7103809_1280447820">
            <w:r>
              <w:rPr>
                <w:webHidden/>
                <w:rStyle w:val="IndexLink"/>
              </w:rPr>
              <w:t>270</w:t>
            </w:r>
            <w:r>
              <w:rPr>
                <w:rStyle w:val="IndexLink"/>
                <w:rtl w:val="true"/>
              </w:rPr>
              <w:t xml:space="preserve"> - </w:t>
            </w:r>
            <w:r>
              <w:rPr>
                <w:rStyle w:val="IndexLink"/>
                <w:rtl w:val="true"/>
              </w:rPr>
              <w:t>عبداللّه بن کیسان</w:t>
            </w:r>
            <w:r>
              <w:rPr>
                <w:rStyle w:val="IndexLink"/>
                <w:rtl w:val="true"/>
              </w:rPr>
              <w:tab/>
            </w:r>
            <w:r>
              <w:rPr>
                <w:rStyle w:val="IndexLink"/>
              </w:rPr>
              <w:t>301</w:t>
            </w:r>
          </w:hyperlink>
        </w:p>
        <w:p>
          <w:pPr>
            <w:pStyle w:val="Contents4"/>
            <w:tabs>
              <w:tab w:val="clear" w:pos="8176"/>
              <w:tab w:val="right" w:pos="9026" w:leader="dot"/>
            </w:tabs>
            <w:rPr/>
          </w:pPr>
          <w:hyperlink w:anchor="__RefHeading___Toc7103811_1280447820">
            <w:r>
              <w:rPr>
                <w:webHidden/>
                <w:rStyle w:val="IndexLink"/>
              </w:rPr>
              <w:t>271</w:t>
            </w:r>
            <w:r>
              <w:rPr>
                <w:rStyle w:val="IndexLink"/>
                <w:rtl w:val="true"/>
              </w:rPr>
              <w:t xml:space="preserve"> - </w:t>
            </w:r>
            <w:r>
              <w:rPr>
                <w:rStyle w:val="IndexLink"/>
                <w:rtl w:val="true"/>
              </w:rPr>
              <w:t>عبداللّه بن محرز</w:t>
            </w:r>
            <w:r>
              <w:rPr>
                <w:rStyle w:val="IndexLink"/>
                <w:rtl w:val="true"/>
              </w:rPr>
              <w:tab/>
            </w:r>
            <w:r>
              <w:rPr>
                <w:rStyle w:val="IndexLink"/>
              </w:rPr>
              <w:t>301</w:t>
            </w:r>
          </w:hyperlink>
        </w:p>
        <w:p>
          <w:pPr>
            <w:pStyle w:val="Contents4"/>
            <w:tabs>
              <w:tab w:val="clear" w:pos="8176"/>
              <w:tab w:val="right" w:pos="9026" w:leader="dot"/>
            </w:tabs>
            <w:rPr/>
          </w:pPr>
          <w:hyperlink w:anchor="__RefHeading___Toc7103813_1280447820">
            <w:r>
              <w:rPr>
                <w:webHidden/>
                <w:rStyle w:val="IndexLink"/>
              </w:rPr>
              <w:t>272</w:t>
            </w:r>
            <w:r>
              <w:rPr>
                <w:rStyle w:val="IndexLink"/>
                <w:rtl w:val="true"/>
              </w:rPr>
              <w:t xml:space="preserve"> - </w:t>
            </w:r>
            <w:r>
              <w:rPr>
                <w:rStyle w:val="IndexLink"/>
                <w:rtl w:val="true"/>
              </w:rPr>
              <w:t>عبد اللّه بن محمّد عبداللّه</w:t>
            </w:r>
            <w:r>
              <w:rPr>
                <w:rStyle w:val="IndexLink"/>
                <w:rtl w:val="true"/>
              </w:rPr>
              <w:tab/>
            </w:r>
            <w:r>
              <w:rPr>
                <w:rStyle w:val="IndexLink"/>
              </w:rPr>
              <w:t>301</w:t>
            </w:r>
          </w:hyperlink>
        </w:p>
        <w:p>
          <w:pPr>
            <w:pStyle w:val="Contents4"/>
            <w:tabs>
              <w:tab w:val="clear" w:pos="8176"/>
              <w:tab w:val="right" w:pos="9026" w:leader="dot"/>
            </w:tabs>
            <w:rPr/>
          </w:pPr>
          <w:hyperlink w:anchor="__RefHeading___Toc7103815_1280447820">
            <w:r>
              <w:rPr>
                <w:webHidden/>
                <w:rStyle w:val="IndexLink"/>
              </w:rPr>
              <w:t>273</w:t>
            </w:r>
            <w:r>
              <w:rPr>
                <w:rStyle w:val="IndexLink"/>
                <w:rtl w:val="true"/>
              </w:rPr>
              <w:t xml:space="preserve"> - </w:t>
            </w:r>
            <w:r>
              <w:rPr>
                <w:rStyle w:val="IndexLink"/>
                <w:rtl w:val="true"/>
              </w:rPr>
              <w:t>عبد اللّه بن محمّد</w:t>
            </w:r>
            <w:r>
              <w:rPr>
                <w:rStyle w:val="IndexLink"/>
                <w:rtl w:val="true"/>
              </w:rPr>
              <w:tab/>
            </w:r>
            <w:r>
              <w:rPr>
                <w:rStyle w:val="IndexLink"/>
              </w:rPr>
              <w:t>302</w:t>
            </w:r>
          </w:hyperlink>
        </w:p>
        <w:p>
          <w:pPr>
            <w:pStyle w:val="Contents4"/>
            <w:tabs>
              <w:tab w:val="clear" w:pos="8176"/>
              <w:tab w:val="right" w:pos="9026" w:leader="dot"/>
            </w:tabs>
            <w:rPr/>
          </w:pPr>
          <w:hyperlink w:anchor="__RefHeading___Toc7103817_1280447820">
            <w:r>
              <w:rPr>
                <w:webHidden/>
                <w:rStyle w:val="IndexLink"/>
              </w:rPr>
              <w:t>274</w:t>
            </w:r>
            <w:r>
              <w:rPr>
                <w:rStyle w:val="IndexLink"/>
                <w:rtl w:val="true"/>
              </w:rPr>
              <w:t xml:space="preserve"> - </w:t>
            </w:r>
            <w:r>
              <w:rPr>
                <w:rStyle w:val="IndexLink"/>
                <w:rtl w:val="true"/>
              </w:rPr>
              <w:t>عبد اللّه بن محمّد</w:t>
            </w:r>
            <w:r>
              <w:rPr>
                <w:rStyle w:val="IndexLink"/>
                <w:rtl w:val="true"/>
              </w:rPr>
              <w:tab/>
            </w:r>
            <w:r>
              <w:rPr>
                <w:rStyle w:val="IndexLink"/>
              </w:rPr>
              <w:t>302</w:t>
            </w:r>
          </w:hyperlink>
        </w:p>
        <w:p>
          <w:pPr>
            <w:pStyle w:val="Contents4"/>
            <w:tabs>
              <w:tab w:val="clear" w:pos="8176"/>
              <w:tab w:val="right" w:pos="9026" w:leader="dot"/>
            </w:tabs>
            <w:rPr/>
          </w:pPr>
          <w:hyperlink w:anchor="__RefHeading___Toc7103819_1280447820">
            <w:r>
              <w:rPr>
                <w:webHidden/>
                <w:rStyle w:val="IndexLink"/>
              </w:rPr>
              <w:t>275</w:t>
            </w:r>
            <w:r>
              <w:rPr>
                <w:rStyle w:val="IndexLink"/>
                <w:rtl w:val="true"/>
              </w:rPr>
              <w:t xml:space="preserve"> - </w:t>
            </w:r>
            <w:r>
              <w:rPr>
                <w:rStyle w:val="IndexLink"/>
                <w:rtl w:val="true"/>
              </w:rPr>
              <w:t>عبداللّه بن محمّد</w:t>
            </w:r>
            <w:r>
              <w:rPr>
                <w:rStyle w:val="IndexLink"/>
                <w:rtl w:val="true"/>
              </w:rPr>
              <w:tab/>
            </w:r>
            <w:r>
              <w:rPr>
                <w:rStyle w:val="IndexLink"/>
              </w:rPr>
              <w:t>302</w:t>
            </w:r>
          </w:hyperlink>
        </w:p>
        <w:p>
          <w:pPr>
            <w:pStyle w:val="Contents4"/>
            <w:tabs>
              <w:tab w:val="clear" w:pos="8176"/>
              <w:tab w:val="right" w:pos="9026" w:leader="dot"/>
            </w:tabs>
            <w:rPr/>
          </w:pPr>
          <w:hyperlink w:anchor="__RefHeading___Toc7103821_1280447820">
            <w:r>
              <w:rPr>
                <w:webHidden/>
                <w:rStyle w:val="IndexLink"/>
              </w:rPr>
              <w:t>276</w:t>
            </w:r>
            <w:r>
              <w:rPr>
                <w:rStyle w:val="IndexLink"/>
                <w:rtl w:val="true"/>
              </w:rPr>
              <w:t xml:space="preserve"> - </w:t>
            </w:r>
            <w:r>
              <w:rPr>
                <w:rStyle w:val="IndexLink"/>
                <w:rtl w:val="true"/>
              </w:rPr>
              <w:t>عبداللّه بن المختار</w:t>
            </w:r>
            <w:r>
              <w:rPr>
                <w:rStyle w:val="IndexLink"/>
                <w:rtl w:val="true"/>
              </w:rPr>
              <w:tab/>
            </w:r>
            <w:r>
              <w:rPr>
                <w:rStyle w:val="IndexLink"/>
              </w:rPr>
              <w:t>302</w:t>
            </w:r>
          </w:hyperlink>
        </w:p>
        <w:p>
          <w:pPr>
            <w:pStyle w:val="Contents4"/>
            <w:tabs>
              <w:tab w:val="clear" w:pos="8176"/>
              <w:tab w:val="right" w:pos="9026" w:leader="dot"/>
            </w:tabs>
            <w:rPr/>
          </w:pPr>
          <w:hyperlink w:anchor="__RefHeading___Toc7103823_1280447820">
            <w:r>
              <w:rPr>
                <w:webHidden/>
                <w:rStyle w:val="IndexLink"/>
              </w:rPr>
              <w:t>277</w:t>
            </w:r>
            <w:r>
              <w:rPr>
                <w:rStyle w:val="IndexLink"/>
                <w:rtl w:val="true"/>
              </w:rPr>
              <w:t xml:space="preserve"> - </w:t>
            </w:r>
            <w:r>
              <w:rPr>
                <w:rStyle w:val="IndexLink"/>
                <w:rtl w:val="true"/>
              </w:rPr>
              <w:t>عبد اللّه بن الوليد</w:t>
            </w:r>
            <w:r>
              <w:rPr>
                <w:rStyle w:val="IndexLink"/>
                <w:rtl w:val="true"/>
              </w:rPr>
              <w:tab/>
            </w:r>
            <w:r>
              <w:rPr>
                <w:rStyle w:val="IndexLink"/>
              </w:rPr>
              <w:t>303</w:t>
            </w:r>
          </w:hyperlink>
        </w:p>
        <w:p>
          <w:pPr>
            <w:pStyle w:val="Contents4"/>
            <w:tabs>
              <w:tab w:val="clear" w:pos="8176"/>
              <w:tab w:val="right" w:pos="9026" w:leader="dot"/>
            </w:tabs>
            <w:rPr/>
          </w:pPr>
          <w:hyperlink w:anchor="__RefHeading___Toc7103825_1280447820">
            <w:r>
              <w:rPr>
                <w:webHidden/>
                <w:rStyle w:val="IndexLink"/>
              </w:rPr>
              <w:t>278</w:t>
            </w:r>
            <w:r>
              <w:rPr>
                <w:rStyle w:val="IndexLink"/>
                <w:rtl w:val="true"/>
              </w:rPr>
              <w:t xml:space="preserve"> - </w:t>
            </w:r>
            <w:r>
              <w:rPr>
                <w:rStyle w:val="IndexLink"/>
                <w:rtl w:val="true"/>
              </w:rPr>
              <w:t>عبداللّه الهاشمي</w:t>
            </w:r>
            <w:r>
              <w:rPr>
                <w:rStyle w:val="IndexLink"/>
                <w:rtl w:val="true"/>
              </w:rPr>
              <w:tab/>
            </w:r>
            <w:r>
              <w:rPr>
                <w:rStyle w:val="IndexLink"/>
              </w:rPr>
              <w:t>303</w:t>
            </w:r>
          </w:hyperlink>
        </w:p>
        <w:p>
          <w:pPr>
            <w:pStyle w:val="Contents4"/>
            <w:tabs>
              <w:tab w:val="clear" w:pos="8176"/>
              <w:tab w:val="right" w:pos="9026" w:leader="dot"/>
            </w:tabs>
            <w:rPr/>
          </w:pPr>
          <w:hyperlink w:anchor="__RefHeading___Toc7103827_1280447820">
            <w:r>
              <w:rPr>
                <w:webHidden/>
                <w:rStyle w:val="IndexLink"/>
              </w:rPr>
              <w:t>279</w:t>
            </w:r>
            <w:r>
              <w:rPr>
                <w:rStyle w:val="IndexLink"/>
                <w:rtl w:val="true"/>
              </w:rPr>
              <w:t xml:space="preserve"> - </w:t>
            </w:r>
            <w:r>
              <w:rPr>
                <w:rStyle w:val="IndexLink"/>
                <w:rtl w:val="true"/>
              </w:rPr>
              <w:t>عبدالملك بن أعين</w:t>
            </w:r>
            <w:r>
              <w:rPr>
                <w:rStyle w:val="IndexLink"/>
                <w:rtl w:val="true"/>
              </w:rPr>
              <w:tab/>
            </w:r>
            <w:r>
              <w:rPr>
                <w:rStyle w:val="IndexLink"/>
              </w:rPr>
              <w:t>303</w:t>
            </w:r>
          </w:hyperlink>
        </w:p>
        <w:p>
          <w:pPr>
            <w:pStyle w:val="Contents4"/>
            <w:tabs>
              <w:tab w:val="clear" w:pos="8176"/>
              <w:tab w:val="right" w:pos="9026" w:leader="dot"/>
            </w:tabs>
            <w:rPr/>
          </w:pPr>
          <w:hyperlink w:anchor="__RefHeading___Toc7103829_1280447820">
            <w:r>
              <w:rPr>
                <w:webHidden/>
                <w:rStyle w:val="IndexLink"/>
              </w:rPr>
              <w:t>280</w:t>
            </w:r>
            <w:r>
              <w:rPr>
                <w:rStyle w:val="IndexLink"/>
                <w:rtl w:val="true"/>
              </w:rPr>
              <w:t xml:space="preserve"> - </w:t>
            </w:r>
            <w:r>
              <w:rPr>
                <w:rStyle w:val="IndexLink"/>
                <w:rtl w:val="true"/>
              </w:rPr>
              <w:t>عبدالملك بن عُتبة</w:t>
            </w:r>
            <w:r>
              <w:rPr>
                <w:rStyle w:val="IndexLink"/>
                <w:rtl w:val="true"/>
              </w:rPr>
              <w:tab/>
            </w:r>
            <w:r>
              <w:rPr>
                <w:rStyle w:val="IndexLink"/>
              </w:rPr>
              <w:t>304</w:t>
            </w:r>
          </w:hyperlink>
        </w:p>
        <w:p>
          <w:pPr>
            <w:pStyle w:val="Contents4"/>
            <w:tabs>
              <w:tab w:val="clear" w:pos="8176"/>
              <w:tab w:val="right" w:pos="9026" w:leader="dot"/>
            </w:tabs>
            <w:rPr/>
          </w:pPr>
          <w:hyperlink w:anchor="__RefHeading___Toc7103831_1280447820">
            <w:r>
              <w:rPr>
                <w:webHidden/>
                <w:rStyle w:val="IndexLink"/>
              </w:rPr>
              <w:t>281</w:t>
            </w:r>
            <w:r>
              <w:rPr>
                <w:rStyle w:val="IndexLink"/>
                <w:rtl w:val="true"/>
              </w:rPr>
              <w:t xml:space="preserve"> - </w:t>
            </w:r>
            <w:r>
              <w:rPr>
                <w:rStyle w:val="IndexLink"/>
                <w:rtl w:val="true"/>
              </w:rPr>
              <w:t>عبدالملك بن عطاء</w:t>
            </w:r>
            <w:r>
              <w:rPr>
                <w:rStyle w:val="IndexLink"/>
                <w:rtl w:val="true"/>
              </w:rPr>
              <w:tab/>
            </w:r>
            <w:r>
              <w:rPr>
                <w:rStyle w:val="IndexLink"/>
              </w:rPr>
              <w:t>304</w:t>
            </w:r>
          </w:hyperlink>
        </w:p>
        <w:p>
          <w:pPr>
            <w:pStyle w:val="Contents4"/>
            <w:tabs>
              <w:tab w:val="clear" w:pos="8176"/>
              <w:tab w:val="right" w:pos="9026" w:leader="dot"/>
            </w:tabs>
            <w:rPr/>
          </w:pPr>
          <w:hyperlink w:anchor="__RefHeading___Toc7103833_1280447820">
            <w:r>
              <w:rPr>
                <w:webHidden/>
                <w:rStyle w:val="IndexLink"/>
              </w:rPr>
              <w:t>282</w:t>
            </w:r>
            <w:r>
              <w:rPr>
                <w:rStyle w:val="IndexLink"/>
                <w:rtl w:val="true"/>
              </w:rPr>
              <w:t xml:space="preserve"> - </w:t>
            </w:r>
            <w:r>
              <w:rPr>
                <w:rStyle w:val="IndexLink"/>
                <w:rtl w:val="true"/>
              </w:rPr>
              <w:t>عبدالملك بن عمرو</w:t>
            </w:r>
            <w:r>
              <w:rPr>
                <w:rStyle w:val="IndexLink"/>
                <w:rtl w:val="true"/>
              </w:rPr>
              <w:tab/>
            </w:r>
            <w:r>
              <w:rPr>
                <w:rStyle w:val="IndexLink"/>
              </w:rPr>
              <w:t>304</w:t>
            </w:r>
          </w:hyperlink>
        </w:p>
        <w:p>
          <w:pPr>
            <w:pStyle w:val="Contents4"/>
            <w:tabs>
              <w:tab w:val="clear" w:pos="8176"/>
              <w:tab w:val="right" w:pos="9026" w:leader="dot"/>
            </w:tabs>
            <w:rPr/>
          </w:pPr>
          <w:hyperlink w:anchor="__RefHeading___Toc7103835_1280447820">
            <w:r>
              <w:rPr>
                <w:webHidden/>
                <w:rStyle w:val="IndexLink"/>
              </w:rPr>
              <w:t>283</w:t>
            </w:r>
            <w:r>
              <w:rPr>
                <w:rStyle w:val="IndexLink"/>
                <w:rtl w:val="true"/>
              </w:rPr>
              <w:t xml:space="preserve"> - </w:t>
            </w:r>
            <w:r>
              <w:rPr>
                <w:rStyle w:val="IndexLink"/>
                <w:rtl w:val="true"/>
              </w:rPr>
              <w:t>عبدالمؤمن الأنصاري</w:t>
            </w:r>
            <w:r>
              <w:rPr>
                <w:rStyle w:val="IndexLink"/>
                <w:rtl w:val="true"/>
              </w:rPr>
              <w:tab/>
            </w:r>
            <w:r>
              <w:rPr>
                <w:rStyle w:val="IndexLink"/>
              </w:rPr>
              <w:t>305</w:t>
            </w:r>
          </w:hyperlink>
        </w:p>
        <w:p>
          <w:pPr>
            <w:pStyle w:val="Contents4"/>
            <w:tabs>
              <w:tab w:val="clear" w:pos="8176"/>
              <w:tab w:val="right" w:pos="9026" w:leader="dot"/>
            </w:tabs>
            <w:rPr/>
          </w:pPr>
          <w:hyperlink w:anchor="__RefHeading___Toc7103837_1280447820">
            <w:r>
              <w:rPr>
                <w:webHidden/>
                <w:rStyle w:val="IndexLink"/>
              </w:rPr>
              <w:t>284</w:t>
            </w:r>
            <w:r>
              <w:rPr>
                <w:rStyle w:val="IndexLink"/>
                <w:rtl w:val="true"/>
              </w:rPr>
              <w:t xml:space="preserve"> - </w:t>
            </w:r>
            <w:r>
              <w:rPr>
                <w:rStyle w:val="IndexLink"/>
                <w:rtl w:val="true"/>
              </w:rPr>
              <w:t>عبد المؤمن بن القاسم</w:t>
            </w:r>
            <w:r>
              <w:rPr>
                <w:rStyle w:val="IndexLink"/>
                <w:rtl w:val="true"/>
              </w:rPr>
              <w:tab/>
            </w:r>
            <w:r>
              <w:rPr>
                <w:rStyle w:val="IndexLink"/>
              </w:rPr>
              <w:t>305</w:t>
            </w:r>
          </w:hyperlink>
        </w:p>
        <w:p>
          <w:pPr>
            <w:pStyle w:val="Contents4"/>
            <w:tabs>
              <w:tab w:val="clear" w:pos="8176"/>
              <w:tab w:val="right" w:pos="9026" w:leader="dot"/>
            </w:tabs>
            <w:rPr/>
          </w:pPr>
          <w:hyperlink w:anchor="__RefHeading___Toc7103839_1280447820">
            <w:r>
              <w:rPr>
                <w:webHidden/>
                <w:rStyle w:val="IndexLink"/>
              </w:rPr>
              <w:t>285</w:t>
            </w:r>
            <w:r>
              <w:rPr>
                <w:rStyle w:val="IndexLink"/>
                <w:rtl w:val="true"/>
              </w:rPr>
              <w:t xml:space="preserve"> - </w:t>
            </w:r>
            <w:r>
              <w:rPr>
                <w:rStyle w:val="IndexLink"/>
                <w:rtl w:val="true"/>
              </w:rPr>
              <w:t>عبد المؤمن بن الهيثم</w:t>
            </w:r>
            <w:r>
              <w:rPr>
                <w:rStyle w:val="IndexLink"/>
                <w:rtl w:val="true"/>
              </w:rPr>
              <w:tab/>
            </w:r>
            <w:r>
              <w:rPr>
                <w:rStyle w:val="IndexLink"/>
              </w:rPr>
              <w:t>305</w:t>
            </w:r>
          </w:hyperlink>
        </w:p>
        <w:p>
          <w:pPr>
            <w:pStyle w:val="Contents4"/>
            <w:tabs>
              <w:tab w:val="clear" w:pos="8176"/>
              <w:tab w:val="right" w:pos="9026" w:leader="dot"/>
            </w:tabs>
            <w:rPr/>
          </w:pPr>
          <w:hyperlink w:anchor="__RefHeading___Toc7103841_1280447820">
            <w:r>
              <w:rPr>
                <w:webHidden/>
                <w:rStyle w:val="IndexLink"/>
              </w:rPr>
              <w:t>286</w:t>
            </w:r>
            <w:r>
              <w:rPr>
                <w:rStyle w:val="IndexLink"/>
                <w:rtl w:val="true"/>
              </w:rPr>
              <w:t xml:space="preserve"> - </w:t>
            </w:r>
            <w:r>
              <w:rPr>
                <w:rStyle w:val="IndexLink"/>
                <w:rtl w:val="true"/>
              </w:rPr>
              <w:t>عبد الواحد بن المختار</w:t>
            </w:r>
            <w:r>
              <w:rPr>
                <w:rStyle w:val="IndexLink"/>
                <w:rtl w:val="true"/>
              </w:rPr>
              <w:tab/>
            </w:r>
            <w:r>
              <w:rPr>
                <w:rStyle w:val="IndexLink"/>
              </w:rPr>
              <w:t>305</w:t>
            </w:r>
          </w:hyperlink>
        </w:p>
        <w:p>
          <w:pPr>
            <w:pStyle w:val="Contents4"/>
            <w:tabs>
              <w:tab w:val="clear" w:pos="8176"/>
              <w:tab w:val="right" w:pos="9026" w:leader="dot"/>
            </w:tabs>
            <w:rPr/>
          </w:pPr>
          <w:hyperlink w:anchor="__RefHeading___Toc7103843_1280447820">
            <w:r>
              <w:rPr>
                <w:webHidden/>
                <w:rStyle w:val="IndexLink"/>
              </w:rPr>
              <w:t>287</w:t>
            </w:r>
            <w:r>
              <w:rPr>
                <w:rStyle w:val="IndexLink"/>
                <w:rtl w:val="true"/>
              </w:rPr>
              <w:t xml:space="preserve"> - </w:t>
            </w:r>
            <w:r>
              <w:rPr>
                <w:rStyle w:val="IndexLink"/>
                <w:rtl w:val="true"/>
              </w:rPr>
              <w:t>عبیداللّه بن محمّد</w:t>
            </w:r>
            <w:r>
              <w:rPr>
                <w:rStyle w:val="IndexLink"/>
                <w:rtl w:val="true"/>
              </w:rPr>
              <w:tab/>
            </w:r>
            <w:r>
              <w:rPr>
                <w:rStyle w:val="IndexLink"/>
              </w:rPr>
              <w:t>305</w:t>
            </w:r>
          </w:hyperlink>
        </w:p>
        <w:p>
          <w:pPr>
            <w:pStyle w:val="Contents4"/>
            <w:tabs>
              <w:tab w:val="clear" w:pos="8176"/>
              <w:tab w:val="right" w:pos="9026" w:leader="dot"/>
            </w:tabs>
            <w:rPr/>
          </w:pPr>
          <w:hyperlink w:anchor="__RefHeading___Toc7103845_1280447820">
            <w:r>
              <w:rPr>
                <w:webHidden/>
                <w:rStyle w:val="IndexLink"/>
              </w:rPr>
              <w:t>288</w:t>
            </w:r>
            <w:r>
              <w:rPr>
                <w:rStyle w:val="IndexLink"/>
                <w:rtl w:val="true"/>
              </w:rPr>
              <w:t xml:space="preserve"> - </w:t>
            </w:r>
            <w:r>
              <w:rPr>
                <w:rStyle w:val="IndexLink"/>
                <w:rtl w:val="true"/>
              </w:rPr>
              <w:t>عبيد اللّه بن الوليد</w:t>
            </w:r>
            <w:r>
              <w:rPr>
                <w:rStyle w:val="IndexLink"/>
                <w:rtl w:val="true"/>
              </w:rPr>
              <w:tab/>
            </w:r>
            <w:r>
              <w:rPr>
                <w:rStyle w:val="IndexLink"/>
              </w:rPr>
              <w:t>305</w:t>
            </w:r>
          </w:hyperlink>
        </w:p>
        <w:p>
          <w:pPr>
            <w:pStyle w:val="Contents4"/>
            <w:tabs>
              <w:tab w:val="clear" w:pos="8176"/>
              <w:tab w:val="right" w:pos="9026" w:leader="dot"/>
            </w:tabs>
            <w:rPr/>
          </w:pPr>
          <w:hyperlink w:anchor="__RefHeading___Toc7103847_1280447820">
            <w:r>
              <w:rPr>
                <w:webHidden/>
                <w:rStyle w:val="IndexLink"/>
              </w:rPr>
              <w:t>289</w:t>
            </w:r>
            <w:r>
              <w:rPr>
                <w:rStyle w:val="IndexLink"/>
                <w:rtl w:val="true"/>
              </w:rPr>
              <w:t xml:space="preserve"> - </w:t>
            </w:r>
            <w:r>
              <w:rPr>
                <w:rStyle w:val="IndexLink"/>
                <w:rtl w:val="true"/>
              </w:rPr>
              <w:t>عبيداللّه الوصافي</w:t>
            </w:r>
            <w:r>
              <w:rPr>
                <w:rStyle w:val="IndexLink"/>
                <w:rtl w:val="true"/>
              </w:rPr>
              <w:tab/>
            </w:r>
            <w:r>
              <w:rPr>
                <w:rStyle w:val="IndexLink"/>
              </w:rPr>
              <w:t>306</w:t>
            </w:r>
          </w:hyperlink>
        </w:p>
        <w:p>
          <w:pPr>
            <w:pStyle w:val="Contents4"/>
            <w:tabs>
              <w:tab w:val="clear" w:pos="8176"/>
              <w:tab w:val="right" w:pos="9026" w:leader="dot"/>
            </w:tabs>
            <w:rPr/>
          </w:pPr>
          <w:hyperlink w:anchor="__RefHeading___Toc7103849_1280447820">
            <w:r>
              <w:rPr>
                <w:webHidden/>
                <w:rStyle w:val="IndexLink"/>
              </w:rPr>
              <w:t>290</w:t>
            </w:r>
            <w:r>
              <w:rPr>
                <w:rStyle w:val="IndexLink"/>
                <w:rtl w:val="true"/>
              </w:rPr>
              <w:t xml:space="preserve"> - </w:t>
            </w:r>
            <w:r>
              <w:rPr>
                <w:rStyle w:val="IndexLink"/>
                <w:rtl w:val="true"/>
              </w:rPr>
              <w:t>عبيد بن كثير</w:t>
            </w:r>
            <w:r>
              <w:rPr>
                <w:rStyle w:val="IndexLink"/>
                <w:rtl w:val="true"/>
              </w:rPr>
              <w:tab/>
            </w:r>
            <w:r>
              <w:rPr>
                <w:rStyle w:val="IndexLink"/>
              </w:rPr>
              <w:t>306</w:t>
            </w:r>
          </w:hyperlink>
        </w:p>
        <w:p>
          <w:pPr>
            <w:pStyle w:val="Contents4"/>
            <w:tabs>
              <w:tab w:val="clear" w:pos="8176"/>
              <w:tab w:val="right" w:pos="9026" w:leader="dot"/>
            </w:tabs>
            <w:rPr/>
          </w:pPr>
          <w:hyperlink w:anchor="__RefHeading___Toc7103851_1280447820">
            <w:r>
              <w:rPr>
                <w:webHidden/>
                <w:rStyle w:val="IndexLink"/>
              </w:rPr>
              <w:t>291</w:t>
            </w:r>
            <w:r>
              <w:rPr>
                <w:rStyle w:val="IndexLink"/>
                <w:rtl w:val="true"/>
              </w:rPr>
              <w:t xml:space="preserve"> - </w:t>
            </w:r>
            <w:r>
              <w:rPr>
                <w:rStyle w:val="IndexLink"/>
                <w:rtl w:val="true"/>
              </w:rPr>
              <w:t>عبيدة</w:t>
            </w:r>
            <w:r>
              <w:rPr>
                <w:rStyle w:val="IndexLink"/>
                <w:rtl w:val="true"/>
              </w:rPr>
              <w:tab/>
            </w:r>
            <w:r>
              <w:rPr>
                <w:rStyle w:val="IndexLink"/>
              </w:rPr>
              <w:t>306</w:t>
            </w:r>
          </w:hyperlink>
        </w:p>
        <w:p>
          <w:pPr>
            <w:pStyle w:val="Contents4"/>
            <w:tabs>
              <w:tab w:val="clear" w:pos="8176"/>
              <w:tab w:val="right" w:pos="9026" w:leader="dot"/>
            </w:tabs>
            <w:rPr/>
          </w:pPr>
          <w:hyperlink w:anchor="__RefHeading___Toc7103853_1280447820">
            <w:r>
              <w:rPr>
                <w:webHidden/>
                <w:rStyle w:val="IndexLink"/>
              </w:rPr>
              <w:t>292</w:t>
            </w:r>
            <w:r>
              <w:rPr>
                <w:rStyle w:val="IndexLink"/>
                <w:rtl w:val="true"/>
              </w:rPr>
              <w:t xml:space="preserve"> - </w:t>
            </w:r>
            <w:r>
              <w:rPr>
                <w:rStyle w:val="IndexLink"/>
                <w:rtl w:val="true"/>
              </w:rPr>
              <w:t>عبيدة الخثعمي</w:t>
            </w:r>
            <w:r>
              <w:rPr>
                <w:rStyle w:val="IndexLink"/>
                <w:rtl w:val="true"/>
              </w:rPr>
              <w:tab/>
            </w:r>
            <w:r>
              <w:rPr>
                <w:rStyle w:val="IndexLink"/>
              </w:rPr>
              <w:t>306</w:t>
            </w:r>
          </w:hyperlink>
        </w:p>
        <w:p>
          <w:pPr>
            <w:pStyle w:val="Contents4"/>
            <w:tabs>
              <w:tab w:val="clear" w:pos="8176"/>
              <w:tab w:val="right" w:pos="9026" w:leader="dot"/>
            </w:tabs>
            <w:rPr/>
          </w:pPr>
          <w:hyperlink w:anchor="__RefHeading___Toc7103855_1280447820">
            <w:r>
              <w:rPr>
                <w:webHidden/>
                <w:rStyle w:val="IndexLink"/>
              </w:rPr>
              <w:t>293</w:t>
            </w:r>
            <w:r>
              <w:rPr>
                <w:rStyle w:val="IndexLink"/>
                <w:rtl w:val="true"/>
              </w:rPr>
              <w:t xml:space="preserve"> - </w:t>
            </w:r>
            <w:r>
              <w:rPr>
                <w:rStyle w:val="IndexLink"/>
                <w:rtl w:val="true"/>
              </w:rPr>
              <w:t>عبيدة السكسكي</w:t>
            </w:r>
            <w:r>
              <w:rPr>
                <w:rStyle w:val="IndexLink"/>
                <w:rtl w:val="true"/>
              </w:rPr>
              <w:tab/>
            </w:r>
            <w:r>
              <w:rPr>
                <w:rStyle w:val="IndexLink"/>
              </w:rPr>
              <w:t>307</w:t>
            </w:r>
          </w:hyperlink>
        </w:p>
        <w:p>
          <w:pPr>
            <w:pStyle w:val="Contents4"/>
            <w:tabs>
              <w:tab w:val="clear" w:pos="8176"/>
              <w:tab w:val="right" w:pos="9026" w:leader="dot"/>
            </w:tabs>
            <w:rPr/>
          </w:pPr>
          <w:hyperlink w:anchor="__RefHeading___Toc7103857_1280447820">
            <w:r>
              <w:rPr>
                <w:webHidden/>
                <w:rStyle w:val="IndexLink"/>
              </w:rPr>
              <w:t>294</w:t>
            </w:r>
            <w:r>
              <w:rPr>
                <w:rStyle w:val="IndexLink"/>
                <w:rtl w:val="true"/>
              </w:rPr>
              <w:t xml:space="preserve"> - </w:t>
            </w:r>
            <w:r>
              <w:rPr>
                <w:rStyle w:val="IndexLink"/>
                <w:rtl w:val="true"/>
              </w:rPr>
              <w:t>عثمان بن جبلة</w:t>
            </w:r>
            <w:r>
              <w:rPr>
                <w:rStyle w:val="IndexLink"/>
                <w:rtl w:val="true"/>
              </w:rPr>
              <w:tab/>
            </w:r>
            <w:r>
              <w:rPr>
                <w:rStyle w:val="IndexLink"/>
              </w:rPr>
              <w:t>307</w:t>
            </w:r>
          </w:hyperlink>
        </w:p>
        <w:p>
          <w:pPr>
            <w:pStyle w:val="Contents4"/>
            <w:tabs>
              <w:tab w:val="clear" w:pos="8176"/>
              <w:tab w:val="right" w:pos="9026" w:leader="dot"/>
            </w:tabs>
            <w:rPr/>
          </w:pPr>
          <w:hyperlink w:anchor="__RefHeading___Toc7103859_1280447820">
            <w:r>
              <w:rPr>
                <w:webHidden/>
                <w:rStyle w:val="IndexLink"/>
              </w:rPr>
              <w:t>295</w:t>
            </w:r>
            <w:r>
              <w:rPr>
                <w:rStyle w:val="IndexLink"/>
                <w:rtl w:val="true"/>
              </w:rPr>
              <w:t xml:space="preserve"> - </w:t>
            </w:r>
            <w:r>
              <w:rPr>
                <w:rStyle w:val="IndexLink"/>
                <w:rtl w:val="true"/>
              </w:rPr>
              <w:t>عثمان بن زیاد</w:t>
            </w:r>
            <w:r>
              <w:rPr>
                <w:rStyle w:val="IndexLink"/>
                <w:rtl w:val="true"/>
              </w:rPr>
              <w:tab/>
            </w:r>
            <w:r>
              <w:rPr>
                <w:rStyle w:val="IndexLink"/>
              </w:rPr>
              <w:t>307</w:t>
            </w:r>
          </w:hyperlink>
        </w:p>
        <w:p>
          <w:pPr>
            <w:pStyle w:val="Contents4"/>
            <w:tabs>
              <w:tab w:val="clear" w:pos="8176"/>
              <w:tab w:val="right" w:pos="9026" w:leader="dot"/>
            </w:tabs>
            <w:rPr/>
          </w:pPr>
          <w:hyperlink w:anchor="__RefHeading___Toc7103861_1280447820">
            <w:r>
              <w:rPr>
                <w:webHidden/>
                <w:rStyle w:val="IndexLink"/>
              </w:rPr>
              <w:t>296</w:t>
            </w:r>
            <w:r>
              <w:rPr>
                <w:rStyle w:val="IndexLink"/>
                <w:rtl w:val="true"/>
              </w:rPr>
              <w:t xml:space="preserve"> - </w:t>
            </w:r>
            <w:r>
              <w:rPr>
                <w:rStyle w:val="IndexLink"/>
                <w:rtl w:val="true"/>
              </w:rPr>
              <w:t>عثمان بن زیاد</w:t>
            </w:r>
            <w:r>
              <w:rPr>
                <w:rStyle w:val="IndexLink"/>
                <w:rtl w:val="true"/>
              </w:rPr>
              <w:tab/>
            </w:r>
            <w:r>
              <w:rPr>
                <w:rStyle w:val="IndexLink"/>
              </w:rPr>
              <w:t>307</w:t>
            </w:r>
          </w:hyperlink>
        </w:p>
        <w:p>
          <w:pPr>
            <w:pStyle w:val="Contents4"/>
            <w:tabs>
              <w:tab w:val="clear" w:pos="8176"/>
              <w:tab w:val="right" w:pos="9026" w:leader="dot"/>
            </w:tabs>
            <w:rPr/>
          </w:pPr>
          <w:hyperlink w:anchor="__RefHeading___Toc7103863_1280447820">
            <w:r>
              <w:rPr>
                <w:webHidden/>
                <w:rStyle w:val="IndexLink"/>
              </w:rPr>
              <w:t>297</w:t>
            </w:r>
            <w:r>
              <w:rPr>
                <w:rStyle w:val="IndexLink"/>
                <w:rtl w:val="true"/>
              </w:rPr>
              <w:t xml:space="preserve"> - </w:t>
            </w:r>
            <w:r>
              <w:rPr>
                <w:rStyle w:val="IndexLink"/>
                <w:rtl w:val="true"/>
              </w:rPr>
              <w:t>عذافر</w:t>
            </w:r>
            <w:r>
              <w:rPr>
                <w:rStyle w:val="IndexLink"/>
                <w:rtl w:val="true"/>
              </w:rPr>
              <w:tab/>
            </w:r>
            <w:r>
              <w:rPr>
                <w:rStyle w:val="IndexLink"/>
              </w:rPr>
              <w:t>307</w:t>
            </w:r>
          </w:hyperlink>
        </w:p>
        <w:p>
          <w:pPr>
            <w:pStyle w:val="Contents4"/>
            <w:tabs>
              <w:tab w:val="clear" w:pos="8176"/>
              <w:tab w:val="right" w:pos="9026" w:leader="dot"/>
            </w:tabs>
            <w:rPr/>
          </w:pPr>
          <w:hyperlink w:anchor="__RefHeading___Toc7103865_1280447820">
            <w:r>
              <w:rPr>
                <w:webHidden/>
                <w:rStyle w:val="IndexLink"/>
              </w:rPr>
              <w:t>298</w:t>
            </w:r>
            <w:r>
              <w:rPr>
                <w:rStyle w:val="IndexLink"/>
                <w:rtl w:val="true"/>
              </w:rPr>
              <w:t xml:space="preserve"> - </w:t>
            </w:r>
            <w:r>
              <w:rPr>
                <w:rStyle w:val="IndexLink"/>
                <w:rtl w:val="true"/>
              </w:rPr>
              <w:t>عذافر بن عبداللّه</w:t>
            </w:r>
            <w:r>
              <w:rPr>
                <w:rStyle w:val="IndexLink"/>
                <w:rtl w:val="true"/>
              </w:rPr>
              <w:tab/>
            </w:r>
            <w:r>
              <w:rPr>
                <w:rStyle w:val="IndexLink"/>
              </w:rPr>
              <w:t>307</w:t>
            </w:r>
          </w:hyperlink>
        </w:p>
        <w:p>
          <w:pPr>
            <w:pStyle w:val="Contents4"/>
            <w:tabs>
              <w:tab w:val="clear" w:pos="8176"/>
              <w:tab w:val="right" w:pos="9026" w:leader="dot"/>
            </w:tabs>
            <w:rPr/>
          </w:pPr>
          <w:hyperlink w:anchor="__RefHeading___Toc7103867_1280447820">
            <w:r>
              <w:rPr>
                <w:webHidden/>
                <w:rStyle w:val="IndexLink"/>
              </w:rPr>
              <w:t>299</w:t>
            </w:r>
            <w:r>
              <w:rPr>
                <w:rStyle w:val="IndexLink"/>
                <w:rtl w:val="true"/>
              </w:rPr>
              <w:t xml:space="preserve"> - </w:t>
            </w:r>
            <w:r>
              <w:rPr>
                <w:rStyle w:val="IndexLink"/>
                <w:rtl w:val="true"/>
              </w:rPr>
              <w:t>عروة بن عبد اللّه</w:t>
            </w:r>
            <w:r>
              <w:rPr>
                <w:rStyle w:val="IndexLink"/>
                <w:rtl w:val="true"/>
              </w:rPr>
              <w:tab/>
            </w:r>
            <w:r>
              <w:rPr>
                <w:rStyle w:val="IndexLink"/>
              </w:rPr>
              <w:t>308</w:t>
            </w:r>
          </w:hyperlink>
        </w:p>
        <w:p>
          <w:pPr>
            <w:pStyle w:val="Contents4"/>
            <w:tabs>
              <w:tab w:val="clear" w:pos="8176"/>
              <w:tab w:val="right" w:pos="9026" w:leader="dot"/>
            </w:tabs>
            <w:rPr/>
          </w:pPr>
          <w:hyperlink w:anchor="__RefHeading___Toc7103869_1280447820">
            <w:r>
              <w:rPr>
                <w:webHidden/>
                <w:rStyle w:val="IndexLink"/>
              </w:rPr>
              <w:t>300</w:t>
            </w:r>
            <w:r>
              <w:rPr>
                <w:rStyle w:val="IndexLink"/>
                <w:rtl w:val="true"/>
              </w:rPr>
              <w:t xml:space="preserve"> - </w:t>
            </w:r>
            <w:r>
              <w:rPr>
                <w:rStyle w:val="IndexLink"/>
                <w:rtl w:val="true"/>
              </w:rPr>
              <w:t>عطاء</w:t>
            </w:r>
            <w:r>
              <w:rPr>
                <w:rStyle w:val="IndexLink"/>
                <w:rtl w:val="true"/>
              </w:rPr>
              <w:tab/>
            </w:r>
            <w:r>
              <w:rPr>
                <w:rStyle w:val="IndexLink"/>
              </w:rPr>
              <w:t>308</w:t>
            </w:r>
          </w:hyperlink>
        </w:p>
        <w:p>
          <w:pPr>
            <w:pStyle w:val="Contents4"/>
            <w:tabs>
              <w:tab w:val="clear" w:pos="8176"/>
              <w:tab w:val="right" w:pos="9026" w:leader="dot"/>
            </w:tabs>
            <w:rPr/>
          </w:pPr>
          <w:hyperlink w:anchor="__RefHeading___Toc7103871_1280447820">
            <w:r>
              <w:rPr>
                <w:webHidden/>
                <w:rStyle w:val="IndexLink"/>
              </w:rPr>
              <w:t>301</w:t>
            </w:r>
            <w:r>
              <w:rPr>
                <w:rStyle w:val="IndexLink"/>
                <w:rtl w:val="true"/>
              </w:rPr>
              <w:t xml:space="preserve"> - </w:t>
            </w:r>
            <w:r>
              <w:rPr>
                <w:rStyle w:val="IndexLink"/>
                <w:rtl w:val="true"/>
              </w:rPr>
              <w:t>عطاء بن يسار</w:t>
            </w:r>
            <w:r>
              <w:rPr>
                <w:rStyle w:val="IndexLink"/>
                <w:rtl w:val="true"/>
              </w:rPr>
              <w:tab/>
            </w:r>
            <w:r>
              <w:rPr>
                <w:rStyle w:val="IndexLink"/>
              </w:rPr>
              <w:t>308</w:t>
            </w:r>
          </w:hyperlink>
        </w:p>
        <w:p>
          <w:pPr>
            <w:pStyle w:val="Contents4"/>
            <w:tabs>
              <w:tab w:val="clear" w:pos="8176"/>
              <w:tab w:val="right" w:pos="9026" w:leader="dot"/>
            </w:tabs>
            <w:rPr/>
          </w:pPr>
          <w:hyperlink w:anchor="__RefHeading___Toc7103873_1280447820">
            <w:r>
              <w:rPr>
                <w:webHidden/>
                <w:rStyle w:val="IndexLink"/>
              </w:rPr>
              <w:t>302</w:t>
            </w:r>
            <w:r>
              <w:rPr>
                <w:rStyle w:val="IndexLink"/>
                <w:rtl w:val="true"/>
              </w:rPr>
              <w:t xml:space="preserve"> - </w:t>
            </w:r>
            <w:r>
              <w:rPr>
                <w:rStyle w:val="IndexLink"/>
                <w:rtl w:val="true"/>
              </w:rPr>
              <w:t>عطيّة</w:t>
            </w:r>
            <w:r>
              <w:rPr>
                <w:rStyle w:val="IndexLink"/>
                <w:rtl w:val="true"/>
              </w:rPr>
              <w:tab/>
            </w:r>
            <w:r>
              <w:rPr>
                <w:rStyle w:val="IndexLink"/>
              </w:rPr>
              <w:t>308</w:t>
            </w:r>
          </w:hyperlink>
        </w:p>
        <w:p>
          <w:pPr>
            <w:pStyle w:val="Contents4"/>
            <w:tabs>
              <w:tab w:val="clear" w:pos="8176"/>
              <w:tab w:val="right" w:pos="9026" w:leader="dot"/>
            </w:tabs>
            <w:rPr/>
          </w:pPr>
          <w:hyperlink w:anchor="__RefHeading___Toc7103875_1280447820">
            <w:r>
              <w:rPr>
                <w:webHidden/>
                <w:rStyle w:val="IndexLink"/>
              </w:rPr>
              <w:t>303</w:t>
            </w:r>
            <w:r>
              <w:rPr>
                <w:rStyle w:val="IndexLink"/>
                <w:rtl w:val="true"/>
              </w:rPr>
              <w:t xml:space="preserve"> - </w:t>
            </w:r>
            <w:r>
              <w:rPr>
                <w:rStyle w:val="IndexLink"/>
                <w:rtl w:val="true"/>
              </w:rPr>
              <w:t xml:space="preserve">عطيّة </w:t>
            </w:r>
            <w:r>
              <w:rPr>
                <w:rStyle w:val="IndexLink"/>
                <w:rtl w:val="true"/>
              </w:rPr>
              <w:t>(</w:t>
            </w:r>
            <w:r>
              <w:rPr>
                <w:rStyle w:val="IndexLink"/>
                <w:rtl w:val="true"/>
              </w:rPr>
              <w:t xml:space="preserve">أخو أبى العوّام </w:t>
            </w:r>
            <w:r>
              <w:rPr>
                <w:rStyle w:val="IndexLink"/>
                <w:rtl w:val="true"/>
              </w:rPr>
              <w:t>)</w:t>
              <w:tab/>
            </w:r>
            <w:r>
              <w:rPr>
                <w:rStyle w:val="IndexLink"/>
              </w:rPr>
              <w:t>308</w:t>
            </w:r>
          </w:hyperlink>
        </w:p>
        <w:p>
          <w:pPr>
            <w:pStyle w:val="Contents4"/>
            <w:tabs>
              <w:tab w:val="clear" w:pos="8176"/>
              <w:tab w:val="right" w:pos="9026" w:leader="dot"/>
            </w:tabs>
            <w:rPr/>
          </w:pPr>
          <w:hyperlink w:anchor="__RefHeading___Toc7103877_1280447820">
            <w:r>
              <w:rPr>
                <w:webHidden/>
                <w:rStyle w:val="IndexLink"/>
              </w:rPr>
              <w:t>304</w:t>
            </w:r>
            <w:r>
              <w:rPr>
                <w:rStyle w:val="IndexLink"/>
                <w:rtl w:val="true"/>
              </w:rPr>
              <w:t xml:space="preserve"> - </w:t>
            </w:r>
            <w:r>
              <w:rPr>
                <w:rStyle w:val="IndexLink"/>
                <w:rtl w:val="true"/>
              </w:rPr>
              <w:t>عطيّة بن ذكوان</w:t>
            </w:r>
            <w:r>
              <w:rPr>
                <w:rStyle w:val="IndexLink"/>
                <w:rtl w:val="true"/>
              </w:rPr>
              <w:tab/>
            </w:r>
            <w:r>
              <w:rPr>
                <w:rStyle w:val="IndexLink"/>
              </w:rPr>
              <w:t>308</w:t>
            </w:r>
          </w:hyperlink>
        </w:p>
        <w:p>
          <w:pPr>
            <w:pStyle w:val="Contents4"/>
            <w:tabs>
              <w:tab w:val="clear" w:pos="8176"/>
              <w:tab w:val="right" w:pos="9026" w:leader="dot"/>
            </w:tabs>
            <w:rPr/>
          </w:pPr>
          <w:hyperlink w:anchor="__RefHeading___Toc7103879_1280447820">
            <w:r>
              <w:rPr>
                <w:webHidden/>
                <w:rStyle w:val="IndexLink"/>
              </w:rPr>
              <w:t>305</w:t>
            </w:r>
            <w:r>
              <w:rPr>
                <w:rStyle w:val="IndexLink"/>
                <w:rtl w:val="true"/>
              </w:rPr>
              <w:t xml:space="preserve"> - </w:t>
            </w:r>
            <w:r>
              <w:rPr>
                <w:rStyle w:val="IndexLink"/>
                <w:rtl w:val="true"/>
              </w:rPr>
              <w:t>عطيّة بن ضرار</w:t>
            </w:r>
            <w:r>
              <w:rPr>
                <w:rStyle w:val="IndexLink"/>
                <w:rtl w:val="true"/>
              </w:rPr>
              <w:tab/>
            </w:r>
            <w:r>
              <w:rPr>
                <w:rStyle w:val="IndexLink"/>
              </w:rPr>
              <w:t>308</w:t>
            </w:r>
          </w:hyperlink>
        </w:p>
        <w:p>
          <w:pPr>
            <w:pStyle w:val="Contents4"/>
            <w:tabs>
              <w:tab w:val="clear" w:pos="8176"/>
              <w:tab w:val="right" w:pos="9026" w:leader="dot"/>
            </w:tabs>
            <w:rPr/>
          </w:pPr>
          <w:hyperlink w:anchor="__RefHeading___Toc7103881_1280447820">
            <w:r>
              <w:rPr>
                <w:webHidden/>
                <w:rStyle w:val="IndexLink"/>
              </w:rPr>
              <w:t>306</w:t>
            </w:r>
            <w:r>
              <w:rPr>
                <w:rStyle w:val="IndexLink"/>
                <w:rtl w:val="true"/>
              </w:rPr>
              <w:t xml:space="preserve"> - </w:t>
            </w:r>
            <w:r>
              <w:rPr>
                <w:rStyle w:val="IndexLink"/>
                <w:rtl w:val="true"/>
              </w:rPr>
              <w:t>عطيّة العوفي</w:t>
            </w:r>
            <w:r>
              <w:rPr>
                <w:rStyle w:val="IndexLink"/>
                <w:rtl w:val="true"/>
              </w:rPr>
              <w:tab/>
            </w:r>
            <w:r>
              <w:rPr>
                <w:rStyle w:val="IndexLink"/>
              </w:rPr>
              <w:t>309</w:t>
            </w:r>
          </w:hyperlink>
        </w:p>
        <w:p>
          <w:pPr>
            <w:pStyle w:val="Contents4"/>
            <w:tabs>
              <w:tab w:val="clear" w:pos="8176"/>
              <w:tab w:val="right" w:pos="9026" w:leader="dot"/>
            </w:tabs>
            <w:rPr/>
          </w:pPr>
          <w:hyperlink w:anchor="__RefHeading___Toc7103883_1280447820">
            <w:r>
              <w:rPr>
                <w:webHidden/>
                <w:rStyle w:val="IndexLink"/>
              </w:rPr>
              <w:t>307</w:t>
            </w:r>
            <w:r>
              <w:rPr>
                <w:rStyle w:val="IndexLink"/>
                <w:rtl w:val="true"/>
              </w:rPr>
              <w:t xml:space="preserve"> - </w:t>
            </w:r>
            <w:r>
              <w:rPr>
                <w:rStyle w:val="IndexLink"/>
                <w:rtl w:val="true"/>
              </w:rPr>
              <w:t>عقبة</w:t>
            </w:r>
            <w:r>
              <w:rPr>
                <w:rStyle w:val="IndexLink"/>
                <w:rtl w:val="true"/>
              </w:rPr>
              <w:tab/>
            </w:r>
            <w:r>
              <w:rPr>
                <w:rStyle w:val="IndexLink"/>
              </w:rPr>
              <w:t>309</w:t>
            </w:r>
          </w:hyperlink>
        </w:p>
        <w:p>
          <w:pPr>
            <w:pStyle w:val="Contents4"/>
            <w:tabs>
              <w:tab w:val="clear" w:pos="8176"/>
              <w:tab w:val="right" w:pos="9026" w:leader="dot"/>
            </w:tabs>
            <w:rPr/>
          </w:pPr>
          <w:hyperlink w:anchor="__RefHeading___Toc7103885_1280447820">
            <w:r>
              <w:rPr>
                <w:webHidden/>
                <w:rStyle w:val="IndexLink"/>
              </w:rPr>
              <w:t>308</w:t>
            </w:r>
            <w:r>
              <w:rPr>
                <w:rStyle w:val="IndexLink"/>
                <w:rtl w:val="true"/>
              </w:rPr>
              <w:t xml:space="preserve"> - </w:t>
            </w:r>
            <w:r>
              <w:rPr>
                <w:rStyle w:val="IndexLink"/>
                <w:rtl w:val="true"/>
              </w:rPr>
              <w:t>عقبة بن شيبة</w:t>
            </w:r>
            <w:r>
              <w:rPr>
                <w:rStyle w:val="IndexLink"/>
                <w:rtl w:val="true"/>
              </w:rPr>
              <w:tab/>
            </w:r>
            <w:r>
              <w:rPr>
                <w:rStyle w:val="IndexLink"/>
              </w:rPr>
              <w:t>309</w:t>
            </w:r>
          </w:hyperlink>
        </w:p>
        <w:p>
          <w:pPr>
            <w:pStyle w:val="Contents4"/>
            <w:tabs>
              <w:tab w:val="clear" w:pos="8176"/>
              <w:tab w:val="right" w:pos="9026" w:leader="dot"/>
            </w:tabs>
            <w:rPr/>
          </w:pPr>
          <w:hyperlink w:anchor="__RefHeading___Toc7103887_1280447820">
            <w:r>
              <w:rPr>
                <w:webHidden/>
                <w:rStyle w:val="IndexLink"/>
              </w:rPr>
              <w:t>309</w:t>
            </w:r>
            <w:r>
              <w:rPr>
                <w:rStyle w:val="IndexLink"/>
                <w:rtl w:val="true"/>
              </w:rPr>
              <w:t xml:space="preserve"> - </w:t>
            </w:r>
            <w:r>
              <w:rPr>
                <w:rStyle w:val="IndexLink"/>
                <w:rtl w:val="true"/>
              </w:rPr>
              <w:t>عقبة بن قيس</w:t>
            </w:r>
            <w:r>
              <w:rPr>
                <w:rStyle w:val="IndexLink"/>
                <w:rtl w:val="true"/>
              </w:rPr>
              <w:tab/>
            </w:r>
            <w:r>
              <w:rPr>
                <w:rStyle w:val="IndexLink"/>
              </w:rPr>
              <w:t>309</w:t>
            </w:r>
          </w:hyperlink>
        </w:p>
        <w:p>
          <w:pPr>
            <w:pStyle w:val="Contents4"/>
            <w:tabs>
              <w:tab w:val="clear" w:pos="8176"/>
              <w:tab w:val="right" w:pos="9026" w:leader="dot"/>
            </w:tabs>
            <w:rPr/>
          </w:pPr>
          <w:hyperlink w:anchor="__RefHeading___Toc7103889_1280447820">
            <w:r>
              <w:rPr>
                <w:webHidden/>
                <w:rStyle w:val="IndexLink"/>
              </w:rPr>
              <w:t>310</w:t>
            </w:r>
            <w:r>
              <w:rPr>
                <w:rStyle w:val="IndexLink"/>
                <w:rtl w:val="true"/>
              </w:rPr>
              <w:t xml:space="preserve"> - </w:t>
            </w:r>
            <w:r>
              <w:rPr>
                <w:rStyle w:val="IndexLink"/>
                <w:rtl w:val="true"/>
              </w:rPr>
              <w:t>عكرمة</w:t>
            </w:r>
            <w:r>
              <w:rPr>
                <w:rStyle w:val="IndexLink"/>
                <w:rtl w:val="true"/>
              </w:rPr>
              <w:tab/>
            </w:r>
            <w:r>
              <w:rPr>
                <w:rStyle w:val="IndexLink"/>
              </w:rPr>
              <w:t>309</w:t>
            </w:r>
          </w:hyperlink>
        </w:p>
        <w:p>
          <w:pPr>
            <w:pStyle w:val="Contents4"/>
            <w:tabs>
              <w:tab w:val="clear" w:pos="8176"/>
              <w:tab w:val="right" w:pos="9026" w:leader="dot"/>
            </w:tabs>
            <w:rPr/>
          </w:pPr>
          <w:hyperlink w:anchor="__RefHeading___Toc7103891_1280447820">
            <w:r>
              <w:rPr>
                <w:webHidden/>
                <w:rStyle w:val="IndexLink"/>
              </w:rPr>
              <w:t>311</w:t>
            </w:r>
            <w:r>
              <w:rPr>
                <w:rStyle w:val="IndexLink"/>
                <w:rtl w:val="true"/>
              </w:rPr>
              <w:t xml:space="preserve"> - </w:t>
            </w:r>
            <w:r>
              <w:rPr>
                <w:rStyle w:val="IndexLink"/>
                <w:rtl w:val="true"/>
              </w:rPr>
              <w:t>العلاء بن الحسن</w:t>
            </w:r>
            <w:r>
              <w:rPr>
                <w:rStyle w:val="IndexLink"/>
                <w:rtl w:val="true"/>
              </w:rPr>
              <w:tab/>
            </w:r>
            <w:r>
              <w:rPr>
                <w:rStyle w:val="IndexLink"/>
              </w:rPr>
              <w:t>309</w:t>
            </w:r>
          </w:hyperlink>
        </w:p>
        <w:p>
          <w:pPr>
            <w:pStyle w:val="Contents4"/>
            <w:tabs>
              <w:tab w:val="clear" w:pos="8176"/>
              <w:tab w:val="right" w:pos="9026" w:leader="dot"/>
            </w:tabs>
            <w:rPr/>
          </w:pPr>
          <w:hyperlink w:anchor="__RefHeading___Toc7103893_1280447820">
            <w:r>
              <w:rPr>
                <w:webHidden/>
                <w:rStyle w:val="IndexLink"/>
              </w:rPr>
              <w:t>312</w:t>
            </w:r>
            <w:r>
              <w:rPr>
                <w:rStyle w:val="IndexLink"/>
                <w:rtl w:val="true"/>
              </w:rPr>
              <w:t xml:space="preserve"> - </w:t>
            </w:r>
            <w:r>
              <w:rPr>
                <w:rStyle w:val="IndexLink"/>
                <w:rtl w:val="true"/>
              </w:rPr>
              <w:t>العلاء بن الحسين</w:t>
            </w:r>
            <w:r>
              <w:rPr>
                <w:rStyle w:val="IndexLink"/>
                <w:rtl w:val="true"/>
              </w:rPr>
              <w:tab/>
            </w:r>
            <w:r>
              <w:rPr>
                <w:rStyle w:val="IndexLink"/>
              </w:rPr>
              <w:t>309</w:t>
            </w:r>
          </w:hyperlink>
        </w:p>
        <w:p>
          <w:pPr>
            <w:pStyle w:val="Contents4"/>
            <w:tabs>
              <w:tab w:val="clear" w:pos="8176"/>
              <w:tab w:val="right" w:pos="9026" w:leader="dot"/>
            </w:tabs>
            <w:rPr/>
          </w:pPr>
          <w:hyperlink w:anchor="__RefHeading___Toc7103895_1280447820">
            <w:r>
              <w:rPr>
                <w:webHidden/>
                <w:rStyle w:val="IndexLink"/>
              </w:rPr>
              <w:t>313</w:t>
            </w:r>
            <w:r>
              <w:rPr>
                <w:rStyle w:val="IndexLink"/>
                <w:rtl w:val="true"/>
              </w:rPr>
              <w:t xml:space="preserve"> - </w:t>
            </w:r>
            <w:r>
              <w:rPr>
                <w:rStyle w:val="IndexLink"/>
                <w:rtl w:val="true"/>
              </w:rPr>
              <w:t>العلاء بن عبدالكريم</w:t>
            </w:r>
            <w:r>
              <w:rPr>
                <w:rStyle w:val="IndexLink"/>
                <w:rtl w:val="true"/>
              </w:rPr>
              <w:tab/>
            </w:r>
            <w:r>
              <w:rPr>
                <w:rStyle w:val="IndexLink"/>
              </w:rPr>
              <w:t>310</w:t>
            </w:r>
          </w:hyperlink>
        </w:p>
        <w:p>
          <w:pPr>
            <w:pStyle w:val="Contents4"/>
            <w:tabs>
              <w:tab w:val="clear" w:pos="8176"/>
              <w:tab w:val="right" w:pos="9026" w:leader="dot"/>
            </w:tabs>
            <w:rPr/>
          </w:pPr>
          <w:hyperlink w:anchor="__RefHeading___Toc7103897_1280447820">
            <w:r>
              <w:rPr>
                <w:webHidden/>
                <w:rStyle w:val="IndexLink"/>
              </w:rPr>
              <w:t>314</w:t>
            </w:r>
            <w:r>
              <w:rPr>
                <w:rStyle w:val="IndexLink"/>
                <w:rtl w:val="true"/>
              </w:rPr>
              <w:t xml:space="preserve"> - </w:t>
            </w:r>
            <w:r>
              <w:rPr>
                <w:rStyle w:val="IndexLink"/>
                <w:rtl w:val="true"/>
              </w:rPr>
              <w:t>علقمة بن محمّد</w:t>
            </w:r>
            <w:r>
              <w:rPr>
                <w:rStyle w:val="IndexLink"/>
                <w:rtl w:val="true"/>
              </w:rPr>
              <w:tab/>
            </w:r>
            <w:r>
              <w:rPr>
                <w:rStyle w:val="IndexLink"/>
              </w:rPr>
              <w:t>310</w:t>
            </w:r>
          </w:hyperlink>
        </w:p>
        <w:p>
          <w:pPr>
            <w:pStyle w:val="Contents4"/>
            <w:tabs>
              <w:tab w:val="clear" w:pos="8176"/>
              <w:tab w:val="right" w:pos="9026" w:leader="dot"/>
            </w:tabs>
            <w:rPr/>
          </w:pPr>
          <w:hyperlink w:anchor="__RefHeading___Toc7103899_1280447820">
            <w:r>
              <w:rPr>
                <w:webHidden/>
                <w:rStyle w:val="IndexLink"/>
              </w:rPr>
              <w:t>315</w:t>
            </w:r>
            <w:r>
              <w:rPr>
                <w:rStyle w:val="IndexLink"/>
                <w:rtl w:val="true"/>
              </w:rPr>
              <w:t xml:space="preserve"> - </w:t>
            </w:r>
            <w:r>
              <w:rPr>
                <w:rStyle w:val="IndexLink"/>
                <w:rtl w:val="true"/>
              </w:rPr>
              <w:t>عِلباء بن درّاع</w:t>
            </w:r>
            <w:r>
              <w:rPr>
                <w:rStyle w:val="IndexLink"/>
                <w:rtl w:val="true"/>
              </w:rPr>
              <w:tab/>
            </w:r>
            <w:r>
              <w:rPr>
                <w:rStyle w:val="IndexLink"/>
              </w:rPr>
              <w:t>310</w:t>
            </w:r>
          </w:hyperlink>
        </w:p>
        <w:p>
          <w:pPr>
            <w:pStyle w:val="Contents4"/>
            <w:tabs>
              <w:tab w:val="clear" w:pos="8176"/>
              <w:tab w:val="right" w:pos="9026" w:leader="dot"/>
            </w:tabs>
            <w:rPr/>
          </w:pPr>
          <w:hyperlink w:anchor="__RefHeading___Toc7103901_1280447820">
            <w:r>
              <w:rPr>
                <w:webHidden/>
                <w:rStyle w:val="IndexLink"/>
              </w:rPr>
              <w:t>316</w:t>
            </w:r>
            <w:r>
              <w:rPr>
                <w:rStyle w:val="IndexLink"/>
                <w:rtl w:val="true"/>
              </w:rPr>
              <w:t xml:space="preserve"> - </w:t>
            </w:r>
            <w:r>
              <w:rPr>
                <w:rStyle w:val="IndexLink"/>
                <w:rtl w:val="true"/>
              </w:rPr>
              <w:t>عليّ بن أبي حمزة</w:t>
            </w:r>
            <w:r>
              <w:rPr>
                <w:rStyle w:val="IndexLink"/>
                <w:rtl w:val="true"/>
              </w:rPr>
              <w:tab/>
            </w:r>
            <w:r>
              <w:rPr>
                <w:rStyle w:val="IndexLink"/>
              </w:rPr>
              <w:t>311</w:t>
            </w:r>
          </w:hyperlink>
        </w:p>
        <w:p>
          <w:pPr>
            <w:pStyle w:val="Contents4"/>
            <w:tabs>
              <w:tab w:val="clear" w:pos="8176"/>
              <w:tab w:val="right" w:pos="9026" w:leader="dot"/>
            </w:tabs>
            <w:rPr/>
          </w:pPr>
          <w:hyperlink w:anchor="__RefHeading___Toc7103903_1280447820">
            <w:r>
              <w:rPr>
                <w:webHidden/>
                <w:rStyle w:val="IndexLink"/>
              </w:rPr>
              <w:t>317</w:t>
            </w:r>
            <w:r>
              <w:rPr>
                <w:rStyle w:val="IndexLink"/>
                <w:rtl w:val="true"/>
              </w:rPr>
              <w:t xml:space="preserve">- </w:t>
            </w:r>
            <w:r>
              <w:rPr>
                <w:rStyle w:val="IndexLink"/>
                <w:rtl w:val="true"/>
              </w:rPr>
              <w:t>عليّ بن أبي المغيرة</w:t>
            </w:r>
            <w:r>
              <w:rPr>
                <w:rStyle w:val="IndexLink"/>
                <w:rtl w:val="true"/>
              </w:rPr>
              <w:tab/>
            </w:r>
            <w:r>
              <w:rPr>
                <w:rStyle w:val="IndexLink"/>
              </w:rPr>
              <w:t>311</w:t>
            </w:r>
          </w:hyperlink>
        </w:p>
        <w:p>
          <w:pPr>
            <w:pStyle w:val="Contents4"/>
            <w:tabs>
              <w:tab w:val="clear" w:pos="8176"/>
              <w:tab w:val="right" w:pos="9026" w:leader="dot"/>
            </w:tabs>
            <w:rPr/>
          </w:pPr>
          <w:hyperlink w:anchor="__RefHeading___Toc7103905_1280447820">
            <w:r>
              <w:rPr>
                <w:webHidden/>
                <w:rStyle w:val="IndexLink"/>
              </w:rPr>
              <w:t>318</w:t>
            </w:r>
            <w:r>
              <w:rPr>
                <w:rStyle w:val="IndexLink"/>
                <w:rtl w:val="true"/>
              </w:rPr>
              <w:t xml:space="preserve"> - </w:t>
            </w:r>
            <w:r>
              <w:rPr>
                <w:rStyle w:val="IndexLink"/>
                <w:rtl w:val="true"/>
              </w:rPr>
              <w:t>عليّ بن حنظلة</w:t>
            </w:r>
            <w:r>
              <w:rPr>
                <w:rStyle w:val="IndexLink"/>
                <w:rtl w:val="true"/>
              </w:rPr>
              <w:tab/>
            </w:r>
            <w:r>
              <w:rPr>
                <w:rStyle w:val="IndexLink"/>
              </w:rPr>
              <w:t>311</w:t>
            </w:r>
          </w:hyperlink>
        </w:p>
        <w:p>
          <w:pPr>
            <w:pStyle w:val="Contents4"/>
            <w:tabs>
              <w:tab w:val="clear" w:pos="8176"/>
              <w:tab w:val="right" w:pos="9026" w:leader="dot"/>
            </w:tabs>
            <w:rPr/>
          </w:pPr>
          <w:hyperlink w:anchor="__RefHeading___Toc7103907_1280447820">
            <w:r>
              <w:rPr>
                <w:webHidden/>
                <w:rStyle w:val="IndexLink"/>
              </w:rPr>
              <w:t>319</w:t>
            </w:r>
            <w:r>
              <w:rPr>
                <w:rStyle w:val="IndexLink"/>
                <w:rtl w:val="true"/>
              </w:rPr>
              <w:t xml:space="preserve"> - </w:t>
            </w:r>
            <w:r>
              <w:rPr>
                <w:rStyle w:val="IndexLink"/>
                <w:rtl w:val="true"/>
              </w:rPr>
              <w:t>على بن سعيد</w:t>
            </w:r>
            <w:r>
              <w:rPr>
                <w:rStyle w:val="IndexLink"/>
                <w:rtl w:val="true"/>
              </w:rPr>
              <w:tab/>
            </w:r>
            <w:r>
              <w:rPr>
                <w:rStyle w:val="IndexLink"/>
              </w:rPr>
              <w:t>311</w:t>
            </w:r>
          </w:hyperlink>
        </w:p>
        <w:p>
          <w:pPr>
            <w:pStyle w:val="Contents4"/>
            <w:tabs>
              <w:tab w:val="clear" w:pos="8176"/>
              <w:tab w:val="right" w:pos="9026" w:leader="dot"/>
            </w:tabs>
            <w:rPr/>
          </w:pPr>
          <w:hyperlink w:anchor="__RefHeading___Toc7103909_1280447820">
            <w:r>
              <w:rPr>
                <w:webHidden/>
                <w:rStyle w:val="IndexLink"/>
              </w:rPr>
              <w:t>320</w:t>
            </w:r>
            <w:r>
              <w:rPr>
                <w:rStyle w:val="IndexLink"/>
                <w:rtl w:val="true"/>
              </w:rPr>
              <w:t xml:space="preserve"> - </w:t>
            </w:r>
            <w:r>
              <w:rPr>
                <w:rStyle w:val="IndexLink"/>
                <w:rtl w:val="true"/>
              </w:rPr>
              <w:t>عليّ بن عبدالعزيز</w:t>
            </w:r>
            <w:r>
              <w:rPr>
                <w:rStyle w:val="IndexLink"/>
                <w:rtl w:val="true"/>
              </w:rPr>
              <w:tab/>
            </w:r>
            <w:r>
              <w:rPr>
                <w:rStyle w:val="IndexLink"/>
              </w:rPr>
              <w:t>312</w:t>
            </w:r>
          </w:hyperlink>
        </w:p>
        <w:p>
          <w:pPr>
            <w:pStyle w:val="Contents4"/>
            <w:tabs>
              <w:tab w:val="clear" w:pos="8176"/>
              <w:tab w:val="right" w:pos="9026" w:leader="dot"/>
            </w:tabs>
            <w:rPr/>
          </w:pPr>
          <w:hyperlink w:anchor="__RefHeading___Toc7103911_1280447820">
            <w:r>
              <w:rPr>
                <w:webHidden/>
                <w:rStyle w:val="IndexLink"/>
              </w:rPr>
              <w:t>321</w:t>
            </w:r>
            <w:r>
              <w:rPr>
                <w:rStyle w:val="IndexLink"/>
                <w:rtl w:val="true"/>
              </w:rPr>
              <w:t xml:space="preserve"> - </w:t>
            </w:r>
            <w:r>
              <w:rPr>
                <w:rStyle w:val="IndexLink"/>
                <w:rtl w:val="true"/>
              </w:rPr>
              <w:t>عليّ بن عبد اللّه</w:t>
            </w:r>
            <w:r>
              <w:rPr>
                <w:rStyle w:val="IndexLink"/>
                <w:rtl w:val="true"/>
              </w:rPr>
              <w:tab/>
            </w:r>
            <w:r>
              <w:rPr>
                <w:rStyle w:val="IndexLink"/>
              </w:rPr>
              <w:t>312</w:t>
            </w:r>
          </w:hyperlink>
        </w:p>
        <w:p>
          <w:pPr>
            <w:pStyle w:val="Contents4"/>
            <w:tabs>
              <w:tab w:val="clear" w:pos="8176"/>
              <w:tab w:val="right" w:pos="9026" w:leader="dot"/>
            </w:tabs>
            <w:rPr/>
          </w:pPr>
          <w:hyperlink w:anchor="__RefHeading___Toc7103913_1280447820">
            <w:r>
              <w:rPr>
                <w:webHidden/>
                <w:rStyle w:val="IndexLink"/>
              </w:rPr>
              <w:t>322</w:t>
            </w:r>
            <w:r>
              <w:rPr>
                <w:rStyle w:val="IndexLink"/>
                <w:rtl w:val="true"/>
              </w:rPr>
              <w:t xml:space="preserve"> - </w:t>
            </w:r>
            <w:r>
              <w:rPr>
                <w:rStyle w:val="IndexLink"/>
                <w:rtl w:val="true"/>
              </w:rPr>
              <w:t>عليّ بن عطية</w:t>
            </w:r>
            <w:r>
              <w:rPr>
                <w:rStyle w:val="IndexLink"/>
                <w:rtl w:val="true"/>
              </w:rPr>
              <w:tab/>
            </w:r>
            <w:r>
              <w:rPr>
                <w:rStyle w:val="IndexLink"/>
              </w:rPr>
              <w:t>312</w:t>
            </w:r>
          </w:hyperlink>
        </w:p>
        <w:p>
          <w:pPr>
            <w:pStyle w:val="Contents4"/>
            <w:tabs>
              <w:tab w:val="clear" w:pos="8176"/>
              <w:tab w:val="right" w:pos="9026" w:leader="dot"/>
            </w:tabs>
            <w:rPr/>
          </w:pPr>
          <w:hyperlink w:anchor="__RefHeading___Toc7103915_1280447820">
            <w:r>
              <w:rPr>
                <w:webHidden/>
                <w:rStyle w:val="IndexLink"/>
              </w:rPr>
              <w:t>323</w:t>
            </w:r>
            <w:r>
              <w:rPr>
                <w:rStyle w:val="IndexLink"/>
                <w:rtl w:val="true"/>
              </w:rPr>
              <w:t xml:space="preserve"> - </w:t>
            </w:r>
            <w:r>
              <w:rPr>
                <w:rStyle w:val="IndexLink"/>
                <w:rtl w:val="true"/>
              </w:rPr>
              <w:t>عليّ بن عقبة</w:t>
            </w:r>
            <w:r>
              <w:rPr>
                <w:rStyle w:val="IndexLink"/>
                <w:rtl w:val="true"/>
              </w:rPr>
              <w:tab/>
            </w:r>
            <w:r>
              <w:rPr>
                <w:rStyle w:val="IndexLink"/>
              </w:rPr>
              <w:t>312</w:t>
            </w:r>
          </w:hyperlink>
        </w:p>
        <w:p>
          <w:pPr>
            <w:pStyle w:val="Contents4"/>
            <w:tabs>
              <w:tab w:val="clear" w:pos="8176"/>
              <w:tab w:val="right" w:pos="9026" w:leader="dot"/>
            </w:tabs>
            <w:rPr/>
          </w:pPr>
          <w:hyperlink w:anchor="__RefHeading___Toc7103917_1280447820">
            <w:r>
              <w:rPr>
                <w:webHidden/>
                <w:rStyle w:val="IndexLink"/>
              </w:rPr>
              <w:t>324</w:t>
            </w:r>
            <w:r>
              <w:rPr>
                <w:rStyle w:val="IndexLink"/>
                <w:rtl w:val="true"/>
              </w:rPr>
              <w:t xml:space="preserve"> - </w:t>
            </w:r>
            <w:r>
              <w:rPr>
                <w:rStyle w:val="IndexLink"/>
                <w:rtl w:val="true"/>
              </w:rPr>
              <w:t>عليّ بن ميمون</w:t>
            </w:r>
            <w:r>
              <w:rPr>
                <w:rStyle w:val="IndexLink"/>
                <w:rtl w:val="true"/>
              </w:rPr>
              <w:tab/>
            </w:r>
            <w:r>
              <w:rPr>
                <w:rStyle w:val="IndexLink"/>
              </w:rPr>
              <w:t>312</w:t>
            </w:r>
          </w:hyperlink>
        </w:p>
        <w:p>
          <w:pPr>
            <w:pStyle w:val="Contents4"/>
            <w:tabs>
              <w:tab w:val="clear" w:pos="8176"/>
              <w:tab w:val="right" w:pos="9026" w:leader="dot"/>
            </w:tabs>
            <w:rPr/>
          </w:pPr>
          <w:hyperlink w:anchor="__RefHeading___Toc7103919_1280447820">
            <w:r>
              <w:rPr>
                <w:webHidden/>
                <w:rStyle w:val="IndexLink"/>
              </w:rPr>
              <w:t>325</w:t>
            </w:r>
            <w:r>
              <w:rPr>
                <w:rStyle w:val="IndexLink"/>
                <w:rtl w:val="true"/>
              </w:rPr>
              <w:t xml:space="preserve"> - </w:t>
            </w:r>
            <w:r>
              <w:rPr>
                <w:rStyle w:val="IndexLink"/>
                <w:rtl w:val="true"/>
              </w:rPr>
              <w:t>على الأحمسى</w:t>
            </w:r>
            <w:r>
              <w:rPr>
                <w:rStyle w:val="IndexLink"/>
                <w:rtl w:val="true"/>
              </w:rPr>
              <w:tab/>
            </w:r>
            <w:r>
              <w:rPr>
                <w:rStyle w:val="IndexLink"/>
              </w:rPr>
              <w:t>313</w:t>
            </w:r>
          </w:hyperlink>
        </w:p>
        <w:p>
          <w:pPr>
            <w:pStyle w:val="Contents4"/>
            <w:tabs>
              <w:tab w:val="clear" w:pos="8176"/>
              <w:tab w:val="right" w:pos="9026" w:leader="dot"/>
            </w:tabs>
            <w:rPr/>
          </w:pPr>
          <w:hyperlink w:anchor="__RefHeading___Toc7103921_1280447820">
            <w:r>
              <w:rPr>
                <w:webHidden/>
                <w:rStyle w:val="IndexLink"/>
              </w:rPr>
              <w:t>326</w:t>
            </w:r>
            <w:r>
              <w:rPr>
                <w:rStyle w:val="IndexLink"/>
                <w:rtl w:val="true"/>
              </w:rPr>
              <w:t xml:space="preserve"> - </w:t>
            </w:r>
            <w:r>
              <w:rPr>
                <w:rStyle w:val="IndexLink"/>
                <w:rtl w:val="true"/>
              </w:rPr>
              <w:t>عمار بن أبي ألاحوص</w:t>
            </w:r>
            <w:r>
              <w:rPr>
                <w:rStyle w:val="IndexLink"/>
                <w:rtl w:val="true"/>
              </w:rPr>
              <w:tab/>
            </w:r>
            <w:r>
              <w:rPr>
                <w:rStyle w:val="IndexLink"/>
              </w:rPr>
              <w:t>313</w:t>
            </w:r>
          </w:hyperlink>
        </w:p>
        <w:p>
          <w:pPr>
            <w:pStyle w:val="Contents4"/>
            <w:tabs>
              <w:tab w:val="clear" w:pos="8176"/>
              <w:tab w:val="right" w:pos="9026" w:leader="dot"/>
            </w:tabs>
            <w:rPr/>
          </w:pPr>
          <w:hyperlink w:anchor="__RefHeading___Toc7103923_1280447820">
            <w:r>
              <w:rPr>
                <w:webHidden/>
                <w:rStyle w:val="IndexLink"/>
              </w:rPr>
              <w:t>327</w:t>
            </w:r>
            <w:r>
              <w:rPr>
                <w:rStyle w:val="IndexLink"/>
                <w:rtl w:val="true"/>
              </w:rPr>
              <w:t xml:space="preserve"> - </w:t>
            </w:r>
            <w:r>
              <w:rPr>
                <w:rStyle w:val="IndexLink"/>
                <w:rtl w:val="true"/>
              </w:rPr>
              <w:t>عمّار بن مروان</w:t>
            </w:r>
            <w:r>
              <w:rPr>
                <w:rStyle w:val="IndexLink"/>
                <w:rtl w:val="true"/>
              </w:rPr>
              <w:tab/>
            </w:r>
            <w:r>
              <w:rPr>
                <w:rStyle w:val="IndexLink"/>
              </w:rPr>
              <w:t>313</w:t>
            </w:r>
          </w:hyperlink>
        </w:p>
        <w:p>
          <w:pPr>
            <w:pStyle w:val="Contents4"/>
            <w:tabs>
              <w:tab w:val="clear" w:pos="8176"/>
              <w:tab w:val="right" w:pos="9026" w:leader="dot"/>
            </w:tabs>
            <w:rPr/>
          </w:pPr>
          <w:hyperlink w:anchor="__RefHeading___Toc7103925_1280447820">
            <w:r>
              <w:rPr>
                <w:webHidden/>
                <w:rStyle w:val="IndexLink"/>
              </w:rPr>
              <w:t>328</w:t>
            </w:r>
            <w:r>
              <w:rPr>
                <w:rStyle w:val="IndexLink"/>
                <w:rtl w:val="true"/>
              </w:rPr>
              <w:t xml:space="preserve"> - </w:t>
            </w:r>
            <w:r>
              <w:rPr>
                <w:rStyle w:val="IndexLink"/>
                <w:rtl w:val="true"/>
              </w:rPr>
              <w:t>عمر بن أبان</w:t>
            </w:r>
            <w:r>
              <w:rPr>
                <w:rStyle w:val="IndexLink"/>
                <w:rtl w:val="true"/>
              </w:rPr>
              <w:tab/>
            </w:r>
            <w:r>
              <w:rPr>
                <w:rStyle w:val="IndexLink"/>
              </w:rPr>
              <w:t>313</w:t>
            </w:r>
          </w:hyperlink>
        </w:p>
        <w:p>
          <w:pPr>
            <w:pStyle w:val="Contents4"/>
            <w:tabs>
              <w:tab w:val="clear" w:pos="8176"/>
              <w:tab w:val="right" w:pos="9026" w:leader="dot"/>
            </w:tabs>
            <w:rPr/>
          </w:pPr>
          <w:hyperlink w:anchor="__RefHeading___Toc7103927_1280447820">
            <w:r>
              <w:rPr>
                <w:webHidden/>
                <w:rStyle w:val="IndexLink"/>
              </w:rPr>
              <w:t>329</w:t>
            </w:r>
            <w:r>
              <w:rPr>
                <w:rStyle w:val="IndexLink"/>
                <w:rtl w:val="true"/>
              </w:rPr>
              <w:t xml:space="preserve"> - </w:t>
            </w:r>
            <w:r>
              <w:rPr>
                <w:rStyle w:val="IndexLink"/>
                <w:rtl w:val="true"/>
              </w:rPr>
              <w:t>عمر بن أبان</w:t>
            </w:r>
            <w:r>
              <w:rPr>
                <w:rStyle w:val="IndexLink"/>
                <w:rtl w:val="true"/>
              </w:rPr>
              <w:tab/>
            </w:r>
            <w:r>
              <w:rPr>
                <w:rStyle w:val="IndexLink"/>
              </w:rPr>
              <w:t>313</w:t>
            </w:r>
          </w:hyperlink>
        </w:p>
        <w:p>
          <w:pPr>
            <w:pStyle w:val="Contents4"/>
            <w:tabs>
              <w:tab w:val="clear" w:pos="8176"/>
              <w:tab w:val="right" w:pos="9026" w:leader="dot"/>
            </w:tabs>
            <w:rPr/>
          </w:pPr>
          <w:hyperlink w:anchor="__RefHeading___Toc7103929_1280447820">
            <w:r>
              <w:rPr>
                <w:webHidden/>
                <w:rStyle w:val="IndexLink"/>
              </w:rPr>
              <w:t>330</w:t>
            </w:r>
            <w:r>
              <w:rPr>
                <w:rStyle w:val="IndexLink"/>
                <w:rtl w:val="true"/>
              </w:rPr>
              <w:t xml:space="preserve"> - </w:t>
            </w:r>
            <w:r>
              <w:rPr>
                <w:rStyle w:val="IndexLink"/>
                <w:rtl w:val="true"/>
              </w:rPr>
              <w:t>عمر بن أبي شيبة</w:t>
            </w:r>
            <w:r>
              <w:rPr>
                <w:rStyle w:val="IndexLink"/>
                <w:rtl w:val="true"/>
              </w:rPr>
              <w:tab/>
            </w:r>
            <w:r>
              <w:rPr>
                <w:rStyle w:val="IndexLink"/>
              </w:rPr>
              <w:t>314</w:t>
            </w:r>
          </w:hyperlink>
        </w:p>
        <w:p>
          <w:pPr>
            <w:pStyle w:val="Contents4"/>
            <w:tabs>
              <w:tab w:val="clear" w:pos="8176"/>
              <w:tab w:val="right" w:pos="9026" w:leader="dot"/>
            </w:tabs>
            <w:rPr/>
          </w:pPr>
          <w:hyperlink w:anchor="__RefHeading___Toc7103931_1280447820">
            <w:r>
              <w:rPr>
                <w:webHidden/>
                <w:rStyle w:val="IndexLink"/>
              </w:rPr>
              <w:t>331</w:t>
            </w:r>
            <w:r>
              <w:rPr>
                <w:rStyle w:val="IndexLink"/>
                <w:rtl w:val="true"/>
              </w:rPr>
              <w:t xml:space="preserve"> - </w:t>
            </w:r>
            <w:r>
              <w:rPr>
                <w:rStyle w:val="IndexLink"/>
                <w:rtl w:val="true"/>
              </w:rPr>
              <w:t>عمر بن حنظلة</w:t>
            </w:r>
            <w:r>
              <w:rPr>
                <w:rStyle w:val="IndexLink"/>
                <w:rtl w:val="true"/>
              </w:rPr>
              <w:tab/>
            </w:r>
            <w:r>
              <w:rPr>
                <w:rStyle w:val="IndexLink"/>
              </w:rPr>
              <w:t>314</w:t>
            </w:r>
          </w:hyperlink>
        </w:p>
        <w:p>
          <w:pPr>
            <w:pStyle w:val="Contents4"/>
            <w:tabs>
              <w:tab w:val="clear" w:pos="8176"/>
              <w:tab w:val="right" w:pos="9026" w:leader="dot"/>
            </w:tabs>
            <w:rPr/>
          </w:pPr>
          <w:hyperlink w:anchor="__RefHeading___Toc7103933_1280447820">
            <w:r>
              <w:rPr>
                <w:webHidden/>
                <w:rStyle w:val="IndexLink"/>
              </w:rPr>
              <w:t>332</w:t>
            </w:r>
            <w:r>
              <w:rPr>
                <w:rStyle w:val="IndexLink"/>
                <w:rtl w:val="true"/>
              </w:rPr>
              <w:t xml:space="preserve"> - </w:t>
            </w:r>
            <w:r>
              <w:rPr>
                <w:rStyle w:val="IndexLink"/>
                <w:rtl w:val="true"/>
              </w:rPr>
              <w:t>عمر بن قيس</w:t>
            </w:r>
            <w:r>
              <w:rPr>
                <w:rStyle w:val="IndexLink"/>
                <w:rtl w:val="true"/>
              </w:rPr>
              <w:tab/>
            </w:r>
            <w:r>
              <w:rPr>
                <w:rStyle w:val="IndexLink"/>
              </w:rPr>
              <w:t>314</w:t>
            </w:r>
          </w:hyperlink>
        </w:p>
        <w:p>
          <w:pPr>
            <w:pStyle w:val="Contents4"/>
            <w:tabs>
              <w:tab w:val="clear" w:pos="8176"/>
              <w:tab w:val="right" w:pos="9026" w:leader="dot"/>
            </w:tabs>
            <w:rPr/>
          </w:pPr>
          <w:hyperlink w:anchor="__RefHeading___Toc7103935_1280447820">
            <w:r>
              <w:rPr>
                <w:webHidden/>
                <w:rStyle w:val="IndexLink"/>
              </w:rPr>
              <w:t>333</w:t>
            </w:r>
            <w:r>
              <w:rPr>
                <w:rStyle w:val="IndexLink"/>
                <w:rtl w:val="true"/>
              </w:rPr>
              <w:t xml:space="preserve"> - </w:t>
            </w:r>
            <w:r>
              <w:rPr>
                <w:rStyle w:val="IndexLink"/>
                <w:rtl w:val="true"/>
              </w:rPr>
              <w:t>عمر بن قيس</w:t>
            </w:r>
            <w:r>
              <w:rPr>
                <w:rStyle w:val="IndexLink"/>
                <w:rtl w:val="true"/>
              </w:rPr>
              <w:tab/>
            </w:r>
            <w:r>
              <w:rPr>
                <w:rStyle w:val="IndexLink"/>
              </w:rPr>
              <w:t>314</w:t>
            </w:r>
          </w:hyperlink>
        </w:p>
        <w:p>
          <w:pPr>
            <w:pStyle w:val="Contents4"/>
            <w:tabs>
              <w:tab w:val="clear" w:pos="8176"/>
              <w:tab w:val="right" w:pos="9026" w:leader="dot"/>
            </w:tabs>
            <w:rPr/>
          </w:pPr>
          <w:hyperlink w:anchor="__RefHeading___Toc7103937_1280447820">
            <w:r>
              <w:rPr>
                <w:webHidden/>
                <w:rStyle w:val="IndexLink"/>
              </w:rPr>
              <w:t>334</w:t>
            </w:r>
            <w:r>
              <w:rPr>
                <w:rStyle w:val="IndexLink"/>
                <w:rtl w:val="true"/>
              </w:rPr>
              <w:t xml:space="preserve"> - </w:t>
            </w:r>
            <w:r>
              <w:rPr>
                <w:rStyle w:val="IndexLink"/>
                <w:rtl w:val="true"/>
              </w:rPr>
              <w:t>عمر بن معمّر</w:t>
            </w:r>
            <w:r>
              <w:rPr>
                <w:rStyle w:val="IndexLink"/>
                <w:rtl w:val="true"/>
              </w:rPr>
              <w:tab/>
            </w:r>
            <w:r>
              <w:rPr>
                <w:rStyle w:val="IndexLink"/>
              </w:rPr>
              <w:t>315</w:t>
            </w:r>
          </w:hyperlink>
        </w:p>
        <w:p>
          <w:pPr>
            <w:pStyle w:val="Contents4"/>
            <w:tabs>
              <w:tab w:val="clear" w:pos="8176"/>
              <w:tab w:val="right" w:pos="9026" w:leader="dot"/>
            </w:tabs>
            <w:rPr/>
          </w:pPr>
          <w:hyperlink w:anchor="__RefHeading___Toc7103939_1280447820">
            <w:r>
              <w:rPr>
                <w:webHidden/>
                <w:rStyle w:val="IndexLink"/>
              </w:rPr>
              <w:t>335</w:t>
            </w:r>
            <w:r>
              <w:rPr>
                <w:rStyle w:val="IndexLink"/>
                <w:rtl w:val="true"/>
              </w:rPr>
              <w:t xml:space="preserve"> - </w:t>
            </w:r>
            <w:r>
              <w:rPr>
                <w:rStyle w:val="IndexLink"/>
                <w:rtl w:val="true"/>
              </w:rPr>
              <w:t>عمر بن هلال</w:t>
            </w:r>
            <w:r>
              <w:rPr>
                <w:rStyle w:val="IndexLink"/>
                <w:rtl w:val="true"/>
              </w:rPr>
              <w:tab/>
            </w:r>
            <w:r>
              <w:rPr>
                <w:rStyle w:val="IndexLink"/>
              </w:rPr>
              <w:t>315</w:t>
            </w:r>
          </w:hyperlink>
        </w:p>
        <w:p>
          <w:pPr>
            <w:pStyle w:val="Contents4"/>
            <w:tabs>
              <w:tab w:val="clear" w:pos="8176"/>
              <w:tab w:val="right" w:pos="9026" w:leader="dot"/>
            </w:tabs>
            <w:rPr/>
          </w:pPr>
          <w:hyperlink w:anchor="__RefHeading___Toc7103941_1280447820">
            <w:r>
              <w:rPr>
                <w:webHidden/>
                <w:rStyle w:val="IndexLink"/>
              </w:rPr>
              <w:t>336</w:t>
            </w:r>
            <w:r>
              <w:rPr>
                <w:rStyle w:val="IndexLink"/>
                <w:rtl w:val="true"/>
              </w:rPr>
              <w:t xml:space="preserve"> - </w:t>
            </w:r>
            <w:r>
              <w:rPr>
                <w:rStyle w:val="IndexLink"/>
                <w:rtl w:val="true"/>
              </w:rPr>
              <w:t>عمرو بن أبي بنان</w:t>
            </w:r>
            <w:r>
              <w:rPr>
                <w:rStyle w:val="IndexLink"/>
                <w:rtl w:val="true"/>
              </w:rPr>
              <w:tab/>
            </w:r>
            <w:r>
              <w:rPr>
                <w:rStyle w:val="IndexLink"/>
              </w:rPr>
              <w:t>315</w:t>
            </w:r>
          </w:hyperlink>
        </w:p>
        <w:p>
          <w:pPr>
            <w:pStyle w:val="Contents4"/>
            <w:tabs>
              <w:tab w:val="clear" w:pos="8176"/>
              <w:tab w:val="right" w:pos="9026" w:leader="dot"/>
            </w:tabs>
            <w:rPr/>
          </w:pPr>
          <w:hyperlink w:anchor="__RefHeading___Toc7103943_1280447820">
            <w:r>
              <w:rPr>
                <w:webHidden/>
                <w:rStyle w:val="IndexLink"/>
              </w:rPr>
              <w:t>337</w:t>
            </w:r>
            <w:r>
              <w:rPr>
                <w:rStyle w:val="IndexLink"/>
                <w:rtl w:val="true"/>
              </w:rPr>
              <w:t xml:space="preserve"> - </w:t>
            </w:r>
            <w:r>
              <w:rPr>
                <w:rStyle w:val="IndexLink"/>
                <w:rtl w:val="true"/>
              </w:rPr>
              <w:t>عمرو بن أبي المقدام</w:t>
            </w:r>
            <w:r>
              <w:rPr>
                <w:rStyle w:val="IndexLink"/>
                <w:rtl w:val="true"/>
              </w:rPr>
              <w:tab/>
            </w:r>
            <w:r>
              <w:rPr>
                <w:rStyle w:val="IndexLink"/>
              </w:rPr>
              <w:t>315</w:t>
            </w:r>
          </w:hyperlink>
        </w:p>
        <w:p>
          <w:pPr>
            <w:pStyle w:val="Contents4"/>
            <w:tabs>
              <w:tab w:val="clear" w:pos="8176"/>
              <w:tab w:val="right" w:pos="9026" w:leader="dot"/>
            </w:tabs>
            <w:rPr/>
          </w:pPr>
          <w:hyperlink w:anchor="__RefHeading___Toc7103945_1280447820">
            <w:r>
              <w:rPr>
                <w:webHidden/>
                <w:rStyle w:val="IndexLink"/>
              </w:rPr>
              <w:t>338</w:t>
            </w:r>
            <w:r>
              <w:rPr>
                <w:rStyle w:val="IndexLink"/>
                <w:rtl w:val="true"/>
              </w:rPr>
              <w:t xml:space="preserve"> - </w:t>
            </w:r>
            <w:r>
              <w:rPr>
                <w:rStyle w:val="IndexLink"/>
                <w:rtl w:val="true"/>
              </w:rPr>
              <w:t>عمرو بن جُمَيْع</w:t>
            </w:r>
            <w:r>
              <w:rPr>
                <w:rStyle w:val="IndexLink"/>
                <w:rtl w:val="true"/>
              </w:rPr>
              <w:tab/>
            </w:r>
            <w:r>
              <w:rPr>
                <w:rStyle w:val="IndexLink"/>
              </w:rPr>
              <w:t>315</w:t>
            </w:r>
          </w:hyperlink>
        </w:p>
        <w:p>
          <w:pPr>
            <w:pStyle w:val="Contents4"/>
            <w:tabs>
              <w:tab w:val="clear" w:pos="8176"/>
              <w:tab w:val="right" w:pos="9026" w:leader="dot"/>
            </w:tabs>
            <w:rPr/>
          </w:pPr>
          <w:hyperlink w:anchor="__RefHeading___Toc7103947_1280447820">
            <w:r>
              <w:rPr>
                <w:webHidden/>
                <w:rStyle w:val="IndexLink"/>
              </w:rPr>
              <w:t>339</w:t>
            </w:r>
            <w:r>
              <w:rPr>
                <w:rStyle w:val="IndexLink"/>
                <w:rtl w:val="true"/>
              </w:rPr>
              <w:t xml:space="preserve"> - </w:t>
            </w:r>
            <w:r>
              <w:rPr>
                <w:rStyle w:val="IndexLink"/>
                <w:rtl w:val="true"/>
              </w:rPr>
              <w:t>عمرو بن خالد</w:t>
            </w:r>
            <w:r>
              <w:rPr>
                <w:rStyle w:val="IndexLink"/>
                <w:rtl w:val="true"/>
              </w:rPr>
              <w:tab/>
            </w:r>
            <w:r>
              <w:rPr>
                <w:rStyle w:val="IndexLink"/>
              </w:rPr>
              <w:t>316</w:t>
            </w:r>
          </w:hyperlink>
        </w:p>
        <w:p>
          <w:pPr>
            <w:pStyle w:val="Contents4"/>
            <w:tabs>
              <w:tab w:val="clear" w:pos="8176"/>
              <w:tab w:val="right" w:pos="9026" w:leader="dot"/>
            </w:tabs>
            <w:rPr/>
          </w:pPr>
          <w:hyperlink w:anchor="__RefHeading___Toc7103949_1280447820">
            <w:r>
              <w:rPr>
                <w:webHidden/>
                <w:rStyle w:val="IndexLink"/>
              </w:rPr>
              <w:t>340</w:t>
            </w:r>
            <w:r>
              <w:rPr>
                <w:rStyle w:val="IndexLink"/>
                <w:rtl w:val="true"/>
              </w:rPr>
              <w:t xml:space="preserve"> - </w:t>
            </w:r>
            <w:r>
              <w:rPr>
                <w:rStyle w:val="IndexLink"/>
                <w:rtl w:val="true"/>
              </w:rPr>
              <w:t>عمرو بن خالد</w:t>
            </w:r>
            <w:r>
              <w:rPr>
                <w:rStyle w:val="IndexLink"/>
                <w:rtl w:val="true"/>
              </w:rPr>
              <w:tab/>
            </w:r>
            <w:r>
              <w:rPr>
                <w:rStyle w:val="IndexLink"/>
              </w:rPr>
              <w:t>316</w:t>
            </w:r>
          </w:hyperlink>
        </w:p>
        <w:p>
          <w:pPr>
            <w:pStyle w:val="Contents4"/>
            <w:tabs>
              <w:tab w:val="clear" w:pos="8176"/>
              <w:tab w:val="right" w:pos="9026" w:leader="dot"/>
            </w:tabs>
            <w:rPr/>
          </w:pPr>
          <w:hyperlink w:anchor="__RefHeading___Toc7103951_1280447820">
            <w:r>
              <w:rPr>
                <w:webHidden/>
                <w:rStyle w:val="IndexLink"/>
              </w:rPr>
              <w:t>341</w:t>
            </w:r>
            <w:r>
              <w:rPr>
                <w:rStyle w:val="IndexLink"/>
                <w:rtl w:val="true"/>
              </w:rPr>
              <w:t xml:space="preserve"> - </w:t>
            </w:r>
            <w:r>
              <w:rPr>
                <w:rStyle w:val="IndexLink"/>
                <w:rtl w:val="true"/>
              </w:rPr>
              <w:t>عمرو بن دينار</w:t>
            </w:r>
            <w:r>
              <w:rPr>
                <w:rStyle w:val="IndexLink"/>
                <w:rtl w:val="true"/>
              </w:rPr>
              <w:tab/>
            </w:r>
            <w:r>
              <w:rPr>
                <w:rStyle w:val="IndexLink"/>
              </w:rPr>
              <w:t>316</w:t>
            </w:r>
          </w:hyperlink>
        </w:p>
        <w:p>
          <w:pPr>
            <w:pStyle w:val="Contents4"/>
            <w:tabs>
              <w:tab w:val="clear" w:pos="8176"/>
              <w:tab w:val="right" w:pos="9026" w:leader="dot"/>
            </w:tabs>
            <w:rPr/>
          </w:pPr>
          <w:hyperlink w:anchor="__RefHeading___Toc7103953_1280447820">
            <w:r>
              <w:rPr>
                <w:webHidden/>
                <w:rStyle w:val="IndexLink"/>
              </w:rPr>
              <w:t>342</w:t>
            </w:r>
            <w:r>
              <w:rPr>
                <w:rStyle w:val="IndexLink"/>
                <w:rtl w:val="true"/>
              </w:rPr>
              <w:t xml:space="preserve"> - </w:t>
            </w:r>
            <w:r>
              <w:rPr>
                <w:rStyle w:val="IndexLink"/>
                <w:rtl w:val="true"/>
              </w:rPr>
              <w:t>عمرو بن رشيد</w:t>
            </w:r>
            <w:r>
              <w:rPr>
                <w:rStyle w:val="IndexLink"/>
                <w:rtl w:val="true"/>
              </w:rPr>
              <w:tab/>
            </w:r>
            <w:r>
              <w:rPr>
                <w:rStyle w:val="IndexLink"/>
              </w:rPr>
              <w:t>317</w:t>
            </w:r>
          </w:hyperlink>
        </w:p>
        <w:p>
          <w:pPr>
            <w:pStyle w:val="Contents4"/>
            <w:tabs>
              <w:tab w:val="clear" w:pos="8176"/>
              <w:tab w:val="right" w:pos="9026" w:leader="dot"/>
            </w:tabs>
            <w:rPr/>
          </w:pPr>
          <w:hyperlink w:anchor="__RefHeading___Toc7103955_1280447820">
            <w:r>
              <w:rPr>
                <w:webHidden/>
                <w:rStyle w:val="IndexLink"/>
              </w:rPr>
              <w:t>343</w:t>
            </w:r>
            <w:r>
              <w:rPr>
                <w:rStyle w:val="IndexLink"/>
                <w:rtl w:val="true"/>
              </w:rPr>
              <w:t xml:space="preserve"> -</w:t>
            </w:r>
            <w:r>
              <w:rPr>
                <w:rStyle w:val="IndexLink"/>
                <w:rtl w:val="true"/>
              </w:rPr>
              <w:t>عمرو بن سعيد</w:t>
            </w:r>
            <w:r>
              <w:rPr>
                <w:rStyle w:val="IndexLink"/>
                <w:rtl w:val="true"/>
              </w:rPr>
              <w:tab/>
            </w:r>
            <w:r>
              <w:rPr>
                <w:rStyle w:val="IndexLink"/>
              </w:rPr>
              <w:t>317</w:t>
            </w:r>
          </w:hyperlink>
        </w:p>
        <w:p>
          <w:pPr>
            <w:pStyle w:val="Contents4"/>
            <w:tabs>
              <w:tab w:val="clear" w:pos="8176"/>
              <w:tab w:val="right" w:pos="9026" w:leader="dot"/>
            </w:tabs>
            <w:rPr/>
          </w:pPr>
          <w:hyperlink w:anchor="__RefHeading___Toc7103957_1280447820">
            <w:r>
              <w:rPr>
                <w:webHidden/>
                <w:rStyle w:val="IndexLink"/>
              </w:rPr>
              <w:t>344</w:t>
            </w:r>
            <w:r>
              <w:rPr>
                <w:rStyle w:val="IndexLink"/>
                <w:rtl w:val="true"/>
              </w:rPr>
              <w:t xml:space="preserve"> - </w:t>
            </w:r>
            <w:r>
              <w:rPr>
                <w:rStyle w:val="IndexLink"/>
                <w:rtl w:val="true"/>
              </w:rPr>
              <w:t>عمرو بن شمر</w:t>
            </w:r>
            <w:r>
              <w:rPr>
                <w:rStyle w:val="IndexLink"/>
                <w:rtl w:val="true"/>
              </w:rPr>
              <w:tab/>
            </w:r>
            <w:r>
              <w:rPr>
                <w:rStyle w:val="IndexLink"/>
              </w:rPr>
              <w:t>317</w:t>
            </w:r>
          </w:hyperlink>
        </w:p>
        <w:p>
          <w:pPr>
            <w:pStyle w:val="Contents4"/>
            <w:tabs>
              <w:tab w:val="clear" w:pos="8176"/>
              <w:tab w:val="right" w:pos="9026" w:leader="dot"/>
            </w:tabs>
            <w:rPr/>
          </w:pPr>
          <w:hyperlink w:anchor="__RefHeading___Toc7103959_1280447820">
            <w:r>
              <w:rPr>
                <w:webHidden/>
                <w:rStyle w:val="IndexLink"/>
              </w:rPr>
              <w:t>345</w:t>
            </w:r>
            <w:r>
              <w:rPr>
                <w:rStyle w:val="IndexLink"/>
                <w:rtl w:val="true"/>
              </w:rPr>
              <w:t xml:space="preserve"> - </w:t>
            </w:r>
            <w:r>
              <w:rPr>
                <w:rStyle w:val="IndexLink"/>
                <w:rtl w:val="true"/>
              </w:rPr>
              <w:t>عمرو بن عبد اللّه</w:t>
            </w:r>
            <w:r>
              <w:rPr>
                <w:rStyle w:val="IndexLink"/>
                <w:rtl w:val="true"/>
              </w:rPr>
              <w:tab/>
            </w:r>
            <w:r>
              <w:rPr>
                <w:rStyle w:val="IndexLink"/>
              </w:rPr>
              <w:t>318</w:t>
            </w:r>
          </w:hyperlink>
        </w:p>
        <w:p>
          <w:pPr>
            <w:pStyle w:val="Contents4"/>
            <w:tabs>
              <w:tab w:val="clear" w:pos="8176"/>
              <w:tab w:val="right" w:pos="9026" w:leader="dot"/>
            </w:tabs>
            <w:rPr/>
          </w:pPr>
          <w:hyperlink w:anchor="__RefHeading___Toc7103961_1280447820">
            <w:r>
              <w:rPr>
                <w:webHidden/>
                <w:rStyle w:val="IndexLink"/>
              </w:rPr>
              <w:t>346</w:t>
            </w:r>
            <w:r>
              <w:rPr>
                <w:rStyle w:val="IndexLink"/>
                <w:rtl w:val="true"/>
              </w:rPr>
              <w:t xml:space="preserve"> - </w:t>
            </w:r>
            <w:r>
              <w:rPr>
                <w:rStyle w:val="IndexLink"/>
                <w:rtl w:val="true"/>
              </w:rPr>
              <w:t>عمرو بن عثمان</w:t>
            </w:r>
            <w:r>
              <w:rPr>
                <w:rStyle w:val="IndexLink"/>
                <w:rtl w:val="true"/>
              </w:rPr>
              <w:tab/>
            </w:r>
            <w:r>
              <w:rPr>
                <w:rStyle w:val="IndexLink"/>
              </w:rPr>
              <w:t>318</w:t>
            </w:r>
          </w:hyperlink>
        </w:p>
        <w:p>
          <w:pPr>
            <w:pStyle w:val="Contents4"/>
            <w:tabs>
              <w:tab w:val="clear" w:pos="8176"/>
              <w:tab w:val="right" w:pos="9026" w:leader="dot"/>
            </w:tabs>
            <w:rPr/>
          </w:pPr>
          <w:hyperlink w:anchor="__RefHeading___Toc7103963_1280447820">
            <w:r>
              <w:rPr>
                <w:webHidden/>
                <w:rStyle w:val="IndexLink"/>
              </w:rPr>
              <w:t>347</w:t>
            </w:r>
            <w:r>
              <w:rPr>
                <w:rStyle w:val="IndexLink"/>
                <w:rtl w:val="true"/>
              </w:rPr>
              <w:t xml:space="preserve"> - </w:t>
            </w:r>
            <w:r>
              <w:rPr>
                <w:rStyle w:val="IndexLink"/>
                <w:rtl w:val="true"/>
              </w:rPr>
              <w:t>عمرو بن معمّر</w:t>
            </w:r>
            <w:r>
              <w:rPr>
                <w:rStyle w:val="IndexLink"/>
                <w:rtl w:val="true"/>
              </w:rPr>
              <w:tab/>
            </w:r>
            <w:r>
              <w:rPr>
                <w:rStyle w:val="IndexLink"/>
              </w:rPr>
              <w:t>318</w:t>
            </w:r>
          </w:hyperlink>
        </w:p>
        <w:p>
          <w:pPr>
            <w:pStyle w:val="Contents4"/>
            <w:tabs>
              <w:tab w:val="clear" w:pos="8176"/>
              <w:tab w:val="right" w:pos="9026" w:leader="dot"/>
            </w:tabs>
            <w:rPr/>
          </w:pPr>
          <w:hyperlink w:anchor="__RefHeading___Toc7103965_1280447820">
            <w:r>
              <w:rPr>
                <w:webHidden/>
                <w:rStyle w:val="IndexLink"/>
              </w:rPr>
              <w:t>348</w:t>
            </w:r>
            <w:r>
              <w:rPr>
                <w:rStyle w:val="IndexLink"/>
                <w:rtl w:val="true"/>
              </w:rPr>
              <w:t xml:space="preserve"> - </w:t>
            </w:r>
            <w:r>
              <w:rPr>
                <w:rStyle w:val="IndexLink"/>
                <w:rtl w:val="true"/>
              </w:rPr>
              <w:t>عمرو بن يحيى</w:t>
            </w:r>
            <w:r>
              <w:rPr>
                <w:rStyle w:val="IndexLink"/>
                <w:rtl w:val="true"/>
              </w:rPr>
              <w:tab/>
            </w:r>
            <w:r>
              <w:rPr>
                <w:rStyle w:val="IndexLink"/>
              </w:rPr>
              <w:t>318</w:t>
            </w:r>
          </w:hyperlink>
        </w:p>
        <w:p>
          <w:pPr>
            <w:pStyle w:val="Contents4"/>
            <w:tabs>
              <w:tab w:val="clear" w:pos="8176"/>
              <w:tab w:val="right" w:pos="9026" w:leader="dot"/>
            </w:tabs>
            <w:rPr/>
          </w:pPr>
          <w:hyperlink w:anchor="__RefHeading___Toc7103967_1280447820">
            <w:r>
              <w:rPr>
                <w:webHidden/>
                <w:rStyle w:val="IndexLink"/>
              </w:rPr>
              <w:t>349</w:t>
            </w:r>
            <w:r>
              <w:rPr>
                <w:rStyle w:val="IndexLink"/>
                <w:rtl w:val="true"/>
              </w:rPr>
              <w:t xml:space="preserve"> - </w:t>
            </w:r>
            <w:r>
              <w:rPr>
                <w:rStyle w:val="IndexLink"/>
                <w:rtl w:val="true"/>
              </w:rPr>
              <w:t>عمران</w:t>
            </w:r>
            <w:r>
              <w:rPr>
                <w:rStyle w:val="IndexLink"/>
                <w:rtl w:val="true"/>
              </w:rPr>
              <w:tab/>
            </w:r>
            <w:r>
              <w:rPr>
                <w:rStyle w:val="IndexLink"/>
              </w:rPr>
              <w:t>318</w:t>
            </w:r>
          </w:hyperlink>
        </w:p>
        <w:p>
          <w:pPr>
            <w:pStyle w:val="Contents4"/>
            <w:tabs>
              <w:tab w:val="clear" w:pos="8176"/>
              <w:tab w:val="right" w:pos="9026" w:leader="dot"/>
            </w:tabs>
            <w:rPr/>
          </w:pPr>
          <w:hyperlink w:anchor="__RefHeading___Toc7103969_1280447820">
            <w:r>
              <w:rPr>
                <w:webHidden/>
                <w:rStyle w:val="IndexLink"/>
              </w:rPr>
              <w:t>350</w:t>
            </w:r>
            <w:r>
              <w:rPr>
                <w:rStyle w:val="IndexLink"/>
                <w:rtl w:val="true"/>
              </w:rPr>
              <w:t xml:space="preserve"> - </w:t>
            </w:r>
            <w:r>
              <w:rPr>
                <w:rStyle w:val="IndexLink"/>
                <w:rtl w:val="true"/>
              </w:rPr>
              <w:t>عمران بن أبي خالد</w:t>
            </w:r>
            <w:r>
              <w:rPr>
                <w:rStyle w:val="IndexLink"/>
                <w:rtl w:val="true"/>
              </w:rPr>
              <w:tab/>
            </w:r>
            <w:r>
              <w:rPr>
                <w:rStyle w:val="IndexLink"/>
              </w:rPr>
              <w:t>318</w:t>
            </w:r>
          </w:hyperlink>
        </w:p>
        <w:p>
          <w:pPr>
            <w:pStyle w:val="Contents4"/>
            <w:tabs>
              <w:tab w:val="clear" w:pos="8176"/>
              <w:tab w:val="right" w:pos="9026" w:leader="dot"/>
            </w:tabs>
            <w:rPr/>
          </w:pPr>
          <w:hyperlink w:anchor="__RefHeading___Toc7103971_1280447820">
            <w:r>
              <w:rPr>
                <w:webHidden/>
                <w:rStyle w:val="IndexLink"/>
              </w:rPr>
              <w:t>351</w:t>
            </w:r>
            <w:r>
              <w:rPr>
                <w:rStyle w:val="IndexLink"/>
                <w:rtl w:val="true"/>
              </w:rPr>
              <w:t xml:space="preserve"> - </w:t>
            </w:r>
            <w:r>
              <w:rPr>
                <w:rStyle w:val="IndexLink"/>
                <w:rtl w:val="true"/>
              </w:rPr>
              <w:t>عمران بن أعين</w:t>
            </w:r>
            <w:r>
              <w:rPr>
                <w:rStyle w:val="IndexLink"/>
                <w:rtl w:val="true"/>
              </w:rPr>
              <w:tab/>
            </w:r>
            <w:r>
              <w:rPr>
                <w:rStyle w:val="IndexLink"/>
              </w:rPr>
              <w:t>319</w:t>
            </w:r>
          </w:hyperlink>
        </w:p>
        <w:p>
          <w:pPr>
            <w:pStyle w:val="Contents4"/>
            <w:tabs>
              <w:tab w:val="clear" w:pos="8176"/>
              <w:tab w:val="right" w:pos="9026" w:leader="dot"/>
            </w:tabs>
            <w:rPr/>
          </w:pPr>
          <w:hyperlink w:anchor="__RefHeading___Toc7103973_1280447820">
            <w:r>
              <w:rPr>
                <w:webHidden/>
                <w:rStyle w:val="IndexLink"/>
              </w:rPr>
              <w:t>352</w:t>
            </w:r>
            <w:r>
              <w:rPr>
                <w:rStyle w:val="IndexLink"/>
                <w:rtl w:val="true"/>
              </w:rPr>
              <w:t xml:space="preserve"> - </w:t>
            </w:r>
            <w:r>
              <w:rPr>
                <w:rStyle w:val="IndexLink"/>
                <w:rtl w:val="true"/>
              </w:rPr>
              <w:t>عنبسة بن مصعب</w:t>
            </w:r>
            <w:r>
              <w:rPr>
                <w:rStyle w:val="IndexLink"/>
                <w:rtl w:val="true"/>
              </w:rPr>
              <w:tab/>
            </w:r>
            <w:r>
              <w:rPr>
                <w:rStyle w:val="IndexLink"/>
              </w:rPr>
              <w:t>319</w:t>
            </w:r>
          </w:hyperlink>
        </w:p>
        <w:p>
          <w:pPr>
            <w:pStyle w:val="Contents4"/>
            <w:tabs>
              <w:tab w:val="clear" w:pos="8176"/>
              <w:tab w:val="right" w:pos="9026" w:leader="dot"/>
            </w:tabs>
            <w:rPr/>
          </w:pPr>
          <w:hyperlink w:anchor="__RefHeading___Toc7103975_1280447820">
            <w:r>
              <w:rPr>
                <w:webHidden/>
                <w:rStyle w:val="IndexLink"/>
              </w:rPr>
              <w:t>353</w:t>
            </w:r>
            <w:r>
              <w:rPr>
                <w:rStyle w:val="IndexLink"/>
                <w:rtl w:val="true"/>
              </w:rPr>
              <w:t xml:space="preserve">- </w:t>
            </w:r>
            <w:r>
              <w:rPr>
                <w:rStyle w:val="IndexLink"/>
                <w:rtl w:val="true"/>
              </w:rPr>
              <w:t>عنبسة العابد</w:t>
            </w:r>
            <w:r>
              <w:rPr>
                <w:rStyle w:val="IndexLink"/>
                <w:rtl w:val="true"/>
              </w:rPr>
              <w:tab/>
            </w:r>
            <w:r>
              <w:rPr>
                <w:rStyle w:val="IndexLink"/>
              </w:rPr>
              <w:t>319</w:t>
            </w:r>
          </w:hyperlink>
        </w:p>
        <w:p>
          <w:pPr>
            <w:pStyle w:val="Contents4"/>
            <w:tabs>
              <w:tab w:val="clear" w:pos="8176"/>
              <w:tab w:val="right" w:pos="9026" w:leader="dot"/>
            </w:tabs>
            <w:rPr/>
          </w:pPr>
          <w:hyperlink w:anchor="__RefHeading___Toc7103977_1280447820">
            <w:r>
              <w:rPr>
                <w:webHidden/>
                <w:rStyle w:val="IndexLink"/>
              </w:rPr>
              <w:t>354</w:t>
            </w:r>
            <w:r>
              <w:rPr>
                <w:rStyle w:val="IndexLink"/>
                <w:rtl w:val="true"/>
              </w:rPr>
              <w:t xml:space="preserve"> - </w:t>
            </w:r>
            <w:r>
              <w:rPr>
                <w:rStyle w:val="IndexLink"/>
                <w:rtl w:val="true"/>
              </w:rPr>
              <w:t>عيسى بن أبي منصور</w:t>
            </w:r>
            <w:r>
              <w:rPr>
                <w:rStyle w:val="IndexLink"/>
                <w:rtl w:val="true"/>
              </w:rPr>
              <w:tab/>
            </w:r>
            <w:r>
              <w:rPr>
                <w:rStyle w:val="IndexLink"/>
              </w:rPr>
              <w:t>319</w:t>
            </w:r>
          </w:hyperlink>
        </w:p>
        <w:p>
          <w:pPr>
            <w:pStyle w:val="Contents4"/>
            <w:tabs>
              <w:tab w:val="clear" w:pos="8176"/>
              <w:tab w:val="right" w:pos="9026" w:leader="dot"/>
            </w:tabs>
            <w:rPr/>
          </w:pPr>
          <w:hyperlink w:anchor="__RefHeading___Toc7103979_1280447820">
            <w:r>
              <w:rPr>
                <w:webHidden/>
                <w:rStyle w:val="IndexLink"/>
              </w:rPr>
              <w:t>355</w:t>
            </w:r>
            <w:r>
              <w:rPr>
                <w:rStyle w:val="IndexLink"/>
                <w:rtl w:val="true"/>
              </w:rPr>
              <w:t xml:space="preserve"> - </w:t>
            </w:r>
            <w:r>
              <w:rPr>
                <w:rStyle w:val="IndexLink"/>
                <w:rtl w:val="true"/>
              </w:rPr>
              <w:t>عيسى بن أعين</w:t>
            </w:r>
            <w:r>
              <w:rPr>
                <w:rStyle w:val="IndexLink"/>
                <w:rtl w:val="true"/>
              </w:rPr>
              <w:tab/>
            </w:r>
            <w:r>
              <w:rPr>
                <w:rStyle w:val="IndexLink"/>
              </w:rPr>
              <w:t>320</w:t>
            </w:r>
          </w:hyperlink>
        </w:p>
        <w:p>
          <w:pPr>
            <w:pStyle w:val="Contents4"/>
            <w:tabs>
              <w:tab w:val="clear" w:pos="8176"/>
              <w:tab w:val="right" w:pos="9026" w:leader="dot"/>
            </w:tabs>
            <w:rPr/>
          </w:pPr>
          <w:hyperlink w:anchor="__RefHeading___Toc7103981_1280447820">
            <w:r>
              <w:rPr>
                <w:webHidden/>
                <w:rStyle w:val="IndexLink"/>
              </w:rPr>
              <w:t>356</w:t>
            </w:r>
            <w:r>
              <w:rPr>
                <w:rStyle w:val="IndexLink"/>
                <w:rtl w:val="true"/>
              </w:rPr>
              <w:t xml:space="preserve"> - </w:t>
            </w:r>
            <w:r>
              <w:rPr>
                <w:rStyle w:val="IndexLink"/>
                <w:rtl w:val="true"/>
              </w:rPr>
              <w:t>عيسى الضحّاك</w:t>
            </w:r>
            <w:r>
              <w:rPr>
                <w:rStyle w:val="IndexLink"/>
                <w:rtl w:val="true"/>
              </w:rPr>
              <w:tab/>
            </w:r>
            <w:r>
              <w:rPr>
                <w:rStyle w:val="IndexLink"/>
              </w:rPr>
              <w:t>320</w:t>
            </w:r>
          </w:hyperlink>
        </w:p>
        <w:p>
          <w:pPr>
            <w:pStyle w:val="Contents4"/>
            <w:tabs>
              <w:tab w:val="clear" w:pos="8176"/>
              <w:tab w:val="right" w:pos="9026" w:leader="dot"/>
            </w:tabs>
            <w:rPr/>
          </w:pPr>
          <w:hyperlink w:anchor="__RefHeading___Toc7103983_1280447820">
            <w:r>
              <w:rPr>
                <w:webHidden/>
                <w:rStyle w:val="IndexLink"/>
              </w:rPr>
              <w:t>357</w:t>
            </w:r>
            <w:r>
              <w:rPr>
                <w:rStyle w:val="IndexLink"/>
                <w:rtl w:val="true"/>
              </w:rPr>
              <w:t xml:space="preserve"> - </w:t>
            </w:r>
            <w:r>
              <w:rPr>
                <w:rStyle w:val="IndexLink"/>
                <w:rtl w:val="true"/>
              </w:rPr>
              <w:t>عيسى الطحّان</w:t>
            </w:r>
            <w:r>
              <w:rPr>
                <w:rStyle w:val="IndexLink"/>
                <w:rtl w:val="true"/>
              </w:rPr>
              <w:tab/>
            </w:r>
            <w:r>
              <w:rPr>
                <w:rStyle w:val="IndexLink"/>
              </w:rPr>
              <w:t>320</w:t>
            </w:r>
          </w:hyperlink>
        </w:p>
        <w:p>
          <w:pPr>
            <w:pStyle w:val="Contents4"/>
            <w:tabs>
              <w:tab w:val="clear" w:pos="8176"/>
              <w:tab w:val="right" w:pos="9026" w:leader="dot"/>
            </w:tabs>
            <w:rPr/>
          </w:pPr>
          <w:hyperlink w:anchor="__RefHeading___Toc7103985_1280447820">
            <w:r>
              <w:rPr>
                <w:webHidden/>
                <w:rStyle w:val="IndexLink"/>
              </w:rPr>
              <w:t>358</w:t>
            </w:r>
            <w:r>
              <w:rPr>
                <w:rStyle w:val="IndexLink"/>
                <w:rtl w:val="true"/>
              </w:rPr>
              <w:t xml:space="preserve"> - </w:t>
            </w:r>
            <w:r>
              <w:rPr>
                <w:rStyle w:val="IndexLink"/>
                <w:rtl w:val="true"/>
              </w:rPr>
              <w:t>عيسى بن عبداللّه</w:t>
            </w:r>
            <w:r>
              <w:rPr>
                <w:rStyle w:val="IndexLink"/>
                <w:rtl w:val="true"/>
              </w:rPr>
              <w:tab/>
            </w:r>
            <w:r>
              <w:rPr>
                <w:rStyle w:val="IndexLink"/>
              </w:rPr>
              <w:t>320</w:t>
            </w:r>
          </w:hyperlink>
        </w:p>
        <w:p>
          <w:pPr>
            <w:pStyle w:val="Contents3"/>
            <w:tabs>
              <w:tab w:val="clear" w:pos="8459"/>
              <w:tab w:val="right" w:pos="9026" w:leader="dot"/>
            </w:tabs>
            <w:rPr/>
          </w:pPr>
          <w:hyperlink w:anchor="__RefHeading___Toc7103987_1280447820">
            <w:r>
              <w:rPr>
                <w:webHidden/>
                <w:rStyle w:val="IndexLink"/>
                <w:rtl w:val="true"/>
              </w:rPr>
              <w:t>حرف الغين</w:t>
            </w:r>
            <w:r>
              <w:rPr>
                <w:rStyle w:val="IndexLink"/>
                <w:rtl w:val="true"/>
              </w:rPr>
              <w:tab/>
            </w:r>
            <w:r>
              <w:rPr>
                <w:rStyle w:val="IndexLink"/>
              </w:rPr>
              <w:t>320</w:t>
            </w:r>
          </w:hyperlink>
        </w:p>
        <w:p>
          <w:pPr>
            <w:pStyle w:val="Contents4"/>
            <w:tabs>
              <w:tab w:val="clear" w:pos="8176"/>
              <w:tab w:val="right" w:pos="9026" w:leader="dot"/>
            </w:tabs>
            <w:rPr/>
          </w:pPr>
          <w:hyperlink w:anchor="__RefHeading___Toc7103989_1280447820">
            <w:r>
              <w:rPr>
                <w:webHidden/>
                <w:rStyle w:val="IndexLink"/>
                <w:rtl w:val="true"/>
              </w:rPr>
              <w:t>اشارة</w:t>
            </w:r>
            <w:r>
              <w:rPr>
                <w:rStyle w:val="IndexLink"/>
                <w:rtl w:val="true"/>
              </w:rPr>
              <w:tab/>
            </w:r>
            <w:r>
              <w:rPr>
                <w:rStyle w:val="IndexLink"/>
              </w:rPr>
              <w:t>320</w:t>
            </w:r>
          </w:hyperlink>
        </w:p>
        <w:p>
          <w:pPr>
            <w:pStyle w:val="Contents4"/>
            <w:tabs>
              <w:tab w:val="clear" w:pos="8176"/>
              <w:tab w:val="right" w:pos="9026" w:leader="dot"/>
            </w:tabs>
            <w:rPr/>
          </w:pPr>
          <w:hyperlink w:anchor="__RefHeading___Toc7103991_1280447820">
            <w:r>
              <w:rPr>
                <w:webHidden/>
                <w:rStyle w:val="IndexLink"/>
              </w:rPr>
              <w:t>359</w:t>
            </w:r>
            <w:r>
              <w:rPr>
                <w:rStyle w:val="IndexLink"/>
                <w:rtl w:val="true"/>
              </w:rPr>
              <w:t xml:space="preserve"> - </w:t>
            </w:r>
            <w:r>
              <w:rPr>
                <w:rStyle w:val="IndexLink"/>
                <w:rtl w:val="true"/>
              </w:rPr>
              <w:t>غالب أبو الهذيل</w:t>
            </w:r>
            <w:r>
              <w:rPr>
                <w:rStyle w:val="IndexLink"/>
                <w:rtl w:val="true"/>
              </w:rPr>
              <w:tab/>
            </w:r>
            <w:r>
              <w:rPr>
                <w:rStyle w:val="IndexLink"/>
              </w:rPr>
              <w:t>320</w:t>
            </w:r>
          </w:hyperlink>
        </w:p>
        <w:p>
          <w:pPr>
            <w:pStyle w:val="Contents3"/>
            <w:tabs>
              <w:tab w:val="clear" w:pos="8459"/>
              <w:tab w:val="right" w:pos="9026" w:leader="dot"/>
            </w:tabs>
            <w:rPr/>
          </w:pPr>
          <w:hyperlink w:anchor="__RefHeading___Toc7103993_1280447820">
            <w:r>
              <w:rPr>
                <w:webHidden/>
                <w:rStyle w:val="IndexLink"/>
                <w:rtl w:val="true"/>
              </w:rPr>
              <w:t>حرف الفاء</w:t>
            </w:r>
            <w:r>
              <w:rPr>
                <w:rStyle w:val="IndexLink"/>
                <w:rtl w:val="true"/>
              </w:rPr>
              <w:tab/>
            </w:r>
            <w:r>
              <w:rPr>
                <w:rStyle w:val="IndexLink"/>
              </w:rPr>
              <w:t>321</w:t>
            </w:r>
          </w:hyperlink>
        </w:p>
        <w:p>
          <w:pPr>
            <w:pStyle w:val="Contents4"/>
            <w:tabs>
              <w:tab w:val="clear" w:pos="8176"/>
              <w:tab w:val="right" w:pos="9026" w:leader="dot"/>
            </w:tabs>
            <w:rPr/>
          </w:pPr>
          <w:hyperlink w:anchor="__RefHeading___Toc7103995_1280447820">
            <w:r>
              <w:rPr>
                <w:webHidden/>
                <w:rStyle w:val="IndexLink"/>
                <w:rtl w:val="true"/>
              </w:rPr>
              <w:t>اشارة</w:t>
            </w:r>
            <w:r>
              <w:rPr>
                <w:rStyle w:val="IndexLink"/>
                <w:rtl w:val="true"/>
              </w:rPr>
              <w:tab/>
            </w:r>
            <w:r>
              <w:rPr>
                <w:rStyle w:val="IndexLink"/>
              </w:rPr>
              <w:t>321</w:t>
            </w:r>
          </w:hyperlink>
        </w:p>
        <w:p>
          <w:pPr>
            <w:pStyle w:val="Contents4"/>
            <w:tabs>
              <w:tab w:val="clear" w:pos="8176"/>
              <w:tab w:val="right" w:pos="9026" w:leader="dot"/>
            </w:tabs>
            <w:rPr/>
          </w:pPr>
          <w:hyperlink w:anchor="__RefHeading___Toc7103997_1280447820">
            <w:r>
              <w:rPr>
                <w:webHidden/>
                <w:rStyle w:val="IndexLink"/>
              </w:rPr>
              <w:t>360</w:t>
            </w:r>
            <w:r>
              <w:rPr>
                <w:rStyle w:val="IndexLink"/>
                <w:rtl w:val="true"/>
              </w:rPr>
              <w:t xml:space="preserve"> - </w:t>
            </w:r>
            <w:r>
              <w:rPr>
                <w:rStyle w:val="IndexLink"/>
                <w:rtl w:val="true"/>
              </w:rPr>
              <w:t>فائد الجمّال</w:t>
            </w:r>
            <w:r>
              <w:rPr>
                <w:rStyle w:val="IndexLink"/>
                <w:rtl w:val="true"/>
              </w:rPr>
              <w:tab/>
            </w:r>
            <w:r>
              <w:rPr>
                <w:rStyle w:val="IndexLink"/>
              </w:rPr>
              <w:t>321</w:t>
            </w:r>
          </w:hyperlink>
        </w:p>
        <w:p>
          <w:pPr>
            <w:pStyle w:val="Contents4"/>
            <w:tabs>
              <w:tab w:val="clear" w:pos="8176"/>
              <w:tab w:val="right" w:pos="9026" w:leader="dot"/>
            </w:tabs>
            <w:rPr/>
          </w:pPr>
          <w:hyperlink w:anchor="__RefHeading___Toc7103999_1280447820">
            <w:r>
              <w:rPr>
                <w:webHidden/>
                <w:rStyle w:val="IndexLink"/>
              </w:rPr>
              <w:t>361</w:t>
            </w:r>
            <w:r>
              <w:rPr>
                <w:rStyle w:val="IndexLink"/>
                <w:rtl w:val="true"/>
              </w:rPr>
              <w:t xml:space="preserve"> - </w:t>
            </w:r>
            <w:r>
              <w:rPr>
                <w:rStyle w:val="IndexLink"/>
                <w:rtl w:val="true"/>
              </w:rPr>
              <w:t>فرات بن الأحنف</w:t>
            </w:r>
            <w:r>
              <w:rPr>
                <w:rStyle w:val="IndexLink"/>
                <w:rtl w:val="true"/>
              </w:rPr>
              <w:tab/>
            </w:r>
            <w:r>
              <w:rPr>
                <w:rStyle w:val="IndexLink"/>
              </w:rPr>
              <w:t>321</w:t>
            </w:r>
          </w:hyperlink>
        </w:p>
        <w:p>
          <w:pPr>
            <w:pStyle w:val="Contents4"/>
            <w:tabs>
              <w:tab w:val="clear" w:pos="8176"/>
              <w:tab w:val="right" w:pos="9026" w:leader="dot"/>
            </w:tabs>
            <w:rPr/>
          </w:pPr>
          <w:hyperlink w:anchor="__RefHeading___Toc7104001_1280447820">
            <w:r>
              <w:rPr>
                <w:webHidden/>
                <w:rStyle w:val="IndexLink"/>
              </w:rPr>
              <w:t>362</w:t>
            </w:r>
            <w:r>
              <w:rPr>
                <w:rStyle w:val="IndexLink"/>
                <w:rtl w:val="true"/>
              </w:rPr>
              <w:t xml:space="preserve"> - </w:t>
            </w:r>
            <w:r>
              <w:rPr>
                <w:rStyle w:val="IndexLink"/>
                <w:rtl w:val="true"/>
              </w:rPr>
              <w:t>فروة</w:t>
            </w:r>
            <w:r>
              <w:rPr>
                <w:rStyle w:val="IndexLink"/>
                <w:rtl w:val="true"/>
              </w:rPr>
              <w:tab/>
            </w:r>
            <w:r>
              <w:rPr>
                <w:rStyle w:val="IndexLink"/>
              </w:rPr>
              <w:t>321</w:t>
            </w:r>
          </w:hyperlink>
        </w:p>
        <w:p>
          <w:pPr>
            <w:pStyle w:val="Contents4"/>
            <w:tabs>
              <w:tab w:val="clear" w:pos="8176"/>
              <w:tab w:val="right" w:pos="9026" w:leader="dot"/>
            </w:tabs>
            <w:rPr/>
          </w:pPr>
          <w:hyperlink w:anchor="__RefHeading___Toc7104003_1280447820">
            <w:r>
              <w:rPr>
                <w:webHidden/>
                <w:rStyle w:val="IndexLink"/>
              </w:rPr>
              <w:t>363</w:t>
            </w:r>
            <w:r>
              <w:rPr>
                <w:rStyle w:val="IndexLink"/>
                <w:rtl w:val="true"/>
              </w:rPr>
              <w:t xml:space="preserve"> - </w:t>
            </w:r>
            <w:r>
              <w:rPr>
                <w:rStyle w:val="IndexLink"/>
                <w:rtl w:val="true"/>
              </w:rPr>
              <w:t>فضل النوفلي</w:t>
            </w:r>
            <w:r>
              <w:rPr>
                <w:rStyle w:val="IndexLink"/>
                <w:rtl w:val="true"/>
              </w:rPr>
              <w:tab/>
            </w:r>
            <w:r>
              <w:rPr>
                <w:rStyle w:val="IndexLink"/>
              </w:rPr>
              <w:t>321</w:t>
            </w:r>
          </w:hyperlink>
        </w:p>
        <w:p>
          <w:pPr>
            <w:pStyle w:val="Contents4"/>
            <w:tabs>
              <w:tab w:val="clear" w:pos="8176"/>
              <w:tab w:val="right" w:pos="9026" w:leader="dot"/>
            </w:tabs>
            <w:rPr/>
          </w:pPr>
          <w:hyperlink w:anchor="__RefHeading___Toc7104005_1280447820">
            <w:r>
              <w:rPr>
                <w:webHidden/>
                <w:rStyle w:val="IndexLink"/>
              </w:rPr>
              <w:t>364</w:t>
            </w:r>
            <w:r>
              <w:rPr>
                <w:rStyle w:val="IndexLink"/>
                <w:rtl w:val="true"/>
              </w:rPr>
              <w:t xml:space="preserve"> - </w:t>
            </w:r>
            <w:r>
              <w:rPr>
                <w:rStyle w:val="IndexLink"/>
                <w:rtl w:val="true"/>
              </w:rPr>
              <w:t>الفضيل</w:t>
            </w:r>
            <w:r>
              <w:rPr>
                <w:rStyle w:val="IndexLink"/>
                <w:rtl w:val="true"/>
              </w:rPr>
              <w:tab/>
            </w:r>
            <w:r>
              <w:rPr>
                <w:rStyle w:val="IndexLink"/>
              </w:rPr>
              <w:t>321</w:t>
            </w:r>
          </w:hyperlink>
        </w:p>
        <w:p>
          <w:pPr>
            <w:pStyle w:val="Contents4"/>
            <w:tabs>
              <w:tab w:val="clear" w:pos="8176"/>
              <w:tab w:val="right" w:pos="9026" w:leader="dot"/>
            </w:tabs>
            <w:rPr/>
          </w:pPr>
          <w:hyperlink w:anchor="__RefHeading___Toc7104007_1280447820">
            <w:r>
              <w:rPr>
                <w:webHidden/>
                <w:rStyle w:val="IndexLink"/>
              </w:rPr>
              <w:t>365</w:t>
            </w:r>
            <w:r>
              <w:rPr>
                <w:rStyle w:val="IndexLink"/>
                <w:rtl w:val="true"/>
              </w:rPr>
              <w:t xml:space="preserve"> - </w:t>
            </w:r>
            <w:r>
              <w:rPr>
                <w:rStyle w:val="IndexLink"/>
                <w:rtl w:val="true"/>
              </w:rPr>
              <w:t>الفضيل بن خيثم</w:t>
            </w:r>
            <w:r>
              <w:rPr>
                <w:rStyle w:val="IndexLink"/>
                <w:rtl w:val="true"/>
              </w:rPr>
              <w:tab/>
            </w:r>
            <w:r>
              <w:rPr>
                <w:rStyle w:val="IndexLink"/>
              </w:rPr>
              <w:t>321</w:t>
            </w:r>
          </w:hyperlink>
        </w:p>
        <w:p>
          <w:pPr>
            <w:pStyle w:val="Contents4"/>
            <w:tabs>
              <w:tab w:val="clear" w:pos="8176"/>
              <w:tab w:val="right" w:pos="9026" w:leader="dot"/>
            </w:tabs>
            <w:rPr/>
          </w:pPr>
          <w:hyperlink w:anchor="__RefHeading___Toc7104009_1280447820">
            <w:r>
              <w:rPr>
                <w:webHidden/>
                <w:rStyle w:val="IndexLink"/>
              </w:rPr>
              <w:t>366</w:t>
            </w:r>
            <w:r>
              <w:rPr>
                <w:rStyle w:val="IndexLink"/>
                <w:rtl w:val="true"/>
              </w:rPr>
              <w:t xml:space="preserve"> - </w:t>
            </w:r>
            <w:r>
              <w:rPr>
                <w:rStyle w:val="IndexLink"/>
                <w:rtl w:val="true"/>
              </w:rPr>
              <w:t>الفضيل بن الزبير</w:t>
            </w:r>
            <w:r>
              <w:rPr>
                <w:rStyle w:val="IndexLink"/>
                <w:rtl w:val="true"/>
              </w:rPr>
              <w:tab/>
            </w:r>
            <w:r>
              <w:rPr>
                <w:rStyle w:val="IndexLink"/>
              </w:rPr>
              <w:t>322</w:t>
            </w:r>
          </w:hyperlink>
        </w:p>
        <w:p>
          <w:pPr>
            <w:pStyle w:val="Contents4"/>
            <w:tabs>
              <w:tab w:val="clear" w:pos="8176"/>
              <w:tab w:val="right" w:pos="9026" w:leader="dot"/>
            </w:tabs>
            <w:rPr/>
          </w:pPr>
          <w:hyperlink w:anchor="__RefHeading___Toc7104011_1280447820">
            <w:r>
              <w:rPr>
                <w:webHidden/>
                <w:rStyle w:val="IndexLink"/>
              </w:rPr>
              <w:t>367</w:t>
            </w:r>
            <w:r>
              <w:rPr>
                <w:rStyle w:val="IndexLink"/>
                <w:rtl w:val="true"/>
              </w:rPr>
              <w:t xml:space="preserve"> - </w:t>
            </w:r>
            <w:r>
              <w:rPr>
                <w:rStyle w:val="IndexLink"/>
                <w:rtl w:val="true"/>
              </w:rPr>
              <w:t>الفضيل بن سعدان</w:t>
            </w:r>
            <w:r>
              <w:rPr>
                <w:rStyle w:val="IndexLink"/>
                <w:rtl w:val="true"/>
              </w:rPr>
              <w:tab/>
            </w:r>
            <w:r>
              <w:rPr>
                <w:rStyle w:val="IndexLink"/>
              </w:rPr>
              <w:t>322</w:t>
            </w:r>
          </w:hyperlink>
        </w:p>
        <w:p>
          <w:pPr>
            <w:pStyle w:val="Contents4"/>
            <w:tabs>
              <w:tab w:val="clear" w:pos="8176"/>
              <w:tab w:val="right" w:pos="9026" w:leader="dot"/>
            </w:tabs>
            <w:rPr/>
          </w:pPr>
          <w:hyperlink w:anchor="__RefHeading___Toc7104013_1280447820">
            <w:r>
              <w:rPr>
                <w:webHidden/>
                <w:rStyle w:val="IndexLink"/>
              </w:rPr>
              <w:t>368</w:t>
            </w:r>
            <w:r>
              <w:rPr>
                <w:rStyle w:val="IndexLink"/>
                <w:rtl w:val="true"/>
              </w:rPr>
              <w:t xml:space="preserve"> - </w:t>
            </w:r>
            <w:r>
              <w:rPr>
                <w:rStyle w:val="IndexLink"/>
                <w:rtl w:val="true"/>
              </w:rPr>
              <w:t>الفضيل بن شريح</w:t>
            </w:r>
            <w:r>
              <w:rPr>
                <w:rStyle w:val="IndexLink"/>
                <w:rtl w:val="true"/>
              </w:rPr>
              <w:tab/>
            </w:r>
            <w:r>
              <w:rPr>
                <w:rStyle w:val="IndexLink"/>
              </w:rPr>
              <w:t>322</w:t>
            </w:r>
          </w:hyperlink>
        </w:p>
        <w:p>
          <w:pPr>
            <w:pStyle w:val="Contents4"/>
            <w:tabs>
              <w:tab w:val="clear" w:pos="8176"/>
              <w:tab w:val="right" w:pos="9026" w:leader="dot"/>
            </w:tabs>
            <w:rPr/>
          </w:pPr>
          <w:hyperlink w:anchor="__RefHeading___Toc7104015_1280447820">
            <w:r>
              <w:rPr>
                <w:webHidden/>
                <w:rStyle w:val="IndexLink"/>
              </w:rPr>
              <w:t>369</w:t>
            </w:r>
            <w:r>
              <w:rPr>
                <w:rStyle w:val="IndexLink"/>
                <w:rtl w:val="true"/>
              </w:rPr>
              <w:t xml:space="preserve"> - </w:t>
            </w:r>
            <w:r>
              <w:rPr>
                <w:rStyle w:val="IndexLink"/>
                <w:rtl w:val="true"/>
              </w:rPr>
              <w:t>الفضيل بن عثمان</w:t>
            </w:r>
            <w:r>
              <w:rPr>
                <w:rStyle w:val="IndexLink"/>
                <w:rtl w:val="true"/>
              </w:rPr>
              <w:tab/>
            </w:r>
            <w:r>
              <w:rPr>
                <w:rStyle w:val="IndexLink"/>
              </w:rPr>
              <w:t>322</w:t>
            </w:r>
          </w:hyperlink>
        </w:p>
        <w:p>
          <w:pPr>
            <w:pStyle w:val="Contents4"/>
            <w:tabs>
              <w:tab w:val="clear" w:pos="8176"/>
              <w:tab w:val="right" w:pos="9026" w:leader="dot"/>
            </w:tabs>
            <w:rPr/>
          </w:pPr>
          <w:hyperlink w:anchor="__RefHeading___Toc7104017_1280447820">
            <w:r>
              <w:rPr>
                <w:webHidden/>
                <w:rStyle w:val="IndexLink"/>
              </w:rPr>
              <w:t>370</w:t>
            </w:r>
            <w:r>
              <w:rPr>
                <w:rStyle w:val="IndexLink"/>
                <w:rtl w:val="true"/>
              </w:rPr>
              <w:t xml:space="preserve"> - </w:t>
            </w:r>
            <w:r>
              <w:rPr>
                <w:rStyle w:val="IndexLink"/>
                <w:rtl w:val="true"/>
              </w:rPr>
              <w:t>الفضيل بن عثمان</w:t>
            </w:r>
            <w:r>
              <w:rPr>
                <w:rStyle w:val="IndexLink"/>
                <w:rtl w:val="true"/>
              </w:rPr>
              <w:tab/>
            </w:r>
            <w:r>
              <w:rPr>
                <w:rStyle w:val="IndexLink"/>
              </w:rPr>
              <w:t>322</w:t>
            </w:r>
          </w:hyperlink>
        </w:p>
        <w:p>
          <w:pPr>
            <w:pStyle w:val="Contents4"/>
            <w:tabs>
              <w:tab w:val="clear" w:pos="8176"/>
              <w:tab w:val="right" w:pos="9026" w:leader="dot"/>
            </w:tabs>
            <w:rPr/>
          </w:pPr>
          <w:hyperlink w:anchor="__RefHeading___Toc7104019_1280447820">
            <w:r>
              <w:rPr>
                <w:webHidden/>
                <w:rStyle w:val="IndexLink"/>
              </w:rPr>
              <w:t>371</w:t>
            </w:r>
            <w:r>
              <w:rPr>
                <w:rStyle w:val="IndexLink"/>
                <w:rtl w:val="true"/>
              </w:rPr>
              <w:t xml:space="preserve"> - </w:t>
            </w:r>
            <w:r>
              <w:rPr>
                <w:rStyle w:val="IndexLink"/>
                <w:rtl w:val="true"/>
              </w:rPr>
              <w:t>الفضيل بن الغياث</w:t>
            </w:r>
            <w:r>
              <w:rPr>
                <w:rStyle w:val="IndexLink"/>
                <w:rtl w:val="true"/>
              </w:rPr>
              <w:tab/>
            </w:r>
            <w:r>
              <w:rPr>
                <w:rStyle w:val="IndexLink"/>
              </w:rPr>
              <w:t>322</w:t>
            </w:r>
          </w:hyperlink>
        </w:p>
        <w:p>
          <w:pPr>
            <w:pStyle w:val="Contents4"/>
            <w:tabs>
              <w:tab w:val="clear" w:pos="8176"/>
              <w:tab w:val="right" w:pos="9026" w:leader="dot"/>
            </w:tabs>
            <w:rPr/>
          </w:pPr>
          <w:hyperlink w:anchor="__RefHeading___Toc7104021_1280447820">
            <w:r>
              <w:rPr>
                <w:webHidden/>
                <w:rStyle w:val="IndexLink"/>
              </w:rPr>
              <w:t>372</w:t>
            </w:r>
            <w:r>
              <w:rPr>
                <w:rStyle w:val="IndexLink"/>
                <w:rtl w:val="true"/>
              </w:rPr>
              <w:t xml:space="preserve"> - </w:t>
            </w:r>
            <w:r>
              <w:rPr>
                <w:rStyle w:val="IndexLink"/>
                <w:rtl w:val="true"/>
              </w:rPr>
              <w:t>الفضيل بن يسار</w:t>
            </w:r>
            <w:r>
              <w:rPr>
                <w:rStyle w:val="IndexLink"/>
                <w:rtl w:val="true"/>
              </w:rPr>
              <w:tab/>
            </w:r>
            <w:r>
              <w:rPr>
                <w:rStyle w:val="IndexLink"/>
              </w:rPr>
              <w:t>323</w:t>
            </w:r>
          </w:hyperlink>
        </w:p>
        <w:p>
          <w:pPr>
            <w:pStyle w:val="Contents4"/>
            <w:tabs>
              <w:tab w:val="clear" w:pos="8176"/>
              <w:tab w:val="right" w:pos="9026" w:leader="dot"/>
            </w:tabs>
            <w:rPr/>
          </w:pPr>
          <w:hyperlink w:anchor="__RefHeading___Toc7104023_1280447820">
            <w:r>
              <w:rPr>
                <w:webHidden/>
                <w:rStyle w:val="IndexLink"/>
              </w:rPr>
              <w:t>373</w:t>
            </w:r>
            <w:r>
              <w:rPr>
                <w:rStyle w:val="IndexLink"/>
                <w:rtl w:val="true"/>
              </w:rPr>
              <w:t xml:space="preserve"> - </w:t>
            </w:r>
            <w:r>
              <w:rPr>
                <w:rStyle w:val="IndexLink"/>
                <w:rtl w:val="true"/>
              </w:rPr>
              <w:t>فطر بن خليفة</w:t>
            </w:r>
            <w:r>
              <w:rPr>
                <w:rStyle w:val="IndexLink"/>
                <w:rtl w:val="true"/>
              </w:rPr>
              <w:tab/>
            </w:r>
            <w:r>
              <w:rPr>
                <w:rStyle w:val="IndexLink"/>
              </w:rPr>
              <w:t>323</w:t>
            </w:r>
          </w:hyperlink>
        </w:p>
        <w:p>
          <w:pPr>
            <w:pStyle w:val="Contents4"/>
            <w:tabs>
              <w:tab w:val="clear" w:pos="8176"/>
              <w:tab w:val="right" w:pos="9026" w:leader="dot"/>
            </w:tabs>
            <w:rPr/>
          </w:pPr>
          <w:hyperlink w:anchor="__RefHeading___Toc7104025_1280447820">
            <w:r>
              <w:rPr>
                <w:webHidden/>
                <w:rStyle w:val="IndexLink"/>
              </w:rPr>
              <w:t>374</w:t>
            </w:r>
            <w:r>
              <w:rPr>
                <w:rStyle w:val="IndexLink"/>
                <w:rtl w:val="true"/>
              </w:rPr>
              <w:t xml:space="preserve"> - </w:t>
            </w:r>
            <w:r>
              <w:rPr>
                <w:rStyle w:val="IndexLink"/>
                <w:rtl w:val="true"/>
              </w:rPr>
              <w:t>فليح بن أبي بكر</w:t>
            </w:r>
            <w:r>
              <w:rPr>
                <w:rStyle w:val="IndexLink"/>
                <w:rtl w:val="true"/>
              </w:rPr>
              <w:tab/>
            </w:r>
            <w:r>
              <w:rPr>
                <w:rStyle w:val="IndexLink"/>
              </w:rPr>
              <w:t>324</w:t>
            </w:r>
          </w:hyperlink>
        </w:p>
        <w:p>
          <w:pPr>
            <w:pStyle w:val="Contents4"/>
            <w:tabs>
              <w:tab w:val="clear" w:pos="8176"/>
              <w:tab w:val="right" w:pos="9026" w:leader="dot"/>
            </w:tabs>
            <w:rPr/>
          </w:pPr>
          <w:hyperlink w:anchor="__RefHeading___Toc7104027_1280447820">
            <w:r>
              <w:rPr>
                <w:webHidden/>
                <w:rStyle w:val="IndexLink"/>
              </w:rPr>
              <w:t>375</w:t>
            </w:r>
            <w:r>
              <w:rPr>
                <w:rStyle w:val="IndexLink"/>
                <w:rtl w:val="true"/>
              </w:rPr>
              <w:t xml:space="preserve"> - </w:t>
            </w:r>
            <w:r>
              <w:rPr>
                <w:rStyle w:val="IndexLink"/>
                <w:rtl w:val="true"/>
              </w:rPr>
              <w:t>الفيض بن المختار</w:t>
            </w:r>
            <w:r>
              <w:rPr>
                <w:rStyle w:val="IndexLink"/>
                <w:rtl w:val="true"/>
              </w:rPr>
              <w:tab/>
            </w:r>
            <w:r>
              <w:rPr>
                <w:rStyle w:val="IndexLink"/>
              </w:rPr>
              <w:t>324</w:t>
            </w:r>
          </w:hyperlink>
        </w:p>
        <w:p>
          <w:pPr>
            <w:pStyle w:val="Contents3"/>
            <w:tabs>
              <w:tab w:val="clear" w:pos="8459"/>
              <w:tab w:val="right" w:pos="9026" w:leader="dot"/>
            </w:tabs>
            <w:rPr/>
          </w:pPr>
          <w:hyperlink w:anchor="__RefHeading___Toc7104029_1280447820">
            <w:r>
              <w:rPr>
                <w:webHidden/>
                <w:rStyle w:val="IndexLink"/>
                <w:rtl w:val="true"/>
              </w:rPr>
              <w:t>حرف القاف</w:t>
            </w:r>
            <w:r>
              <w:rPr>
                <w:rStyle w:val="IndexLink"/>
                <w:rtl w:val="true"/>
              </w:rPr>
              <w:tab/>
            </w:r>
            <w:r>
              <w:rPr>
                <w:rStyle w:val="IndexLink"/>
              </w:rPr>
              <w:t>324</w:t>
            </w:r>
          </w:hyperlink>
        </w:p>
        <w:p>
          <w:pPr>
            <w:pStyle w:val="Contents4"/>
            <w:tabs>
              <w:tab w:val="clear" w:pos="8176"/>
              <w:tab w:val="right" w:pos="9026" w:leader="dot"/>
            </w:tabs>
            <w:rPr/>
          </w:pPr>
          <w:hyperlink w:anchor="__RefHeading___Toc7104031_1280447820">
            <w:r>
              <w:rPr>
                <w:webHidden/>
                <w:rStyle w:val="IndexLink"/>
                <w:rtl w:val="true"/>
              </w:rPr>
              <w:t>اشارة</w:t>
            </w:r>
            <w:r>
              <w:rPr>
                <w:rStyle w:val="IndexLink"/>
                <w:rtl w:val="true"/>
              </w:rPr>
              <w:tab/>
            </w:r>
            <w:r>
              <w:rPr>
                <w:rStyle w:val="IndexLink"/>
              </w:rPr>
              <w:t>324</w:t>
            </w:r>
          </w:hyperlink>
        </w:p>
        <w:p>
          <w:pPr>
            <w:pStyle w:val="Contents4"/>
            <w:tabs>
              <w:tab w:val="clear" w:pos="8176"/>
              <w:tab w:val="right" w:pos="9026" w:leader="dot"/>
            </w:tabs>
            <w:rPr/>
          </w:pPr>
          <w:hyperlink w:anchor="__RefHeading___Toc7104033_1280447820">
            <w:r>
              <w:rPr>
                <w:webHidden/>
                <w:rStyle w:val="IndexLink"/>
              </w:rPr>
              <w:t>376</w:t>
            </w:r>
            <w:r>
              <w:rPr>
                <w:rStyle w:val="IndexLink"/>
                <w:rtl w:val="true"/>
              </w:rPr>
              <w:t xml:space="preserve"> - </w:t>
            </w:r>
            <w:r>
              <w:rPr>
                <w:rStyle w:val="IndexLink"/>
                <w:rtl w:val="true"/>
              </w:rPr>
              <w:t>القاسم بن عبدالرحمن</w:t>
            </w:r>
            <w:r>
              <w:rPr>
                <w:rStyle w:val="IndexLink"/>
                <w:rtl w:val="true"/>
              </w:rPr>
              <w:tab/>
            </w:r>
            <w:r>
              <w:rPr>
                <w:rStyle w:val="IndexLink"/>
              </w:rPr>
              <w:t>324</w:t>
            </w:r>
          </w:hyperlink>
        </w:p>
        <w:p>
          <w:pPr>
            <w:pStyle w:val="Contents4"/>
            <w:tabs>
              <w:tab w:val="clear" w:pos="8176"/>
              <w:tab w:val="right" w:pos="9026" w:leader="dot"/>
            </w:tabs>
            <w:rPr/>
          </w:pPr>
          <w:hyperlink w:anchor="__RefHeading___Toc7104035_1280447820">
            <w:r>
              <w:rPr>
                <w:webHidden/>
                <w:rStyle w:val="IndexLink"/>
              </w:rPr>
              <w:t>377</w:t>
            </w:r>
            <w:r>
              <w:rPr>
                <w:rStyle w:val="IndexLink"/>
                <w:rtl w:val="true"/>
              </w:rPr>
              <w:t xml:space="preserve"> - </w:t>
            </w:r>
            <w:r>
              <w:rPr>
                <w:rStyle w:val="IndexLink"/>
                <w:rtl w:val="true"/>
              </w:rPr>
              <w:t>قاسم بن عبدالملك</w:t>
            </w:r>
            <w:r>
              <w:rPr>
                <w:rStyle w:val="IndexLink"/>
                <w:rtl w:val="true"/>
              </w:rPr>
              <w:tab/>
            </w:r>
            <w:r>
              <w:rPr>
                <w:rStyle w:val="IndexLink"/>
              </w:rPr>
              <w:t>325</w:t>
            </w:r>
          </w:hyperlink>
        </w:p>
        <w:p>
          <w:pPr>
            <w:pStyle w:val="Contents4"/>
            <w:tabs>
              <w:tab w:val="clear" w:pos="8176"/>
              <w:tab w:val="right" w:pos="9026" w:leader="dot"/>
            </w:tabs>
            <w:rPr/>
          </w:pPr>
          <w:hyperlink w:anchor="__RefHeading___Toc7104037_1280447820">
            <w:r>
              <w:rPr>
                <w:webHidden/>
                <w:rStyle w:val="IndexLink"/>
              </w:rPr>
              <w:t>378</w:t>
            </w:r>
            <w:r>
              <w:rPr>
                <w:rStyle w:val="IndexLink"/>
                <w:rtl w:val="true"/>
              </w:rPr>
              <w:t xml:space="preserve"> - </w:t>
            </w:r>
            <w:r>
              <w:rPr>
                <w:rStyle w:val="IndexLink"/>
                <w:rtl w:val="true"/>
              </w:rPr>
              <w:t>قدامة بن زائدة</w:t>
            </w:r>
            <w:r>
              <w:rPr>
                <w:rStyle w:val="IndexLink"/>
                <w:rtl w:val="true"/>
              </w:rPr>
              <w:tab/>
            </w:r>
            <w:r>
              <w:rPr>
                <w:rStyle w:val="IndexLink"/>
              </w:rPr>
              <w:t>325</w:t>
            </w:r>
          </w:hyperlink>
        </w:p>
        <w:p>
          <w:pPr>
            <w:pStyle w:val="Contents4"/>
            <w:tabs>
              <w:tab w:val="clear" w:pos="8176"/>
              <w:tab w:val="right" w:pos="9026" w:leader="dot"/>
            </w:tabs>
            <w:rPr/>
          </w:pPr>
          <w:hyperlink w:anchor="__RefHeading___Toc7104039_1280447820">
            <w:r>
              <w:rPr>
                <w:webHidden/>
                <w:rStyle w:val="IndexLink"/>
              </w:rPr>
              <w:t>379</w:t>
            </w:r>
            <w:r>
              <w:rPr>
                <w:rStyle w:val="IndexLink"/>
                <w:rtl w:val="true"/>
              </w:rPr>
              <w:t xml:space="preserve"> - </w:t>
            </w:r>
            <w:r>
              <w:rPr>
                <w:rStyle w:val="IndexLink"/>
                <w:rtl w:val="true"/>
              </w:rPr>
              <w:t>قيس بن أبي مسلم</w:t>
            </w:r>
            <w:r>
              <w:rPr>
                <w:rStyle w:val="IndexLink"/>
                <w:rtl w:val="true"/>
              </w:rPr>
              <w:tab/>
            </w:r>
            <w:r>
              <w:rPr>
                <w:rStyle w:val="IndexLink"/>
              </w:rPr>
              <w:t>325</w:t>
            </w:r>
          </w:hyperlink>
        </w:p>
        <w:p>
          <w:pPr>
            <w:pStyle w:val="Contents4"/>
            <w:tabs>
              <w:tab w:val="clear" w:pos="8176"/>
              <w:tab w:val="right" w:pos="9026" w:leader="dot"/>
            </w:tabs>
            <w:rPr/>
          </w:pPr>
          <w:hyperlink w:anchor="__RefHeading___Toc7104041_1280447820">
            <w:r>
              <w:rPr>
                <w:webHidden/>
                <w:rStyle w:val="IndexLink"/>
              </w:rPr>
              <w:t>380</w:t>
            </w:r>
            <w:r>
              <w:rPr>
                <w:rStyle w:val="IndexLink"/>
                <w:rtl w:val="true"/>
              </w:rPr>
              <w:t xml:space="preserve"> - </w:t>
            </w:r>
            <w:r>
              <w:rPr>
                <w:rStyle w:val="IndexLink"/>
                <w:rtl w:val="true"/>
              </w:rPr>
              <w:t>قيس بن الربيع</w:t>
            </w:r>
            <w:r>
              <w:rPr>
                <w:rStyle w:val="IndexLink"/>
                <w:rtl w:val="true"/>
              </w:rPr>
              <w:tab/>
            </w:r>
            <w:r>
              <w:rPr>
                <w:rStyle w:val="IndexLink"/>
              </w:rPr>
              <w:t>325</w:t>
            </w:r>
          </w:hyperlink>
        </w:p>
        <w:p>
          <w:pPr>
            <w:pStyle w:val="Contents4"/>
            <w:tabs>
              <w:tab w:val="clear" w:pos="8176"/>
              <w:tab w:val="right" w:pos="9026" w:leader="dot"/>
            </w:tabs>
            <w:rPr/>
          </w:pPr>
          <w:hyperlink w:anchor="__RefHeading___Toc7104043_1280447820">
            <w:r>
              <w:rPr>
                <w:webHidden/>
                <w:rStyle w:val="IndexLink"/>
                <w:rtl w:val="true"/>
              </w:rPr>
              <w:t>حرف الكاف</w:t>
            </w:r>
            <w:r>
              <w:rPr>
                <w:rStyle w:val="IndexLink"/>
                <w:rtl w:val="true"/>
              </w:rPr>
              <w:tab/>
            </w:r>
            <w:r>
              <w:rPr>
                <w:rStyle w:val="IndexLink"/>
              </w:rPr>
              <w:t>326</w:t>
            </w:r>
          </w:hyperlink>
        </w:p>
        <w:p>
          <w:pPr>
            <w:pStyle w:val="Contents4"/>
            <w:tabs>
              <w:tab w:val="clear" w:pos="8176"/>
              <w:tab w:val="right" w:pos="9026" w:leader="dot"/>
            </w:tabs>
            <w:rPr/>
          </w:pPr>
          <w:hyperlink w:anchor="__RefHeading___Toc7104045_1280447820">
            <w:r>
              <w:rPr>
                <w:webHidden/>
                <w:rStyle w:val="IndexLink"/>
              </w:rPr>
              <w:t>381</w:t>
            </w:r>
            <w:r>
              <w:rPr>
                <w:rStyle w:val="IndexLink"/>
                <w:rtl w:val="true"/>
              </w:rPr>
              <w:t xml:space="preserve"> - </w:t>
            </w:r>
            <w:r>
              <w:rPr>
                <w:rStyle w:val="IndexLink"/>
                <w:rtl w:val="true"/>
              </w:rPr>
              <w:t>کامل بن العلاء</w:t>
            </w:r>
            <w:r>
              <w:rPr>
                <w:rStyle w:val="IndexLink"/>
                <w:rtl w:val="true"/>
              </w:rPr>
              <w:tab/>
            </w:r>
            <w:r>
              <w:rPr>
                <w:rStyle w:val="IndexLink"/>
              </w:rPr>
              <w:t>326</w:t>
            </w:r>
          </w:hyperlink>
        </w:p>
        <w:p>
          <w:pPr>
            <w:pStyle w:val="Contents4"/>
            <w:tabs>
              <w:tab w:val="clear" w:pos="8176"/>
              <w:tab w:val="right" w:pos="9026" w:leader="dot"/>
            </w:tabs>
            <w:rPr/>
          </w:pPr>
          <w:hyperlink w:anchor="__RefHeading___Toc7104047_1280447820">
            <w:r>
              <w:rPr>
                <w:webHidden/>
                <w:rStyle w:val="IndexLink"/>
              </w:rPr>
              <w:t>382</w:t>
            </w:r>
            <w:r>
              <w:rPr>
                <w:rStyle w:val="IndexLink"/>
                <w:rtl w:val="true"/>
              </w:rPr>
              <w:t xml:space="preserve"> - </w:t>
            </w:r>
            <w:r>
              <w:rPr>
                <w:rStyle w:val="IndexLink"/>
                <w:rtl w:val="true"/>
              </w:rPr>
              <w:t>كامل صاحب السابري</w:t>
            </w:r>
            <w:r>
              <w:rPr>
                <w:rStyle w:val="IndexLink"/>
                <w:rtl w:val="true"/>
              </w:rPr>
              <w:tab/>
            </w:r>
            <w:r>
              <w:rPr>
                <w:rStyle w:val="IndexLink"/>
              </w:rPr>
              <w:t>326</w:t>
            </w:r>
          </w:hyperlink>
        </w:p>
        <w:p>
          <w:pPr>
            <w:pStyle w:val="Contents4"/>
            <w:tabs>
              <w:tab w:val="clear" w:pos="8176"/>
              <w:tab w:val="right" w:pos="9026" w:leader="dot"/>
            </w:tabs>
            <w:rPr/>
          </w:pPr>
          <w:hyperlink w:anchor="__RefHeading___Toc7104049_1280447820">
            <w:r>
              <w:rPr>
                <w:webHidden/>
                <w:rStyle w:val="IndexLink"/>
              </w:rPr>
              <w:t>384</w:t>
            </w:r>
            <w:r>
              <w:rPr>
                <w:rStyle w:val="IndexLink"/>
                <w:rtl w:val="true"/>
              </w:rPr>
              <w:t xml:space="preserve"> - </w:t>
            </w:r>
            <w:r>
              <w:rPr>
                <w:rStyle w:val="IndexLink"/>
                <w:rtl w:val="true"/>
              </w:rPr>
              <w:t>كامل النجّار</w:t>
            </w:r>
            <w:r>
              <w:rPr>
                <w:rStyle w:val="IndexLink"/>
                <w:rtl w:val="true"/>
              </w:rPr>
              <w:tab/>
            </w:r>
            <w:r>
              <w:rPr>
                <w:rStyle w:val="IndexLink"/>
              </w:rPr>
              <w:t>327</w:t>
            </w:r>
          </w:hyperlink>
        </w:p>
        <w:p>
          <w:pPr>
            <w:pStyle w:val="Contents4"/>
            <w:tabs>
              <w:tab w:val="clear" w:pos="8176"/>
              <w:tab w:val="right" w:pos="9026" w:leader="dot"/>
            </w:tabs>
            <w:rPr/>
          </w:pPr>
          <w:hyperlink w:anchor="__RefHeading___Toc7104051_1280447820">
            <w:r>
              <w:rPr>
                <w:webHidden/>
                <w:rStyle w:val="IndexLink"/>
              </w:rPr>
              <w:t>385</w:t>
            </w:r>
            <w:r>
              <w:rPr>
                <w:rStyle w:val="IndexLink"/>
                <w:rtl w:val="true"/>
              </w:rPr>
              <w:t xml:space="preserve"> - </w:t>
            </w:r>
            <w:r>
              <w:rPr>
                <w:rStyle w:val="IndexLink"/>
                <w:rtl w:val="true"/>
              </w:rPr>
              <w:t>كثير بن كلثم</w:t>
            </w:r>
            <w:r>
              <w:rPr>
                <w:rStyle w:val="IndexLink"/>
                <w:rtl w:val="true"/>
              </w:rPr>
              <w:tab/>
            </w:r>
            <w:r>
              <w:rPr>
                <w:rStyle w:val="IndexLink"/>
              </w:rPr>
              <w:t>327</w:t>
            </w:r>
          </w:hyperlink>
        </w:p>
        <w:p>
          <w:pPr>
            <w:pStyle w:val="Contents4"/>
            <w:tabs>
              <w:tab w:val="clear" w:pos="8176"/>
              <w:tab w:val="right" w:pos="9026" w:leader="dot"/>
            </w:tabs>
            <w:rPr/>
          </w:pPr>
          <w:hyperlink w:anchor="__RefHeading___Toc7104053_1280447820">
            <w:r>
              <w:rPr>
                <w:webHidden/>
                <w:rStyle w:val="IndexLink"/>
              </w:rPr>
              <w:t>386</w:t>
            </w:r>
            <w:r>
              <w:rPr>
                <w:rStyle w:val="IndexLink"/>
                <w:rtl w:val="true"/>
              </w:rPr>
              <w:t xml:space="preserve"> - </w:t>
            </w:r>
            <w:r>
              <w:rPr>
                <w:rStyle w:val="IndexLink"/>
                <w:rtl w:val="true"/>
              </w:rPr>
              <w:t>كثير النَّوا</w:t>
            </w:r>
            <w:r>
              <w:rPr>
                <w:rStyle w:val="IndexLink"/>
                <w:rtl w:val="true"/>
              </w:rPr>
              <w:tab/>
            </w:r>
            <w:r>
              <w:rPr>
                <w:rStyle w:val="IndexLink"/>
              </w:rPr>
              <w:t>327</w:t>
            </w:r>
          </w:hyperlink>
        </w:p>
        <w:p>
          <w:pPr>
            <w:pStyle w:val="Contents4"/>
            <w:tabs>
              <w:tab w:val="clear" w:pos="8176"/>
              <w:tab w:val="right" w:pos="9026" w:leader="dot"/>
            </w:tabs>
            <w:rPr/>
          </w:pPr>
          <w:hyperlink w:anchor="__RefHeading___Toc7104055_1280447820">
            <w:r>
              <w:rPr>
                <w:webHidden/>
                <w:rStyle w:val="IndexLink"/>
              </w:rPr>
              <w:t>387</w:t>
            </w:r>
            <w:r>
              <w:rPr>
                <w:rStyle w:val="IndexLink"/>
                <w:rtl w:val="true"/>
              </w:rPr>
              <w:t xml:space="preserve"> - </w:t>
            </w:r>
            <w:r>
              <w:rPr>
                <w:rStyle w:val="IndexLink"/>
                <w:rtl w:val="true"/>
              </w:rPr>
              <w:t>كليب بن معاوية</w:t>
            </w:r>
            <w:r>
              <w:rPr>
                <w:rStyle w:val="IndexLink"/>
                <w:rtl w:val="true"/>
              </w:rPr>
              <w:tab/>
            </w:r>
            <w:r>
              <w:rPr>
                <w:rStyle w:val="IndexLink"/>
              </w:rPr>
              <w:t>327</w:t>
            </w:r>
          </w:hyperlink>
        </w:p>
        <w:p>
          <w:pPr>
            <w:pStyle w:val="Contents4"/>
            <w:tabs>
              <w:tab w:val="clear" w:pos="8176"/>
              <w:tab w:val="right" w:pos="9026" w:leader="dot"/>
            </w:tabs>
            <w:rPr/>
          </w:pPr>
          <w:hyperlink w:anchor="__RefHeading___Toc7104057_1280447820">
            <w:r>
              <w:rPr>
                <w:webHidden/>
                <w:rStyle w:val="IndexLink"/>
              </w:rPr>
              <w:t>388</w:t>
            </w:r>
            <w:r>
              <w:rPr>
                <w:rStyle w:val="IndexLink"/>
                <w:rtl w:val="true"/>
              </w:rPr>
              <w:t xml:space="preserve">- </w:t>
            </w:r>
            <w:r>
              <w:rPr>
                <w:rStyle w:val="IndexLink"/>
                <w:rtl w:val="true"/>
              </w:rPr>
              <w:t>الكميت بن زيد</w:t>
            </w:r>
            <w:r>
              <w:rPr>
                <w:rStyle w:val="IndexLink"/>
                <w:rtl w:val="true"/>
              </w:rPr>
              <w:tab/>
            </w:r>
            <w:r>
              <w:rPr>
                <w:rStyle w:val="IndexLink"/>
              </w:rPr>
              <w:t>328</w:t>
            </w:r>
          </w:hyperlink>
        </w:p>
        <w:p>
          <w:pPr>
            <w:pStyle w:val="Contents4"/>
            <w:tabs>
              <w:tab w:val="clear" w:pos="8176"/>
              <w:tab w:val="right" w:pos="9026" w:leader="dot"/>
            </w:tabs>
            <w:rPr/>
          </w:pPr>
          <w:hyperlink w:anchor="__RefHeading___Toc7104059_1280447820">
            <w:r>
              <w:rPr>
                <w:webHidden/>
                <w:rStyle w:val="IndexLink"/>
              </w:rPr>
              <w:t>389</w:t>
            </w:r>
            <w:r>
              <w:rPr>
                <w:rStyle w:val="IndexLink"/>
                <w:rtl w:val="true"/>
              </w:rPr>
              <w:t xml:space="preserve"> - </w:t>
            </w:r>
            <w:r>
              <w:rPr>
                <w:rStyle w:val="IndexLink"/>
                <w:rtl w:val="true"/>
              </w:rPr>
              <w:t>کنکر</w:t>
            </w:r>
            <w:r>
              <w:rPr>
                <w:rStyle w:val="IndexLink"/>
                <w:rtl w:val="true"/>
              </w:rPr>
              <w:tab/>
            </w:r>
            <w:r>
              <w:rPr>
                <w:rStyle w:val="IndexLink"/>
              </w:rPr>
              <w:t>328</w:t>
            </w:r>
          </w:hyperlink>
        </w:p>
        <w:p>
          <w:pPr>
            <w:pStyle w:val="Contents3"/>
            <w:tabs>
              <w:tab w:val="clear" w:pos="8459"/>
              <w:tab w:val="right" w:pos="9026" w:leader="dot"/>
            </w:tabs>
            <w:rPr/>
          </w:pPr>
          <w:hyperlink w:anchor="__RefHeading___Toc7104061_1280447820">
            <w:r>
              <w:rPr>
                <w:webHidden/>
                <w:rStyle w:val="IndexLink"/>
                <w:rtl w:val="true"/>
              </w:rPr>
              <w:t>حرف اللام</w:t>
            </w:r>
            <w:r>
              <w:rPr>
                <w:rStyle w:val="IndexLink"/>
                <w:rtl w:val="true"/>
              </w:rPr>
              <w:tab/>
            </w:r>
            <w:r>
              <w:rPr>
                <w:rStyle w:val="IndexLink"/>
              </w:rPr>
              <w:t>329</w:t>
            </w:r>
          </w:hyperlink>
        </w:p>
        <w:p>
          <w:pPr>
            <w:pStyle w:val="Contents4"/>
            <w:tabs>
              <w:tab w:val="clear" w:pos="8176"/>
              <w:tab w:val="right" w:pos="9026" w:leader="dot"/>
            </w:tabs>
            <w:rPr/>
          </w:pPr>
          <w:hyperlink w:anchor="__RefHeading___Toc7104063_1280447820">
            <w:r>
              <w:rPr>
                <w:webHidden/>
                <w:rStyle w:val="IndexLink"/>
                <w:rtl w:val="true"/>
              </w:rPr>
              <w:t>اشارة</w:t>
            </w:r>
            <w:r>
              <w:rPr>
                <w:rStyle w:val="IndexLink"/>
                <w:rtl w:val="true"/>
              </w:rPr>
              <w:tab/>
            </w:r>
            <w:r>
              <w:rPr>
                <w:rStyle w:val="IndexLink"/>
              </w:rPr>
              <w:t>329</w:t>
            </w:r>
          </w:hyperlink>
        </w:p>
        <w:p>
          <w:pPr>
            <w:pStyle w:val="Contents4"/>
            <w:tabs>
              <w:tab w:val="clear" w:pos="8176"/>
              <w:tab w:val="right" w:pos="9026" w:leader="dot"/>
            </w:tabs>
            <w:rPr/>
          </w:pPr>
          <w:hyperlink w:anchor="__RefHeading___Toc7104065_1280447820">
            <w:r>
              <w:rPr>
                <w:webHidden/>
                <w:rStyle w:val="IndexLink"/>
              </w:rPr>
              <w:t>390</w:t>
            </w:r>
            <w:r>
              <w:rPr>
                <w:rStyle w:val="IndexLink"/>
                <w:rtl w:val="true"/>
              </w:rPr>
              <w:t xml:space="preserve"> - </w:t>
            </w:r>
            <w:r>
              <w:rPr>
                <w:rStyle w:val="IndexLink"/>
                <w:rtl w:val="true"/>
              </w:rPr>
              <w:t>ليث بن أبي سليم</w:t>
            </w:r>
            <w:r>
              <w:rPr>
                <w:rStyle w:val="IndexLink"/>
                <w:rtl w:val="true"/>
              </w:rPr>
              <w:tab/>
            </w:r>
            <w:r>
              <w:rPr>
                <w:rStyle w:val="IndexLink"/>
              </w:rPr>
              <w:t>329</w:t>
            </w:r>
          </w:hyperlink>
        </w:p>
        <w:p>
          <w:pPr>
            <w:pStyle w:val="Contents4"/>
            <w:tabs>
              <w:tab w:val="clear" w:pos="8176"/>
              <w:tab w:val="right" w:pos="9026" w:leader="dot"/>
            </w:tabs>
            <w:rPr/>
          </w:pPr>
          <w:hyperlink w:anchor="__RefHeading___Toc7104067_1280447820">
            <w:r>
              <w:rPr>
                <w:webHidden/>
                <w:rStyle w:val="IndexLink"/>
              </w:rPr>
              <w:t>391</w:t>
            </w:r>
            <w:r>
              <w:rPr>
                <w:rStyle w:val="IndexLink"/>
                <w:rtl w:val="true"/>
              </w:rPr>
              <w:t xml:space="preserve"> - </w:t>
            </w:r>
            <w:r>
              <w:rPr>
                <w:rStyle w:val="IndexLink"/>
                <w:rtl w:val="true"/>
              </w:rPr>
              <w:t>ليث بن البختري</w:t>
            </w:r>
            <w:r>
              <w:rPr>
                <w:rStyle w:val="IndexLink"/>
                <w:rtl w:val="true"/>
              </w:rPr>
              <w:tab/>
            </w:r>
            <w:r>
              <w:rPr>
                <w:rStyle w:val="IndexLink"/>
              </w:rPr>
              <w:t>330</w:t>
            </w:r>
          </w:hyperlink>
        </w:p>
        <w:p>
          <w:pPr>
            <w:pStyle w:val="Contents3"/>
            <w:tabs>
              <w:tab w:val="clear" w:pos="8459"/>
              <w:tab w:val="right" w:pos="9026" w:leader="dot"/>
            </w:tabs>
            <w:rPr/>
          </w:pPr>
          <w:hyperlink w:anchor="__RefHeading___Toc7104069_1280447820">
            <w:r>
              <w:rPr>
                <w:webHidden/>
                <w:rStyle w:val="IndexLink"/>
                <w:rtl w:val="true"/>
              </w:rPr>
              <w:t>حرف الميم</w:t>
            </w:r>
            <w:r>
              <w:rPr>
                <w:rStyle w:val="IndexLink"/>
                <w:rtl w:val="true"/>
              </w:rPr>
              <w:tab/>
            </w:r>
            <w:r>
              <w:rPr>
                <w:rStyle w:val="IndexLink"/>
              </w:rPr>
              <w:t>330</w:t>
            </w:r>
          </w:hyperlink>
        </w:p>
        <w:p>
          <w:pPr>
            <w:pStyle w:val="Contents4"/>
            <w:tabs>
              <w:tab w:val="clear" w:pos="8176"/>
              <w:tab w:val="right" w:pos="9026" w:leader="dot"/>
            </w:tabs>
            <w:rPr/>
          </w:pPr>
          <w:hyperlink w:anchor="__RefHeading___Toc7104071_1280447820">
            <w:r>
              <w:rPr>
                <w:webHidden/>
                <w:rStyle w:val="IndexLink"/>
                <w:rtl w:val="true"/>
              </w:rPr>
              <w:t>اشارة</w:t>
            </w:r>
            <w:r>
              <w:rPr>
                <w:rStyle w:val="IndexLink"/>
                <w:rtl w:val="true"/>
              </w:rPr>
              <w:tab/>
            </w:r>
            <w:r>
              <w:rPr>
                <w:rStyle w:val="IndexLink"/>
              </w:rPr>
              <w:t>330</w:t>
            </w:r>
          </w:hyperlink>
        </w:p>
        <w:p>
          <w:pPr>
            <w:pStyle w:val="Contents4"/>
            <w:tabs>
              <w:tab w:val="clear" w:pos="8176"/>
              <w:tab w:val="right" w:pos="9026" w:leader="dot"/>
            </w:tabs>
            <w:rPr/>
          </w:pPr>
          <w:hyperlink w:anchor="__RefHeading___Toc7104073_1280447820">
            <w:r>
              <w:rPr>
                <w:webHidden/>
                <w:rStyle w:val="IndexLink"/>
              </w:rPr>
              <w:t>392</w:t>
            </w:r>
            <w:r>
              <w:rPr>
                <w:rStyle w:val="IndexLink"/>
                <w:rtl w:val="true"/>
              </w:rPr>
              <w:t xml:space="preserve"> - </w:t>
            </w:r>
            <w:r>
              <w:rPr>
                <w:rStyle w:val="IndexLink"/>
                <w:rtl w:val="true"/>
              </w:rPr>
              <w:t>مالك بن أعين</w:t>
            </w:r>
            <w:r>
              <w:rPr>
                <w:rStyle w:val="IndexLink"/>
                <w:rtl w:val="true"/>
              </w:rPr>
              <w:tab/>
            </w:r>
            <w:r>
              <w:rPr>
                <w:rStyle w:val="IndexLink"/>
              </w:rPr>
              <w:t>330</w:t>
            </w:r>
          </w:hyperlink>
        </w:p>
        <w:p>
          <w:pPr>
            <w:pStyle w:val="Contents4"/>
            <w:tabs>
              <w:tab w:val="clear" w:pos="8176"/>
              <w:tab w:val="right" w:pos="9026" w:leader="dot"/>
            </w:tabs>
            <w:rPr/>
          </w:pPr>
          <w:hyperlink w:anchor="__RefHeading___Toc7104075_1280447820">
            <w:r>
              <w:rPr>
                <w:webHidden/>
                <w:rStyle w:val="IndexLink"/>
              </w:rPr>
              <w:t>393</w:t>
            </w:r>
            <w:r>
              <w:rPr>
                <w:rStyle w:val="IndexLink"/>
                <w:rtl w:val="true"/>
              </w:rPr>
              <w:t xml:space="preserve"> - </w:t>
            </w:r>
            <w:r>
              <w:rPr>
                <w:rStyle w:val="IndexLink"/>
                <w:rtl w:val="true"/>
              </w:rPr>
              <w:t>مالك بن عطيّة</w:t>
            </w:r>
            <w:r>
              <w:rPr>
                <w:rStyle w:val="IndexLink"/>
                <w:rtl w:val="true"/>
              </w:rPr>
              <w:tab/>
            </w:r>
            <w:r>
              <w:rPr>
                <w:rStyle w:val="IndexLink"/>
              </w:rPr>
              <w:t>331</w:t>
            </w:r>
          </w:hyperlink>
        </w:p>
        <w:p>
          <w:pPr>
            <w:pStyle w:val="Contents4"/>
            <w:tabs>
              <w:tab w:val="clear" w:pos="8176"/>
              <w:tab w:val="right" w:pos="9026" w:leader="dot"/>
            </w:tabs>
            <w:rPr/>
          </w:pPr>
          <w:hyperlink w:anchor="__RefHeading___Toc7104077_1280447820">
            <w:r>
              <w:rPr>
                <w:webHidden/>
                <w:rStyle w:val="IndexLink"/>
              </w:rPr>
              <w:t>394</w:t>
            </w:r>
            <w:r>
              <w:rPr>
                <w:rStyle w:val="IndexLink"/>
                <w:rtl w:val="true"/>
              </w:rPr>
              <w:t xml:space="preserve"> - </w:t>
            </w:r>
            <w:r>
              <w:rPr>
                <w:rStyle w:val="IndexLink"/>
                <w:rtl w:val="true"/>
              </w:rPr>
              <w:t>محمّد بن إبراهيم</w:t>
            </w:r>
            <w:r>
              <w:rPr>
                <w:rStyle w:val="IndexLink"/>
                <w:rtl w:val="true"/>
              </w:rPr>
              <w:tab/>
            </w:r>
            <w:r>
              <w:rPr>
                <w:rStyle w:val="IndexLink"/>
              </w:rPr>
              <w:t>332</w:t>
            </w:r>
          </w:hyperlink>
        </w:p>
        <w:p>
          <w:pPr>
            <w:pStyle w:val="Contents4"/>
            <w:tabs>
              <w:tab w:val="clear" w:pos="8176"/>
              <w:tab w:val="right" w:pos="9026" w:leader="dot"/>
            </w:tabs>
            <w:rPr/>
          </w:pPr>
          <w:hyperlink w:anchor="__RefHeading___Toc7104079_1280447820">
            <w:r>
              <w:rPr>
                <w:webHidden/>
                <w:rStyle w:val="IndexLink"/>
              </w:rPr>
              <w:t>395</w:t>
            </w:r>
            <w:r>
              <w:rPr>
                <w:rStyle w:val="IndexLink"/>
                <w:rtl w:val="true"/>
              </w:rPr>
              <w:t xml:space="preserve"> - </w:t>
            </w:r>
            <w:r>
              <w:rPr>
                <w:rStyle w:val="IndexLink"/>
                <w:rtl w:val="true"/>
              </w:rPr>
              <w:t>محمّد بن أبي سارة</w:t>
            </w:r>
            <w:r>
              <w:rPr>
                <w:rStyle w:val="IndexLink"/>
                <w:rtl w:val="true"/>
              </w:rPr>
              <w:tab/>
            </w:r>
            <w:r>
              <w:rPr>
                <w:rStyle w:val="IndexLink"/>
              </w:rPr>
              <w:t>332</w:t>
            </w:r>
          </w:hyperlink>
        </w:p>
        <w:p>
          <w:pPr>
            <w:pStyle w:val="Contents4"/>
            <w:tabs>
              <w:tab w:val="clear" w:pos="8176"/>
              <w:tab w:val="right" w:pos="9026" w:leader="dot"/>
            </w:tabs>
            <w:rPr/>
          </w:pPr>
          <w:hyperlink w:anchor="__RefHeading___Toc7104081_1280447820">
            <w:r>
              <w:rPr>
                <w:webHidden/>
                <w:rStyle w:val="IndexLink"/>
              </w:rPr>
              <w:t>396</w:t>
            </w:r>
            <w:r>
              <w:rPr>
                <w:rStyle w:val="IndexLink"/>
                <w:rtl w:val="true"/>
              </w:rPr>
              <w:t xml:space="preserve"> - </w:t>
            </w:r>
            <w:r>
              <w:rPr>
                <w:rStyle w:val="IndexLink"/>
                <w:rtl w:val="true"/>
              </w:rPr>
              <w:t>محمّد بن أبي منصور</w:t>
            </w:r>
            <w:r>
              <w:rPr>
                <w:rStyle w:val="IndexLink"/>
                <w:rtl w:val="true"/>
              </w:rPr>
              <w:tab/>
            </w:r>
            <w:r>
              <w:rPr>
                <w:rStyle w:val="IndexLink"/>
              </w:rPr>
              <w:t>332</w:t>
            </w:r>
          </w:hyperlink>
        </w:p>
        <w:p>
          <w:pPr>
            <w:pStyle w:val="Contents4"/>
            <w:tabs>
              <w:tab w:val="clear" w:pos="8176"/>
              <w:tab w:val="right" w:pos="9026" w:leader="dot"/>
            </w:tabs>
            <w:rPr/>
          </w:pPr>
          <w:hyperlink w:anchor="__RefHeading___Toc7104083_1280447820">
            <w:r>
              <w:rPr>
                <w:webHidden/>
                <w:rStyle w:val="IndexLink"/>
              </w:rPr>
              <w:t>397</w:t>
            </w:r>
            <w:r>
              <w:rPr>
                <w:rStyle w:val="IndexLink"/>
                <w:rtl w:val="true"/>
              </w:rPr>
              <w:t xml:space="preserve"> - </w:t>
            </w:r>
            <w:r>
              <w:rPr>
                <w:rStyle w:val="IndexLink"/>
                <w:rtl w:val="true"/>
              </w:rPr>
              <w:t>محمّد بن إسحاق</w:t>
            </w:r>
            <w:r>
              <w:rPr>
                <w:rStyle w:val="IndexLink"/>
                <w:rtl w:val="true"/>
              </w:rPr>
              <w:tab/>
            </w:r>
            <w:r>
              <w:rPr>
                <w:rStyle w:val="IndexLink"/>
              </w:rPr>
              <w:t>332</w:t>
            </w:r>
          </w:hyperlink>
        </w:p>
        <w:p>
          <w:pPr>
            <w:pStyle w:val="Contents4"/>
            <w:tabs>
              <w:tab w:val="clear" w:pos="8176"/>
              <w:tab w:val="right" w:pos="9026" w:leader="dot"/>
            </w:tabs>
            <w:rPr/>
          </w:pPr>
          <w:hyperlink w:anchor="__RefHeading___Toc7104085_1280447820">
            <w:r>
              <w:rPr>
                <w:webHidden/>
                <w:rStyle w:val="IndexLink"/>
              </w:rPr>
              <w:t>398</w:t>
            </w:r>
            <w:r>
              <w:rPr>
                <w:rStyle w:val="IndexLink"/>
                <w:rtl w:val="true"/>
              </w:rPr>
              <w:t xml:space="preserve"> - </w:t>
            </w:r>
            <w:r>
              <w:rPr>
                <w:rStyle w:val="IndexLink"/>
                <w:rtl w:val="true"/>
              </w:rPr>
              <w:t>محمّد بن إسماعيل</w:t>
            </w:r>
            <w:r>
              <w:rPr>
                <w:rStyle w:val="IndexLink"/>
                <w:rtl w:val="true"/>
              </w:rPr>
              <w:tab/>
            </w:r>
            <w:r>
              <w:rPr>
                <w:rStyle w:val="IndexLink"/>
              </w:rPr>
              <w:t>332</w:t>
            </w:r>
          </w:hyperlink>
        </w:p>
        <w:p>
          <w:pPr>
            <w:pStyle w:val="Contents4"/>
            <w:tabs>
              <w:tab w:val="clear" w:pos="8176"/>
              <w:tab w:val="right" w:pos="9026" w:leader="dot"/>
            </w:tabs>
            <w:rPr/>
          </w:pPr>
          <w:hyperlink w:anchor="__RefHeading___Toc7104087_1280447820">
            <w:r>
              <w:rPr>
                <w:webHidden/>
                <w:rStyle w:val="IndexLink"/>
              </w:rPr>
              <w:t>399</w:t>
            </w:r>
            <w:r>
              <w:rPr>
                <w:rStyle w:val="IndexLink"/>
                <w:rtl w:val="true"/>
              </w:rPr>
              <w:t xml:space="preserve">- </w:t>
            </w:r>
            <w:r>
              <w:rPr>
                <w:rStyle w:val="IndexLink"/>
                <w:rtl w:val="true"/>
              </w:rPr>
              <w:t>محمّد بن الحسن</w:t>
            </w:r>
            <w:r>
              <w:rPr>
                <w:rStyle w:val="IndexLink"/>
                <w:rtl w:val="true"/>
              </w:rPr>
              <w:tab/>
            </w:r>
            <w:r>
              <w:rPr>
                <w:rStyle w:val="IndexLink"/>
              </w:rPr>
              <w:t>332</w:t>
            </w:r>
          </w:hyperlink>
        </w:p>
        <w:p>
          <w:pPr>
            <w:pStyle w:val="Contents4"/>
            <w:tabs>
              <w:tab w:val="clear" w:pos="8176"/>
              <w:tab w:val="right" w:pos="9026" w:leader="dot"/>
            </w:tabs>
            <w:rPr/>
          </w:pPr>
          <w:hyperlink w:anchor="__RefHeading___Toc7104089_1280447820">
            <w:r>
              <w:rPr>
                <w:webHidden/>
                <w:rStyle w:val="IndexLink"/>
              </w:rPr>
              <w:t>400</w:t>
            </w:r>
            <w:r>
              <w:rPr>
                <w:rStyle w:val="IndexLink"/>
                <w:rtl w:val="true"/>
              </w:rPr>
              <w:t xml:space="preserve"> - </w:t>
            </w:r>
            <w:r>
              <w:rPr>
                <w:rStyle w:val="IndexLink"/>
                <w:rtl w:val="true"/>
              </w:rPr>
              <w:t>محمّد بن حميد</w:t>
            </w:r>
            <w:r>
              <w:rPr>
                <w:rStyle w:val="IndexLink"/>
                <w:rtl w:val="true"/>
              </w:rPr>
              <w:tab/>
            </w:r>
            <w:r>
              <w:rPr>
                <w:rStyle w:val="IndexLink"/>
              </w:rPr>
              <w:t>333</w:t>
            </w:r>
          </w:hyperlink>
        </w:p>
        <w:p>
          <w:pPr>
            <w:pStyle w:val="Contents4"/>
            <w:tabs>
              <w:tab w:val="clear" w:pos="8176"/>
              <w:tab w:val="right" w:pos="9026" w:leader="dot"/>
            </w:tabs>
            <w:rPr/>
          </w:pPr>
          <w:hyperlink w:anchor="__RefHeading___Toc7104091_1280447820">
            <w:r>
              <w:rPr>
                <w:webHidden/>
                <w:rStyle w:val="IndexLink"/>
              </w:rPr>
              <w:t>401</w:t>
            </w:r>
            <w:r>
              <w:rPr>
                <w:rStyle w:val="IndexLink"/>
                <w:rtl w:val="true"/>
              </w:rPr>
              <w:t xml:space="preserve"> - </w:t>
            </w:r>
            <w:r>
              <w:rPr>
                <w:rStyle w:val="IndexLink"/>
                <w:rtl w:val="true"/>
              </w:rPr>
              <w:t>محمّد بن رستم</w:t>
            </w:r>
            <w:r>
              <w:rPr>
                <w:rStyle w:val="IndexLink"/>
                <w:rtl w:val="true"/>
              </w:rPr>
              <w:tab/>
            </w:r>
            <w:r>
              <w:rPr>
                <w:rStyle w:val="IndexLink"/>
              </w:rPr>
              <w:t>333</w:t>
            </w:r>
          </w:hyperlink>
        </w:p>
        <w:p>
          <w:pPr>
            <w:pStyle w:val="Contents4"/>
            <w:tabs>
              <w:tab w:val="clear" w:pos="8176"/>
              <w:tab w:val="right" w:pos="9026" w:leader="dot"/>
            </w:tabs>
            <w:rPr/>
          </w:pPr>
          <w:hyperlink w:anchor="__RefHeading___Toc7104093_1280447820">
            <w:r>
              <w:rPr>
                <w:webHidden/>
                <w:rStyle w:val="IndexLink"/>
              </w:rPr>
              <w:t>402</w:t>
            </w:r>
            <w:r>
              <w:rPr>
                <w:rStyle w:val="IndexLink"/>
                <w:rtl w:val="true"/>
              </w:rPr>
              <w:t xml:space="preserve"> - </w:t>
            </w:r>
            <w:r>
              <w:rPr>
                <w:rStyle w:val="IndexLink"/>
                <w:rtl w:val="true"/>
              </w:rPr>
              <w:t>محمّد بن زيد</w:t>
            </w:r>
            <w:r>
              <w:rPr>
                <w:rStyle w:val="IndexLink"/>
                <w:rtl w:val="true"/>
              </w:rPr>
              <w:tab/>
            </w:r>
            <w:r>
              <w:rPr>
                <w:rStyle w:val="IndexLink"/>
              </w:rPr>
              <w:t>333</w:t>
            </w:r>
          </w:hyperlink>
        </w:p>
        <w:p>
          <w:pPr>
            <w:pStyle w:val="Contents4"/>
            <w:tabs>
              <w:tab w:val="clear" w:pos="8176"/>
              <w:tab w:val="right" w:pos="9026" w:leader="dot"/>
            </w:tabs>
            <w:rPr/>
          </w:pPr>
          <w:hyperlink w:anchor="__RefHeading___Toc7104095_1280447820">
            <w:r>
              <w:rPr>
                <w:webHidden/>
                <w:rStyle w:val="IndexLink"/>
              </w:rPr>
              <w:t>403</w:t>
            </w:r>
            <w:r>
              <w:rPr>
                <w:rStyle w:val="IndexLink"/>
                <w:rtl w:val="true"/>
              </w:rPr>
              <w:t xml:space="preserve"> - </w:t>
            </w:r>
            <w:r>
              <w:rPr>
                <w:rStyle w:val="IndexLink"/>
                <w:rtl w:val="true"/>
              </w:rPr>
              <w:t>محمّد بن سالم</w:t>
            </w:r>
            <w:r>
              <w:rPr>
                <w:rStyle w:val="IndexLink"/>
                <w:rtl w:val="true"/>
              </w:rPr>
              <w:tab/>
            </w:r>
            <w:r>
              <w:rPr>
                <w:rStyle w:val="IndexLink"/>
              </w:rPr>
              <w:t>333</w:t>
            </w:r>
          </w:hyperlink>
        </w:p>
        <w:p>
          <w:pPr>
            <w:pStyle w:val="Contents4"/>
            <w:tabs>
              <w:tab w:val="clear" w:pos="8176"/>
              <w:tab w:val="right" w:pos="9026" w:leader="dot"/>
            </w:tabs>
            <w:rPr/>
          </w:pPr>
          <w:hyperlink w:anchor="__RefHeading___Toc7104097_1280447820">
            <w:r>
              <w:rPr>
                <w:webHidden/>
                <w:rStyle w:val="IndexLink"/>
              </w:rPr>
              <w:t>404</w:t>
            </w:r>
            <w:r>
              <w:rPr>
                <w:rStyle w:val="IndexLink"/>
                <w:rtl w:val="true"/>
              </w:rPr>
              <w:t xml:space="preserve"> - </w:t>
            </w:r>
            <w:r>
              <w:rPr>
                <w:rStyle w:val="IndexLink"/>
                <w:rtl w:val="true"/>
              </w:rPr>
              <w:t>محمّد بن سليمان</w:t>
            </w:r>
            <w:r>
              <w:rPr>
                <w:rStyle w:val="IndexLink"/>
                <w:rtl w:val="true"/>
              </w:rPr>
              <w:tab/>
            </w:r>
            <w:r>
              <w:rPr>
                <w:rStyle w:val="IndexLink"/>
              </w:rPr>
              <w:t>333</w:t>
            </w:r>
          </w:hyperlink>
        </w:p>
        <w:p>
          <w:pPr>
            <w:pStyle w:val="Contents4"/>
            <w:tabs>
              <w:tab w:val="clear" w:pos="8176"/>
              <w:tab w:val="right" w:pos="9026" w:leader="dot"/>
            </w:tabs>
            <w:rPr/>
          </w:pPr>
          <w:hyperlink w:anchor="__RefHeading___Toc7104099_1280447820">
            <w:r>
              <w:rPr>
                <w:webHidden/>
                <w:rStyle w:val="IndexLink"/>
              </w:rPr>
              <w:t>405</w:t>
            </w:r>
            <w:r>
              <w:rPr>
                <w:rStyle w:val="IndexLink"/>
                <w:rtl w:val="true"/>
              </w:rPr>
              <w:t xml:space="preserve"> - </w:t>
            </w:r>
            <w:r>
              <w:rPr>
                <w:rStyle w:val="IndexLink"/>
                <w:rtl w:val="true"/>
              </w:rPr>
              <w:t>محمّد بن سوقة</w:t>
            </w:r>
            <w:r>
              <w:rPr>
                <w:rStyle w:val="IndexLink"/>
                <w:rtl w:val="true"/>
              </w:rPr>
              <w:tab/>
            </w:r>
            <w:r>
              <w:rPr>
                <w:rStyle w:val="IndexLink"/>
              </w:rPr>
              <w:t>334</w:t>
            </w:r>
          </w:hyperlink>
        </w:p>
        <w:p>
          <w:pPr>
            <w:pStyle w:val="Contents4"/>
            <w:tabs>
              <w:tab w:val="clear" w:pos="8176"/>
              <w:tab w:val="right" w:pos="9026" w:leader="dot"/>
            </w:tabs>
            <w:rPr/>
          </w:pPr>
          <w:hyperlink w:anchor="__RefHeading___Toc7104101_1280447820">
            <w:r>
              <w:rPr>
                <w:webHidden/>
                <w:rStyle w:val="IndexLink"/>
              </w:rPr>
              <w:t>406</w:t>
            </w:r>
            <w:r>
              <w:rPr>
                <w:rStyle w:val="IndexLink"/>
                <w:rtl w:val="true"/>
              </w:rPr>
              <w:t xml:space="preserve"> - </w:t>
            </w:r>
            <w:r>
              <w:rPr>
                <w:rStyle w:val="IndexLink"/>
                <w:rtl w:val="true"/>
              </w:rPr>
              <w:t>محمّد بن صاحب</w:t>
            </w:r>
            <w:r>
              <w:rPr>
                <w:rStyle w:val="IndexLink"/>
                <w:rtl w:val="true"/>
              </w:rPr>
              <w:tab/>
            </w:r>
            <w:r>
              <w:rPr>
                <w:rStyle w:val="IndexLink"/>
              </w:rPr>
              <w:t>334</w:t>
            </w:r>
          </w:hyperlink>
        </w:p>
        <w:p>
          <w:pPr>
            <w:pStyle w:val="Contents4"/>
            <w:tabs>
              <w:tab w:val="clear" w:pos="8176"/>
              <w:tab w:val="right" w:pos="9026" w:leader="dot"/>
            </w:tabs>
            <w:rPr/>
          </w:pPr>
          <w:hyperlink w:anchor="__RefHeading___Toc7104103_1280447820">
            <w:r>
              <w:rPr>
                <w:webHidden/>
                <w:rStyle w:val="IndexLink"/>
              </w:rPr>
              <w:t>407</w:t>
            </w:r>
            <w:r>
              <w:rPr>
                <w:rStyle w:val="IndexLink"/>
                <w:rtl w:val="true"/>
              </w:rPr>
              <w:t xml:space="preserve"> - </w:t>
            </w:r>
            <w:r>
              <w:rPr>
                <w:rStyle w:val="IndexLink"/>
                <w:rtl w:val="true"/>
              </w:rPr>
              <w:t>محمّد بن عبداللّه</w:t>
            </w:r>
            <w:r>
              <w:rPr>
                <w:rStyle w:val="IndexLink"/>
                <w:rtl w:val="true"/>
              </w:rPr>
              <w:tab/>
            </w:r>
            <w:r>
              <w:rPr>
                <w:rStyle w:val="IndexLink"/>
              </w:rPr>
              <w:t>334</w:t>
            </w:r>
          </w:hyperlink>
        </w:p>
        <w:p>
          <w:pPr>
            <w:pStyle w:val="Contents4"/>
            <w:tabs>
              <w:tab w:val="clear" w:pos="8176"/>
              <w:tab w:val="right" w:pos="9026" w:leader="dot"/>
            </w:tabs>
            <w:rPr/>
          </w:pPr>
          <w:hyperlink w:anchor="__RefHeading___Toc7104105_1280447820">
            <w:r>
              <w:rPr>
                <w:webHidden/>
                <w:rStyle w:val="IndexLink"/>
              </w:rPr>
              <w:t>408</w:t>
            </w:r>
            <w:r>
              <w:rPr>
                <w:rStyle w:val="IndexLink"/>
                <w:rtl w:val="true"/>
              </w:rPr>
              <w:t xml:space="preserve"> - </w:t>
            </w:r>
            <w:r>
              <w:rPr>
                <w:rStyle w:val="IndexLink"/>
                <w:rtl w:val="true"/>
              </w:rPr>
              <w:t>محمّد بن عجلان</w:t>
            </w:r>
            <w:r>
              <w:rPr>
                <w:rStyle w:val="IndexLink"/>
                <w:rtl w:val="true"/>
              </w:rPr>
              <w:tab/>
            </w:r>
            <w:r>
              <w:rPr>
                <w:rStyle w:val="IndexLink"/>
              </w:rPr>
              <w:t>335</w:t>
            </w:r>
          </w:hyperlink>
        </w:p>
        <w:p>
          <w:pPr>
            <w:pStyle w:val="Contents4"/>
            <w:tabs>
              <w:tab w:val="clear" w:pos="8176"/>
              <w:tab w:val="right" w:pos="9026" w:leader="dot"/>
            </w:tabs>
            <w:rPr/>
          </w:pPr>
          <w:hyperlink w:anchor="__RefHeading___Toc7104107_1280447820">
            <w:r>
              <w:rPr>
                <w:webHidden/>
                <w:rStyle w:val="IndexLink"/>
              </w:rPr>
              <w:t>409</w:t>
            </w:r>
            <w:r>
              <w:rPr>
                <w:rStyle w:val="IndexLink"/>
                <w:rtl w:val="true"/>
              </w:rPr>
              <w:t xml:space="preserve"> - </w:t>
            </w:r>
            <w:r>
              <w:rPr>
                <w:rStyle w:val="IndexLink"/>
                <w:rtl w:val="true"/>
              </w:rPr>
              <w:t>محمّد بن عجلان</w:t>
            </w:r>
            <w:r>
              <w:rPr>
                <w:rStyle w:val="IndexLink"/>
                <w:rtl w:val="true"/>
              </w:rPr>
              <w:tab/>
            </w:r>
            <w:r>
              <w:rPr>
                <w:rStyle w:val="IndexLink"/>
              </w:rPr>
              <w:t>335</w:t>
            </w:r>
          </w:hyperlink>
        </w:p>
        <w:p>
          <w:pPr>
            <w:pStyle w:val="Contents4"/>
            <w:tabs>
              <w:tab w:val="clear" w:pos="8176"/>
              <w:tab w:val="right" w:pos="9026" w:leader="dot"/>
            </w:tabs>
            <w:rPr/>
          </w:pPr>
          <w:hyperlink w:anchor="__RefHeading___Toc7104109_1280447820">
            <w:r>
              <w:rPr>
                <w:webHidden/>
                <w:rStyle w:val="IndexLink"/>
              </w:rPr>
              <w:t>410</w:t>
            </w:r>
            <w:r>
              <w:rPr>
                <w:rStyle w:val="IndexLink"/>
                <w:rtl w:val="true"/>
              </w:rPr>
              <w:t xml:space="preserve"> - </w:t>
            </w:r>
            <w:r>
              <w:rPr>
                <w:rStyle w:val="IndexLink"/>
                <w:rtl w:val="true"/>
              </w:rPr>
              <w:t>محمّد بن عطية</w:t>
            </w:r>
            <w:r>
              <w:rPr>
                <w:rStyle w:val="IndexLink"/>
                <w:rtl w:val="true"/>
              </w:rPr>
              <w:tab/>
            </w:r>
            <w:r>
              <w:rPr>
                <w:rStyle w:val="IndexLink"/>
              </w:rPr>
              <w:t>335</w:t>
            </w:r>
          </w:hyperlink>
        </w:p>
        <w:p>
          <w:pPr>
            <w:pStyle w:val="Contents4"/>
            <w:tabs>
              <w:tab w:val="clear" w:pos="8176"/>
              <w:tab w:val="right" w:pos="9026" w:leader="dot"/>
            </w:tabs>
            <w:rPr/>
          </w:pPr>
          <w:hyperlink w:anchor="__RefHeading___Toc7104111_1280447820">
            <w:r>
              <w:rPr>
                <w:webHidden/>
                <w:rStyle w:val="IndexLink"/>
              </w:rPr>
              <w:t>411</w:t>
            </w:r>
            <w:r>
              <w:rPr>
                <w:rStyle w:val="IndexLink"/>
                <w:rtl w:val="true"/>
              </w:rPr>
              <w:t xml:space="preserve"> - </w:t>
            </w:r>
            <w:r>
              <w:rPr>
                <w:rStyle w:val="IndexLink"/>
                <w:rtl w:val="true"/>
              </w:rPr>
              <w:t>محمّد بن عليّ</w:t>
            </w:r>
            <w:r>
              <w:rPr>
                <w:rStyle w:val="IndexLink"/>
                <w:rtl w:val="true"/>
              </w:rPr>
              <w:tab/>
            </w:r>
            <w:r>
              <w:rPr>
                <w:rStyle w:val="IndexLink"/>
              </w:rPr>
              <w:t>335</w:t>
            </w:r>
          </w:hyperlink>
        </w:p>
        <w:p>
          <w:pPr>
            <w:pStyle w:val="Contents4"/>
            <w:tabs>
              <w:tab w:val="clear" w:pos="8176"/>
              <w:tab w:val="right" w:pos="9026" w:leader="dot"/>
            </w:tabs>
            <w:rPr/>
          </w:pPr>
          <w:hyperlink w:anchor="__RefHeading___Toc7104113_1280447820">
            <w:r>
              <w:rPr>
                <w:webHidden/>
                <w:rStyle w:val="IndexLink"/>
              </w:rPr>
              <w:t>412</w:t>
            </w:r>
            <w:r>
              <w:rPr>
                <w:rStyle w:val="IndexLink"/>
                <w:rtl w:val="true"/>
              </w:rPr>
              <w:t xml:space="preserve"> - </w:t>
            </w:r>
            <w:r>
              <w:rPr>
                <w:rStyle w:val="IndexLink"/>
                <w:rtl w:val="true"/>
              </w:rPr>
              <w:t>محمّد بن عون</w:t>
            </w:r>
            <w:r>
              <w:rPr>
                <w:rStyle w:val="IndexLink"/>
                <w:rtl w:val="true"/>
              </w:rPr>
              <w:tab/>
            </w:r>
            <w:r>
              <w:rPr>
                <w:rStyle w:val="IndexLink"/>
              </w:rPr>
              <w:t>336</w:t>
            </w:r>
          </w:hyperlink>
        </w:p>
        <w:p>
          <w:pPr>
            <w:pStyle w:val="Contents4"/>
            <w:tabs>
              <w:tab w:val="clear" w:pos="8176"/>
              <w:tab w:val="right" w:pos="9026" w:leader="dot"/>
            </w:tabs>
            <w:rPr/>
          </w:pPr>
          <w:hyperlink w:anchor="__RefHeading___Toc7104115_1280447820">
            <w:r>
              <w:rPr>
                <w:webHidden/>
                <w:rStyle w:val="IndexLink"/>
              </w:rPr>
              <w:t>413</w:t>
            </w:r>
            <w:r>
              <w:rPr>
                <w:rStyle w:val="IndexLink"/>
                <w:rtl w:val="true"/>
              </w:rPr>
              <w:t xml:space="preserve"> - </w:t>
            </w:r>
            <w:r>
              <w:rPr>
                <w:rStyle w:val="IndexLink"/>
                <w:rtl w:val="true"/>
              </w:rPr>
              <w:t>محمّد بن الفرات</w:t>
            </w:r>
            <w:r>
              <w:rPr>
                <w:rStyle w:val="IndexLink"/>
                <w:rtl w:val="true"/>
              </w:rPr>
              <w:tab/>
            </w:r>
            <w:r>
              <w:rPr>
                <w:rStyle w:val="IndexLink"/>
              </w:rPr>
              <w:t>336</w:t>
            </w:r>
          </w:hyperlink>
        </w:p>
        <w:p>
          <w:pPr>
            <w:pStyle w:val="Contents4"/>
            <w:tabs>
              <w:tab w:val="clear" w:pos="8176"/>
              <w:tab w:val="right" w:pos="9026" w:leader="dot"/>
            </w:tabs>
            <w:rPr/>
          </w:pPr>
          <w:hyperlink w:anchor="__RefHeading___Toc7104117_1280447820">
            <w:r>
              <w:rPr>
                <w:webHidden/>
                <w:rStyle w:val="IndexLink"/>
              </w:rPr>
              <w:t>414</w:t>
            </w:r>
            <w:r>
              <w:rPr>
                <w:rStyle w:val="IndexLink"/>
                <w:rtl w:val="true"/>
              </w:rPr>
              <w:t xml:space="preserve"> - </w:t>
            </w:r>
            <w:r>
              <w:rPr>
                <w:rStyle w:val="IndexLink"/>
                <w:rtl w:val="true"/>
              </w:rPr>
              <w:t>محمّد بن الفضل</w:t>
            </w:r>
            <w:r>
              <w:rPr>
                <w:rStyle w:val="IndexLink"/>
                <w:rtl w:val="true"/>
              </w:rPr>
              <w:tab/>
            </w:r>
            <w:r>
              <w:rPr>
                <w:rStyle w:val="IndexLink"/>
              </w:rPr>
              <w:t>336</w:t>
            </w:r>
          </w:hyperlink>
        </w:p>
        <w:p>
          <w:pPr>
            <w:pStyle w:val="Contents4"/>
            <w:tabs>
              <w:tab w:val="clear" w:pos="8176"/>
              <w:tab w:val="right" w:pos="9026" w:leader="dot"/>
            </w:tabs>
            <w:rPr/>
          </w:pPr>
          <w:hyperlink w:anchor="__RefHeading___Toc7104119_1280447820">
            <w:r>
              <w:rPr>
                <w:webHidden/>
                <w:rStyle w:val="IndexLink"/>
              </w:rPr>
              <w:t>415</w:t>
            </w:r>
            <w:r>
              <w:rPr>
                <w:rStyle w:val="IndexLink"/>
                <w:rtl w:val="true"/>
              </w:rPr>
              <w:t xml:space="preserve"> - </w:t>
            </w:r>
            <w:r>
              <w:rPr>
                <w:rStyle w:val="IndexLink"/>
                <w:rtl w:val="true"/>
              </w:rPr>
              <w:t>محمّد بن الفيض</w:t>
            </w:r>
            <w:r>
              <w:rPr>
                <w:rStyle w:val="IndexLink"/>
                <w:rtl w:val="true"/>
              </w:rPr>
              <w:tab/>
            </w:r>
            <w:r>
              <w:rPr>
                <w:rStyle w:val="IndexLink"/>
              </w:rPr>
              <w:t>336</w:t>
            </w:r>
          </w:hyperlink>
        </w:p>
        <w:p>
          <w:pPr>
            <w:pStyle w:val="Contents4"/>
            <w:tabs>
              <w:tab w:val="clear" w:pos="8176"/>
              <w:tab w:val="right" w:pos="9026" w:leader="dot"/>
            </w:tabs>
            <w:rPr/>
          </w:pPr>
          <w:hyperlink w:anchor="__RefHeading___Toc7104121_1280447820">
            <w:r>
              <w:rPr>
                <w:webHidden/>
                <w:rStyle w:val="IndexLink"/>
              </w:rPr>
              <w:t>416</w:t>
            </w:r>
            <w:r>
              <w:rPr>
                <w:rStyle w:val="IndexLink"/>
                <w:rtl w:val="true"/>
              </w:rPr>
              <w:t xml:space="preserve"> - </w:t>
            </w:r>
            <w:r>
              <w:rPr>
                <w:rStyle w:val="IndexLink"/>
                <w:rtl w:val="true"/>
              </w:rPr>
              <w:t>محمّد بن قيس</w:t>
            </w:r>
            <w:r>
              <w:rPr>
                <w:rStyle w:val="IndexLink"/>
                <w:rtl w:val="true"/>
              </w:rPr>
              <w:tab/>
            </w:r>
            <w:r>
              <w:rPr>
                <w:rStyle w:val="IndexLink"/>
              </w:rPr>
              <w:t>336</w:t>
            </w:r>
          </w:hyperlink>
        </w:p>
        <w:p>
          <w:pPr>
            <w:pStyle w:val="Contents4"/>
            <w:tabs>
              <w:tab w:val="clear" w:pos="8176"/>
              <w:tab w:val="right" w:pos="9026" w:leader="dot"/>
            </w:tabs>
            <w:rPr/>
          </w:pPr>
          <w:hyperlink w:anchor="__RefHeading___Toc7104123_1280447820">
            <w:r>
              <w:rPr>
                <w:webHidden/>
                <w:rStyle w:val="IndexLink"/>
              </w:rPr>
              <w:t>417</w:t>
            </w:r>
            <w:r>
              <w:rPr>
                <w:rStyle w:val="IndexLink"/>
                <w:rtl w:val="true"/>
              </w:rPr>
              <w:t xml:space="preserve"> - </w:t>
            </w:r>
            <w:r>
              <w:rPr>
                <w:rStyle w:val="IndexLink"/>
                <w:rtl w:val="true"/>
              </w:rPr>
              <w:t>محمّد بن قيس</w:t>
            </w:r>
            <w:r>
              <w:rPr>
                <w:rStyle w:val="IndexLink"/>
                <w:rtl w:val="true"/>
              </w:rPr>
              <w:tab/>
            </w:r>
            <w:r>
              <w:rPr>
                <w:rStyle w:val="IndexLink"/>
              </w:rPr>
              <w:t>337</w:t>
            </w:r>
          </w:hyperlink>
        </w:p>
        <w:p>
          <w:pPr>
            <w:pStyle w:val="Contents4"/>
            <w:tabs>
              <w:tab w:val="clear" w:pos="8176"/>
              <w:tab w:val="right" w:pos="9026" w:leader="dot"/>
            </w:tabs>
            <w:rPr/>
          </w:pPr>
          <w:hyperlink w:anchor="__RefHeading___Toc7104125_1280447820">
            <w:r>
              <w:rPr>
                <w:webHidden/>
                <w:rStyle w:val="IndexLink"/>
              </w:rPr>
              <w:t>418</w:t>
            </w:r>
            <w:r>
              <w:rPr>
                <w:rStyle w:val="IndexLink"/>
                <w:rtl w:val="true"/>
              </w:rPr>
              <w:t xml:space="preserve"> - </w:t>
            </w:r>
            <w:r>
              <w:rPr>
                <w:rStyle w:val="IndexLink"/>
                <w:rtl w:val="true"/>
              </w:rPr>
              <w:t>محمّد بن مروان</w:t>
            </w:r>
            <w:r>
              <w:rPr>
                <w:rStyle w:val="IndexLink"/>
                <w:rtl w:val="true"/>
              </w:rPr>
              <w:tab/>
            </w:r>
            <w:r>
              <w:rPr>
                <w:rStyle w:val="IndexLink"/>
              </w:rPr>
              <w:t>337</w:t>
            </w:r>
          </w:hyperlink>
        </w:p>
        <w:p>
          <w:pPr>
            <w:pStyle w:val="Contents4"/>
            <w:tabs>
              <w:tab w:val="clear" w:pos="8176"/>
              <w:tab w:val="right" w:pos="9026" w:leader="dot"/>
            </w:tabs>
            <w:rPr/>
          </w:pPr>
          <w:hyperlink w:anchor="__RefHeading___Toc7104127_1280447820">
            <w:r>
              <w:rPr>
                <w:webHidden/>
                <w:rStyle w:val="IndexLink"/>
              </w:rPr>
              <w:t>419</w:t>
            </w:r>
            <w:r>
              <w:rPr>
                <w:rStyle w:val="IndexLink"/>
                <w:rtl w:val="true"/>
              </w:rPr>
              <w:t xml:space="preserve"> - </w:t>
            </w:r>
            <w:r>
              <w:rPr>
                <w:rStyle w:val="IndexLink"/>
                <w:rtl w:val="true"/>
              </w:rPr>
              <w:t>محمّد بن مروان</w:t>
            </w:r>
            <w:r>
              <w:rPr>
                <w:rStyle w:val="IndexLink"/>
                <w:rtl w:val="true"/>
              </w:rPr>
              <w:tab/>
            </w:r>
            <w:r>
              <w:rPr>
                <w:rStyle w:val="IndexLink"/>
              </w:rPr>
              <w:t>337</w:t>
            </w:r>
          </w:hyperlink>
        </w:p>
        <w:p>
          <w:pPr>
            <w:pStyle w:val="Contents4"/>
            <w:tabs>
              <w:tab w:val="clear" w:pos="8176"/>
              <w:tab w:val="right" w:pos="9026" w:leader="dot"/>
            </w:tabs>
            <w:rPr/>
          </w:pPr>
          <w:hyperlink w:anchor="__RefHeading___Toc7104129_1280447820">
            <w:r>
              <w:rPr>
                <w:webHidden/>
                <w:rStyle w:val="IndexLink"/>
              </w:rPr>
              <w:t>420</w:t>
            </w:r>
            <w:r>
              <w:rPr>
                <w:rStyle w:val="IndexLink"/>
                <w:rtl w:val="true"/>
              </w:rPr>
              <w:t xml:space="preserve"> - </w:t>
            </w:r>
            <w:r>
              <w:rPr>
                <w:rStyle w:val="IndexLink"/>
                <w:rtl w:val="true"/>
              </w:rPr>
              <w:t>محمّد بن مروان</w:t>
            </w:r>
            <w:r>
              <w:rPr>
                <w:rStyle w:val="IndexLink"/>
                <w:rtl w:val="true"/>
              </w:rPr>
              <w:tab/>
            </w:r>
            <w:r>
              <w:rPr>
                <w:rStyle w:val="IndexLink"/>
              </w:rPr>
              <w:t>337</w:t>
            </w:r>
          </w:hyperlink>
        </w:p>
        <w:p>
          <w:pPr>
            <w:pStyle w:val="Contents4"/>
            <w:tabs>
              <w:tab w:val="clear" w:pos="8176"/>
              <w:tab w:val="right" w:pos="9026" w:leader="dot"/>
            </w:tabs>
            <w:rPr/>
          </w:pPr>
          <w:hyperlink w:anchor="__RefHeading___Toc7104131_1280447820">
            <w:r>
              <w:rPr>
                <w:webHidden/>
                <w:rStyle w:val="IndexLink"/>
              </w:rPr>
              <w:t>421</w:t>
            </w:r>
            <w:r>
              <w:rPr>
                <w:rStyle w:val="IndexLink"/>
                <w:rtl w:val="true"/>
              </w:rPr>
              <w:t xml:space="preserve"> - </w:t>
            </w:r>
            <w:r>
              <w:rPr>
                <w:rStyle w:val="IndexLink"/>
                <w:rtl w:val="true"/>
              </w:rPr>
              <w:t>محمّد بن مسلم</w:t>
            </w:r>
            <w:r>
              <w:rPr>
                <w:rStyle w:val="IndexLink"/>
                <w:rtl w:val="true"/>
              </w:rPr>
              <w:tab/>
            </w:r>
            <w:r>
              <w:rPr>
                <w:rStyle w:val="IndexLink"/>
              </w:rPr>
              <w:t>337</w:t>
            </w:r>
          </w:hyperlink>
        </w:p>
        <w:p>
          <w:pPr>
            <w:pStyle w:val="Contents4"/>
            <w:tabs>
              <w:tab w:val="clear" w:pos="8176"/>
              <w:tab w:val="right" w:pos="9026" w:leader="dot"/>
            </w:tabs>
            <w:rPr/>
          </w:pPr>
          <w:hyperlink w:anchor="__RefHeading___Toc7104133_1280447820">
            <w:r>
              <w:rPr>
                <w:webHidden/>
                <w:rStyle w:val="IndexLink"/>
              </w:rPr>
              <w:t>422</w:t>
            </w:r>
            <w:r>
              <w:rPr>
                <w:rStyle w:val="IndexLink"/>
                <w:rtl w:val="true"/>
              </w:rPr>
              <w:t xml:space="preserve"> - </w:t>
            </w:r>
            <w:r>
              <w:rPr>
                <w:rStyle w:val="IndexLink"/>
                <w:rtl w:val="true"/>
              </w:rPr>
              <w:t>محمّد بن مسلم</w:t>
            </w:r>
            <w:r>
              <w:rPr>
                <w:rStyle w:val="IndexLink"/>
                <w:rtl w:val="true"/>
              </w:rPr>
              <w:tab/>
            </w:r>
            <w:r>
              <w:rPr>
                <w:rStyle w:val="IndexLink"/>
              </w:rPr>
              <w:t>340</w:t>
            </w:r>
          </w:hyperlink>
        </w:p>
        <w:p>
          <w:pPr>
            <w:pStyle w:val="Contents4"/>
            <w:tabs>
              <w:tab w:val="clear" w:pos="8176"/>
              <w:tab w:val="right" w:pos="9026" w:leader="dot"/>
            </w:tabs>
            <w:rPr/>
          </w:pPr>
          <w:hyperlink w:anchor="__RefHeading___Toc7104135_1280447820">
            <w:r>
              <w:rPr>
                <w:webHidden/>
                <w:rStyle w:val="IndexLink"/>
              </w:rPr>
              <w:t>423</w:t>
            </w:r>
            <w:r>
              <w:rPr>
                <w:rStyle w:val="IndexLink"/>
                <w:rtl w:val="true"/>
              </w:rPr>
              <w:t xml:space="preserve"> - </w:t>
            </w:r>
            <w:r>
              <w:rPr>
                <w:rStyle w:val="IndexLink"/>
                <w:rtl w:val="true"/>
              </w:rPr>
              <w:t>محمّد بن المنكدر</w:t>
            </w:r>
            <w:r>
              <w:rPr>
                <w:rStyle w:val="IndexLink"/>
                <w:rtl w:val="true"/>
              </w:rPr>
              <w:tab/>
            </w:r>
            <w:r>
              <w:rPr>
                <w:rStyle w:val="IndexLink"/>
              </w:rPr>
              <w:t>340</w:t>
            </w:r>
          </w:hyperlink>
        </w:p>
        <w:p>
          <w:pPr>
            <w:pStyle w:val="Contents4"/>
            <w:tabs>
              <w:tab w:val="clear" w:pos="8176"/>
              <w:tab w:val="right" w:pos="9026" w:leader="dot"/>
            </w:tabs>
            <w:rPr/>
          </w:pPr>
          <w:hyperlink w:anchor="__RefHeading___Toc7104137_1280447820">
            <w:r>
              <w:rPr>
                <w:webHidden/>
                <w:rStyle w:val="IndexLink"/>
              </w:rPr>
              <w:t>424</w:t>
            </w:r>
            <w:r>
              <w:rPr>
                <w:rStyle w:val="IndexLink"/>
                <w:rtl w:val="true"/>
              </w:rPr>
              <w:t xml:space="preserve"> - </w:t>
            </w:r>
            <w:r>
              <w:rPr>
                <w:rStyle w:val="IndexLink"/>
                <w:rtl w:val="true"/>
              </w:rPr>
              <w:t>المستهل بن عطاء</w:t>
            </w:r>
            <w:r>
              <w:rPr>
                <w:rStyle w:val="IndexLink"/>
                <w:rtl w:val="true"/>
              </w:rPr>
              <w:tab/>
            </w:r>
            <w:r>
              <w:rPr>
                <w:rStyle w:val="IndexLink"/>
              </w:rPr>
              <w:t>341</w:t>
            </w:r>
          </w:hyperlink>
        </w:p>
        <w:p>
          <w:pPr>
            <w:pStyle w:val="Contents4"/>
            <w:tabs>
              <w:tab w:val="clear" w:pos="8176"/>
              <w:tab w:val="right" w:pos="9026" w:leader="dot"/>
            </w:tabs>
            <w:rPr/>
          </w:pPr>
          <w:hyperlink w:anchor="__RefHeading___Toc7104139_1280447820">
            <w:r>
              <w:rPr>
                <w:webHidden/>
                <w:rStyle w:val="IndexLink"/>
              </w:rPr>
              <w:t>425</w:t>
            </w:r>
            <w:r>
              <w:rPr>
                <w:rStyle w:val="IndexLink"/>
                <w:rtl w:val="true"/>
              </w:rPr>
              <w:t xml:space="preserve"> - </w:t>
            </w:r>
            <w:r>
              <w:rPr>
                <w:rStyle w:val="IndexLink"/>
                <w:rtl w:val="true"/>
              </w:rPr>
              <w:t>مسعدة بن زياد</w:t>
            </w:r>
            <w:r>
              <w:rPr>
                <w:rStyle w:val="IndexLink"/>
                <w:rtl w:val="true"/>
              </w:rPr>
              <w:tab/>
            </w:r>
            <w:r>
              <w:rPr>
                <w:rStyle w:val="IndexLink"/>
              </w:rPr>
              <w:t>342</w:t>
            </w:r>
          </w:hyperlink>
        </w:p>
        <w:p>
          <w:pPr>
            <w:pStyle w:val="Contents4"/>
            <w:tabs>
              <w:tab w:val="clear" w:pos="8176"/>
              <w:tab w:val="right" w:pos="9026" w:leader="dot"/>
            </w:tabs>
            <w:rPr/>
          </w:pPr>
          <w:hyperlink w:anchor="__RefHeading___Toc7104141_1280447820">
            <w:r>
              <w:rPr>
                <w:webHidden/>
                <w:rStyle w:val="IndexLink"/>
              </w:rPr>
              <w:t>426</w:t>
            </w:r>
            <w:r>
              <w:rPr>
                <w:rStyle w:val="IndexLink"/>
                <w:rtl w:val="true"/>
              </w:rPr>
              <w:t xml:space="preserve"> - </w:t>
            </w:r>
            <w:r>
              <w:rPr>
                <w:rStyle w:val="IndexLink"/>
                <w:rtl w:val="true"/>
              </w:rPr>
              <w:t>مسعدة بن صدقة</w:t>
            </w:r>
            <w:r>
              <w:rPr>
                <w:rStyle w:val="IndexLink"/>
                <w:rtl w:val="true"/>
              </w:rPr>
              <w:tab/>
            </w:r>
            <w:r>
              <w:rPr>
                <w:rStyle w:val="IndexLink"/>
              </w:rPr>
              <w:t>342</w:t>
            </w:r>
          </w:hyperlink>
        </w:p>
        <w:p>
          <w:pPr>
            <w:pStyle w:val="Contents4"/>
            <w:tabs>
              <w:tab w:val="clear" w:pos="8176"/>
              <w:tab w:val="right" w:pos="9026" w:leader="dot"/>
            </w:tabs>
            <w:rPr/>
          </w:pPr>
          <w:hyperlink w:anchor="__RefHeading___Toc7104143_1280447820">
            <w:r>
              <w:rPr>
                <w:webHidden/>
                <w:rStyle w:val="IndexLink"/>
              </w:rPr>
              <w:t>427</w:t>
            </w:r>
            <w:r>
              <w:rPr>
                <w:rStyle w:val="IndexLink"/>
                <w:rtl w:val="true"/>
              </w:rPr>
              <w:t xml:space="preserve"> - </w:t>
            </w:r>
            <w:r>
              <w:rPr>
                <w:rStyle w:val="IndexLink"/>
                <w:rtl w:val="true"/>
              </w:rPr>
              <w:t>مسكين</w:t>
            </w:r>
            <w:r>
              <w:rPr>
                <w:rStyle w:val="IndexLink"/>
                <w:rtl w:val="true"/>
              </w:rPr>
              <w:tab/>
            </w:r>
            <w:r>
              <w:rPr>
                <w:rStyle w:val="IndexLink"/>
              </w:rPr>
              <w:t>342</w:t>
            </w:r>
          </w:hyperlink>
        </w:p>
        <w:p>
          <w:pPr>
            <w:pStyle w:val="Contents4"/>
            <w:tabs>
              <w:tab w:val="clear" w:pos="8176"/>
              <w:tab w:val="right" w:pos="9026" w:leader="dot"/>
            </w:tabs>
            <w:rPr/>
          </w:pPr>
          <w:hyperlink w:anchor="__RefHeading___Toc7104145_1280447820">
            <w:r>
              <w:rPr>
                <w:webHidden/>
                <w:rStyle w:val="IndexLink"/>
              </w:rPr>
              <w:t>428</w:t>
            </w:r>
            <w:r>
              <w:rPr>
                <w:rStyle w:val="IndexLink"/>
                <w:rtl w:val="true"/>
              </w:rPr>
              <w:t xml:space="preserve"> - </w:t>
            </w:r>
            <w:r>
              <w:rPr>
                <w:rStyle w:val="IndexLink"/>
                <w:rtl w:val="true"/>
              </w:rPr>
              <w:t>مسكين بن عبداللّه</w:t>
            </w:r>
            <w:r>
              <w:rPr>
                <w:rStyle w:val="IndexLink"/>
                <w:rtl w:val="true"/>
              </w:rPr>
              <w:tab/>
            </w:r>
            <w:r>
              <w:rPr>
                <w:rStyle w:val="IndexLink"/>
              </w:rPr>
              <w:t>342</w:t>
            </w:r>
          </w:hyperlink>
        </w:p>
        <w:p>
          <w:pPr>
            <w:pStyle w:val="Contents4"/>
            <w:tabs>
              <w:tab w:val="clear" w:pos="8176"/>
              <w:tab w:val="right" w:pos="9026" w:leader="dot"/>
            </w:tabs>
            <w:rPr/>
          </w:pPr>
          <w:hyperlink w:anchor="__RefHeading___Toc7104147_1280447820">
            <w:r>
              <w:rPr>
                <w:webHidden/>
                <w:rStyle w:val="IndexLink"/>
              </w:rPr>
              <w:t>429</w:t>
            </w:r>
            <w:r>
              <w:rPr>
                <w:rStyle w:val="IndexLink"/>
                <w:rtl w:val="true"/>
              </w:rPr>
              <w:t xml:space="preserve"> - </w:t>
            </w:r>
            <w:r>
              <w:rPr>
                <w:rStyle w:val="IndexLink"/>
                <w:rtl w:val="true"/>
              </w:rPr>
              <w:t>مسمع بن عبدالملك</w:t>
            </w:r>
            <w:r>
              <w:rPr>
                <w:rStyle w:val="IndexLink"/>
                <w:rtl w:val="true"/>
              </w:rPr>
              <w:tab/>
            </w:r>
            <w:r>
              <w:rPr>
                <w:rStyle w:val="IndexLink"/>
              </w:rPr>
              <w:t>342</w:t>
            </w:r>
          </w:hyperlink>
        </w:p>
        <w:p>
          <w:pPr>
            <w:pStyle w:val="Contents4"/>
            <w:tabs>
              <w:tab w:val="clear" w:pos="8176"/>
              <w:tab w:val="right" w:pos="9026" w:leader="dot"/>
            </w:tabs>
            <w:rPr/>
          </w:pPr>
          <w:hyperlink w:anchor="__RefHeading___Toc7104149_1280447820">
            <w:r>
              <w:rPr>
                <w:webHidden/>
                <w:rStyle w:val="IndexLink"/>
              </w:rPr>
              <w:t>430</w:t>
            </w:r>
            <w:r>
              <w:rPr>
                <w:rStyle w:val="IndexLink"/>
                <w:rtl w:val="true"/>
              </w:rPr>
              <w:t xml:space="preserve"> - </w:t>
            </w:r>
            <w:r>
              <w:rPr>
                <w:rStyle w:val="IndexLink"/>
                <w:rtl w:val="true"/>
              </w:rPr>
              <w:t>معروف بن خرّبوذ</w:t>
            </w:r>
            <w:r>
              <w:rPr>
                <w:rStyle w:val="IndexLink"/>
                <w:rtl w:val="true"/>
              </w:rPr>
              <w:tab/>
            </w:r>
            <w:r>
              <w:rPr>
                <w:rStyle w:val="IndexLink"/>
              </w:rPr>
              <w:t>343</w:t>
            </w:r>
          </w:hyperlink>
        </w:p>
        <w:p>
          <w:pPr>
            <w:pStyle w:val="Contents4"/>
            <w:tabs>
              <w:tab w:val="clear" w:pos="8176"/>
              <w:tab w:val="right" w:pos="9026" w:leader="dot"/>
            </w:tabs>
            <w:rPr/>
          </w:pPr>
          <w:hyperlink w:anchor="__RefHeading___Toc7104151_1280447820">
            <w:r>
              <w:rPr>
                <w:webHidden/>
                <w:rStyle w:val="IndexLink"/>
              </w:rPr>
              <w:t>431</w:t>
            </w:r>
            <w:r>
              <w:rPr>
                <w:rStyle w:val="IndexLink"/>
                <w:rtl w:val="true"/>
              </w:rPr>
              <w:t xml:space="preserve"> - </w:t>
            </w:r>
            <w:r>
              <w:rPr>
                <w:rStyle w:val="IndexLink"/>
                <w:rtl w:val="true"/>
              </w:rPr>
              <w:t>معمر بن رشيد</w:t>
            </w:r>
            <w:r>
              <w:rPr>
                <w:rStyle w:val="IndexLink"/>
                <w:rtl w:val="true"/>
              </w:rPr>
              <w:tab/>
            </w:r>
            <w:r>
              <w:rPr>
                <w:rStyle w:val="IndexLink"/>
              </w:rPr>
              <w:t>343</w:t>
            </w:r>
          </w:hyperlink>
        </w:p>
        <w:p>
          <w:pPr>
            <w:pStyle w:val="Contents4"/>
            <w:tabs>
              <w:tab w:val="clear" w:pos="8176"/>
              <w:tab w:val="right" w:pos="9026" w:leader="dot"/>
            </w:tabs>
            <w:rPr/>
          </w:pPr>
          <w:hyperlink w:anchor="__RefHeading___Toc7104153_1280447820">
            <w:r>
              <w:rPr>
                <w:webHidden/>
                <w:rStyle w:val="IndexLink"/>
              </w:rPr>
              <w:t>432</w:t>
            </w:r>
            <w:r>
              <w:rPr>
                <w:rStyle w:val="IndexLink"/>
                <w:rtl w:val="true"/>
              </w:rPr>
              <w:t xml:space="preserve"> - </w:t>
            </w:r>
            <w:r>
              <w:rPr>
                <w:rStyle w:val="IndexLink"/>
                <w:rtl w:val="true"/>
              </w:rPr>
              <w:t>معمر بن عطاء</w:t>
            </w:r>
            <w:r>
              <w:rPr>
                <w:rStyle w:val="IndexLink"/>
                <w:rtl w:val="true"/>
              </w:rPr>
              <w:tab/>
            </w:r>
            <w:r>
              <w:rPr>
                <w:rStyle w:val="IndexLink"/>
              </w:rPr>
              <w:t>343</w:t>
            </w:r>
          </w:hyperlink>
        </w:p>
        <w:p>
          <w:pPr>
            <w:pStyle w:val="Contents4"/>
            <w:tabs>
              <w:tab w:val="clear" w:pos="8176"/>
              <w:tab w:val="right" w:pos="9026" w:leader="dot"/>
            </w:tabs>
            <w:rPr/>
          </w:pPr>
          <w:hyperlink w:anchor="__RefHeading___Toc7104155_1280447820">
            <w:r>
              <w:rPr>
                <w:webHidden/>
                <w:rStyle w:val="IndexLink"/>
              </w:rPr>
              <w:t>433</w:t>
            </w:r>
            <w:r>
              <w:rPr>
                <w:rStyle w:val="IndexLink"/>
                <w:rtl w:val="true"/>
              </w:rPr>
              <w:t xml:space="preserve"> - </w:t>
            </w:r>
            <w:r>
              <w:rPr>
                <w:rStyle w:val="IndexLink"/>
                <w:rtl w:val="true"/>
              </w:rPr>
              <w:t>معمر بن يحيى</w:t>
            </w:r>
            <w:r>
              <w:rPr>
                <w:rStyle w:val="IndexLink"/>
                <w:rtl w:val="true"/>
              </w:rPr>
              <w:tab/>
            </w:r>
            <w:r>
              <w:rPr>
                <w:rStyle w:val="IndexLink"/>
              </w:rPr>
              <w:t>343</w:t>
            </w:r>
          </w:hyperlink>
        </w:p>
        <w:p>
          <w:pPr>
            <w:pStyle w:val="Contents4"/>
            <w:tabs>
              <w:tab w:val="clear" w:pos="8176"/>
              <w:tab w:val="right" w:pos="9026" w:leader="dot"/>
            </w:tabs>
            <w:rPr/>
          </w:pPr>
          <w:hyperlink w:anchor="__RefHeading___Toc7104157_1280447820">
            <w:r>
              <w:rPr>
                <w:webHidden/>
                <w:rStyle w:val="IndexLink"/>
              </w:rPr>
              <w:t>434</w:t>
            </w:r>
            <w:r>
              <w:rPr>
                <w:rStyle w:val="IndexLink"/>
                <w:rtl w:val="true"/>
              </w:rPr>
              <w:t xml:space="preserve"> - </w:t>
            </w:r>
            <w:r>
              <w:rPr>
                <w:rStyle w:val="IndexLink"/>
                <w:rtl w:val="true"/>
              </w:rPr>
              <w:t>معمر بن يحيى</w:t>
            </w:r>
            <w:r>
              <w:rPr>
                <w:rStyle w:val="IndexLink"/>
                <w:rtl w:val="true"/>
              </w:rPr>
              <w:tab/>
            </w:r>
            <w:r>
              <w:rPr>
                <w:rStyle w:val="IndexLink"/>
              </w:rPr>
              <w:t>344</w:t>
            </w:r>
          </w:hyperlink>
        </w:p>
        <w:p>
          <w:pPr>
            <w:pStyle w:val="Contents4"/>
            <w:tabs>
              <w:tab w:val="clear" w:pos="8176"/>
              <w:tab w:val="right" w:pos="9026" w:leader="dot"/>
            </w:tabs>
            <w:rPr/>
          </w:pPr>
          <w:hyperlink w:anchor="__RefHeading___Toc7104159_1280447820">
            <w:r>
              <w:rPr>
                <w:webHidden/>
                <w:rStyle w:val="IndexLink"/>
              </w:rPr>
              <w:t>435</w:t>
            </w:r>
            <w:r>
              <w:rPr>
                <w:rStyle w:val="IndexLink"/>
                <w:rtl w:val="true"/>
              </w:rPr>
              <w:t xml:space="preserve"> - </w:t>
            </w:r>
            <w:r>
              <w:rPr>
                <w:rStyle w:val="IndexLink"/>
                <w:rtl w:val="true"/>
              </w:rPr>
              <w:t>المغيرة بن سعيد</w:t>
            </w:r>
            <w:r>
              <w:rPr>
                <w:rStyle w:val="IndexLink"/>
                <w:rtl w:val="true"/>
              </w:rPr>
              <w:tab/>
            </w:r>
            <w:r>
              <w:rPr>
                <w:rStyle w:val="IndexLink"/>
              </w:rPr>
              <w:t>344</w:t>
            </w:r>
          </w:hyperlink>
        </w:p>
        <w:p>
          <w:pPr>
            <w:pStyle w:val="Contents4"/>
            <w:tabs>
              <w:tab w:val="clear" w:pos="8176"/>
              <w:tab w:val="right" w:pos="9026" w:leader="dot"/>
            </w:tabs>
            <w:rPr/>
          </w:pPr>
          <w:hyperlink w:anchor="__RefHeading___Toc7104161_1280447820">
            <w:r>
              <w:rPr>
                <w:webHidden/>
                <w:rStyle w:val="IndexLink"/>
              </w:rPr>
              <w:t>436</w:t>
            </w:r>
            <w:r>
              <w:rPr>
                <w:rStyle w:val="IndexLink"/>
                <w:rtl w:val="true"/>
              </w:rPr>
              <w:t xml:space="preserve"> - </w:t>
            </w:r>
            <w:r>
              <w:rPr>
                <w:rStyle w:val="IndexLink"/>
                <w:rtl w:val="true"/>
              </w:rPr>
              <w:t>المفضل بن زيد</w:t>
            </w:r>
            <w:r>
              <w:rPr>
                <w:rStyle w:val="IndexLink"/>
                <w:rtl w:val="true"/>
              </w:rPr>
              <w:tab/>
            </w:r>
            <w:r>
              <w:rPr>
                <w:rStyle w:val="IndexLink"/>
              </w:rPr>
              <w:t>344</w:t>
            </w:r>
          </w:hyperlink>
        </w:p>
        <w:p>
          <w:pPr>
            <w:pStyle w:val="Contents4"/>
            <w:tabs>
              <w:tab w:val="clear" w:pos="8176"/>
              <w:tab w:val="right" w:pos="9026" w:leader="dot"/>
            </w:tabs>
            <w:rPr/>
          </w:pPr>
          <w:hyperlink w:anchor="__RefHeading___Toc7104163_1280447820">
            <w:r>
              <w:rPr>
                <w:webHidden/>
                <w:rStyle w:val="IndexLink"/>
              </w:rPr>
              <w:t>437</w:t>
            </w:r>
            <w:r>
              <w:rPr>
                <w:rStyle w:val="IndexLink"/>
                <w:rtl w:val="true"/>
              </w:rPr>
              <w:t xml:space="preserve"> - </w:t>
            </w:r>
            <w:r>
              <w:rPr>
                <w:rStyle w:val="IndexLink"/>
                <w:rtl w:val="true"/>
              </w:rPr>
              <w:t>المفضل بن قيس</w:t>
            </w:r>
            <w:r>
              <w:rPr>
                <w:rStyle w:val="IndexLink"/>
                <w:rtl w:val="true"/>
              </w:rPr>
              <w:tab/>
            </w:r>
            <w:r>
              <w:rPr>
                <w:rStyle w:val="IndexLink"/>
              </w:rPr>
              <w:t>344</w:t>
            </w:r>
          </w:hyperlink>
        </w:p>
        <w:p>
          <w:pPr>
            <w:pStyle w:val="Contents4"/>
            <w:tabs>
              <w:tab w:val="clear" w:pos="8176"/>
              <w:tab w:val="right" w:pos="9026" w:leader="dot"/>
            </w:tabs>
            <w:rPr/>
          </w:pPr>
          <w:hyperlink w:anchor="__RefHeading___Toc7104165_1280447820">
            <w:r>
              <w:rPr>
                <w:webHidden/>
                <w:rStyle w:val="IndexLink"/>
              </w:rPr>
              <w:t>438</w:t>
            </w:r>
            <w:r>
              <w:rPr>
                <w:rStyle w:val="IndexLink"/>
                <w:rtl w:val="true"/>
              </w:rPr>
              <w:t xml:space="preserve"> - </w:t>
            </w:r>
            <w:r>
              <w:rPr>
                <w:rStyle w:val="IndexLink"/>
                <w:rtl w:val="true"/>
              </w:rPr>
              <w:t>مقاتل بن سليمان</w:t>
            </w:r>
            <w:r>
              <w:rPr>
                <w:rStyle w:val="IndexLink"/>
                <w:rtl w:val="true"/>
              </w:rPr>
              <w:tab/>
            </w:r>
            <w:r>
              <w:rPr>
                <w:rStyle w:val="IndexLink"/>
              </w:rPr>
              <w:t>344</w:t>
            </w:r>
          </w:hyperlink>
        </w:p>
        <w:p>
          <w:pPr>
            <w:pStyle w:val="Contents4"/>
            <w:tabs>
              <w:tab w:val="clear" w:pos="8176"/>
              <w:tab w:val="right" w:pos="9026" w:leader="dot"/>
            </w:tabs>
            <w:rPr/>
          </w:pPr>
          <w:hyperlink w:anchor="__RefHeading___Toc7104167_1280447820">
            <w:r>
              <w:rPr>
                <w:webHidden/>
                <w:rStyle w:val="IndexLink"/>
              </w:rPr>
              <w:t>439</w:t>
            </w:r>
            <w:r>
              <w:rPr>
                <w:rStyle w:val="IndexLink"/>
                <w:rtl w:val="true"/>
              </w:rPr>
              <w:t xml:space="preserve"> - </w:t>
            </w:r>
            <w:r>
              <w:rPr>
                <w:rStyle w:val="IndexLink"/>
                <w:rtl w:val="true"/>
              </w:rPr>
              <w:t>مقرن السرّاج</w:t>
            </w:r>
            <w:r>
              <w:rPr>
                <w:rStyle w:val="IndexLink"/>
                <w:rtl w:val="true"/>
              </w:rPr>
              <w:tab/>
            </w:r>
            <w:r>
              <w:rPr>
                <w:rStyle w:val="IndexLink"/>
              </w:rPr>
              <w:t>345</w:t>
            </w:r>
          </w:hyperlink>
        </w:p>
        <w:p>
          <w:pPr>
            <w:pStyle w:val="Contents4"/>
            <w:tabs>
              <w:tab w:val="clear" w:pos="8176"/>
              <w:tab w:val="right" w:pos="9026" w:leader="dot"/>
            </w:tabs>
            <w:rPr/>
          </w:pPr>
          <w:hyperlink w:anchor="__RefHeading___Toc7104169_1280447820">
            <w:r>
              <w:rPr>
                <w:webHidden/>
                <w:rStyle w:val="IndexLink"/>
              </w:rPr>
              <w:t>440</w:t>
            </w:r>
            <w:r>
              <w:rPr>
                <w:rStyle w:val="IndexLink"/>
                <w:rtl w:val="true"/>
              </w:rPr>
              <w:t xml:space="preserve"> - </w:t>
            </w:r>
            <w:r>
              <w:rPr>
                <w:rStyle w:val="IndexLink"/>
                <w:rtl w:val="true"/>
              </w:rPr>
              <w:t>منذر بن أبي طريفة</w:t>
            </w:r>
            <w:r>
              <w:rPr>
                <w:rStyle w:val="IndexLink"/>
                <w:rtl w:val="true"/>
              </w:rPr>
              <w:tab/>
            </w:r>
            <w:r>
              <w:rPr>
                <w:rStyle w:val="IndexLink"/>
              </w:rPr>
              <w:t>345</w:t>
            </w:r>
          </w:hyperlink>
        </w:p>
        <w:p>
          <w:pPr>
            <w:pStyle w:val="Contents4"/>
            <w:tabs>
              <w:tab w:val="clear" w:pos="8176"/>
              <w:tab w:val="right" w:pos="9026" w:leader="dot"/>
            </w:tabs>
            <w:rPr/>
          </w:pPr>
          <w:hyperlink w:anchor="__RefHeading___Toc7104171_1280447820">
            <w:r>
              <w:rPr>
                <w:webHidden/>
                <w:rStyle w:val="IndexLink"/>
              </w:rPr>
              <w:t>441</w:t>
            </w:r>
            <w:r>
              <w:rPr>
                <w:rStyle w:val="IndexLink"/>
                <w:rtl w:val="true"/>
              </w:rPr>
              <w:t xml:space="preserve"> - </w:t>
            </w:r>
            <w:r>
              <w:rPr>
                <w:rStyle w:val="IndexLink"/>
                <w:rtl w:val="true"/>
              </w:rPr>
              <w:t>منصور بن المعتمر</w:t>
            </w:r>
            <w:r>
              <w:rPr>
                <w:rStyle w:val="IndexLink"/>
                <w:rtl w:val="true"/>
              </w:rPr>
              <w:tab/>
            </w:r>
            <w:r>
              <w:rPr>
                <w:rStyle w:val="IndexLink"/>
              </w:rPr>
              <w:t>345</w:t>
            </w:r>
          </w:hyperlink>
        </w:p>
        <w:p>
          <w:pPr>
            <w:pStyle w:val="Contents4"/>
            <w:tabs>
              <w:tab w:val="clear" w:pos="8176"/>
              <w:tab w:val="right" w:pos="9026" w:leader="dot"/>
            </w:tabs>
            <w:rPr/>
          </w:pPr>
          <w:hyperlink w:anchor="__RefHeading___Toc7104173_1280447820">
            <w:r>
              <w:rPr>
                <w:webHidden/>
                <w:rStyle w:val="IndexLink"/>
              </w:rPr>
              <w:t>442</w:t>
            </w:r>
            <w:r>
              <w:rPr>
                <w:rStyle w:val="IndexLink"/>
                <w:rtl w:val="true"/>
              </w:rPr>
              <w:t xml:space="preserve"> - </w:t>
            </w:r>
            <w:r>
              <w:rPr>
                <w:rStyle w:val="IndexLink"/>
                <w:rtl w:val="true"/>
              </w:rPr>
              <w:t>منصور بن الوليد</w:t>
            </w:r>
            <w:r>
              <w:rPr>
                <w:rStyle w:val="IndexLink"/>
                <w:rtl w:val="true"/>
              </w:rPr>
              <w:tab/>
            </w:r>
            <w:r>
              <w:rPr>
                <w:rStyle w:val="IndexLink"/>
              </w:rPr>
              <w:t>345</w:t>
            </w:r>
          </w:hyperlink>
        </w:p>
        <w:p>
          <w:pPr>
            <w:pStyle w:val="Contents4"/>
            <w:tabs>
              <w:tab w:val="clear" w:pos="8176"/>
              <w:tab w:val="right" w:pos="9026" w:leader="dot"/>
            </w:tabs>
            <w:rPr/>
          </w:pPr>
          <w:hyperlink w:anchor="__RefHeading___Toc7104175_1280447820">
            <w:r>
              <w:rPr>
                <w:webHidden/>
                <w:rStyle w:val="IndexLink"/>
              </w:rPr>
              <w:t>443</w:t>
            </w:r>
            <w:r>
              <w:rPr>
                <w:rStyle w:val="IndexLink"/>
                <w:rtl w:val="true"/>
              </w:rPr>
              <w:t xml:space="preserve"> - </w:t>
            </w:r>
            <w:r>
              <w:rPr>
                <w:rStyle w:val="IndexLink"/>
                <w:rtl w:val="true"/>
              </w:rPr>
              <w:t>موسى بن أشيم</w:t>
            </w:r>
            <w:r>
              <w:rPr>
                <w:rStyle w:val="IndexLink"/>
                <w:rtl w:val="true"/>
              </w:rPr>
              <w:tab/>
            </w:r>
            <w:r>
              <w:rPr>
                <w:rStyle w:val="IndexLink"/>
              </w:rPr>
              <w:t>345</w:t>
            </w:r>
          </w:hyperlink>
        </w:p>
        <w:p>
          <w:pPr>
            <w:pStyle w:val="Contents4"/>
            <w:tabs>
              <w:tab w:val="clear" w:pos="8176"/>
              <w:tab w:val="right" w:pos="9026" w:leader="dot"/>
            </w:tabs>
            <w:rPr/>
          </w:pPr>
          <w:hyperlink w:anchor="__RefHeading___Toc7104177_1280447820">
            <w:r>
              <w:rPr>
                <w:webHidden/>
                <w:rStyle w:val="IndexLink"/>
              </w:rPr>
              <w:t>444</w:t>
            </w:r>
            <w:r>
              <w:rPr>
                <w:rStyle w:val="IndexLink"/>
                <w:rtl w:val="true"/>
              </w:rPr>
              <w:t xml:space="preserve"> - </w:t>
            </w:r>
            <w:r>
              <w:rPr>
                <w:rStyle w:val="IndexLink"/>
                <w:rtl w:val="true"/>
              </w:rPr>
              <w:t>موسى بن زیاد</w:t>
            </w:r>
            <w:r>
              <w:rPr>
                <w:rStyle w:val="IndexLink"/>
                <w:rtl w:val="true"/>
              </w:rPr>
              <w:tab/>
            </w:r>
            <w:r>
              <w:rPr>
                <w:rStyle w:val="IndexLink"/>
              </w:rPr>
              <w:t>346</w:t>
            </w:r>
          </w:hyperlink>
        </w:p>
        <w:p>
          <w:pPr>
            <w:pStyle w:val="Contents4"/>
            <w:tabs>
              <w:tab w:val="clear" w:pos="8176"/>
              <w:tab w:val="right" w:pos="9026" w:leader="dot"/>
            </w:tabs>
            <w:rPr/>
          </w:pPr>
          <w:hyperlink w:anchor="__RefHeading___Toc7104179_1280447820">
            <w:r>
              <w:rPr>
                <w:webHidden/>
                <w:rStyle w:val="IndexLink"/>
              </w:rPr>
              <w:t>445</w:t>
            </w:r>
            <w:r>
              <w:rPr>
                <w:rStyle w:val="IndexLink"/>
                <w:rtl w:val="true"/>
              </w:rPr>
              <w:t xml:space="preserve"> - </w:t>
            </w:r>
            <w:r>
              <w:rPr>
                <w:rStyle w:val="IndexLink"/>
                <w:rtl w:val="true"/>
              </w:rPr>
              <w:t>موسى بن الحسن</w:t>
            </w:r>
            <w:r>
              <w:rPr>
                <w:rStyle w:val="IndexLink"/>
                <w:rtl w:val="true"/>
              </w:rPr>
              <w:tab/>
            </w:r>
            <w:r>
              <w:rPr>
                <w:rStyle w:val="IndexLink"/>
              </w:rPr>
              <w:t>346</w:t>
            </w:r>
          </w:hyperlink>
        </w:p>
        <w:p>
          <w:pPr>
            <w:pStyle w:val="Contents4"/>
            <w:tabs>
              <w:tab w:val="clear" w:pos="8176"/>
              <w:tab w:val="right" w:pos="9026" w:leader="dot"/>
            </w:tabs>
            <w:rPr/>
          </w:pPr>
          <w:hyperlink w:anchor="__RefHeading___Toc7104181_1280447820">
            <w:r>
              <w:rPr>
                <w:webHidden/>
                <w:rStyle w:val="IndexLink"/>
              </w:rPr>
              <w:t>446</w:t>
            </w:r>
            <w:r>
              <w:rPr>
                <w:rStyle w:val="IndexLink"/>
                <w:rtl w:val="true"/>
              </w:rPr>
              <w:t xml:space="preserve"> - </w:t>
            </w:r>
            <w:r>
              <w:rPr>
                <w:rStyle w:val="IndexLink"/>
                <w:rtl w:val="true"/>
              </w:rPr>
              <w:t>موسى بن عبداللّه</w:t>
            </w:r>
            <w:r>
              <w:rPr>
                <w:rStyle w:val="IndexLink"/>
                <w:rtl w:val="true"/>
              </w:rPr>
              <w:tab/>
            </w:r>
            <w:r>
              <w:rPr>
                <w:rStyle w:val="IndexLink"/>
              </w:rPr>
              <w:t>346</w:t>
            </w:r>
          </w:hyperlink>
        </w:p>
        <w:p>
          <w:pPr>
            <w:pStyle w:val="Contents4"/>
            <w:tabs>
              <w:tab w:val="clear" w:pos="8176"/>
              <w:tab w:val="right" w:pos="9026" w:leader="dot"/>
            </w:tabs>
            <w:rPr/>
          </w:pPr>
          <w:hyperlink w:anchor="__RefHeading___Toc7104183_1280447820">
            <w:r>
              <w:rPr>
                <w:webHidden/>
                <w:rStyle w:val="IndexLink"/>
              </w:rPr>
              <w:t>447</w:t>
            </w:r>
            <w:r>
              <w:rPr>
                <w:rStyle w:val="IndexLink"/>
                <w:rtl w:val="true"/>
              </w:rPr>
              <w:t xml:space="preserve"> - </w:t>
            </w:r>
            <w:r>
              <w:rPr>
                <w:rStyle w:val="IndexLink"/>
                <w:rtl w:val="true"/>
              </w:rPr>
              <w:t>موسى الخياط</w:t>
            </w:r>
            <w:r>
              <w:rPr>
                <w:rStyle w:val="IndexLink"/>
                <w:rtl w:val="true"/>
              </w:rPr>
              <w:tab/>
            </w:r>
            <w:r>
              <w:rPr>
                <w:rStyle w:val="IndexLink"/>
              </w:rPr>
              <w:t>346</w:t>
            </w:r>
          </w:hyperlink>
        </w:p>
        <w:p>
          <w:pPr>
            <w:pStyle w:val="Contents4"/>
            <w:tabs>
              <w:tab w:val="clear" w:pos="8176"/>
              <w:tab w:val="right" w:pos="9026" w:leader="dot"/>
            </w:tabs>
            <w:rPr/>
          </w:pPr>
          <w:hyperlink w:anchor="__RefHeading___Toc7104185_1280447820">
            <w:r>
              <w:rPr>
                <w:webHidden/>
                <w:rStyle w:val="IndexLink"/>
              </w:rPr>
              <w:t>448</w:t>
            </w:r>
            <w:r>
              <w:rPr>
                <w:rStyle w:val="IndexLink"/>
                <w:rtl w:val="true"/>
              </w:rPr>
              <w:t xml:space="preserve"> - </w:t>
            </w:r>
            <w:r>
              <w:rPr>
                <w:rStyle w:val="IndexLink"/>
                <w:rtl w:val="true"/>
              </w:rPr>
              <w:t>مهزم بن أبي بردة</w:t>
            </w:r>
            <w:r>
              <w:rPr>
                <w:rStyle w:val="IndexLink"/>
                <w:rtl w:val="true"/>
              </w:rPr>
              <w:tab/>
            </w:r>
            <w:r>
              <w:rPr>
                <w:rStyle w:val="IndexLink"/>
              </w:rPr>
              <w:t>346</w:t>
            </w:r>
          </w:hyperlink>
        </w:p>
        <w:p>
          <w:pPr>
            <w:pStyle w:val="Contents4"/>
            <w:tabs>
              <w:tab w:val="clear" w:pos="8176"/>
              <w:tab w:val="right" w:pos="9026" w:leader="dot"/>
            </w:tabs>
            <w:rPr/>
          </w:pPr>
          <w:hyperlink w:anchor="__RefHeading___Toc7104187_1280447820">
            <w:r>
              <w:rPr>
                <w:webHidden/>
                <w:rStyle w:val="IndexLink"/>
              </w:rPr>
              <w:t>449</w:t>
            </w:r>
            <w:r>
              <w:rPr>
                <w:rStyle w:val="IndexLink"/>
                <w:rtl w:val="true"/>
              </w:rPr>
              <w:t xml:space="preserve"> - </w:t>
            </w:r>
            <w:r>
              <w:rPr>
                <w:rStyle w:val="IndexLink"/>
                <w:rtl w:val="true"/>
              </w:rPr>
              <w:t>میسر بن عبدالعزيز</w:t>
            </w:r>
            <w:r>
              <w:rPr>
                <w:rStyle w:val="IndexLink"/>
                <w:rtl w:val="true"/>
              </w:rPr>
              <w:tab/>
            </w:r>
            <w:r>
              <w:rPr>
                <w:rStyle w:val="IndexLink"/>
              </w:rPr>
              <w:t>347</w:t>
            </w:r>
          </w:hyperlink>
        </w:p>
        <w:p>
          <w:pPr>
            <w:pStyle w:val="Contents4"/>
            <w:tabs>
              <w:tab w:val="clear" w:pos="8176"/>
              <w:tab w:val="right" w:pos="9026" w:leader="dot"/>
            </w:tabs>
            <w:rPr/>
          </w:pPr>
          <w:hyperlink w:anchor="__RefHeading___Toc7104189_1280447820">
            <w:r>
              <w:rPr>
                <w:webHidden/>
                <w:rStyle w:val="IndexLink"/>
              </w:rPr>
              <w:t>450</w:t>
            </w:r>
            <w:r>
              <w:rPr>
                <w:rStyle w:val="IndexLink"/>
                <w:rtl w:val="true"/>
              </w:rPr>
              <w:t xml:space="preserve"> - </w:t>
            </w:r>
            <w:r>
              <w:rPr>
                <w:rStyle w:val="IndexLink"/>
                <w:rtl w:val="true"/>
              </w:rPr>
              <w:t>ميمون البان</w:t>
            </w:r>
            <w:r>
              <w:rPr>
                <w:rStyle w:val="IndexLink"/>
                <w:rtl w:val="true"/>
              </w:rPr>
              <w:tab/>
            </w:r>
            <w:r>
              <w:rPr>
                <w:rStyle w:val="IndexLink"/>
              </w:rPr>
              <w:t>348</w:t>
            </w:r>
          </w:hyperlink>
        </w:p>
        <w:p>
          <w:pPr>
            <w:pStyle w:val="Contents4"/>
            <w:tabs>
              <w:tab w:val="clear" w:pos="8176"/>
              <w:tab w:val="right" w:pos="9026" w:leader="dot"/>
            </w:tabs>
            <w:rPr/>
          </w:pPr>
          <w:hyperlink w:anchor="__RefHeading___Toc7104191_1280447820">
            <w:r>
              <w:rPr>
                <w:webHidden/>
                <w:rStyle w:val="IndexLink"/>
              </w:rPr>
              <w:t>451</w:t>
            </w:r>
            <w:r>
              <w:rPr>
                <w:rStyle w:val="IndexLink"/>
                <w:rtl w:val="true"/>
              </w:rPr>
              <w:t xml:space="preserve"> - </w:t>
            </w:r>
            <w:r>
              <w:rPr>
                <w:rStyle w:val="IndexLink"/>
                <w:rtl w:val="true"/>
              </w:rPr>
              <w:t>ميمون القداح</w:t>
            </w:r>
            <w:r>
              <w:rPr>
                <w:rStyle w:val="IndexLink"/>
                <w:rtl w:val="true"/>
              </w:rPr>
              <w:tab/>
            </w:r>
            <w:r>
              <w:rPr>
                <w:rStyle w:val="IndexLink"/>
              </w:rPr>
              <w:t>348</w:t>
            </w:r>
          </w:hyperlink>
        </w:p>
        <w:p>
          <w:pPr>
            <w:pStyle w:val="Contents3"/>
            <w:tabs>
              <w:tab w:val="clear" w:pos="8459"/>
              <w:tab w:val="right" w:pos="9026" w:leader="dot"/>
            </w:tabs>
            <w:rPr/>
          </w:pPr>
          <w:hyperlink w:anchor="__RefHeading___Toc7104193_1280447820">
            <w:r>
              <w:rPr>
                <w:webHidden/>
                <w:rStyle w:val="IndexLink"/>
                <w:rtl w:val="true"/>
              </w:rPr>
              <w:t>حرف النون</w:t>
            </w:r>
            <w:r>
              <w:rPr>
                <w:rStyle w:val="IndexLink"/>
                <w:rtl w:val="true"/>
              </w:rPr>
              <w:tab/>
            </w:r>
            <w:r>
              <w:rPr>
                <w:rStyle w:val="IndexLink"/>
              </w:rPr>
              <w:t>348</w:t>
            </w:r>
          </w:hyperlink>
        </w:p>
        <w:p>
          <w:pPr>
            <w:pStyle w:val="Contents4"/>
            <w:tabs>
              <w:tab w:val="clear" w:pos="8176"/>
              <w:tab w:val="right" w:pos="9026" w:leader="dot"/>
            </w:tabs>
            <w:rPr/>
          </w:pPr>
          <w:hyperlink w:anchor="__RefHeading___Toc7104195_1280447820">
            <w:r>
              <w:rPr>
                <w:webHidden/>
                <w:rStyle w:val="IndexLink"/>
                <w:rtl w:val="true"/>
              </w:rPr>
              <w:t>اشارة</w:t>
            </w:r>
            <w:r>
              <w:rPr>
                <w:rStyle w:val="IndexLink"/>
                <w:rtl w:val="true"/>
              </w:rPr>
              <w:tab/>
            </w:r>
            <w:r>
              <w:rPr>
                <w:rStyle w:val="IndexLink"/>
              </w:rPr>
              <w:t>348</w:t>
            </w:r>
          </w:hyperlink>
        </w:p>
        <w:p>
          <w:pPr>
            <w:pStyle w:val="Contents4"/>
            <w:tabs>
              <w:tab w:val="clear" w:pos="8176"/>
              <w:tab w:val="right" w:pos="9026" w:leader="dot"/>
            </w:tabs>
            <w:rPr/>
          </w:pPr>
          <w:hyperlink w:anchor="__RefHeading___Toc7104197_1280447820">
            <w:r>
              <w:rPr>
                <w:webHidden/>
                <w:rStyle w:val="IndexLink"/>
              </w:rPr>
              <w:t>452</w:t>
            </w:r>
            <w:r>
              <w:rPr>
                <w:rStyle w:val="IndexLink"/>
                <w:rtl w:val="true"/>
              </w:rPr>
              <w:t xml:space="preserve"> - </w:t>
            </w:r>
            <w:r>
              <w:rPr>
                <w:rStyle w:val="IndexLink"/>
                <w:rtl w:val="true"/>
              </w:rPr>
              <w:t>نجم بن حَطيم</w:t>
            </w:r>
            <w:r>
              <w:rPr>
                <w:rStyle w:val="IndexLink"/>
                <w:rtl w:val="true"/>
              </w:rPr>
              <w:tab/>
            </w:r>
            <w:r>
              <w:rPr>
                <w:rStyle w:val="IndexLink"/>
              </w:rPr>
              <w:t>348</w:t>
            </w:r>
          </w:hyperlink>
        </w:p>
        <w:p>
          <w:pPr>
            <w:pStyle w:val="Contents4"/>
            <w:tabs>
              <w:tab w:val="clear" w:pos="8176"/>
              <w:tab w:val="right" w:pos="9026" w:leader="dot"/>
            </w:tabs>
            <w:rPr/>
          </w:pPr>
          <w:hyperlink w:anchor="__RefHeading___Toc7104199_1280447820">
            <w:r>
              <w:rPr>
                <w:webHidden/>
                <w:rStyle w:val="IndexLink"/>
              </w:rPr>
              <w:t>453</w:t>
            </w:r>
            <w:r>
              <w:rPr>
                <w:rStyle w:val="IndexLink"/>
                <w:rtl w:val="true"/>
              </w:rPr>
              <w:t xml:space="preserve"> - </w:t>
            </w:r>
            <w:r>
              <w:rPr>
                <w:rStyle w:val="IndexLink"/>
                <w:rtl w:val="true"/>
              </w:rPr>
              <w:t>نجم الطائي</w:t>
            </w:r>
            <w:r>
              <w:rPr>
                <w:rStyle w:val="IndexLink"/>
                <w:rtl w:val="true"/>
              </w:rPr>
              <w:tab/>
            </w:r>
            <w:r>
              <w:rPr>
                <w:rStyle w:val="IndexLink"/>
              </w:rPr>
              <w:t>348</w:t>
            </w:r>
          </w:hyperlink>
        </w:p>
        <w:p>
          <w:pPr>
            <w:pStyle w:val="Contents4"/>
            <w:tabs>
              <w:tab w:val="clear" w:pos="8176"/>
              <w:tab w:val="right" w:pos="9026" w:leader="dot"/>
            </w:tabs>
            <w:rPr/>
          </w:pPr>
          <w:hyperlink w:anchor="__RefHeading___Toc7104201_1280447820">
            <w:r>
              <w:rPr>
                <w:webHidden/>
                <w:rStyle w:val="IndexLink"/>
              </w:rPr>
              <w:t>454</w:t>
            </w:r>
            <w:r>
              <w:rPr>
                <w:rStyle w:val="IndexLink"/>
                <w:rtl w:val="true"/>
              </w:rPr>
              <w:t xml:space="preserve"> - </w:t>
            </w:r>
            <w:r>
              <w:rPr>
                <w:rStyle w:val="IndexLink"/>
                <w:rtl w:val="true"/>
              </w:rPr>
              <w:t>نجيح بن مسلم</w:t>
            </w:r>
            <w:r>
              <w:rPr>
                <w:rStyle w:val="IndexLink"/>
                <w:rtl w:val="true"/>
              </w:rPr>
              <w:tab/>
            </w:r>
            <w:r>
              <w:rPr>
                <w:rStyle w:val="IndexLink"/>
              </w:rPr>
              <w:t>348</w:t>
            </w:r>
          </w:hyperlink>
        </w:p>
        <w:p>
          <w:pPr>
            <w:pStyle w:val="Contents4"/>
            <w:tabs>
              <w:tab w:val="clear" w:pos="8176"/>
              <w:tab w:val="right" w:pos="9026" w:leader="dot"/>
            </w:tabs>
            <w:rPr/>
          </w:pPr>
          <w:hyperlink w:anchor="__RefHeading___Toc7104203_1280447820">
            <w:r>
              <w:rPr>
                <w:webHidden/>
                <w:rStyle w:val="IndexLink"/>
              </w:rPr>
              <w:t>455</w:t>
            </w:r>
            <w:r>
              <w:rPr>
                <w:rStyle w:val="IndexLink"/>
                <w:rtl w:val="true"/>
              </w:rPr>
              <w:t xml:space="preserve"> - </w:t>
            </w:r>
            <w:r>
              <w:rPr>
                <w:rStyle w:val="IndexLink"/>
                <w:rtl w:val="true"/>
              </w:rPr>
              <w:t>النضر بن قرواش</w:t>
            </w:r>
            <w:r>
              <w:rPr>
                <w:rStyle w:val="IndexLink"/>
                <w:rtl w:val="true"/>
              </w:rPr>
              <w:tab/>
            </w:r>
            <w:r>
              <w:rPr>
                <w:rStyle w:val="IndexLink"/>
              </w:rPr>
              <w:t>349</w:t>
            </w:r>
          </w:hyperlink>
        </w:p>
        <w:p>
          <w:pPr>
            <w:pStyle w:val="Contents4"/>
            <w:tabs>
              <w:tab w:val="clear" w:pos="8176"/>
              <w:tab w:val="right" w:pos="9026" w:leader="dot"/>
            </w:tabs>
            <w:rPr/>
          </w:pPr>
          <w:hyperlink w:anchor="__RefHeading___Toc7104205_1280447820">
            <w:r>
              <w:rPr>
                <w:webHidden/>
                <w:rStyle w:val="IndexLink"/>
              </w:rPr>
              <w:t>456</w:t>
            </w:r>
            <w:r>
              <w:rPr>
                <w:rStyle w:val="IndexLink"/>
                <w:rtl w:val="true"/>
              </w:rPr>
              <w:t xml:space="preserve"> - </w:t>
            </w:r>
            <w:r>
              <w:rPr>
                <w:rStyle w:val="IndexLink"/>
                <w:rtl w:val="true"/>
              </w:rPr>
              <w:t>النعمان الأحمسي</w:t>
            </w:r>
            <w:r>
              <w:rPr>
                <w:rStyle w:val="IndexLink"/>
                <w:rtl w:val="true"/>
              </w:rPr>
              <w:tab/>
            </w:r>
            <w:r>
              <w:rPr>
                <w:rStyle w:val="IndexLink"/>
              </w:rPr>
              <w:t>349</w:t>
            </w:r>
          </w:hyperlink>
        </w:p>
        <w:p>
          <w:pPr>
            <w:pStyle w:val="Contents3"/>
            <w:tabs>
              <w:tab w:val="clear" w:pos="8459"/>
              <w:tab w:val="right" w:pos="9026" w:leader="dot"/>
            </w:tabs>
            <w:rPr/>
          </w:pPr>
          <w:hyperlink w:anchor="__RefHeading___Toc7104207_1280447820">
            <w:r>
              <w:rPr>
                <w:webHidden/>
                <w:rStyle w:val="IndexLink"/>
                <w:rtl w:val="true"/>
              </w:rPr>
              <w:t>حرف الواو</w:t>
            </w:r>
            <w:r>
              <w:rPr>
                <w:rStyle w:val="IndexLink"/>
                <w:rtl w:val="true"/>
              </w:rPr>
              <w:tab/>
            </w:r>
            <w:r>
              <w:rPr>
                <w:rStyle w:val="IndexLink"/>
              </w:rPr>
              <w:t>349</w:t>
            </w:r>
          </w:hyperlink>
        </w:p>
        <w:p>
          <w:pPr>
            <w:pStyle w:val="Contents4"/>
            <w:tabs>
              <w:tab w:val="clear" w:pos="8176"/>
              <w:tab w:val="right" w:pos="9026" w:leader="dot"/>
            </w:tabs>
            <w:rPr/>
          </w:pPr>
          <w:hyperlink w:anchor="__RefHeading___Toc7104209_1280447820">
            <w:r>
              <w:rPr>
                <w:webHidden/>
                <w:rStyle w:val="IndexLink"/>
                <w:rtl w:val="true"/>
              </w:rPr>
              <w:t>اشارة</w:t>
            </w:r>
            <w:r>
              <w:rPr>
                <w:rStyle w:val="IndexLink"/>
                <w:rtl w:val="true"/>
              </w:rPr>
              <w:tab/>
            </w:r>
            <w:r>
              <w:rPr>
                <w:rStyle w:val="IndexLink"/>
              </w:rPr>
              <w:t>349</w:t>
            </w:r>
          </w:hyperlink>
        </w:p>
        <w:p>
          <w:pPr>
            <w:pStyle w:val="Contents4"/>
            <w:tabs>
              <w:tab w:val="clear" w:pos="8176"/>
              <w:tab w:val="right" w:pos="9026" w:leader="dot"/>
            </w:tabs>
            <w:rPr/>
          </w:pPr>
          <w:hyperlink w:anchor="__RefHeading___Toc7104211_1280447820">
            <w:r>
              <w:rPr>
                <w:webHidden/>
                <w:rStyle w:val="IndexLink"/>
              </w:rPr>
              <w:t>457</w:t>
            </w:r>
            <w:r>
              <w:rPr>
                <w:rStyle w:val="IndexLink"/>
                <w:rtl w:val="true"/>
              </w:rPr>
              <w:t xml:space="preserve"> - </w:t>
            </w:r>
            <w:r>
              <w:rPr>
                <w:rStyle w:val="IndexLink"/>
                <w:rtl w:val="true"/>
              </w:rPr>
              <w:t>الورد بن زيد</w:t>
            </w:r>
            <w:r>
              <w:rPr>
                <w:rStyle w:val="IndexLink"/>
                <w:rtl w:val="true"/>
              </w:rPr>
              <w:tab/>
            </w:r>
            <w:r>
              <w:rPr>
                <w:rStyle w:val="IndexLink"/>
              </w:rPr>
              <w:t>349</w:t>
            </w:r>
          </w:hyperlink>
        </w:p>
        <w:p>
          <w:pPr>
            <w:pStyle w:val="Contents4"/>
            <w:tabs>
              <w:tab w:val="clear" w:pos="8176"/>
              <w:tab w:val="right" w:pos="9026" w:leader="dot"/>
            </w:tabs>
            <w:rPr/>
          </w:pPr>
          <w:hyperlink w:anchor="__RefHeading___Toc7104213_1280447820">
            <w:r>
              <w:rPr>
                <w:webHidden/>
                <w:rStyle w:val="IndexLink"/>
              </w:rPr>
              <w:t>458</w:t>
            </w:r>
            <w:r>
              <w:rPr>
                <w:rStyle w:val="IndexLink"/>
                <w:rtl w:val="true"/>
              </w:rPr>
              <w:t xml:space="preserve"> - </w:t>
            </w:r>
            <w:r>
              <w:rPr>
                <w:rStyle w:val="IndexLink"/>
                <w:rtl w:val="true"/>
              </w:rPr>
              <w:t>الوليد بن بشير</w:t>
            </w:r>
            <w:r>
              <w:rPr>
                <w:rStyle w:val="IndexLink"/>
                <w:rtl w:val="true"/>
              </w:rPr>
              <w:tab/>
            </w:r>
            <w:r>
              <w:rPr>
                <w:rStyle w:val="IndexLink"/>
              </w:rPr>
              <w:t>350</w:t>
            </w:r>
          </w:hyperlink>
        </w:p>
        <w:p>
          <w:pPr>
            <w:pStyle w:val="Contents4"/>
            <w:tabs>
              <w:tab w:val="clear" w:pos="8176"/>
              <w:tab w:val="right" w:pos="9026" w:leader="dot"/>
            </w:tabs>
            <w:rPr/>
          </w:pPr>
          <w:hyperlink w:anchor="__RefHeading___Toc7104215_1280447820">
            <w:r>
              <w:rPr>
                <w:webHidden/>
                <w:rStyle w:val="IndexLink"/>
              </w:rPr>
              <w:t>459</w:t>
            </w:r>
            <w:r>
              <w:rPr>
                <w:rStyle w:val="IndexLink"/>
                <w:rtl w:val="true"/>
              </w:rPr>
              <w:t xml:space="preserve"> - </w:t>
            </w:r>
            <w:r>
              <w:rPr>
                <w:rStyle w:val="IndexLink"/>
                <w:rtl w:val="true"/>
              </w:rPr>
              <w:t>الوليد بن عروة</w:t>
            </w:r>
            <w:r>
              <w:rPr>
                <w:rStyle w:val="IndexLink"/>
                <w:rtl w:val="true"/>
              </w:rPr>
              <w:tab/>
            </w:r>
            <w:r>
              <w:rPr>
                <w:rStyle w:val="IndexLink"/>
              </w:rPr>
              <w:t>350</w:t>
            </w:r>
          </w:hyperlink>
        </w:p>
        <w:p>
          <w:pPr>
            <w:pStyle w:val="Contents4"/>
            <w:tabs>
              <w:tab w:val="clear" w:pos="8176"/>
              <w:tab w:val="right" w:pos="9026" w:leader="dot"/>
            </w:tabs>
            <w:rPr/>
          </w:pPr>
          <w:hyperlink w:anchor="__RefHeading___Toc7104217_1280447820">
            <w:r>
              <w:rPr>
                <w:webHidden/>
                <w:rStyle w:val="IndexLink"/>
              </w:rPr>
              <w:t>460</w:t>
            </w:r>
            <w:r>
              <w:rPr>
                <w:rStyle w:val="IndexLink"/>
                <w:rtl w:val="true"/>
              </w:rPr>
              <w:t xml:space="preserve"> - </w:t>
            </w:r>
            <w:r>
              <w:rPr>
                <w:rStyle w:val="IndexLink"/>
                <w:rtl w:val="true"/>
              </w:rPr>
              <w:t>الوليد بن القاسم</w:t>
            </w:r>
            <w:r>
              <w:rPr>
                <w:rStyle w:val="IndexLink"/>
                <w:rtl w:val="true"/>
              </w:rPr>
              <w:tab/>
            </w:r>
            <w:r>
              <w:rPr>
                <w:rStyle w:val="IndexLink"/>
              </w:rPr>
              <w:t>350</w:t>
            </w:r>
          </w:hyperlink>
        </w:p>
        <w:p>
          <w:pPr>
            <w:pStyle w:val="Contents3"/>
            <w:tabs>
              <w:tab w:val="clear" w:pos="8459"/>
              <w:tab w:val="right" w:pos="9026" w:leader="dot"/>
            </w:tabs>
            <w:rPr/>
          </w:pPr>
          <w:hyperlink w:anchor="__RefHeading___Toc7104219_1280447820">
            <w:r>
              <w:rPr>
                <w:webHidden/>
                <w:rStyle w:val="IndexLink"/>
                <w:rtl w:val="true"/>
              </w:rPr>
              <w:t>حرف الهاء</w:t>
            </w:r>
            <w:r>
              <w:rPr>
                <w:rStyle w:val="IndexLink"/>
                <w:rtl w:val="true"/>
              </w:rPr>
              <w:tab/>
            </w:r>
            <w:r>
              <w:rPr>
                <w:rStyle w:val="IndexLink"/>
              </w:rPr>
              <w:t>350</w:t>
            </w:r>
          </w:hyperlink>
        </w:p>
        <w:p>
          <w:pPr>
            <w:pStyle w:val="Contents4"/>
            <w:tabs>
              <w:tab w:val="clear" w:pos="8176"/>
              <w:tab w:val="right" w:pos="9026" w:leader="dot"/>
            </w:tabs>
            <w:rPr/>
          </w:pPr>
          <w:hyperlink w:anchor="__RefHeading___Toc7104221_1280447820">
            <w:r>
              <w:rPr>
                <w:webHidden/>
                <w:rStyle w:val="IndexLink"/>
                <w:rtl w:val="true"/>
              </w:rPr>
              <w:t>اشارة</w:t>
            </w:r>
            <w:r>
              <w:rPr>
                <w:rStyle w:val="IndexLink"/>
                <w:rtl w:val="true"/>
              </w:rPr>
              <w:tab/>
            </w:r>
            <w:r>
              <w:rPr>
                <w:rStyle w:val="IndexLink"/>
              </w:rPr>
              <w:t>350</w:t>
            </w:r>
          </w:hyperlink>
        </w:p>
        <w:p>
          <w:pPr>
            <w:pStyle w:val="Contents4"/>
            <w:tabs>
              <w:tab w:val="clear" w:pos="8176"/>
              <w:tab w:val="right" w:pos="9026" w:leader="dot"/>
            </w:tabs>
            <w:rPr/>
          </w:pPr>
          <w:hyperlink w:anchor="__RefHeading___Toc7104223_1280447820">
            <w:r>
              <w:rPr>
                <w:webHidden/>
                <w:rStyle w:val="IndexLink"/>
              </w:rPr>
              <w:t>461</w:t>
            </w:r>
            <w:r>
              <w:rPr>
                <w:rStyle w:val="IndexLink"/>
                <w:rtl w:val="true"/>
              </w:rPr>
              <w:t xml:space="preserve"> - </w:t>
            </w:r>
            <w:r>
              <w:rPr>
                <w:rStyle w:val="IndexLink"/>
                <w:rtl w:val="true"/>
              </w:rPr>
              <w:t>هارون بن حمزة</w:t>
            </w:r>
            <w:r>
              <w:rPr>
                <w:rStyle w:val="IndexLink"/>
                <w:rtl w:val="true"/>
              </w:rPr>
              <w:tab/>
            </w:r>
            <w:r>
              <w:rPr>
                <w:rStyle w:val="IndexLink"/>
              </w:rPr>
              <w:t>350</w:t>
            </w:r>
          </w:hyperlink>
        </w:p>
        <w:p>
          <w:pPr>
            <w:pStyle w:val="Contents4"/>
            <w:tabs>
              <w:tab w:val="clear" w:pos="8176"/>
              <w:tab w:val="right" w:pos="9026" w:leader="dot"/>
            </w:tabs>
            <w:rPr/>
          </w:pPr>
          <w:hyperlink w:anchor="__RefHeading___Toc7104225_1280447820">
            <w:r>
              <w:rPr>
                <w:webHidden/>
                <w:rStyle w:val="IndexLink"/>
              </w:rPr>
              <w:t>462</w:t>
            </w:r>
            <w:r>
              <w:rPr>
                <w:rStyle w:val="IndexLink"/>
                <w:rtl w:val="true"/>
              </w:rPr>
              <w:t xml:space="preserve"> - </w:t>
            </w:r>
            <w:r>
              <w:rPr>
                <w:rStyle w:val="IndexLink"/>
                <w:rtl w:val="true"/>
              </w:rPr>
              <w:t>هارون الجبلي</w:t>
            </w:r>
            <w:r>
              <w:rPr>
                <w:rStyle w:val="IndexLink"/>
                <w:rtl w:val="true"/>
              </w:rPr>
              <w:tab/>
            </w:r>
            <w:r>
              <w:rPr>
                <w:rStyle w:val="IndexLink"/>
              </w:rPr>
              <w:t>350</w:t>
            </w:r>
          </w:hyperlink>
        </w:p>
        <w:p>
          <w:pPr>
            <w:pStyle w:val="Contents4"/>
            <w:tabs>
              <w:tab w:val="clear" w:pos="8176"/>
              <w:tab w:val="right" w:pos="9026" w:leader="dot"/>
            </w:tabs>
            <w:rPr/>
          </w:pPr>
          <w:hyperlink w:anchor="__RefHeading___Toc7104227_1280447820">
            <w:r>
              <w:rPr>
                <w:webHidden/>
                <w:rStyle w:val="IndexLink"/>
              </w:rPr>
              <w:t>464</w:t>
            </w:r>
            <w:r>
              <w:rPr>
                <w:rStyle w:val="IndexLink"/>
                <w:rtl w:val="true"/>
              </w:rPr>
              <w:t xml:space="preserve"> - </w:t>
            </w:r>
            <w:r>
              <w:rPr>
                <w:rStyle w:val="IndexLink"/>
                <w:rtl w:val="true"/>
              </w:rPr>
              <w:t>هاشم الرماني</w:t>
            </w:r>
            <w:r>
              <w:rPr>
                <w:rStyle w:val="IndexLink"/>
                <w:rtl w:val="true"/>
              </w:rPr>
              <w:tab/>
            </w:r>
            <w:r>
              <w:rPr>
                <w:rStyle w:val="IndexLink"/>
              </w:rPr>
              <w:t>351</w:t>
            </w:r>
          </w:hyperlink>
        </w:p>
        <w:p>
          <w:pPr>
            <w:pStyle w:val="Contents3"/>
            <w:tabs>
              <w:tab w:val="clear" w:pos="8459"/>
              <w:tab w:val="right" w:pos="9026" w:leader="dot"/>
            </w:tabs>
            <w:rPr/>
          </w:pPr>
          <w:hyperlink w:anchor="__RefHeading___Toc7104229_1280447820">
            <w:r>
              <w:rPr>
                <w:webHidden/>
                <w:rStyle w:val="IndexLink"/>
                <w:rtl w:val="true"/>
              </w:rPr>
              <w:t>حرف الياء</w:t>
            </w:r>
            <w:r>
              <w:rPr>
                <w:rStyle w:val="IndexLink"/>
                <w:rtl w:val="true"/>
              </w:rPr>
              <w:tab/>
            </w:r>
            <w:r>
              <w:rPr>
                <w:rStyle w:val="IndexLink"/>
              </w:rPr>
              <w:t>351</w:t>
            </w:r>
          </w:hyperlink>
        </w:p>
        <w:p>
          <w:pPr>
            <w:pStyle w:val="Contents4"/>
            <w:tabs>
              <w:tab w:val="clear" w:pos="8176"/>
              <w:tab w:val="right" w:pos="9026" w:leader="dot"/>
            </w:tabs>
            <w:rPr/>
          </w:pPr>
          <w:hyperlink w:anchor="__RefHeading___Toc7104231_1280447820">
            <w:r>
              <w:rPr>
                <w:webHidden/>
                <w:rStyle w:val="IndexLink"/>
                <w:rtl w:val="true"/>
              </w:rPr>
              <w:t>اشارة</w:t>
            </w:r>
            <w:r>
              <w:rPr>
                <w:rStyle w:val="IndexLink"/>
                <w:rtl w:val="true"/>
              </w:rPr>
              <w:tab/>
            </w:r>
            <w:r>
              <w:rPr>
                <w:rStyle w:val="IndexLink"/>
              </w:rPr>
              <w:t>351</w:t>
            </w:r>
          </w:hyperlink>
        </w:p>
        <w:p>
          <w:pPr>
            <w:pStyle w:val="Contents4"/>
            <w:tabs>
              <w:tab w:val="clear" w:pos="8176"/>
              <w:tab w:val="right" w:pos="9026" w:leader="dot"/>
            </w:tabs>
            <w:rPr/>
          </w:pPr>
          <w:hyperlink w:anchor="__RefHeading___Toc7104233_1280447820">
            <w:r>
              <w:rPr>
                <w:webHidden/>
                <w:rStyle w:val="IndexLink"/>
              </w:rPr>
              <w:t>465</w:t>
            </w:r>
            <w:r>
              <w:rPr>
                <w:rStyle w:val="IndexLink"/>
                <w:rtl w:val="true"/>
              </w:rPr>
              <w:t xml:space="preserve"> - </w:t>
            </w:r>
            <w:r>
              <w:rPr>
                <w:rStyle w:val="IndexLink"/>
                <w:rtl w:val="true"/>
              </w:rPr>
              <w:t>يحيى بن أبي العلاء</w:t>
            </w:r>
            <w:r>
              <w:rPr>
                <w:rStyle w:val="IndexLink"/>
                <w:rtl w:val="true"/>
              </w:rPr>
              <w:tab/>
            </w:r>
            <w:r>
              <w:rPr>
                <w:rStyle w:val="IndexLink"/>
              </w:rPr>
              <w:t>351</w:t>
            </w:r>
          </w:hyperlink>
        </w:p>
        <w:p>
          <w:pPr>
            <w:pStyle w:val="Contents4"/>
            <w:tabs>
              <w:tab w:val="clear" w:pos="8176"/>
              <w:tab w:val="right" w:pos="9026" w:leader="dot"/>
            </w:tabs>
            <w:rPr/>
          </w:pPr>
          <w:hyperlink w:anchor="__RefHeading___Toc7104235_1280447820">
            <w:r>
              <w:rPr>
                <w:webHidden/>
                <w:rStyle w:val="IndexLink"/>
              </w:rPr>
              <w:t>466</w:t>
            </w:r>
            <w:r>
              <w:rPr>
                <w:rStyle w:val="IndexLink"/>
                <w:rtl w:val="true"/>
              </w:rPr>
              <w:t xml:space="preserve"> - </w:t>
            </w:r>
            <w:r>
              <w:rPr>
                <w:rStyle w:val="IndexLink"/>
                <w:rtl w:val="true"/>
              </w:rPr>
              <w:t>يحيى بن أبي القاسم</w:t>
            </w:r>
            <w:r>
              <w:rPr>
                <w:rStyle w:val="IndexLink"/>
                <w:rtl w:val="true"/>
              </w:rPr>
              <w:tab/>
            </w:r>
            <w:r>
              <w:rPr>
                <w:rStyle w:val="IndexLink"/>
              </w:rPr>
              <w:t>351</w:t>
            </w:r>
          </w:hyperlink>
        </w:p>
        <w:p>
          <w:pPr>
            <w:pStyle w:val="Contents4"/>
            <w:tabs>
              <w:tab w:val="clear" w:pos="8176"/>
              <w:tab w:val="right" w:pos="9026" w:leader="dot"/>
            </w:tabs>
            <w:rPr/>
          </w:pPr>
          <w:hyperlink w:anchor="__RefHeading___Toc7104237_1280447820">
            <w:r>
              <w:rPr>
                <w:webHidden/>
                <w:rStyle w:val="IndexLink"/>
              </w:rPr>
              <w:t>467</w:t>
            </w:r>
            <w:r>
              <w:rPr>
                <w:rStyle w:val="IndexLink"/>
                <w:rtl w:val="true"/>
              </w:rPr>
              <w:t xml:space="preserve"> - </w:t>
            </w:r>
            <w:r>
              <w:rPr>
                <w:rStyle w:val="IndexLink"/>
                <w:rtl w:val="true"/>
              </w:rPr>
              <w:t>يحيى بن السابق</w:t>
            </w:r>
            <w:r>
              <w:rPr>
                <w:rStyle w:val="IndexLink"/>
                <w:rtl w:val="true"/>
              </w:rPr>
              <w:tab/>
            </w:r>
            <w:r>
              <w:rPr>
                <w:rStyle w:val="IndexLink"/>
              </w:rPr>
              <w:t>351</w:t>
            </w:r>
          </w:hyperlink>
        </w:p>
        <w:p>
          <w:pPr>
            <w:pStyle w:val="Contents4"/>
            <w:tabs>
              <w:tab w:val="clear" w:pos="8176"/>
              <w:tab w:val="right" w:pos="9026" w:leader="dot"/>
            </w:tabs>
            <w:rPr/>
          </w:pPr>
          <w:hyperlink w:anchor="__RefHeading___Toc7104239_1280447820">
            <w:r>
              <w:rPr>
                <w:webHidden/>
                <w:rStyle w:val="IndexLink"/>
              </w:rPr>
              <w:t>468</w:t>
            </w:r>
            <w:r>
              <w:rPr>
                <w:rStyle w:val="IndexLink"/>
                <w:rtl w:val="true"/>
              </w:rPr>
              <w:t xml:space="preserve"> - </w:t>
            </w:r>
            <w:r>
              <w:rPr>
                <w:rStyle w:val="IndexLink"/>
                <w:rtl w:val="true"/>
              </w:rPr>
              <w:t>يزيد أبو خالد</w:t>
            </w:r>
            <w:r>
              <w:rPr>
                <w:rStyle w:val="IndexLink"/>
                <w:rtl w:val="true"/>
              </w:rPr>
              <w:tab/>
            </w:r>
            <w:r>
              <w:rPr>
                <w:rStyle w:val="IndexLink"/>
              </w:rPr>
              <w:t>351</w:t>
            </w:r>
          </w:hyperlink>
        </w:p>
        <w:p>
          <w:pPr>
            <w:pStyle w:val="Contents4"/>
            <w:tabs>
              <w:tab w:val="clear" w:pos="8176"/>
              <w:tab w:val="right" w:pos="9026" w:leader="dot"/>
            </w:tabs>
            <w:rPr/>
          </w:pPr>
          <w:hyperlink w:anchor="__RefHeading___Toc7104241_1280447820">
            <w:r>
              <w:rPr>
                <w:webHidden/>
                <w:rStyle w:val="IndexLink"/>
              </w:rPr>
              <w:t>469</w:t>
            </w:r>
            <w:r>
              <w:rPr>
                <w:rStyle w:val="IndexLink"/>
                <w:rtl w:val="true"/>
              </w:rPr>
              <w:t xml:space="preserve"> - </w:t>
            </w:r>
            <w:r>
              <w:rPr>
                <w:rStyle w:val="IndexLink"/>
                <w:rtl w:val="true"/>
              </w:rPr>
              <w:t>يزيد بن عبدالملك</w:t>
            </w:r>
            <w:r>
              <w:rPr>
                <w:rStyle w:val="IndexLink"/>
                <w:rtl w:val="true"/>
              </w:rPr>
              <w:tab/>
            </w:r>
            <w:r>
              <w:rPr>
                <w:rStyle w:val="IndexLink"/>
              </w:rPr>
              <w:t>351</w:t>
            </w:r>
          </w:hyperlink>
        </w:p>
        <w:p>
          <w:pPr>
            <w:pStyle w:val="Contents4"/>
            <w:tabs>
              <w:tab w:val="clear" w:pos="8176"/>
              <w:tab w:val="right" w:pos="9026" w:leader="dot"/>
            </w:tabs>
            <w:rPr/>
          </w:pPr>
          <w:hyperlink w:anchor="__RefHeading___Toc7104243_1280447820">
            <w:r>
              <w:rPr>
                <w:webHidden/>
                <w:rStyle w:val="IndexLink"/>
              </w:rPr>
              <w:t>470</w:t>
            </w:r>
            <w:r>
              <w:rPr>
                <w:rStyle w:val="IndexLink"/>
                <w:rtl w:val="true"/>
              </w:rPr>
              <w:t xml:space="preserve"> - </w:t>
            </w:r>
            <w:r>
              <w:rPr>
                <w:rStyle w:val="IndexLink"/>
                <w:rtl w:val="true"/>
              </w:rPr>
              <w:t>يزيد بن عبدالملك</w:t>
            </w:r>
            <w:r>
              <w:rPr>
                <w:rStyle w:val="IndexLink"/>
                <w:rtl w:val="true"/>
              </w:rPr>
              <w:tab/>
            </w:r>
            <w:r>
              <w:rPr>
                <w:rStyle w:val="IndexLink"/>
              </w:rPr>
              <w:t>352</w:t>
            </w:r>
          </w:hyperlink>
        </w:p>
        <w:p>
          <w:pPr>
            <w:pStyle w:val="Contents4"/>
            <w:tabs>
              <w:tab w:val="clear" w:pos="8176"/>
              <w:tab w:val="right" w:pos="9026" w:leader="dot"/>
            </w:tabs>
            <w:rPr/>
          </w:pPr>
          <w:hyperlink w:anchor="__RefHeading___Toc7104245_1280447820">
            <w:r>
              <w:rPr>
                <w:webHidden/>
                <w:rStyle w:val="IndexLink"/>
              </w:rPr>
              <w:t>471</w:t>
            </w:r>
            <w:r>
              <w:rPr>
                <w:rStyle w:val="IndexLink"/>
                <w:rtl w:val="true"/>
              </w:rPr>
              <w:t xml:space="preserve"> - </w:t>
            </w:r>
            <w:r>
              <w:rPr>
                <w:rStyle w:val="IndexLink"/>
                <w:rtl w:val="true"/>
              </w:rPr>
              <w:t>يزيد بن محمّد</w:t>
            </w:r>
            <w:r>
              <w:rPr>
                <w:rStyle w:val="IndexLink"/>
                <w:rtl w:val="true"/>
              </w:rPr>
              <w:tab/>
            </w:r>
            <w:r>
              <w:rPr>
                <w:rStyle w:val="IndexLink"/>
              </w:rPr>
              <w:t>352</w:t>
            </w:r>
          </w:hyperlink>
        </w:p>
        <w:p>
          <w:pPr>
            <w:pStyle w:val="Contents4"/>
            <w:tabs>
              <w:tab w:val="clear" w:pos="8176"/>
              <w:tab w:val="right" w:pos="9026" w:leader="dot"/>
            </w:tabs>
            <w:rPr/>
          </w:pPr>
          <w:hyperlink w:anchor="__RefHeading___Toc7104247_1280447820">
            <w:r>
              <w:rPr>
                <w:webHidden/>
                <w:rStyle w:val="IndexLink"/>
              </w:rPr>
              <w:t>472</w:t>
            </w:r>
            <w:r>
              <w:rPr>
                <w:rStyle w:val="IndexLink"/>
                <w:rtl w:val="true"/>
              </w:rPr>
              <w:t xml:space="preserve"> - </w:t>
            </w:r>
            <w:r>
              <w:rPr>
                <w:rStyle w:val="IndexLink"/>
                <w:rtl w:val="true"/>
              </w:rPr>
              <w:t>يزيد مولى الحكم</w:t>
            </w:r>
            <w:r>
              <w:rPr>
                <w:rStyle w:val="IndexLink"/>
                <w:rtl w:val="true"/>
              </w:rPr>
              <w:tab/>
            </w:r>
            <w:r>
              <w:rPr>
                <w:rStyle w:val="IndexLink"/>
              </w:rPr>
              <w:t>352</w:t>
            </w:r>
          </w:hyperlink>
        </w:p>
        <w:p>
          <w:pPr>
            <w:pStyle w:val="Contents4"/>
            <w:tabs>
              <w:tab w:val="clear" w:pos="8176"/>
              <w:tab w:val="right" w:pos="9026" w:leader="dot"/>
            </w:tabs>
            <w:rPr/>
          </w:pPr>
          <w:hyperlink w:anchor="__RefHeading___Toc7104249_1280447820">
            <w:r>
              <w:rPr>
                <w:webHidden/>
                <w:rStyle w:val="IndexLink"/>
              </w:rPr>
              <w:t>473</w:t>
            </w:r>
            <w:r>
              <w:rPr>
                <w:rStyle w:val="IndexLink"/>
                <w:rtl w:val="true"/>
              </w:rPr>
              <w:t xml:space="preserve"> - </w:t>
            </w:r>
            <w:r>
              <w:rPr>
                <w:rStyle w:val="IndexLink"/>
                <w:rtl w:val="true"/>
              </w:rPr>
              <w:t>يعقوب بن شعيب</w:t>
            </w:r>
            <w:r>
              <w:rPr>
                <w:rStyle w:val="IndexLink"/>
                <w:rtl w:val="true"/>
              </w:rPr>
              <w:tab/>
            </w:r>
            <w:r>
              <w:rPr>
                <w:rStyle w:val="IndexLink"/>
              </w:rPr>
              <w:t>352</w:t>
            </w:r>
          </w:hyperlink>
        </w:p>
        <w:p>
          <w:pPr>
            <w:pStyle w:val="Contents4"/>
            <w:tabs>
              <w:tab w:val="clear" w:pos="8176"/>
              <w:tab w:val="right" w:pos="9026" w:leader="dot"/>
            </w:tabs>
            <w:rPr/>
          </w:pPr>
          <w:hyperlink w:anchor="__RefHeading___Toc7104251_1280447820">
            <w:r>
              <w:rPr>
                <w:webHidden/>
                <w:rStyle w:val="IndexLink"/>
              </w:rPr>
              <w:t>474</w:t>
            </w:r>
            <w:r>
              <w:rPr>
                <w:rStyle w:val="IndexLink"/>
                <w:rtl w:val="true"/>
              </w:rPr>
              <w:t xml:space="preserve"> - </w:t>
            </w:r>
            <w:r>
              <w:rPr>
                <w:rStyle w:val="IndexLink"/>
                <w:rtl w:val="true"/>
              </w:rPr>
              <w:t>يعقوب بن شعيب</w:t>
            </w:r>
            <w:r>
              <w:rPr>
                <w:rStyle w:val="IndexLink"/>
                <w:rtl w:val="true"/>
              </w:rPr>
              <w:tab/>
            </w:r>
            <w:r>
              <w:rPr>
                <w:rStyle w:val="IndexLink"/>
              </w:rPr>
              <w:t>352</w:t>
            </w:r>
          </w:hyperlink>
        </w:p>
        <w:p>
          <w:pPr>
            <w:pStyle w:val="Contents4"/>
            <w:tabs>
              <w:tab w:val="clear" w:pos="8176"/>
              <w:tab w:val="right" w:pos="9026" w:leader="dot"/>
            </w:tabs>
            <w:rPr/>
          </w:pPr>
          <w:hyperlink w:anchor="__RefHeading___Toc7104253_1280447820">
            <w:r>
              <w:rPr>
                <w:webHidden/>
                <w:rStyle w:val="IndexLink"/>
              </w:rPr>
              <w:t>475</w:t>
            </w:r>
            <w:r>
              <w:rPr>
                <w:rStyle w:val="IndexLink"/>
                <w:rtl w:val="true"/>
              </w:rPr>
              <w:t xml:space="preserve"> - </w:t>
            </w:r>
            <w:r>
              <w:rPr>
                <w:rStyle w:val="IndexLink"/>
                <w:rtl w:val="true"/>
              </w:rPr>
              <w:t>يونس بن أبي يعفور</w:t>
            </w:r>
            <w:r>
              <w:rPr>
                <w:rStyle w:val="IndexLink"/>
                <w:rtl w:val="true"/>
              </w:rPr>
              <w:tab/>
            </w:r>
            <w:r>
              <w:rPr>
                <w:rStyle w:val="IndexLink"/>
              </w:rPr>
              <w:t>353</w:t>
            </w:r>
          </w:hyperlink>
        </w:p>
        <w:p>
          <w:pPr>
            <w:pStyle w:val="Contents4"/>
            <w:tabs>
              <w:tab w:val="clear" w:pos="8176"/>
              <w:tab w:val="right" w:pos="9026" w:leader="dot"/>
            </w:tabs>
            <w:rPr/>
          </w:pPr>
          <w:hyperlink w:anchor="__RefHeading___Toc7104255_1280447820">
            <w:r>
              <w:rPr>
                <w:webHidden/>
                <w:rStyle w:val="IndexLink"/>
              </w:rPr>
              <w:t>476</w:t>
            </w:r>
            <w:r>
              <w:rPr>
                <w:rStyle w:val="IndexLink"/>
                <w:rtl w:val="true"/>
              </w:rPr>
              <w:t xml:space="preserve"> - </w:t>
            </w:r>
            <w:r>
              <w:rPr>
                <w:rStyle w:val="IndexLink"/>
                <w:rtl w:val="true"/>
              </w:rPr>
              <w:t>يونس بن خباب</w:t>
            </w:r>
            <w:r>
              <w:rPr>
                <w:rStyle w:val="IndexLink"/>
                <w:rtl w:val="true"/>
              </w:rPr>
              <w:tab/>
            </w:r>
            <w:r>
              <w:rPr>
                <w:rStyle w:val="IndexLink"/>
              </w:rPr>
              <w:t>353</w:t>
            </w:r>
          </w:hyperlink>
        </w:p>
        <w:p>
          <w:pPr>
            <w:pStyle w:val="Contents4"/>
            <w:tabs>
              <w:tab w:val="clear" w:pos="8176"/>
              <w:tab w:val="right" w:pos="9026" w:leader="dot"/>
            </w:tabs>
            <w:rPr/>
          </w:pPr>
          <w:hyperlink w:anchor="__RefHeading___Toc7104257_1280447820">
            <w:r>
              <w:rPr>
                <w:webHidden/>
                <w:rStyle w:val="IndexLink"/>
              </w:rPr>
              <w:t>477</w:t>
            </w:r>
            <w:r>
              <w:rPr>
                <w:rStyle w:val="IndexLink"/>
                <w:rtl w:val="true"/>
              </w:rPr>
              <w:t xml:space="preserve"> - </w:t>
            </w:r>
            <w:r>
              <w:rPr>
                <w:rStyle w:val="IndexLink"/>
                <w:rtl w:val="true"/>
              </w:rPr>
              <w:t>يونس بن المغيرة</w:t>
            </w:r>
            <w:r>
              <w:rPr>
                <w:rStyle w:val="IndexLink"/>
                <w:rtl w:val="true"/>
              </w:rPr>
              <w:tab/>
            </w:r>
            <w:r>
              <w:rPr>
                <w:rStyle w:val="IndexLink"/>
              </w:rPr>
              <w:t>353</w:t>
            </w:r>
          </w:hyperlink>
        </w:p>
        <w:p>
          <w:pPr>
            <w:pStyle w:val="Contents2"/>
            <w:tabs>
              <w:tab w:val="clear" w:pos="8743"/>
              <w:tab w:val="right" w:pos="9026" w:leader="dot"/>
            </w:tabs>
            <w:rPr/>
          </w:pPr>
          <w:hyperlink w:anchor="__RefHeading___Toc7104259_1280447820">
            <w:r>
              <w:rPr>
                <w:webHidden/>
                <w:rStyle w:val="IndexLink"/>
                <w:rtl w:val="true"/>
              </w:rPr>
              <w:t>إلى جنة المأوى</w:t>
            </w:r>
            <w:r>
              <w:rPr>
                <w:rStyle w:val="IndexLink"/>
                <w:rtl w:val="true"/>
              </w:rPr>
              <w:tab/>
            </w:r>
            <w:r>
              <w:rPr>
                <w:rStyle w:val="IndexLink"/>
              </w:rPr>
              <w:t>354</w:t>
            </w:r>
          </w:hyperlink>
        </w:p>
        <w:p>
          <w:pPr>
            <w:pStyle w:val="Contents3"/>
            <w:tabs>
              <w:tab w:val="clear" w:pos="8459"/>
              <w:tab w:val="right" w:pos="9026" w:leader="dot"/>
            </w:tabs>
            <w:rPr/>
          </w:pPr>
          <w:hyperlink w:anchor="__RefHeading___Toc7104261_1280447820">
            <w:r>
              <w:rPr>
                <w:webHidden/>
                <w:rStyle w:val="IndexLink"/>
                <w:rtl w:val="true"/>
              </w:rPr>
              <w:t>اشارة</w:t>
            </w:r>
            <w:r>
              <w:rPr>
                <w:rStyle w:val="IndexLink"/>
                <w:rtl w:val="true"/>
              </w:rPr>
              <w:tab/>
            </w:r>
            <w:r>
              <w:rPr>
                <w:rStyle w:val="IndexLink"/>
              </w:rPr>
              <w:t>354</w:t>
            </w:r>
          </w:hyperlink>
        </w:p>
        <w:p>
          <w:pPr>
            <w:pStyle w:val="Contents3"/>
            <w:tabs>
              <w:tab w:val="clear" w:pos="8459"/>
              <w:tab w:val="right" w:pos="9026" w:leader="dot"/>
            </w:tabs>
            <w:rPr/>
          </w:pPr>
          <w:hyperlink w:anchor="__RefHeading___Toc7104263_1280447820">
            <w:r>
              <w:rPr>
                <w:webHidden/>
                <w:rStyle w:val="IndexLink"/>
                <w:rtl w:val="true"/>
              </w:rPr>
              <w:t>الإمام</w:t>
            </w:r>
            <w:r>
              <w:rPr>
                <w:rStyle w:val="IndexLink"/>
                <w:rtl w:val="true"/>
              </w:rPr>
              <w:t>(</w:t>
            </w:r>
            <w:r>
              <w:rPr>
                <w:rStyle w:val="IndexLink"/>
                <w:rtl w:val="true"/>
              </w:rPr>
              <w:t>علیه السلام</w:t>
            </w:r>
            <w:r>
              <w:rPr>
                <w:rStyle w:val="IndexLink"/>
                <w:rtl w:val="true"/>
              </w:rPr>
              <w:t xml:space="preserve">) </w:t>
            </w:r>
            <w:r>
              <w:rPr>
                <w:rStyle w:val="IndexLink"/>
                <w:rtl w:val="true"/>
              </w:rPr>
              <w:t>ينعى نفسه</w:t>
            </w:r>
            <w:r>
              <w:rPr>
                <w:rStyle w:val="IndexLink"/>
                <w:rtl w:val="true"/>
              </w:rPr>
              <w:tab/>
            </w:r>
            <w:r>
              <w:rPr>
                <w:rStyle w:val="IndexLink"/>
              </w:rPr>
              <w:t>356</w:t>
            </w:r>
          </w:hyperlink>
        </w:p>
        <w:p>
          <w:pPr>
            <w:pStyle w:val="Contents3"/>
            <w:tabs>
              <w:tab w:val="clear" w:pos="8459"/>
              <w:tab w:val="right" w:pos="9026" w:leader="dot"/>
            </w:tabs>
            <w:rPr/>
          </w:pPr>
          <w:hyperlink w:anchor="__RefHeading___Toc7104265_1280447820">
            <w:r>
              <w:rPr>
                <w:webHidden/>
                <w:rStyle w:val="IndexLink"/>
                <w:rtl w:val="true"/>
              </w:rPr>
              <w:t>اغتيال الإمام</w:t>
            </w:r>
            <w:r>
              <w:rPr>
                <w:rStyle w:val="IndexLink"/>
                <w:rtl w:val="true"/>
              </w:rPr>
              <w:t>(</w:t>
            </w:r>
            <w:r>
              <w:rPr>
                <w:rStyle w:val="IndexLink"/>
                <w:rtl w:val="true"/>
              </w:rPr>
              <w:t>علیه السلام</w:t>
            </w:r>
            <w:r>
              <w:rPr>
                <w:rStyle w:val="IndexLink"/>
                <w:rtl w:val="true"/>
              </w:rPr>
              <w:t>)</w:t>
              <w:tab/>
            </w:r>
            <w:r>
              <w:rPr>
                <w:rStyle w:val="IndexLink"/>
              </w:rPr>
              <w:t>357</w:t>
            </w:r>
          </w:hyperlink>
        </w:p>
        <w:p>
          <w:pPr>
            <w:pStyle w:val="Contents3"/>
            <w:tabs>
              <w:tab w:val="clear" w:pos="8459"/>
              <w:tab w:val="right" w:pos="9026" w:leader="dot"/>
            </w:tabs>
            <w:rPr/>
          </w:pPr>
          <w:hyperlink w:anchor="__RefHeading___Toc7104267_1280447820">
            <w:r>
              <w:rPr>
                <w:webHidden/>
                <w:rStyle w:val="IndexLink"/>
                <w:rtl w:val="true"/>
              </w:rPr>
              <w:t>دوافع اغتيال الإمام</w:t>
            </w:r>
            <w:r>
              <w:rPr>
                <w:rStyle w:val="IndexLink"/>
                <w:rtl w:val="true"/>
              </w:rPr>
              <w:t>(</w:t>
            </w:r>
            <w:r>
              <w:rPr>
                <w:rStyle w:val="IndexLink"/>
                <w:rtl w:val="true"/>
              </w:rPr>
              <w:t>علیه السلام</w:t>
            </w:r>
            <w:r>
              <w:rPr>
                <w:rStyle w:val="IndexLink"/>
                <w:rtl w:val="true"/>
              </w:rPr>
              <w:t>)</w:t>
              <w:tab/>
            </w:r>
            <w:r>
              <w:rPr>
                <w:rStyle w:val="IndexLink"/>
              </w:rPr>
              <w:t>358</w:t>
            </w:r>
          </w:hyperlink>
        </w:p>
        <w:p>
          <w:pPr>
            <w:pStyle w:val="Contents4"/>
            <w:tabs>
              <w:tab w:val="clear" w:pos="8176"/>
              <w:tab w:val="right" w:pos="9026" w:leader="dot"/>
            </w:tabs>
            <w:rPr/>
          </w:pPr>
          <w:hyperlink w:anchor="__RefHeading___Toc7104269_1280447820">
            <w:r>
              <w:rPr>
                <w:webHidden/>
                <w:rStyle w:val="IndexLink"/>
                <w:rtl w:val="true"/>
              </w:rPr>
              <w:t>اشارة</w:t>
            </w:r>
            <w:r>
              <w:rPr>
                <w:rStyle w:val="IndexLink"/>
                <w:rtl w:val="true"/>
              </w:rPr>
              <w:tab/>
            </w:r>
            <w:r>
              <w:rPr>
                <w:rStyle w:val="IndexLink"/>
              </w:rPr>
              <w:t>358</w:t>
            </w:r>
          </w:hyperlink>
        </w:p>
        <w:p>
          <w:pPr>
            <w:pStyle w:val="Contents4"/>
            <w:tabs>
              <w:tab w:val="clear" w:pos="8176"/>
              <w:tab w:val="right" w:pos="9026" w:leader="dot"/>
            </w:tabs>
            <w:rPr/>
          </w:pPr>
          <w:hyperlink w:anchor="__RefHeading___Toc7104271_1280447820">
            <w:r>
              <w:rPr>
                <w:webHidden/>
                <w:rStyle w:val="IndexLink"/>
              </w:rPr>
              <w:t>1</w:t>
            </w:r>
            <w:r>
              <w:rPr>
                <w:rStyle w:val="IndexLink"/>
                <w:rtl w:val="true"/>
              </w:rPr>
              <w:t xml:space="preserve">- </w:t>
            </w:r>
            <w:r>
              <w:rPr>
                <w:rStyle w:val="IndexLink"/>
                <w:rtl w:val="true"/>
              </w:rPr>
              <w:t>سموّ شخصيّة الإمام</w:t>
            </w:r>
            <w:r>
              <w:rPr>
                <w:rStyle w:val="IndexLink"/>
                <w:rtl w:val="true"/>
              </w:rPr>
              <w:t>(</w:t>
            </w:r>
            <w:r>
              <w:rPr>
                <w:rStyle w:val="IndexLink"/>
                <w:rtl w:val="true"/>
              </w:rPr>
              <w:t>علیه السلام</w:t>
            </w:r>
            <w:r>
              <w:rPr>
                <w:rStyle w:val="IndexLink"/>
                <w:rtl w:val="true"/>
              </w:rPr>
              <w:t>)</w:t>
              <w:tab/>
            </w:r>
            <w:r>
              <w:rPr>
                <w:rStyle w:val="IndexLink"/>
              </w:rPr>
              <w:t>358</w:t>
            </w:r>
          </w:hyperlink>
        </w:p>
        <w:p>
          <w:pPr>
            <w:pStyle w:val="Contents4"/>
            <w:tabs>
              <w:tab w:val="clear" w:pos="8176"/>
              <w:tab w:val="right" w:pos="9026" w:leader="dot"/>
            </w:tabs>
            <w:rPr/>
          </w:pPr>
          <w:hyperlink w:anchor="__RefHeading___Toc7104273_1280447820">
            <w:r>
              <w:rPr>
                <w:webHidden/>
                <w:rStyle w:val="IndexLink"/>
              </w:rPr>
              <w:t>2</w:t>
            </w:r>
            <w:r>
              <w:rPr>
                <w:rStyle w:val="IndexLink"/>
                <w:rtl w:val="true"/>
              </w:rPr>
              <w:t xml:space="preserve">- </w:t>
            </w:r>
            <w:r>
              <w:rPr>
                <w:rStyle w:val="IndexLink"/>
                <w:rtl w:val="true"/>
              </w:rPr>
              <w:t>أحداث دمشق</w:t>
            </w:r>
            <w:r>
              <w:rPr>
                <w:rStyle w:val="IndexLink"/>
                <w:rtl w:val="true"/>
              </w:rPr>
              <w:tab/>
            </w:r>
            <w:r>
              <w:rPr>
                <w:rStyle w:val="IndexLink"/>
              </w:rPr>
              <w:t>358</w:t>
            </w:r>
          </w:hyperlink>
        </w:p>
        <w:p>
          <w:pPr>
            <w:pStyle w:val="Contents3"/>
            <w:tabs>
              <w:tab w:val="clear" w:pos="8459"/>
              <w:tab w:val="right" w:pos="9026" w:leader="dot"/>
            </w:tabs>
            <w:rPr/>
          </w:pPr>
          <w:hyperlink w:anchor="__RefHeading___Toc7104275_1280447820">
            <w:r>
              <w:rPr>
                <w:webHidden/>
                <w:rStyle w:val="IndexLink"/>
                <w:rtl w:val="true"/>
              </w:rPr>
              <w:t>نصّه على الإمام الصادق</w:t>
            </w:r>
            <w:r>
              <w:rPr>
                <w:rStyle w:val="IndexLink"/>
                <w:rtl w:val="true"/>
              </w:rPr>
              <w:t>(</w:t>
            </w:r>
            <w:r>
              <w:rPr>
                <w:rStyle w:val="IndexLink"/>
                <w:rtl w:val="true"/>
              </w:rPr>
              <w:t>علیه السلام</w:t>
            </w:r>
            <w:r>
              <w:rPr>
                <w:rStyle w:val="IndexLink"/>
                <w:rtl w:val="true"/>
              </w:rPr>
              <w:t>)</w:t>
              <w:tab/>
            </w:r>
            <w:r>
              <w:rPr>
                <w:rStyle w:val="IndexLink"/>
              </w:rPr>
              <w:t>359</w:t>
            </w:r>
          </w:hyperlink>
        </w:p>
        <w:p>
          <w:pPr>
            <w:pStyle w:val="Contents3"/>
            <w:tabs>
              <w:tab w:val="clear" w:pos="8459"/>
              <w:tab w:val="right" w:pos="9026" w:leader="dot"/>
            </w:tabs>
            <w:rPr/>
          </w:pPr>
          <w:hyperlink w:anchor="__RefHeading___Toc7104277_1280447820">
            <w:r>
              <w:rPr>
                <w:webHidden/>
                <w:rStyle w:val="IndexLink"/>
                <w:rtl w:val="true"/>
              </w:rPr>
              <w:t>وصاياه</w:t>
            </w:r>
            <w:r>
              <w:rPr>
                <w:rStyle w:val="IndexLink"/>
                <w:rtl w:val="true"/>
              </w:rPr>
              <w:t>(</w:t>
            </w:r>
            <w:r>
              <w:rPr>
                <w:rStyle w:val="IndexLink"/>
                <w:rtl w:val="true"/>
              </w:rPr>
              <w:t>علیه السلام</w:t>
            </w:r>
            <w:r>
              <w:rPr>
                <w:rStyle w:val="IndexLink"/>
                <w:rtl w:val="true"/>
              </w:rPr>
              <w:t>)</w:t>
              <w:tab/>
            </w:r>
            <w:r>
              <w:rPr>
                <w:rStyle w:val="IndexLink"/>
              </w:rPr>
              <w:t>360</w:t>
            </w:r>
          </w:hyperlink>
        </w:p>
        <w:p>
          <w:pPr>
            <w:pStyle w:val="Contents3"/>
            <w:tabs>
              <w:tab w:val="clear" w:pos="8459"/>
              <w:tab w:val="right" w:pos="9026" w:leader="dot"/>
            </w:tabs>
            <w:rPr/>
          </w:pPr>
          <w:hyperlink w:anchor="__RefHeading___Toc7104279_1280447820">
            <w:r>
              <w:rPr>
                <w:webHidden/>
                <w:rStyle w:val="IndexLink"/>
                <w:rtl w:val="true"/>
              </w:rPr>
              <w:t>إلى الفردوس الأعلى</w:t>
            </w:r>
            <w:r>
              <w:rPr>
                <w:rStyle w:val="IndexLink"/>
                <w:rtl w:val="true"/>
              </w:rPr>
              <w:tab/>
            </w:r>
            <w:r>
              <w:rPr>
                <w:rStyle w:val="IndexLink"/>
              </w:rPr>
              <w:t>361</w:t>
            </w:r>
          </w:hyperlink>
        </w:p>
        <w:p>
          <w:pPr>
            <w:pStyle w:val="Contents3"/>
            <w:tabs>
              <w:tab w:val="clear" w:pos="8459"/>
              <w:tab w:val="right" w:pos="9026" w:leader="dot"/>
            </w:tabs>
            <w:rPr/>
          </w:pPr>
          <w:hyperlink w:anchor="__RefHeading___Toc7104281_1280447820">
            <w:r>
              <w:rPr>
                <w:webHidden/>
                <w:rStyle w:val="IndexLink"/>
                <w:rtl w:val="true"/>
              </w:rPr>
              <w:t xml:space="preserve">تجهيزه </w:t>
            </w:r>
            <w:r>
              <w:rPr>
                <w:rStyle w:val="IndexLink"/>
                <w:rtl w:val="true"/>
              </w:rPr>
              <w:t>(</w:t>
            </w:r>
            <w:r>
              <w:rPr>
                <w:rStyle w:val="IndexLink"/>
                <w:rtl w:val="true"/>
              </w:rPr>
              <w:t>علیه السلام</w:t>
            </w:r>
            <w:r>
              <w:rPr>
                <w:rStyle w:val="IndexLink"/>
                <w:rtl w:val="true"/>
              </w:rPr>
              <w:t>)</w:t>
              <w:tab/>
            </w:r>
            <w:r>
              <w:rPr>
                <w:rStyle w:val="IndexLink"/>
              </w:rPr>
              <w:t>362</w:t>
            </w:r>
          </w:hyperlink>
        </w:p>
        <w:p>
          <w:pPr>
            <w:pStyle w:val="Contents3"/>
            <w:tabs>
              <w:tab w:val="clear" w:pos="8459"/>
              <w:tab w:val="right" w:pos="9026" w:leader="dot"/>
            </w:tabs>
            <w:rPr/>
          </w:pPr>
          <w:hyperlink w:anchor="__RefHeading___Toc7104283_1280447820">
            <w:r>
              <w:rPr>
                <w:webHidden/>
                <w:rStyle w:val="IndexLink"/>
                <w:rtl w:val="true"/>
              </w:rPr>
              <w:t>مواراته</w:t>
            </w:r>
            <w:r>
              <w:rPr>
                <w:rStyle w:val="IndexLink"/>
                <w:rtl w:val="true"/>
              </w:rPr>
              <w:t>(</w:t>
            </w:r>
            <w:r>
              <w:rPr>
                <w:rStyle w:val="IndexLink"/>
                <w:rtl w:val="true"/>
              </w:rPr>
              <w:t>علیه السلام</w:t>
            </w:r>
            <w:r>
              <w:rPr>
                <w:rStyle w:val="IndexLink"/>
                <w:rtl w:val="true"/>
              </w:rPr>
              <w:t>)</w:t>
              <w:tab/>
            </w:r>
            <w:r>
              <w:rPr>
                <w:rStyle w:val="IndexLink"/>
              </w:rPr>
              <w:t>362</w:t>
            </w:r>
          </w:hyperlink>
        </w:p>
        <w:p>
          <w:pPr>
            <w:pStyle w:val="Contents3"/>
            <w:tabs>
              <w:tab w:val="clear" w:pos="8459"/>
              <w:tab w:val="right" w:pos="9026" w:leader="dot"/>
            </w:tabs>
            <w:rPr/>
          </w:pPr>
          <w:hyperlink w:anchor="__RefHeading___Toc7104285_1280447820">
            <w:r>
              <w:rPr>
                <w:webHidden/>
                <w:rStyle w:val="IndexLink"/>
                <w:rtl w:val="true"/>
              </w:rPr>
              <w:t>عمره الشريف</w:t>
            </w:r>
            <w:r>
              <w:rPr>
                <w:rStyle w:val="IndexLink"/>
                <w:rtl w:val="true"/>
              </w:rPr>
              <w:tab/>
            </w:r>
            <w:r>
              <w:rPr>
                <w:rStyle w:val="IndexLink"/>
              </w:rPr>
              <w:t>363</w:t>
            </w:r>
          </w:hyperlink>
        </w:p>
        <w:p>
          <w:pPr>
            <w:pStyle w:val="Contents3"/>
            <w:tabs>
              <w:tab w:val="clear" w:pos="8459"/>
              <w:tab w:val="right" w:pos="9026" w:leader="dot"/>
            </w:tabs>
            <w:rPr/>
          </w:pPr>
          <w:hyperlink w:anchor="__RefHeading___Toc7104287_1280447820">
            <w:r>
              <w:rPr>
                <w:webHidden/>
                <w:rStyle w:val="IndexLink"/>
                <w:rtl w:val="true"/>
              </w:rPr>
              <w:t xml:space="preserve">سنة وفاته </w:t>
            </w:r>
            <w:r>
              <w:rPr>
                <w:rStyle w:val="IndexLink"/>
                <w:rtl w:val="true"/>
              </w:rPr>
              <w:t>(</w:t>
            </w:r>
            <w:r>
              <w:rPr>
                <w:rStyle w:val="IndexLink"/>
                <w:rtl w:val="true"/>
              </w:rPr>
              <w:t>علیه السلام</w:t>
            </w:r>
            <w:r>
              <w:rPr>
                <w:rStyle w:val="IndexLink"/>
                <w:rtl w:val="true"/>
              </w:rPr>
              <w:t>)</w:t>
              <w:tab/>
            </w:r>
            <w:r>
              <w:rPr>
                <w:rStyle w:val="IndexLink"/>
              </w:rPr>
              <w:t>363</w:t>
            </w:r>
          </w:hyperlink>
        </w:p>
        <w:p>
          <w:pPr>
            <w:pStyle w:val="Contents3"/>
            <w:tabs>
              <w:tab w:val="clear" w:pos="8459"/>
              <w:tab w:val="right" w:pos="9026" w:leader="dot"/>
            </w:tabs>
            <w:rPr/>
          </w:pPr>
          <w:hyperlink w:anchor="__RefHeading___Toc7104289_1280447820">
            <w:r>
              <w:rPr>
                <w:webHidden/>
                <w:rStyle w:val="IndexLink"/>
                <w:rtl w:val="true"/>
              </w:rPr>
              <w:t xml:space="preserve">تعزية المسلمين للإمام الصادق </w:t>
            </w:r>
            <w:r>
              <w:rPr>
                <w:rStyle w:val="IndexLink"/>
                <w:rtl w:val="true"/>
              </w:rPr>
              <w:t>(</w:t>
            </w:r>
            <w:r>
              <w:rPr>
                <w:rStyle w:val="IndexLink"/>
                <w:rtl w:val="true"/>
              </w:rPr>
              <w:t>علیه السلام</w:t>
            </w:r>
            <w:r>
              <w:rPr>
                <w:rStyle w:val="IndexLink"/>
                <w:rtl w:val="true"/>
              </w:rPr>
              <w:t>)</w:t>
              <w:tab/>
            </w:r>
            <w:r>
              <w:rPr>
                <w:rStyle w:val="IndexLink"/>
              </w:rPr>
              <w:t>364</w:t>
            </w:r>
          </w:hyperlink>
        </w:p>
        <w:p>
          <w:pPr>
            <w:pStyle w:val="Contents3"/>
            <w:tabs>
              <w:tab w:val="clear" w:pos="8459"/>
              <w:tab w:val="right" w:pos="9026" w:leader="dot"/>
            </w:tabs>
            <w:rPr/>
          </w:pPr>
          <w:hyperlink w:anchor="__RefHeading___Toc7104291_1280447820">
            <w:r>
              <w:rPr>
                <w:webHidden/>
                <w:rStyle w:val="IndexLink"/>
                <w:rtl w:val="true"/>
              </w:rPr>
              <w:t>مصادرالکتاب</w:t>
            </w:r>
            <w:r>
              <w:rPr>
                <w:rStyle w:val="IndexLink"/>
                <w:rtl w:val="true"/>
              </w:rPr>
              <w:tab/>
            </w:r>
            <w:r>
              <w:rPr>
                <w:rStyle w:val="IndexLink"/>
              </w:rPr>
              <w:t>368</w:t>
            </w:r>
          </w:hyperlink>
        </w:p>
        <w:p>
          <w:pPr>
            <w:pStyle w:val="Contents3"/>
            <w:tabs>
              <w:tab w:val="clear" w:pos="8459"/>
              <w:tab w:val="right" w:pos="9026" w:leader="dot"/>
            </w:tabs>
            <w:rPr/>
          </w:pPr>
          <w:hyperlink w:anchor="__RefHeading___Toc7104293_1280447820">
            <w:r>
              <w:rPr>
                <w:webHidden/>
                <w:rStyle w:val="IndexLink"/>
                <w:rtl w:val="true"/>
              </w:rPr>
              <w:t>محتویات الکتاب</w:t>
            </w:r>
            <w:r>
              <w:rPr>
                <w:rStyle w:val="IndexLink"/>
                <w:rtl w:val="true"/>
              </w:rPr>
              <w:tab/>
            </w:r>
            <w:r>
              <w:rPr>
                <w:rStyle w:val="IndexLink"/>
              </w:rPr>
              <w:t>398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400_250200"/>
      <w:bookmarkStart w:id="1" w:name="pg16400_250200"/>
      <w:bookmarkEnd w:id="1"/>
    </w:p>
    <w:p>
      <w:pPr>
        <w:pStyle w:val="Heading2"/>
        <w:numPr>
          <w:ilvl w:val="1"/>
          <w:numId w:val="1"/>
        </w:numPr>
        <w:rPr/>
      </w:pPr>
      <w:bookmarkStart w:id="2" w:name="pg16400_250200"/>
      <w:bookmarkStart w:id="3" w:name="__RefHeading___Toc7103243_1280447820"/>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موسوعة</w:t>
      </w:r>
    </w:p>
    <w:p>
      <w:pPr>
        <w:pStyle w:val="BookText"/>
        <w:rPr/>
      </w:pPr>
      <w:r>
        <w:rPr>
          <w:rFonts w:ascii="IRNazanin" w:hAnsi="IRNazanin" w:eastAsia="IRNazanin"/>
          <w:color w:val="111111"/>
          <w:sz w:val="28"/>
          <w:sz w:val="28"/>
          <w:szCs w:val="28"/>
          <w:rtl w:val="true"/>
          <w:lang w:bidi="fa-IR"/>
        </w:rPr>
        <w:t xml:space="preserve">سيرة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الجزءُ الثامن عَشَر</w:t>
      </w:r>
    </w:p>
    <w:p>
      <w:pPr>
        <w:pStyle w:val="BookText"/>
        <w:rPr/>
      </w:pPr>
      <w:r>
        <w:rPr>
          <w:rFonts w:ascii="IRNazanin" w:hAnsi="IRNazanin" w:eastAsia="IRNazanin"/>
          <w:color w:val="111111"/>
          <w:sz w:val="28"/>
          <w:sz w:val="28"/>
          <w:szCs w:val="28"/>
          <w:rtl w:val="true"/>
          <w:lang w:bidi="fa-IR"/>
        </w:rPr>
        <w:t>الإمام محمّد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باقِر شَریفِ القَرَشي</w:t>
      </w:r>
    </w:p>
    <w:p>
      <w:pPr>
        <w:pStyle w:val="BookText"/>
        <w:rPr/>
      </w:pPr>
      <w:r>
        <w:rPr>
          <w:rFonts w:ascii="Amiri" w:hAnsi="Amiri" w:eastAsia="Amiri" w:cs="Amiri"/>
          <w:color w:val="111111"/>
          <w:sz w:val="28"/>
          <w:sz w:val="28"/>
          <w:szCs w:val="28"/>
          <w:rtl w:val="true"/>
          <w:lang w:bidi="ar-SA"/>
        </w:rPr>
        <w:t>تَحقيقُ</w:t>
      </w:r>
    </w:p>
    <w:p>
      <w:pPr>
        <w:pStyle w:val="BookText"/>
        <w:rPr/>
      </w:pPr>
      <w:r>
        <w:rPr>
          <w:rFonts w:ascii="Amiri" w:hAnsi="Amiri" w:eastAsia="Amiri" w:cs="Amiri"/>
          <w:color w:val="111111"/>
          <w:sz w:val="28"/>
          <w:sz w:val="28"/>
          <w:szCs w:val="28"/>
          <w:rtl w:val="true"/>
          <w:lang w:bidi="ar-SA"/>
        </w:rPr>
        <w:t>مَهدي باقِر القَرَشي</w:t>
      </w:r>
    </w:p>
    <w:p>
      <w:pPr>
        <w:pStyle w:val="BookText"/>
        <w:rPr/>
      </w:pPr>
      <w:r>
        <w:rPr>
          <w:rFonts w:ascii="IRNazanin" w:hAnsi="IRNazanin" w:eastAsia="IRNazanin"/>
          <w:color w:val="111111"/>
          <w:sz w:val="28"/>
          <w:sz w:val="28"/>
          <w:szCs w:val="28"/>
          <w:rtl w:val="true"/>
          <w:lang w:bidi="fa-IR"/>
        </w:rPr>
        <w:t>مؤسسة الإمام الحسن علیه السلام لإحياء تراث أهل البيت عليهم السلام</w:t>
      </w:r>
    </w:p>
    <w:p>
      <w:pPr>
        <w:pStyle w:val="BookText"/>
        <w:rPr/>
      </w:pP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عدد النسخ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حقوق الطبع والنشر محفوظة للمؤلّف</w:t>
      </w:r>
    </w:p>
    <w:p>
      <w:pPr>
        <w:pStyle w:val="BookText"/>
        <w:rPr/>
      </w:pPr>
      <w:r>
        <w:rPr>
          <w:rFonts w:ascii="Amiri" w:hAnsi="Amiri" w:eastAsia="Amiri" w:cs="Amiri"/>
          <w:color w:val="111111"/>
          <w:sz w:val="28"/>
          <w:sz w:val="28"/>
          <w:szCs w:val="28"/>
          <w:rtl w:val="true"/>
          <w:lang w:bidi="ar-SA"/>
        </w:rPr>
        <w:t xml:space="preserve">ردمك الدورة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 xml:space="preserve">ردمك الجزء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p>
    <w:p>
      <w:pPr>
        <w:pStyle w:val="BookText"/>
        <w:rPr/>
      </w:pPr>
      <w:r>
        <w:rPr>
          <w:rFonts w:ascii="IRNazanin" w:hAnsi="IRNazanin" w:eastAsia="IRNazanin"/>
          <w:color w:val="111111"/>
          <w:sz w:val="28"/>
          <w:sz w:val="28"/>
          <w:szCs w:val="28"/>
          <w:rtl w:val="true"/>
          <w:lang w:bidi="fa-IR"/>
        </w:rPr>
        <w:t xml:space="preserve">عنوان 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الرسول صلی الله علیه وآله وسلم</w:t>
      </w:r>
    </w:p>
    <w:p>
      <w:pPr>
        <w:pStyle w:val="BookText"/>
        <w:rPr/>
      </w:pPr>
      <w:r>
        <w:rPr>
          <w:rFonts w:ascii="IRNazanin" w:hAnsi="IRNazanin" w:eastAsia="IRNazanin"/>
          <w:color w:val="111111"/>
          <w:sz w:val="28"/>
          <w:sz w:val="28"/>
          <w:szCs w:val="28"/>
          <w:rtl w:val="true"/>
          <w:lang w:bidi="fa-IR"/>
        </w:rPr>
        <w:t xml:space="preserve">مكتبة الإمام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هاتف </w:t>
      </w:r>
      <w:r>
        <w:rPr>
          <w:rFonts w:eastAsia="IRNazanin" w:cs="IRNazanin"/>
          <w:color w:val="111111"/>
          <w:sz w:val="28"/>
          <w:szCs w:val="28"/>
          <w:lang w:bidi="fa-IR"/>
        </w:rPr>
        <w:t>009647805694970</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103245_128044782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موسوعة</w:t>
      </w:r>
    </w:p>
    <w:p>
      <w:pPr>
        <w:pStyle w:val="BookText"/>
        <w:rPr/>
      </w:pPr>
      <w:r>
        <w:rPr>
          <w:rFonts w:ascii="IRNazanin" w:hAnsi="IRNazanin" w:eastAsia="IRNazanin"/>
          <w:color w:val="111111"/>
          <w:sz w:val="28"/>
          <w:sz w:val="28"/>
          <w:szCs w:val="28"/>
          <w:rtl w:val="true"/>
          <w:lang w:bidi="fa-IR"/>
        </w:rPr>
        <w:t xml:space="preserve">سيرة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الإمام محمّد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موسوعة</w:t>
      </w:r>
    </w:p>
    <w:p>
      <w:pPr>
        <w:pStyle w:val="BookText"/>
        <w:rPr/>
      </w:pPr>
      <w:r>
        <w:rPr>
          <w:rFonts w:ascii="IRNazanin" w:hAnsi="IRNazanin" w:eastAsia="IRNazanin"/>
          <w:color w:val="111111"/>
          <w:sz w:val="28"/>
          <w:sz w:val="28"/>
          <w:szCs w:val="28"/>
          <w:rtl w:val="true"/>
          <w:lang w:bidi="fa-IR"/>
        </w:rPr>
        <w:t xml:space="preserve">سيرة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الجزءُ الثامن عَشَر</w:t>
      </w:r>
    </w:p>
    <w:p>
      <w:pPr>
        <w:pStyle w:val="BookText"/>
        <w:rPr/>
      </w:pPr>
      <w:r>
        <w:rPr>
          <w:rFonts w:ascii="IRNazanin" w:hAnsi="IRNazanin" w:eastAsia="IRNazanin"/>
          <w:color w:val="111111"/>
          <w:sz w:val="28"/>
          <w:sz w:val="28"/>
          <w:szCs w:val="28"/>
          <w:rtl w:val="true"/>
          <w:lang w:bidi="fa-IR"/>
        </w:rPr>
        <w:t>الإمام محمّد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باقِر شَریفِ القَرَشي</w:t>
      </w:r>
    </w:p>
    <w:p>
      <w:pPr>
        <w:pStyle w:val="BookText"/>
        <w:rPr/>
      </w:pPr>
      <w:r>
        <w:rPr>
          <w:rFonts w:ascii="Amiri" w:hAnsi="Amiri" w:eastAsia="Amiri" w:cs="Amiri"/>
          <w:color w:val="111111"/>
          <w:sz w:val="28"/>
          <w:sz w:val="28"/>
          <w:szCs w:val="28"/>
          <w:rtl w:val="true"/>
          <w:lang w:bidi="ar-SA"/>
        </w:rPr>
        <w:t>تَحقيقُ</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مَهدي باقِر القَرَشي </w:t>
      </w:r>
    </w:p>
    <w:p>
      <w:pPr>
        <w:pStyle w:val="BookText"/>
        <w:rPr/>
      </w:pPr>
      <w:r>
        <w:rPr>
          <w:rFonts w:ascii="IRNazanin" w:hAnsi="IRNazanin" w:eastAsia="IRNazanin"/>
          <w:color w:val="111111"/>
          <w:sz w:val="28"/>
          <w:sz w:val="28"/>
          <w:szCs w:val="28"/>
          <w:rtl w:val="true"/>
          <w:lang w:bidi="fa-IR"/>
        </w:rPr>
        <w:t>موسسه</w:t>
      </w:r>
    </w:p>
    <w:p>
      <w:pPr>
        <w:pStyle w:val="BookText"/>
        <w:rPr/>
      </w:pPr>
      <w:r>
        <w:rPr>
          <w:rFonts w:ascii="Amiri" w:hAnsi="Amiri" w:eastAsia="Amiri" w:cs="Amiri"/>
          <w:color w:val="111111"/>
          <w:sz w:val="28"/>
          <w:sz w:val="28"/>
          <w:szCs w:val="28"/>
          <w:rtl w:val="true"/>
          <w:lang w:bidi="ar-SA"/>
        </w:rPr>
        <w:t>الأمانة الحسين</w:t>
      </w:r>
    </w:p>
    <w:p>
      <w:pPr>
        <w:pStyle w:val="BookText"/>
        <w:rPr/>
      </w:pPr>
      <w:r>
        <w:rPr>
          <w:rFonts w:ascii="Amiri" w:hAnsi="Amiri" w:eastAsia="Amiri" w:cs="Amiri"/>
          <w:color w:val="111111"/>
          <w:sz w:val="28"/>
          <w:sz w:val="28"/>
          <w:szCs w:val="28"/>
          <w:rtl w:val="true"/>
          <w:lang w:bidi="ar-SA"/>
        </w:rPr>
        <w:t>لإحياء تراث أهل البيت</w:t>
      </w:r>
    </w:p>
    <w:p>
      <w:pPr>
        <w:pStyle w:val="BookText"/>
        <w:rPr/>
      </w:pPr>
      <w:r>
        <w:rPr>
          <w:rFonts w:ascii="IRNazanin" w:hAnsi="IRNazanin" w:eastAsia="IRNazanin"/>
          <w:color w:val="111111"/>
          <w:sz w:val="28"/>
          <w:sz w:val="28"/>
          <w:szCs w:val="28"/>
          <w:rtl w:val="true"/>
          <w:lang w:bidi="fa-IR"/>
        </w:rPr>
        <w:t xml:space="preserve">موسوعة سيرة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باقرشريف القرشي</w:t>
      </w:r>
    </w:p>
    <w:p>
      <w:pPr>
        <w:pStyle w:val="BookText"/>
        <w:rPr/>
      </w:pP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مَهدی بَاقِر القَرَشي</w:t>
      </w:r>
    </w:p>
    <w:p>
      <w:pPr>
        <w:pStyle w:val="BookText"/>
        <w:rPr/>
      </w:pP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 المعروف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ستار</w:t>
      </w:r>
    </w:p>
    <w:p>
      <w:pPr>
        <w:pStyle w:val="BookText"/>
        <w:rPr/>
      </w:pP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عدد النسخ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حقوق الطبع والنشر محفوظة للمؤلّف</w:t>
      </w:r>
    </w:p>
    <w:p>
      <w:pPr>
        <w:pStyle w:val="BookText"/>
        <w:rPr/>
      </w:pPr>
      <w:r>
        <w:rPr>
          <w:rFonts w:ascii="Amiri" w:hAnsi="Amiri" w:eastAsia="Amiri" w:cs="Amiri"/>
          <w:color w:val="111111"/>
          <w:sz w:val="28"/>
          <w:sz w:val="28"/>
          <w:szCs w:val="28"/>
          <w:rtl w:val="true"/>
          <w:lang w:bidi="ar-SA"/>
        </w:rPr>
        <w:t>ردمك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 xml:space="preserve">ردمك الجزء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p>
    <w:p>
      <w:pPr>
        <w:pStyle w:val="BookText"/>
        <w:rPr/>
      </w:pPr>
      <w:r>
        <w:rPr>
          <w:rFonts w:ascii="IRNazanin" w:hAnsi="IRNazanin" w:eastAsia="IRNazanin"/>
          <w:color w:val="111111"/>
          <w:sz w:val="28"/>
          <w:sz w:val="28"/>
          <w:szCs w:val="28"/>
          <w:rtl w:val="true"/>
          <w:lang w:bidi="fa-IR"/>
        </w:rPr>
        <w:t xml:space="preserve">عنوان 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مكتبة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هاتف </w:t>
      </w:r>
      <w:r>
        <w:rPr>
          <w:rFonts w:eastAsia="IRNazanin" w:cs="IRNazanin"/>
          <w:color w:val="111111"/>
          <w:sz w:val="28"/>
          <w:szCs w:val="28"/>
          <w:lang w:bidi="fa-IR"/>
        </w:rPr>
        <w:t>009647805694970</w:t>
      </w:r>
      <w:r>
        <w:rPr>
          <w:rFonts w:eastAsia="IRNazanin" w:cs="IRNazanin"/>
          <w:color w:val="111111"/>
          <w:sz w:val="28"/>
          <w:szCs w:val="28"/>
          <w:rtl w:val="true"/>
          <w:lang w:bidi="fa-IR"/>
        </w:rPr>
        <w:t xml:space="preserve">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400_250206"/>
      <w:bookmarkStart w:id="8" w:name="pg16400_250206"/>
      <w:bookmarkEnd w:id="8"/>
    </w:p>
    <w:p>
      <w:pPr>
        <w:pStyle w:val="Heading2"/>
        <w:numPr>
          <w:ilvl w:val="1"/>
          <w:numId w:val="1"/>
        </w:numPr>
        <w:rPr/>
      </w:pPr>
      <w:bookmarkStart w:id="9" w:name="pg16400_250206"/>
      <w:bookmarkStart w:id="10" w:name="__RefHeading___Toc7103247_1280447820"/>
      <w:bookmarkStart w:id="11" w:name="_Toc3"/>
      <w:bookmarkEnd w:id="9"/>
      <w:bookmarkEnd w:id="10"/>
      <w:r>
        <w:rPr>
          <w:rtl w:val="true"/>
        </w:rPr>
        <w:t>تقدیمٌ</w:t>
      </w:r>
      <w:bookmarkEnd w:id="1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نافلة القول ، ولا من الغلوّ في شيء إن قلنا إنّ الإمام أبا جعفر كان من أبرز رجال الفكر ، ومن ألمع أئمّة المسلمين ، فقد كان الرائد والقائد للحركة الثقافيّة والعلميّة التي عملت على تنمية العقل العربي والإسلامي ، وأضاءت الجوانب الكثيرة من التشريعات الإسلامية الواعية التي تمثّل الابداع والأصالة ة والتطوّر في عالم التشريع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 يدعم ذلك فقد ألمحنا إليه في الجزء الأوّل من هذا الكتاب من المعارف والعلوم التي فتق أبوابها ، وسائر الحكم والآداب التي أُثرت عنه ، وهي ما يهتدي بها الحيران ، ويأوي إليها الظمآن ، ويسترشد بها كلّ من يفيء إلى كلمة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كانت حكمه وآدابه الخالدة من أبرز ما أُثر عن أئمة المسلمين في هذا المجال ،فهي ممّا تملأ الفكر وعياً ، والقلب إيماناً ، والنفس ثقة وصفاءً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والشيء المحقّق أن هذه البحوث على ما فيها من استيعاب وشمول لم تلم بجميع جوانب حياة الإمام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تحكي واقعه المشرق ، فإنّ هذه الدعوى لا تتّفق مع الواقع الذي نخلص إليه ، وإنما تلقي أضواءاً أو مؤشّرات على بعض معالم شخصيّته ، فقد كان هذا الإمام العظيم باقر علوم الأوّلين والآخرين ، وأنّه أثرى شخصيّة في سعة علومه ومعارفه ، وقد كان بإجماع المؤرّخين ممن خطّط لهذه الأمّة مسيرتها الثقافيّة الواعية ، وقد ذاع ذلك بين الناس ، وضربت به الأمثال </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السيّد الرفاعي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وكانت مدّة إمامته يختلف إليه الخاصّ والعامّ ، يأخذون </w:t>
      </w:r>
    </w:p>
    <w:p>
      <w:pPr>
        <w:pStyle w:val="BookText"/>
        <w:rPr/>
      </w:pPr>
      <w:r>
        <w:rPr>
          <w:rFonts w:ascii="Amiri" w:hAnsi="Amiri" w:eastAsia="Amiri" w:cs="Amiri"/>
          <w:color w:val="111111"/>
          <w:sz w:val="28"/>
          <w:sz w:val="28"/>
          <w:szCs w:val="28"/>
          <w:rtl w:val="true"/>
          <w:lang w:bidi="ar-SA"/>
        </w:rPr>
        <w:t xml:space="preserve">عنه معالم دينهم حتّى صار في الناس تضرب به الأمثال </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لقد كان هذا الإمام العظيم من أهمّ المراكز العليا للوعي الثقافي والعلمي بين المسلمين ، وكانت داره جامعة للعلوم والمعارف ، فتتلمذ على يده كبار فقهاء المسلمين وعلمائهم ممّا يعتبر عاملاً جوهريّاً في ازدهار الحركة العلميّة ، وتطوّر الفكر الإسلامي في عالم الابداع والانتاج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وإنّي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بالتأكيد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الكتاب بجزئيه لا يعطي إلّا صورة موجزة عن حياة الإمام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الملهم الأوّل لقضايا الفكر والعلم في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مکتبة الامام الحسن العامّة – باقر شریف القرشی</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النَّجَفُ الاشرَفُ </w:t>
      </w:r>
      <w:bookmarkStart w:id="12" w:name="pg16400_250208"/>
    </w:p>
    <w:p>
      <w:pPr>
        <w:pStyle w:val="Heading2"/>
        <w:numPr>
          <w:ilvl w:val="1"/>
          <w:numId w:val="1"/>
        </w:numPr>
        <w:rPr/>
      </w:pPr>
      <w:bookmarkStart w:id="13" w:name="__RefHeading___Toc7103249_1280447820"/>
      <w:bookmarkStart w:id="14" w:name="_Toc4"/>
      <w:bookmarkEnd w:id="12"/>
      <w:bookmarkEnd w:id="13"/>
      <w:r>
        <w:rPr>
          <w:rtl w:val="true"/>
        </w:rPr>
        <w:t>مُلُوكُ الأمويّين</w:t>
      </w:r>
      <w:bookmarkEnd w:id="14"/>
    </w:p>
    <w:p>
      <w:pPr>
        <w:pStyle w:val="Heading3"/>
        <w:numPr>
          <w:ilvl w:val="2"/>
          <w:numId w:val="1"/>
        </w:numPr>
        <w:rPr/>
      </w:pPr>
      <w:bookmarkStart w:id="15" w:name="__RefHeading___Toc7103251_1280447820"/>
      <w:bookmarkStart w:id="16" w:name="_Toc5"/>
      <w:bookmarkEnd w:id="15"/>
      <w:r>
        <w:rPr>
          <w:rtl w:val="true"/>
        </w:rPr>
        <w:t>اشارة</w:t>
      </w:r>
      <w:bookmarkEnd w:id="16"/>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مُلُوكُ الأمويّين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أمّا البحث عن ملوك الأمويّين الذين عاصرهم الإمام فيعدّ من ضروريّات البحث المنهجي حسب الدراسات الحديثة ، لأنّه يصوّر الحياة الفكرية والاجتماعيّة والسياسيّة في ذلك العصر الذي هو من أشدّ العصور الإسلامية حسّاسيّة ، فقد ابتلي فيه المؤمنون وأُرهقوا إرهاقاً شديداً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كان الإمام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غضون الصبا ، فانقرضت دولة بني سفيان التي أسّسها معاوية ، وانتهت بهلاك ولده يزيد الذي جهد على إذلال المسلمين وإرغامهم على ما يكرهون ، وقد كانت أيّامه من أحلك الليالي التي مرّت على العالم الإسلامي ، فقد عانوا ألواناً مرهقة من الأحداث والخطوب أغرقتهم في الماسي والآلام</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تشكّلت بعد سقوط دولة بني سفيان دولة بني مروان ، ونحن نلمح إلى ذكر سيرة ملوكهم الذين عاصرهم الإمام ، وما أُثر عنهم من صنوف السياسة من دون أن نتحيّز أو نشذّ عن الحق الذي أخلصنا له ، وكان أوّل ملوك بني مروان هو </w:t>
      </w:r>
      <w:r>
        <w:rPr>
          <w:rFonts w:eastAsia="Amiri" w:cs="Amiri" w:ascii="Amiri" w:hAnsi="Amiri"/>
          <w:color w:val="111111"/>
          <w:sz w:val="28"/>
          <w:szCs w:val="28"/>
          <w:rtl w:val="true"/>
          <w:lang w:bidi="ar-SA"/>
        </w:rPr>
        <w:t xml:space="preserve">: </w:t>
      </w:r>
      <w:bookmarkStart w:id="17" w:name="pg16400_250211"/>
    </w:p>
    <w:p>
      <w:pPr>
        <w:pStyle w:val="Heading3"/>
        <w:numPr>
          <w:ilvl w:val="2"/>
          <w:numId w:val="1"/>
        </w:numPr>
        <w:rPr/>
      </w:pPr>
      <w:bookmarkStart w:id="18" w:name="__RefHeading___Toc7103253_1280447820"/>
      <w:bookmarkStart w:id="19" w:name="_Toc6"/>
      <w:bookmarkEnd w:id="17"/>
      <w:bookmarkEnd w:id="18"/>
      <w:r>
        <w:rPr>
          <w:rtl w:val="true"/>
        </w:rPr>
        <w:t>مروان بن الحكم</w:t>
      </w:r>
      <w:bookmarkEnd w:id="19"/>
    </w:p>
    <w:p>
      <w:pPr>
        <w:pStyle w:val="Heading4"/>
        <w:numPr>
          <w:ilvl w:val="3"/>
          <w:numId w:val="1"/>
        </w:numPr>
        <w:rPr/>
      </w:pPr>
      <w:bookmarkStart w:id="20" w:name="__RefHeading___Toc7103255_1280447820"/>
      <w:bookmarkStart w:id="21" w:name="_Toc7"/>
      <w:bookmarkEnd w:id="20"/>
      <w:r>
        <w:rPr>
          <w:rtl w:val="true"/>
        </w:rPr>
        <w:t>اشارة</w:t>
      </w:r>
      <w:bookmarkEnd w:id="21"/>
    </w:p>
    <w:p>
      <w:pPr>
        <w:pStyle w:val="BookText"/>
        <w:rPr/>
      </w:pPr>
      <w:r>
        <w:rPr>
          <w:rFonts w:ascii="Amiri" w:hAnsi="Amiri" w:eastAsia="Amiri" w:cs="Amiri"/>
          <w:color w:val="111111"/>
          <w:sz w:val="28"/>
          <w:sz w:val="28"/>
          <w:szCs w:val="28"/>
          <w:rtl w:val="true"/>
          <w:lang w:bidi="ar-SA"/>
        </w:rPr>
        <w:t>مروان بن الحكم</w:t>
      </w:r>
    </w:p>
    <w:p>
      <w:pPr>
        <w:pStyle w:val="BookText"/>
        <w:rPr/>
      </w:pPr>
      <w:r>
        <w:rPr>
          <w:rFonts w:ascii="Amiri" w:hAnsi="Amiri" w:eastAsia="Amiri" w:cs="Amiri"/>
          <w:color w:val="111111"/>
          <w:sz w:val="28"/>
          <w:sz w:val="28"/>
          <w:szCs w:val="28"/>
          <w:rtl w:val="true"/>
          <w:lang w:bidi="ar-SA"/>
        </w:rPr>
        <w:t xml:space="preserve">وآلت الخلافة الإسلامية التي هي مركز العدل في الإسلام إلى الوزغ ابن الوزغ مروان بن الحكم ، صاحب الأحداث والموبقات في الإسلام ، ويجمع الرواة على أنّه لم تكن فيه أية نزعة كريمة ، أو صفة فاضلة حتّى يستحق هذا المنصب العظيم ، وإنّما كان عدوّاً للّه ، وعدوّاً لرسوله ، وعدوّاً للمسلمين ، ونلمّح بإيجاز إلى بعض شؤونه وأحواله </w:t>
      </w:r>
      <w:r>
        <w:rPr>
          <w:rFonts w:eastAsia="Amiri" w:cs="Amiri" w:ascii="Amiri" w:hAnsi="Amiri"/>
          <w:color w:val="111111"/>
          <w:sz w:val="28"/>
          <w:szCs w:val="28"/>
          <w:rtl w:val="true"/>
          <w:lang w:bidi="ar-SA"/>
        </w:rPr>
        <w:t>:</w:t>
      </w:r>
    </w:p>
    <w:p>
      <w:pPr>
        <w:pStyle w:val="Heading4"/>
        <w:numPr>
          <w:ilvl w:val="3"/>
          <w:numId w:val="1"/>
        </w:numPr>
        <w:rPr/>
      </w:pPr>
      <w:bookmarkStart w:id="22" w:name="__RefHeading___Toc7103257_1280447820"/>
      <w:bookmarkStart w:id="23" w:name="_Toc8"/>
      <w:bookmarkEnd w:id="22"/>
      <w:r>
        <w:rPr/>
        <w:t>1</w:t>
      </w:r>
      <w:r>
        <w:rPr>
          <w:rtl w:val="true"/>
        </w:rPr>
        <w:t xml:space="preserve">- </w:t>
      </w:r>
      <w:r>
        <w:rPr>
          <w:rtl w:val="true"/>
        </w:rPr>
        <w:t xml:space="preserve">لعن النبيّ </w:t>
      </w:r>
      <w:r>
        <w:rPr>
          <w:rtl w:val="true"/>
        </w:rPr>
        <w:t>(</w:t>
      </w:r>
      <w:r>
        <w:rPr>
          <w:rtl w:val="true"/>
        </w:rPr>
        <w:t>صلّی اللّه علیه وآله وسلّم</w:t>
      </w:r>
      <w:r>
        <w:rPr>
          <w:rtl w:val="true"/>
        </w:rPr>
        <w:t>)</w:t>
      </w:r>
      <w:r>
        <w:rPr>
          <w:rtl w:val="true"/>
        </w:rPr>
        <w:t>له</w:t>
      </w:r>
      <w:bookmarkEnd w:id="2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p>
    <w:p>
      <w:pPr>
        <w:pStyle w:val="BookText"/>
        <w:rPr/>
      </w:pPr>
      <w:r>
        <w:rPr>
          <w:rFonts w:ascii="IRNazanin" w:hAnsi="IRNazanin" w:eastAsia="IRNazanin"/>
          <w:color w:val="111111"/>
          <w:sz w:val="28"/>
          <w:sz w:val="28"/>
          <w:szCs w:val="28"/>
          <w:rtl w:val="true"/>
          <w:lang w:bidi="fa-IR"/>
        </w:rPr>
        <w:t xml:space="preserve">ولعن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مروان بن الحكم وهو في صلب أبيه حسب رواية عائشة ، فقد قالت بعد حديث لها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ولكن رسول اللّه لعن أبا مروان، ومروان في صلبه ، فمروان فضض من لعنة اللّه </w:t>
      </w:r>
      <w:r>
        <w:rPr>
          <w:rFonts w:eastAsia="IRNazanin" w:cs="IRNazanin"/>
          <w:color w:val="111111"/>
          <w:sz w:val="28"/>
          <w:szCs w:val="28"/>
          <w:rtl w:val="true"/>
          <w:lang w:bidi="fa-IR"/>
        </w:rPr>
        <w:t>»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وقال عبد اللّه بن الزبير وهو يطوف بالكعبة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وربّ هذه البنية للعن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الحكم وما ولد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 xml:space="preserve">ويقول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لا يولد لأحد ولد في يثرب إلّا أتى به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ولد مروان جيء به إليه ،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الْوَزَغُ ابن الوَزَغِ ، الْمَلْعونُ ابْنُ الْمَلْعُونِ </w:t>
      </w:r>
      <w:r>
        <w:rPr>
          <w:rFonts w:eastAsia="Amiri" w:cs="Amiri" w:ascii="Amiri" w:hAnsi="Amiri"/>
          <w:color w:val="111111"/>
          <w:sz w:val="28"/>
          <w:szCs w:val="28"/>
          <w:rtl w:val="true"/>
          <w:lang w:bidi="ar-SA"/>
        </w:rPr>
        <w:t>».</w:t>
      </w:r>
      <w:r>
        <w:rPr>
          <w:rStyle w:val="FootnoteAnchor"/>
          <w:rtl w:val="true"/>
        </w:rPr>
        <w:footnoteReference w:id="5"/>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ومرّ الحكم بن أبي العاص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وَيْلٌ لأُمَّتي مِمّا في صُلْبِ هذا </w:t>
      </w:r>
      <w:r>
        <w:rPr>
          <w:rFonts w:eastAsia="Amiri" w:cs="Amiri" w:ascii="Amiri" w:hAnsi="Amiri"/>
          <w:color w:val="111111"/>
          <w:sz w:val="28"/>
          <w:szCs w:val="28"/>
          <w:rtl w:val="true"/>
          <w:lang w:bidi="ar-SA"/>
        </w:rPr>
        <w:t xml:space="preserve">». </w:t>
      </w:r>
      <w:r>
        <w:rPr>
          <w:rStyle w:val="FootnoteAnchor"/>
          <w:rtl w:val="true"/>
        </w:rPr>
        <w:footnoteReference w:id="6"/>
      </w:r>
      <w:bookmarkStart w:id="24" w:name="pg16400_250212"/>
    </w:p>
    <w:p>
      <w:pPr>
        <w:pStyle w:val="BookText"/>
        <w:rPr/>
      </w:pPr>
      <w:bookmarkEnd w:id="24"/>
      <w:r>
        <w:rPr>
          <w:rFonts w:ascii="IRNazanin" w:hAnsi="IRNazanin" w:eastAsia="IRNazanin"/>
          <w:color w:val="111111"/>
          <w:sz w:val="28"/>
          <w:sz w:val="28"/>
          <w:szCs w:val="28"/>
          <w:rtl w:val="true"/>
          <w:lang w:bidi="fa-IR"/>
        </w:rPr>
        <w:t xml:space="preserve">لقد استشفّ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وراء الغيب أنّ مروان مصدر خطر على أمّته فلعنه ، وحذّر المسلمين من قربه والاتصال به </w:t>
      </w:r>
      <w:r>
        <w:rPr>
          <w:rFonts w:eastAsia="IRNazanin" w:cs="IRNazanin"/>
          <w:color w:val="111111"/>
          <w:sz w:val="28"/>
          <w:szCs w:val="28"/>
          <w:rtl w:val="true"/>
          <w:lang w:bidi="fa-IR"/>
        </w:rPr>
        <w:t>.</w:t>
      </w:r>
    </w:p>
    <w:p>
      <w:pPr>
        <w:pStyle w:val="Heading4"/>
        <w:numPr>
          <w:ilvl w:val="3"/>
          <w:numId w:val="1"/>
        </w:numPr>
        <w:rPr/>
      </w:pPr>
      <w:bookmarkStart w:id="25" w:name="__RefHeading___Toc7103259_1280447820"/>
      <w:bookmarkStart w:id="26" w:name="_Toc9"/>
      <w:bookmarkEnd w:id="25"/>
      <w:r>
        <w:rPr/>
        <w:t>2</w:t>
      </w:r>
      <w:r>
        <w:rPr>
          <w:rtl w:val="true"/>
        </w:rPr>
        <w:t xml:space="preserve"> - </w:t>
      </w:r>
      <w:r>
        <w:rPr>
          <w:rtl w:val="true"/>
        </w:rPr>
        <w:t>نفي أبيه من يثرب</w:t>
      </w:r>
      <w:bookmarkEnd w:id="26"/>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نفي أبيه من يثرب</w:t>
      </w:r>
    </w:p>
    <w:p>
      <w:pPr>
        <w:pStyle w:val="BookText"/>
        <w:rPr/>
      </w:pPr>
      <w:r>
        <w:rPr>
          <w:rFonts w:ascii="IRNazanin" w:hAnsi="IRNazanin" w:eastAsia="IRNazanin"/>
          <w:color w:val="111111"/>
          <w:sz w:val="28"/>
          <w:sz w:val="28"/>
          <w:szCs w:val="28"/>
          <w:rtl w:val="true"/>
          <w:lang w:bidi="fa-IR"/>
        </w:rPr>
        <w:t xml:space="preserve">وكان الحكم بن أبي العاص من أحقد الناس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وأكثرهم عداوة وإيذاءاً له ، شأنه شأن أبى لهب </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وكان يسخر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فكان يمرّ خلفه فيغمز به ، ويحكيه ، ويخلج بأنفه وفمه ، وإذا صلّى قام خلفه فأشار بأصابعه</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 xml:space="preserve">ویصر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فدعا عليه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 بِهِ وَزَغاً </w:t>
      </w:r>
      <w:r>
        <w:rPr>
          <w:rStyle w:val="FootnoteAnchor"/>
          <w:rtl w:val="true"/>
        </w:rPr>
        <w:footnoteReference w:id="9"/>
      </w:r>
      <w:r>
        <w:rPr>
          <w:rFonts w:ascii="Amiri" w:hAnsi="Amiri" w:eastAsia="Amiri" w:cs="Amiri"/>
          <w:color w:val="111111"/>
          <w:sz w:val="28"/>
          <w:sz w:val="28"/>
          <w:szCs w:val="28"/>
          <w:rtl w:val="true"/>
          <w:lang w:bidi="ar-SA"/>
        </w:rPr>
        <w:t>، فرجف مكانه وارتعش</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 xml:space="preserve">وبلغ من تأثّر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 أن أمر بنفيه من يثرب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عَذيري مِنْ هذا الْوَزَغِ اللَّعينِ ، وَلَا يُساكِنُني وَلَا وَلَدَهُ ، ونزح إلى الطائف ، وبقي مع أفراد عائلته فيها قابعين في زوايا الذل والخمول ، قد نهشهم الجوع والفقر ، وبقي منفياً في الطائف ، فلمّا توفي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خفّ عثمان إلى أبي بكر فسأله ردّهم ، فأبى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لأوي طرداء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استخلف عمر كلّمه عثمان في عمر كلمه عثمان في شأنهم ، فقال مثل قول أبي بكر </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آلت الخلافة إلى عثمان أرجعهم إلى يثرب </w:t>
      </w:r>
      <w:r>
        <w:rPr>
          <w:rStyle w:val="FootnoteAnchor"/>
          <w:rtl w:val="true"/>
        </w:rPr>
        <w:footnoteReference w:id="11"/>
      </w:r>
      <w:r>
        <w:rPr>
          <w:rFonts w:ascii="Amiri" w:hAnsi="Amiri" w:eastAsia="Amiri" w:cs="Amiri"/>
          <w:color w:val="111111"/>
          <w:sz w:val="28"/>
          <w:sz w:val="28"/>
          <w:szCs w:val="28"/>
          <w:rtl w:val="true"/>
          <w:lang w:bidi="ar-SA"/>
        </w:rPr>
        <w:t xml:space="preserve">، ووهبهم الثراء العريض ، </w:t>
      </w:r>
      <w:bookmarkStart w:id="27" w:name="pg16400_250213"/>
    </w:p>
    <w:p>
      <w:pPr>
        <w:pStyle w:val="BookText"/>
        <w:rPr/>
      </w:pPr>
      <w:bookmarkEnd w:id="27"/>
      <w:r>
        <w:rPr>
          <w:rFonts w:ascii="Amiri" w:hAnsi="Amiri" w:eastAsia="Amiri" w:cs="Amiri"/>
          <w:color w:val="111111"/>
          <w:sz w:val="28"/>
          <w:sz w:val="28"/>
          <w:szCs w:val="28"/>
          <w:rtl w:val="true"/>
          <w:lang w:bidi="ar-SA"/>
        </w:rPr>
        <w:t xml:space="preserve">وجعلهم وزراءه وحاشيته </w:t>
      </w:r>
      <w:r>
        <w:rPr>
          <w:rFonts w:eastAsia="Amiri" w:cs="Amiri" w:ascii="Amiri" w:hAnsi="Amiri"/>
          <w:color w:val="111111"/>
          <w:sz w:val="28"/>
          <w:szCs w:val="28"/>
          <w:rtl w:val="true"/>
          <w:lang w:bidi="ar-SA"/>
        </w:rPr>
        <w:t>.</w:t>
      </w:r>
    </w:p>
    <w:p>
      <w:pPr>
        <w:pStyle w:val="Heading4"/>
        <w:numPr>
          <w:ilvl w:val="3"/>
          <w:numId w:val="1"/>
        </w:numPr>
        <w:rPr/>
      </w:pPr>
      <w:bookmarkStart w:id="28" w:name="__RefHeading___Toc7103261_1280447820"/>
      <w:bookmarkStart w:id="29" w:name="_Toc10"/>
      <w:bookmarkEnd w:id="28"/>
      <w:r>
        <w:rPr/>
        <w:t>3</w:t>
      </w:r>
      <w:r>
        <w:rPr>
          <w:rtl w:val="true"/>
        </w:rPr>
        <w:t xml:space="preserve">- </w:t>
      </w:r>
      <w:r>
        <w:rPr>
          <w:rtl w:val="true"/>
        </w:rPr>
        <w:t>في أيّام عثمان</w:t>
      </w:r>
      <w:bookmarkEnd w:id="29"/>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أيّام عثمان</w:t>
      </w:r>
    </w:p>
    <w:p>
      <w:pPr>
        <w:pStyle w:val="BookText"/>
        <w:rPr/>
      </w:pPr>
      <w:r>
        <w:rPr>
          <w:rFonts w:ascii="Amiri" w:hAnsi="Amiri" w:eastAsia="Amiri" w:cs="Amiri"/>
          <w:color w:val="111111"/>
          <w:sz w:val="28"/>
          <w:sz w:val="28"/>
          <w:szCs w:val="28"/>
          <w:rtl w:val="true"/>
          <w:lang w:bidi="ar-SA"/>
        </w:rPr>
        <w:t>وحينما ولي عثمان أُمور المسلمين قرّب مروان بن الحكم فجعله وزيره ، ومستشاره الخاصّ ، وكانت أمور الدولة كلها بيد مروان، وكان عثمان بيده كالميّت بيد الغاسل ، لا إرادة له ولا 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وهبه الأموال الكثيرة حتّى أنكر عليه خازن بيت المال زيد بن أرقم ، فألقى عليه المفاتيح وبكى ، فقال له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أتبكي إن وصلت رحمي ؟</w:t>
      </w:r>
    </w:p>
    <w:p>
      <w:pPr>
        <w:pStyle w:val="BookText"/>
        <w:rPr/>
      </w:pPr>
      <w:r>
        <w:rPr>
          <w:rFonts w:ascii="IRNazanin" w:hAnsi="IRNazanin" w:eastAsia="IRNazanin"/>
          <w:color w:val="111111"/>
          <w:sz w:val="28"/>
          <w:sz w:val="28"/>
          <w:szCs w:val="28"/>
          <w:rtl w:val="true"/>
          <w:lang w:bidi="fa-IR"/>
        </w:rPr>
        <w:t xml:space="preserve">فقال له ابن أرقم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ولكنّي أبكي لأنّي أظنّك أخذت هذا المال عوضاً عمّا كنت أنفقته في سبيل اللّه في حياة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لو أعطيت مروان مائة درهم لكان كثيراً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 المفاتيح يا بن أرقم ، فإنّا سنجد غيرك</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 xml:space="preserve">ووهب عثمان إلى مروان مائة ألف وخمسين أُوقية </w:t>
      </w:r>
      <w:r>
        <w:rPr>
          <w:rStyle w:val="FootnoteAnchor"/>
          <w:rtl w:val="true"/>
        </w:rPr>
        <w:footnoteReference w:id="13"/>
      </w:r>
      <w:r>
        <w:rPr>
          <w:rFonts w:ascii="Amiri" w:hAnsi="Amiri" w:eastAsia="Amiri" w:cs="Amiri"/>
          <w:color w:val="111111"/>
          <w:sz w:val="28"/>
          <w:sz w:val="28"/>
          <w:szCs w:val="28"/>
          <w:rtl w:val="true"/>
          <w:lang w:bidi="ar-SA"/>
        </w:rPr>
        <w:t xml:space="preserve">، لا نعلم أنّها ذهب أو فضّة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الهبات ممّا أو غرت صدور المسلمين على عثمان ، وأطاحت بحكومته </w:t>
      </w:r>
      <w:r>
        <w:rPr>
          <w:rFonts w:eastAsia="Amiri" w:cs="Amiri" w:ascii="Amiri" w:hAnsi="Amiri"/>
          <w:color w:val="111111"/>
          <w:sz w:val="28"/>
          <w:szCs w:val="28"/>
          <w:rtl w:val="true"/>
          <w:lang w:bidi="ar-SA"/>
        </w:rPr>
        <w:t>.</w:t>
      </w:r>
    </w:p>
    <w:p>
      <w:pPr>
        <w:pStyle w:val="Heading4"/>
        <w:numPr>
          <w:ilvl w:val="3"/>
          <w:numId w:val="1"/>
        </w:numPr>
        <w:rPr/>
      </w:pPr>
      <w:bookmarkStart w:id="30" w:name="__RefHeading___Toc7103263_1280447820"/>
      <w:bookmarkStart w:id="31" w:name="_Toc11"/>
      <w:bookmarkEnd w:id="30"/>
      <w:r>
        <w:rPr>
          <w:rtl w:val="true"/>
        </w:rPr>
        <w:t>نزعاته وصفاته</w:t>
      </w:r>
      <w:bookmarkEnd w:id="31"/>
    </w:p>
    <w:p>
      <w:pPr>
        <w:pStyle w:val="BookText"/>
        <w:rPr/>
      </w:pPr>
      <w:r>
        <w:rPr>
          <w:rFonts w:ascii="Amiri" w:hAnsi="Amiri" w:eastAsia="Amiri" w:cs="Amiri"/>
          <w:color w:val="111111"/>
          <w:sz w:val="28"/>
          <w:sz w:val="28"/>
          <w:szCs w:val="28"/>
          <w:rtl w:val="true"/>
          <w:lang w:bidi="ar-SA"/>
        </w:rPr>
        <w:t xml:space="preserve">أمّا نزعات مروان وصفاته فهي كما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كان حسوداً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مالك بن هبيرة السكوني للحصين بن نمير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واللّه لئن استخلف مروان ليحسدك على سوطك وشراك نعلك ، وظلّ شجرة تستظلّ بها</w:t>
      </w:r>
      <w:r>
        <w:rPr>
          <w:rFonts w:eastAsia="Amiri" w:cs="Amiri" w:ascii="Amiri" w:hAnsi="Amiri"/>
          <w:color w:val="111111"/>
          <w:sz w:val="28"/>
          <w:szCs w:val="28"/>
          <w:rtl w:val="true"/>
          <w:lang w:bidi="ar-SA"/>
        </w:rPr>
        <w:t xml:space="preserve">» </w:t>
      </w:r>
      <w:r>
        <w:rPr>
          <w:rStyle w:val="FootnoteAnchor"/>
          <w:rtl w:val="true"/>
        </w:rPr>
        <w:footnoteReference w:id="14"/>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صفاته التي عرف بها الضحالة في الفكر والرأي ، فهو الذي أجهز على </w:t>
      </w:r>
    </w:p>
    <w:p>
      <w:pPr>
        <w:pStyle w:val="BookText"/>
        <w:rPr/>
      </w:pPr>
      <w:r>
        <w:rPr>
          <w:rFonts w:ascii="Amiri" w:hAnsi="Amiri" w:eastAsia="Amiri" w:cs="Amiri"/>
          <w:color w:val="111111"/>
          <w:sz w:val="28"/>
          <w:sz w:val="28"/>
          <w:szCs w:val="28"/>
          <w:rtl w:val="true"/>
          <w:lang w:bidi="ar-SA"/>
        </w:rPr>
        <w:t xml:space="preserve">عثمان ، ويقول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حينما أحاط بعثمان الثوّار طالبين منه الاستقالة من الحكم أو إبعاد الأمويّين عنه ، فخرج إليهم مروان،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شاهت الوجوه ذلاً جئتم لنهبنا ، فأثارت هذه الكلمات العواطف، وأشعلت نار الحرب ، وأودت بحياة عثمان ، ولو كانت عنده صبابة من الفكر والرأي لمّا كلّم الثوّار بذلك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ذاتيات مروان التنكّر للمعروف والإحسان ، فقد أسدى إليه الإمامان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معروفاً كبيراً ، وأنقذاه من الموت في حرب الجمل ، فقد تشفّعا به عند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فشفّعهما فيه ، إلّا أنّه قابل إحسانهما بالإساءة إليهما ، فقد منع جنازة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تواری بجوار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ولمّا دعا الوليد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بيعة يزيد أشار عليه مروان بقتله إن امتنع عن البيعة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ويقول المؤرّخون إنّه أظهر الشماتة والحقد حينما قتل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مظاهر صفات مروان الغدر، ونكث العهد ، فقد بايع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غدر ونكث بيعته ، وخرج عليه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لمّا قال له الحسنان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مبايعته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حَاجَةً فِي بَيْعَتِهِ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كَفٌّ يَهُودِيَّةٌ لَوْ بَايَعَنِي بِيَدِهِ لَغَدَرَ بِسَبَابَتِهِ </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صفاته البارزة اندفاعه في الباطل ، وانطلاقه في كلّ دعوة ضلال ، فقد انضمّ إلى حزب عائشة ، وانهزم إلى معاوية وبايعه ، وقد لقّب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خيط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لدقّته وطوله شبّه بالخيط ، وفيه يقول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لَعَمرُكَ ما أَدري وَإِنِّى 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حَليلَةَ مَضروب القَفا كَيفَ يَصنَعُ</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لحى اللّه قَوْماً أَمَّرُوا خَيط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النّاسِ يُعطى ما يَشاءُ وَيَمْنَعُ</w:t>
      </w:r>
      <w:r>
        <w:rPr>
          <w:rStyle w:val="FootnoteAnchor"/>
          <w:rtl w:val="true"/>
        </w:rPr>
        <w:footnoteReference w:id="16"/>
      </w:r>
      <w:bookmarkStart w:id="32" w:name="pg16400_250215"/>
    </w:p>
    <w:p>
      <w:pPr>
        <w:pStyle w:val="BookText"/>
        <w:rPr/>
      </w:pPr>
      <w:bookmarkEnd w:id="32"/>
      <w:r>
        <w:rPr>
          <w:rFonts w:ascii="Amiri" w:hAnsi="Amiri" w:eastAsia="Amiri" w:cs="Amiri"/>
          <w:color w:val="111111"/>
          <w:sz w:val="28"/>
          <w:sz w:val="28"/>
          <w:szCs w:val="28"/>
          <w:rtl w:val="true"/>
          <w:lang w:bidi="ar-SA"/>
        </w:rPr>
        <w:t xml:space="preserve">وظلّ هذا اللقب سمة عار على أبنائه، وفي ذلك يقول يحيى بن سعيد يهجو عبد الملك الذي قتل عمرو بن سعيد الأشدق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غَدَرتُمْ بِعَمرو يا بنَي خَيطَ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وَمِثْلُكُمْ يَبني البيُوتَ عَلى الغَدْرِ </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 xml:space="preserve">هذه بعض صفاته ونزعاته ، وهي تصوّر لنا إنساناً ممسوخاً لم يعرف الخير ، ولا المعروف ، ولم يصنع في حياته سوى الباطل وما يضرّ الناس </w:t>
      </w:r>
      <w:r>
        <w:rPr>
          <w:rFonts w:eastAsia="Amiri" w:cs="Amiri" w:ascii="Amiri" w:hAnsi="Amiri"/>
          <w:color w:val="111111"/>
          <w:sz w:val="28"/>
          <w:szCs w:val="28"/>
          <w:rtl w:val="true"/>
          <w:lang w:bidi="ar-SA"/>
        </w:rPr>
        <w:t>.</w:t>
      </w:r>
    </w:p>
    <w:p>
      <w:pPr>
        <w:pStyle w:val="Heading4"/>
        <w:numPr>
          <w:ilvl w:val="3"/>
          <w:numId w:val="1"/>
        </w:numPr>
        <w:rPr/>
      </w:pPr>
      <w:bookmarkStart w:id="33" w:name="__RefHeading___Toc7103265_1280447820"/>
      <w:bookmarkStart w:id="34" w:name="_Toc12"/>
      <w:bookmarkEnd w:id="33"/>
      <w:r>
        <w:rPr>
          <w:rtl w:val="true"/>
        </w:rPr>
        <w:t xml:space="preserve">ولعه بسبّ أمير المؤمنين </w:t>
      </w:r>
      <w:r>
        <w:rPr>
          <w:rtl w:val="true"/>
        </w:rPr>
        <w:t>(</w:t>
      </w:r>
      <w:r>
        <w:rPr>
          <w:rtl w:val="true"/>
        </w:rPr>
        <w:t>علیه السلام</w:t>
      </w:r>
      <w:r>
        <w:rPr>
          <w:rtl w:val="true"/>
        </w:rPr>
        <w:t>)</w:t>
      </w:r>
      <w:bookmarkEnd w:id="34"/>
    </w:p>
    <w:p>
      <w:pPr>
        <w:pStyle w:val="BookText"/>
        <w:rPr/>
      </w:pPr>
      <w:r>
        <w:rPr>
          <w:rFonts w:ascii="IRNazanin" w:hAnsi="IRNazanin" w:eastAsia="IRNazanin"/>
          <w:color w:val="111111"/>
          <w:sz w:val="28"/>
          <w:sz w:val="28"/>
          <w:szCs w:val="28"/>
          <w:rtl w:val="true"/>
          <w:lang w:bidi="fa-IR"/>
        </w:rPr>
        <w:t xml:space="preserve">ولعه بسبّ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مروان ولعاً بسبّ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فكان يسبّه على المنبر في كل جمعة حينما كان والياً على المدينة ، وكان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يعلم ذلك فيسكت ولا يدخل المسجد إلّا عند الإقامة ، فلم يرض بذلك مروان ، فأرسل إلى الحسن في بيته بالسبّ له ولأبيه ، وكان من جملة ما قاله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وجدت مثلك إلّا مثل البغلة يقال لها من أبوك ؟ فتقول أبي الفرس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إِرْجِعْ إِلَيْهِ فَقُلْ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أَمْحو عَنْكَ شَيْئاً مِمّا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بِأَنِّي أَسُبُّكَ ، وَلكِنَّ مَوْعِدِي وَمَوْعِدَكَ اللّه ، فَإِنْ كُنْتَ كاذِباً فَاللّه أَشَدُّ نِقْمَةٌ ، وَقَدْ أَكْرَمَ جَدّى أَنْ يَكونَ مَثَلى مَثَلَ الْبَغْلَةِ </w:t>
      </w:r>
      <w:r>
        <w:rPr>
          <w:rFonts w:eastAsia="Amiri" w:cs="Amiri" w:ascii="Amiri" w:hAnsi="Amiri"/>
          <w:color w:val="111111"/>
          <w:sz w:val="28"/>
          <w:szCs w:val="28"/>
          <w:rtl w:val="true"/>
          <w:lang w:bidi="ar-SA"/>
        </w:rPr>
        <w:t>.</w:t>
      </w:r>
      <w:r>
        <w:rPr>
          <w:rStyle w:val="FootnoteAnchor"/>
          <w:rtl w:val="true"/>
        </w:rPr>
        <w:footnoteReference w:id="18"/>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وليس غريباً أن يعلن مروان سبّ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رائد الحقّ والحكمة في الأرض ، فإنّه لا يسبّه ولا يبغضه إلّا أمثال مروان من الذين لا عهد لهم بالشرف والإنسانيّة </w:t>
      </w:r>
      <w:r>
        <w:rPr>
          <w:rFonts w:eastAsia="IRNazanin" w:cs="IRNazanin"/>
          <w:color w:val="111111"/>
          <w:sz w:val="28"/>
          <w:szCs w:val="28"/>
          <w:rtl w:val="true"/>
          <w:lang w:bidi="fa-IR"/>
        </w:rPr>
        <w:t xml:space="preserve">. </w:t>
      </w:r>
      <w:bookmarkStart w:id="35" w:name="pg16400_250216"/>
    </w:p>
    <w:p>
      <w:pPr>
        <w:pStyle w:val="Heading4"/>
        <w:numPr>
          <w:ilvl w:val="3"/>
          <w:numId w:val="1"/>
        </w:numPr>
        <w:rPr/>
      </w:pPr>
      <w:bookmarkStart w:id="36" w:name="__RefHeading___Toc7103267_1280447820"/>
      <w:bookmarkStart w:id="37" w:name="_Toc13"/>
      <w:bookmarkEnd w:id="35"/>
      <w:bookmarkEnd w:id="36"/>
      <w:r>
        <w:rPr>
          <w:rtl w:val="true"/>
        </w:rPr>
        <w:t>خلافته</w:t>
      </w:r>
      <w:bookmarkEnd w:id="37"/>
    </w:p>
    <w:p>
      <w:pPr>
        <w:pStyle w:val="BookText"/>
        <w:rPr/>
      </w:pPr>
      <w:r>
        <w:rPr>
          <w:rFonts w:ascii="IRNazanin" w:hAnsi="IRNazanin" w:eastAsia="IRNazanin"/>
          <w:color w:val="111111"/>
          <w:sz w:val="28"/>
          <w:sz w:val="28"/>
          <w:szCs w:val="28"/>
          <w:rtl w:val="true"/>
          <w:lang w:bidi="fa-IR"/>
        </w:rPr>
        <w:t>خلافته</w:t>
      </w:r>
    </w:p>
    <w:p>
      <w:pPr>
        <w:pStyle w:val="BookText"/>
        <w:rPr/>
      </w:pPr>
      <w:r>
        <w:rPr>
          <w:rFonts w:ascii="Amiri" w:hAnsi="Amiri" w:eastAsia="Amiri" w:cs="Amiri"/>
          <w:color w:val="111111"/>
          <w:sz w:val="28"/>
          <w:sz w:val="28"/>
          <w:szCs w:val="28"/>
          <w:rtl w:val="true"/>
          <w:lang w:bidi="ar-SA"/>
        </w:rPr>
        <w:t xml:space="preserve">وتقلّد الخلافة سنة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19"/>
      </w:r>
      <w:r>
        <w:rPr>
          <w:rFonts w:ascii="Amiri" w:hAnsi="Amiri" w:eastAsia="Amiri" w:cs="Amiri"/>
          <w:color w:val="111111"/>
          <w:sz w:val="28"/>
          <w:sz w:val="28"/>
          <w:szCs w:val="28"/>
          <w:rtl w:val="true"/>
          <w:lang w:bidi="ar-SA"/>
        </w:rPr>
        <w:t xml:space="preserve">بعد أن تنازل عنها رسميّاً معاوية بن يزيد فارّاً بدينه عن حكم ورثه عن أبيه بغير حقّ ، لقد فرّ من ذلك الحكم الذي لم يقم إلّا بحدّ السيف ، والتبذير بأموال المسلمين ، والنكاية بهم ، وقد فضح جدّه وأباه في خطابه الرائع الذي أعلن فيه استقالته من الحكم ، وقد جاء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جدّي معاوية نازع الأمر مَن كان أولى به لقرابته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وقدمه وسابقته ، أعظم المهاجرين قدراً ، وأوّلهم إيماناً ، ابن عمّ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وزوج ابنته ، جعله لها بعلاً باختياره لها ، وجعلها له زوجة باختيارها له ، فهما بقيّة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خاتم النبيّين ، فركب جدّي منه ما تعلمون ، وركبتم معه ما لا تجهلون </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حتّى أننه منيّته فصار في قبره رهيناً بذنوبه ، وأسيراً بجرمه ، ثمّ قلّد أبي الأمر فكان غير أهل لذلك ، وركب هواه ، وأخلفه الأمل ، وقصر عنه الأجل ، وصار في قبره بذنوبه ، وأسيراً بجرمه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بكى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من أعظم الأمور علينا علمنا بسوء مصرعه ، وبؤس منقلبه ، وقد قتل عترة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وأباح الحرم ، وخرّب الكعبة </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تهدّم بذلك ملك آل أبي سفيان على يد معاوية بن يزيد الذي هو أنبل أموي عرفه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تبرّأ من أبيه ، ونظم ذلك في بيتين من الشعر ، وهما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ياليتَ لي بِيَزِيدٍ حينَ أَنْتَسِبُ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سِواهُ وَإِنْ أَزْرى بِيَ النَّسَبُ</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بَرِئتُ مِنْ فِعْلِهِ وَاللّه يَشْهَدُ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بَرِثْتُ وَذا في اللّه قَدْ يَجِبُ </w:t>
      </w:r>
      <w:bookmarkStart w:id="38" w:name="pg16400_250217"/>
    </w:p>
    <w:p>
      <w:pPr>
        <w:pStyle w:val="BookText"/>
        <w:rPr/>
      </w:pPr>
      <w:bookmarkEnd w:id="38"/>
      <w:r>
        <w:rPr>
          <w:rFonts w:ascii="Amiri" w:hAnsi="Amiri" w:eastAsia="Amiri" w:cs="Amiri"/>
          <w:color w:val="111111"/>
          <w:sz w:val="28"/>
          <w:sz w:val="28"/>
          <w:szCs w:val="28"/>
          <w:rtl w:val="true"/>
          <w:lang w:bidi="ar-SA"/>
        </w:rPr>
        <w:t>وعلى أي حال، فإنّ مروان لم يكن يحلم بالخلافة ، وقد كان عازماً ومصمّماً على البيعة لابن الزبير ، إلّا أنّ عبيد اللّه بن زياد منعه عن ذلك</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وقد رشّحه للخلافة الحصين ، فقد زعم أنّه رأى في منامه أنّ قنديلاً معلّقاً في السماء ، وأنّ من يلي الخلافة يتناوله ، فلم يتناوله أحد إلّا مروان</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وقصّ ذلك على أهل الشام ، فاستجابواله، وانبری روح بن زنباع فخطب في أهل الشام قائلاً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أهل الشام ، هذا مروان بن الحكم شيخ قريش ، والطالب بدم عثمان ، والمقاتل لعليّ بن أبي طالب يوم الجمل ويوم صفّين ، فبايعوا الكبير </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 xml:space="preserve">وتسابق الغوغاء إلى مبايعة مروان، وهو أوّل خليفة للدولة المروانيّة التي عاني المسلمون في ظلالها الجور والفقر والحرمان </w:t>
      </w:r>
      <w:r>
        <w:rPr>
          <w:rFonts w:eastAsia="Amiri" w:cs="Amiri" w:ascii="Amiri" w:hAnsi="Amiri"/>
          <w:color w:val="111111"/>
          <w:sz w:val="28"/>
          <w:szCs w:val="28"/>
          <w:rtl w:val="true"/>
          <w:lang w:bidi="ar-SA"/>
        </w:rPr>
        <w:t>.</w:t>
      </w:r>
    </w:p>
    <w:p>
      <w:pPr>
        <w:pStyle w:val="Heading4"/>
        <w:numPr>
          <w:ilvl w:val="3"/>
          <w:numId w:val="1"/>
        </w:numPr>
        <w:rPr/>
      </w:pPr>
      <w:bookmarkStart w:id="39" w:name="__RefHeading___Toc7103269_1280447820"/>
      <w:bookmarkStart w:id="40" w:name="_Toc14"/>
      <w:bookmarkEnd w:id="39"/>
      <w:r>
        <w:rPr>
          <w:rtl w:val="true"/>
        </w:rPr>
        <w:t>وفاته</w:t>
      </w:r>
      <w:bookmarkEnd w:id="40"/>
    </w:p>
    <w:p>
      <w:pPr>
        <w:pStyle w:val="BookText"/>
        <w:rPr/>
      </w:pPr>
      <w:r>
        <w:rPr>
          <w:rFonts w:ascii="IRNazanin" w:hAnsi="IRNazanin" w:eastAsia="IRNazanin"/>
          <w:color w:val="111111"/>
          <w:sz w:val="28"/>
          <w:sz w:val="28"/>
          <w:szCs w:val="28"/>
          <w:rtl w:val="true"/>
          <w:lang w:bidi="fa-IR"/>
        </w:rPr>
        <w:t>وفاته</w:t>
      </w:r>
    </w:p>
    <w:p>
      <w:pPr>
        <w:pStyle w:val="BookText"/>
        <w:rPr/>
      </w:pPr>
      <w:r>
        <w:rPr>
          <w:rFonts w:ascii="Amiri" w:hAnsi="Amiri" w:eastAsia="Amiri" w:cs="Amiri"/>
          <w:color w:val="111111"/>
          <w:sz w:val="28"/>
          <w:sz w:val="28"/>
          <w:szCs w:val="28"/>
          <w:rtl w:val="true"/>
          <w:lang w:bidi="ar-SA"/>
        </w:rPr>
        <w:t xml:space="preserve">ولم تطل خلافة مروان ، فقد كانت كَلَعْقَةِ الْكَلْبِ أَنْفَهُ </w:t>
      </w:r>
      <w:r>
        <w:rPr>
          <w:rStyle w:val="FootnoteAnchor"/>
          <w:rtl w:val="true"/>
        </w:rPr>
        <w:footnoteReference w:id="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حدّ تعبير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سبّب وفاته فتعزوه بعض المصادر إلى زوجته أُمّ خالد بن يزيد بن بن يزيد بن معاوية ، لأنّه أفحش القول لولدها بها حسبما يقول بعض المؤرّخين</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انطوت بموته صفحة من صفحات الخيانة والباطل والإثم </w:t>
      </w:r>
      <w:r>
        <w:rPr>
          <w:rFonts w:eastAsia="Amiri" w:cs="Amiri" w:ascii="Amiri" w:hAnsi="Amiri"/>
          <w:color w:val="111111"/>
          <w:sz w:val="28"/>
          <w:szCs w:val="28"/>
          <w:rtl w:val="true"/>
          <w:lang w:bidi="ar-SA"/>
        </w:rPr>
        <w:t xml:space="preserve">. </w:t>
      </w:r>
      <w:bookmarkStart w:id="41" w:name="pg16400_250218"/>
    </w:p>
    <w:p>
      <w:pPr>
        <w:pStyle w:val="Heading3"/>
        <w:numPr>
          <w:ilvl w:val="2"/>
          <w:numId w:val="1"/>
        </w:numPr>
        <w:rPr/>
      </w:pPr>
      <w:bookmarkStart w:id="42" w:name="__RefHeading___Toc7103271_1280447820"/>
      <w:bookmarkStart w:id="43" w:name="_Toc15"/>
      <w:bookmarkEnd w:id="41"/>
      <w:bookmarkEnd w:id="42"/>
      <w:r>
        <w:rPr>
          <w:rtl w:val="true"/>
        </w:rPr>
        <w:t>عبد الملك بن مروان</w:t>
      </w:r>
      <w:bookmarkEnd w:id="43"/>
    </w:p>
    <w:p>
      <w:pPr>
        <w:pStyle w:val="Heading4"/>
        <w:numPr>
          <w:ilvl w:val="3"/>
          <w:numId w:val="1"/>
        </w:numPr>
        <w:rPr/>
      </w:pPr>
      <w:bookmarkStart w:id="44" w:name="__RefHeading___Toc7103273_1280447820"/>
      <w:bookmarkStart w:id="45" w:name="_Toc16"/>
      <w:bookmarkEnd w:id="44"/>
      <w:r>
        <w:rPr>
          <w:rtl w:val="true"/>
        </w:rPr>
        <w:t>اشارة</w:t>
      </w:r>
      <w:bookmarkEnd w:id="45"/>
    </w:p>
    <w:p>
      <w:pPr>
        <w:pStyle w:val="BookText"/>
        <w:rPr/>
      </w:pPr>
      <w:r>
        <w:rPr>
          <w:rFonts w:ascii="Amiri" w:hAnsi="Amiri" w:eastAsia="Amiri" w:cs="Amiri"/>
          <w:color w:val="111111"/>
          <w:sz w:val="28"/>
          <w:sz w:val="28"/>
          <w:szCs w:val="28"/>
          <w:rtl w:val="true"/>
          <w:lang w:bidi="ar-SA"/>
        </w:rPr>
        <w:t>عبد الملك بن مروان</w:t>
      </w:r>
    </w:p>
    <w:p>
      <w:pPr>
        <w:pStyle w:val="BookText"/>
        <w:rPr/>
      </w:pPr>
      <w:r>
        <w:rPr>
          <w:rFonts w:ascii="Amiri" w:hAnsi="Amiri" w:eastAsia="Amiri" w:cs="Amiri"/>
          <w:color w:val="111111"/>
          <w:sz w:val="28"/>
          <w:sz w:val="28"/>
          <w:szCs w:val="28"/>
          <w:rtl w:val="true"/>
          <w:lang w:bidi="ar-SA"/>
        </w:rPr>
        <w:t>بويع له بالخلافة في حياة أبيه ، ولمّا هلك أبوه جدّدت له البيعة بدمشق ومصر</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 xml:space="preserve">ويقول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قبل أن يتقلّد الخلافة يظهر النسك والعبادة ، فلمّا بشّر بالملك كان بيده المصحف الكريم فأطبقه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آخر العهد بك ،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فراق بيني وبينك</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 xml:space="preserve">وصدق فيما قال ، فقد فارق كتاب اللّه وسنّة نبيّه منذ اللحظة الأُولى التي تقلّد فيها الحكم ، فقد أُثرت عنه من الأعمال ما باعدت بينه وبين الإسلام والقرآن ، ونلمح إلى بعض شؤونه وأحواله </w:t>
      </w:r>
      <w:r>
        <w:rPr>
          <w:rFonts w:eastAsia="Amiri" w:cs="Amiri" w:ascii="Amiri" w:hAnsi="Amiri"/>
          <w:color w:val="111111"/>
          <w:sz w:val="28"/>
          <w:szCs w:val="28"/>
          <w:rtl w:val="true"/>
          <w:lang w:bidi="ar-SA"/>
        </w:rPr>
        <w:t>:</w:t>
      </w:r>
    </w:p>
    <w:p>
      <w:pPr>
        <w:pStyle w:val="Heading4"/>
        <w:numPr>
          <w:ilvl w:val="3"/>
          <w:numId w:val="1"/>
        </w:numPr>
        <w:rPr/>
      </w:pPr>
      <w:bookmarkStart w:id="46" w:name="__RefHeading___Toc7103275_1280447820"/>
      <w:bookmarkStart w:id="47" w:name="_Toc17"/>
      <w:bookmarkEnd w:id="46"/>
      <w:r>
        <w:rPr>
          <w:rtl w:val="true"/>
        </w:rPr>
        <w:t>صفاته</w:t>
      </w:r>
      <w:bookmarkEnd w:id="47"/>
    </w:p>
    <w:p>
      <w:pPr>
        <w:pStyle w:val="Heading5"/>
        <w:numPr>
          <w:ilvl w:val="4"/>
          <w:numId w:val="1"/>
        </w:numPr>
        <w:rPr/>
      </w:pPr>
      <w:bookmarkStart w:id="48" w:name="__RefHeading___Toc7103277_1280447820"/>
      <w:bookmarkStart w:id="49" w:name="_Toc18"/>
      <w:bookmarkEnd w:id="48"/>
      <w:r>
        <w:rPr>
          <w:rtl w:val="true"/>
        </w:rPr>
        <w:t>اشارة</w:t>
      </w:r>
      <w:bookmarkEnd w:id="49"/>
    </w:p>
    <w:p>
      <w:pPr>
        <w:pStyle w:val="BookText"/>
        <w:rPr/>
      </w:pPr>
      <w:r>
        <w:rPr>
          <w:rFonts w:ascii="IRNazanin" w:hAnsi="IRNazanin" w:eastAsia="IRNazanin"/>
          <w:color w:val="111111"/>
          <w:sz w:val="28"/>
          <w:sz w:val="28"/>
          <w:szCs w:val="28"/>
          <w:rtl w:val="true"/>
          <w:lang w:bidi="fa-IR"/>
        </w:rPr>
        <w:t>صفاته</w:t>
      </w:r>
    </w:p>
    <w:p>
      <w:pPr>
        <w:pStyle w:val="BookText"/>
        <w:rPr/>
      </w:pPr>
      <w:r>
        <w:rPr>
          <w:rFonts w:ascii="Amiri" w:hAnsi="Amiri" w:eastAsia="Amiri" w:cs="Amiri"/>
          <w:color w:val="111111"/>
          <w:sz w:val="28"/>
          <w:sz w:val="28"/>
          <w:szCs w:val="28"/>
          <w:rtl w:val="true"/>
          <w:lang w:bidi="ar-SA"/>
        </w:rPr>
        <w:t xml:space="preserve">ولم تتوفّر في عبد الملك أية نزعة شريفة أو صفة كريمة كأبيه مروان ، فقد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أجمع عليه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اتصف بأخسّ الصفات وأحطّها ، ومن بينها </w:t>
      </w:r>
      <w:r>
        <w:rPr>
          <w:rFonts w:eastAsia="Amiri" w:cs="Amiri" w:ascii="Amiri" w:hAnsi="Amiri"/>
          <w:color w:val="111111"/>
          <w:sz w:val="28"/>
          <w:szCs w:val="28"/>
          <w:rtl w:val="true"/>
          <w:lang w:bidi="ar-SA"/>
        </w:rPr>
        <w:t>:</w:t>
      </w:r>
    </w:p>
    <w:p>
      <w:pPr>
        <w:pStyle w:val="Heading5"/>
        <w:numPr>
          <w:ilvl w:val="4"/>
          <w:numId w:val="1"/>
        </w:numPr>
        <w:rPr/>
      </w:pPr>
      <w:bookmarkStart w:id="50" w:name="__RefHeading___Toc7103279_1280447820"/>
      <w:bookmarkStart w:id="51" w:name="_Toc19"/>
      <w:bookmarkEnd w:id="50"/>
      <w:r>
        <w:rPr/>
        <w:t>1</w:t>
      </w:r>
      <w:r>
        <w:rPr>
          <w:rtl w:val="true"/>
        </w:rPr>
        <w:t xml:space="preserve"> - </w:t>
      </w:r>
      <w:r>
        <w:rPr>
          <w:rtl w:val="true"/>
        </w:rPr>
        <w:t>الجبروت</w:t>
      </w:r>
      <w:bookmarkEnd w:id="5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الجبروت</w:t>
      </w:r>
    </w:p>
    <w:p>
      <w:pPr>
        <w:pStyle w:val="BookText"/>
        <w:rPr/>
      </w:pPr>
      <w:r>
        <w:rPr>
          <w:rFonts w:ascii="Amiri" w:hAnsi="Amiri" w:eastAsia="Amiri" w:cs="Amiri"/>
          <w:color w:val="111111"/>
          <w:sz w:val="28"/>
          <w:sz w:val="28"/>
          <w:szCs w:val="28"/>
          <w:rtl w:val="true"/>
          <w:lang w:bidi="ar-SA"/>
        </w:rPr>
        <w:t xml:space="preserve">كان عبد الملك طاغية جبّاراً ، ويقول فيه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عبدالملك جبّاراً يبالي ما صنع </w:t>
      </w:r>
      <w:r>
        <w:rPr>
          <w:rFonts w:eastAsia="Amiri" w:cs="Amiri" w:ascii="Amiri" w:hAnsi="Amiri"/>
          <w:color w:val="111111"/>
          <w:sz w:val="28"/>
          <w:szCs w:val="28"/>
          <w:rtl w:val="true"/>
          <w:lang w:bidi="ar-SA"/>
        </w:rPr>
        <w:t>».</w:t>
      </w:r>
      <w:r>
        <w:rPr>
          <w:rStyle w:val="FootnoteAnchor"/>
          <w:rtl w:val="true"/>
        </w:rPr>
        <w:footnoteReference w:id="30"/>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فاتكاً لا يعرف الرحمة والعدل، وقد قال في خطبته بعد قتله لابن الزبير </w:t>
      </w:r>
      <w:r>
        <w:rPr>
          <w:rFonts w:eastAsia="Amiri" w:cs="Amiri" w:ascii="Amiri" w:hAnsi="Amiri"/>
          <w:color w:val="111111"/>
          <w:sz w:val="28"/>
          <w:szCs w:val="28"/>
          <w:rtl w:val="true"/>
          <w:lang w:bidi="ar-SA"/>
        </w:rPr>
        <w:t xml:space="preserve">: </w:t>
      </w:r>
      <w:bookmarkStart w:id="52" w:name="pg16400_250219"/>
    </w:p>
    <w:p>
      <w:pPr>
        <w:pStyle w:val="BookText"/>
        <w:rPr/>
      </w:pPr>
      <w:bookmarkEnd w:id="5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يأمرني أحد بتقوى اللّه بعد مقامي هذا إلّا ضربت عنقه </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لقد تخلّى عن ذكر اللّه ، وأمن مكره وعقابه ، وهو أوّل من نهى عن الكلام بحضرة الخلفاء</w:t>
      </w:r>
      <w:r>
        <w:rPr>
          <w:rFonts w:eastAsia="Amiri" w:cs="Amiri" w:ascii="Amiri" w:hAnsi="Amiri"/>
          <w:color w:val="111111"/>
          <w:sz w:val="28"/>
          <w:szCs w:val="28"/>
          <w:rtl w:val="true"/>
          <w:lang w:bidi="ar-SA"/>
        </w:rPr>
        <w:t>.</w:t>
      </w:r>
      <w:r>
        <w:rPr>
          <w:rStyle w:val="FootnoteAnchor"/>
          <w:rtl w:val="true"/>
        </w:rPr>
        <w:footnoteReference w:id="32"/>
      </w:r>
    </w:p>
    <w:p>
      <w:pPr>
        <w:pStyle w:val="Heading5"/>
        <w:numPr>
          <w:ilvl w:val="4"/>
          <w:numId w:val="1"/>
        </w:numPr>
        <w:rPr/>
      </w:pPr>
      <w:bookmarkStart w:id="53" w:name="__RefHeading___Toc7103281_1280447820"/>
      <w:bookmarkStart w:id="54" w:name="_Toc20"/>
      <w:bookmarkEnd w:id="53"/>
      <w:r>
        <w:rPr/>
        <w:t>2</w:t>
      </w:r>
      <w:r>
        <w:rPr>
          <w:rtl w:val="true"/>
        </w:rPr>
        <w:t xml:space="preserve"> - </w:t>
      </w:r>
      <w:r>
        <w:rPr>
          <w:rtl w:val="true"/>
        </w:rPr>
        <w:t>الغدر</w:t>
      </w:r>
      <w:bookmarkEnd w:id="54"/>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الغدر</w:t>
      </w:r>
    </w:p>
    <w:p>
      <w:pPr>
        <w:pStyle w:val="BookText"/>
        <w:rPr/>
      </w:pPr>
      <w:r>
        <w:rPr>
          <w:rFonts w:ascii="Amiri" w:hAnsi="Amiri" w:eastAsia="Amiri" w:cs="Amiri"/>
          <w:color w:val="111111"/>
          <w:sz w:val="28"/>
          <w:sz w:val="28"/>
          <w:szCs w:val="28"/>
          <w:rtl w:val="true"/>
          <w:lang w:bidi="ar-SA"/>
        </w:rPr>
        <w:t xml:space="preserve">وظاهرة أُخرى من صفاته التي عُرف بها وهى الغدر، ونكث العهد ، فقد أعطى الأمان لعمرو بن سعيد الأشدق على أن تكون الخلافة له من بعدّه ، إلّا أنّه خان بعهده ، فغدر به ، وقتله ورمى برأسه إلى أصحابه </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 xml:space="preserve">ولم يرع وشيجة النسب التي تربطه مع عمرو ، فلم يعن بها ودفعه حبّ الملك والسلطان إلى الغدر به ، ويقول بعض الشعراء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قَومِ لَا تُغلَبُوا عَنْ رَأْيِكُمْ فَلَقَدْ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جَرَّبْتُمُ الغَدرَ مِنْ أَبْنَاءِ مَرْوانا</w:t>
      </w:r>
    </w:p>
    <w:p>
      <w:pPr>
        <w:pStyle w:val="BookText"/>
        <w:rPr/>
      </w:pPr>
      <w:r>
        <w:rPr>
          <w:rFonts w:ascii="Amiri" w:hAnsi="Amiri" w:eastAsia="Amiri" w:cs="Amiri"/>
          <w:color w:val="111111"/>
          <w:sz w:val="28"/>
          <w:sz w:val="28"/>
          <w:szCs w:val="28"/>
          <w:rtl w:val="true"/>
          <w:lang w:bidi="ar-SA"/>
        </w:rPr>
        <w:t xml:space="preserve">أَمْسوا وَقَدْ قَتَلُوا عَمْراً وَما رَشَدوا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يُدعَونَ غَدْراً بِعَهْدِ اللّه كيسانا</w:t>
      </w:r>
    </w:p>
    <w:p>
      <w:pPr>
        <w:pStyle w:val="BookText"/>
        <w:rPr/>
      </w:pPr>
      <w:r>
        <w:rPr>
          <w:rFonts w:ascii="Amiri" w:hAnsi="Amiri" w:eastAsia="Amiri" w:cs="Amiri"/>
          <w:color w:val="111111"/>
          <w:sz w:val="28"/>
          <w:sz w:val="28"/>
          <w:szCs w:val="28"/>
          <w:rtl w:val="true"/>
          <w:lang w:bidi="ar-SA"/>
        </w:rPr>
        <w:t xml:space="preserve">وَيَقتُلونَ الرَّجالَ البُزْلَ ضَاحِيَةً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يُوَلّوا أُمورَ النَّاسِ وُلدانا</w:t>
      </w:r>
    </w:p>
    <w:p>
      <w:pPr>
        <w:pStyle w:val="BookText"/>
        <w:rPr/>
      </w:pPr>
      <w:r>
        <w:rPr>
          <w:rFonts w:ascii="Amiri" w:hAnsi="Amiri" w:eastAsia="Amiri" w:cs="Amiri"/>
          <w:color w:val="111111"/>
          <w:sz w:val="28"/>
          <w:sz w:val="28"/>
          <w:szCs w:val="28"/>
          <w:rtl w:val="true"/>
          <w:lang w:bidi="ar-SA"/>
        </w:rPr>
        <w:t xml:space="preserve">تَلاعَبوا بِكِتابِ اللّه فَاتَّخَذوا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هَواهُمُ في مَعَاصِي اللّه قُرْآنا </w:t>
      </w:r>
      <w:r>
        <w:rPr>
          <w:rStyle w:val="FootnoteAnchor"/>
          <w:rtl w:val="true"/>
        </w:rPr>
        <w:footnoteReference w:id="34"/>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خاف عبدالملك من الأشدق ، ولو كان حيّاً لاتخذ التدابير في القضاء على حكم بني مروان، ولكنّ اللّه قد انتقم منه لأنّه كان جبّاراً قد أسرف في إراقة دماء المسلمين وأشاع فيهم الخوف والرعب </w:t>
      </w:r>
      <w:r>
        <w:rPr>
          <w:rFonts w:eastAsia="Amiri" w:cs="Amiri" w:ascii="Amiri" w:hAnsi="Amiri"/>
          <w:color w:val="111111"/>
          <w:sz w:val="28"/>
          <w:szCs w:val="28"/>
          <w:rtl w:val="true"/>
          <w:lang w:bidi="ar-SA"/>
        </w:rPr>
        <w:t xml:space="preserve">. </w:t>
      </w:r>
      <w:bookmarkStart w:id="55" w:name="pg16400_250220"/>
    </w:p>
    <w:p>
      <w:pPr>
        <w:pStyle w:val="Heading5"/>
        <w:numPr>
          <w:ilvl w:val="4"/>
          <w:numId w:val="1"/>
        </w:numPr>
        <w:rPr/>
      </w:pPr>
      <w:bookmarkStart w:id="56" w:name="__RefHeading___Toc7103283_1280447820"/>
      <w:bookmarkStart w:id="57" w:name="_Toc21"/>
      <w:bookmarkEnd w:id="55"/>
      <w:bookmarkEnd w:id="56"/>
      <w:r>
        <w:rPr/>
        <w:t>3</w:t>
      </w:r>
      <w:r>
        <w:rPr>
          <w:rtl w:val="true"/>
        </w:rPr>
        <w:t xml:space="preserve">- </w:t>
      </w:r>
      <w:r>
        <w:rPr>
          <w:rtl w:val="true"/>
        </w:rPr>
        <w:t>القسوة والجفاء</w:t>
      </w:r>
      <w:bookmarkEnd w:id="57"/>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القسوة والجفاء</w:t>
      </w:r>
    </w:p>
    <w:p>
      <w:pPr>
        <w:pStyle w:val="BookText"/>
        <w:rPr/>
      </w:pPr>
      <w:r>
        <w:rPr>
          <w:rFonts w:ascii="Amiri" w:hAnsi="Amiri" w:eastAsia="Amiri" w:cs="Amiri"/>
          <w:color w:val="111111"/>
          <w:sz w:val="28"/>
          <w:sz w:val="28"/>
          <w:szCs w:val="28"/>
          <w:rtl w:val="true"/>
          <w:lang w:bidi="ar-SA"/>
        </w:rPr>
        <w:t xml:space="preserve">من الصفات البارزة في عبدالملك القسوة والجفاء ، فقد انعدمت من نفسه الرحمة والرأفة ، فكان فيما 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بالغ بإراقة الدماء وسفكها بغير حقّ ، وقد اعترف بذلك ، فقد قالت له أُمّ الدرداء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أنّك شربت الطلي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العبادة والنسك ، فقال لها غير متأثمّ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 والدماء شربتها</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وقد نشر الشكل والحزن والحداد في بيوت المسلمين أيّام حكمه الرهيب ، فقد خطب في يثرب بعد قتله لابن الزبير خطاباً قاسياً أعرب فيه عمّا يحمله في قرارة نفسه من القسوة والسوء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لا أُداوي أدواء هذه الأُمّة إلّا بالسيف حتّى تستقيم لي قناتكم</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كان مثل ذلك الضمير المتحجّر الذي ران عليه الباطل أن يعى الرحمة والرفق بالمسلمين ، وإنّما كان يعي القتل وسفك الدماء والتنكيل بالناس بغير حقّ </w:t>
      </w:r>
      <w:r>
        <w:rPr>
          <w:rFonts w:eastAsia="Amiri" w:cs="Amiri" w:ascii="Amiri" w:hAnsi="Amiri"/>
          <w:color w:val="111111"/>
          <w:sz w:val="28"/>
          <w:szCs w:val="28"/>
          <w:rtl w:val="true"/>
          <w:lang w:bidi="ar-SA"/>
        </w:rPr>
        <w:t>.</w:t>
      </w:r>
    </w:p>
    <w:p>
      <w:pPr>
        <w:pStyle w:val="Heading5"/>
        <w:numPr>
          <w:ilvl w:val="4"/>
          <w:numId w:val="1"/>
        </w:numPr>
        <w:rPr/>
      </w:pPr>
      <w:bookmarkStart w:id="58" w:name="__RefHeading___Toc7103285_1280447820"/>
      <w:bookmarkStart w:id="59" w:name="_Toc22"/>
      <w:bookmarkEnd w:id="58"/>
      <w:r>
        <w:rPr/>
        <w:t>4</w:t>
      </w:r>
      <w:r>
        <w:rPr>
          <w:rtl w:val="true"/>
        </w:rPr>
        <w:t xml:space="preserve">- </w:t>
      </w:r>
      <w:r>
        <w:rPr>
          <w:rtl w:val="true"/>
        </w:rPr>
        <w:t>البخل</w:t>
      </w:r>
      <w:bookmarkEnd w:id="59"/>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البخل</w:t>
      </w:r>
    </w:p>
    <w:p>
      <w:pPr>
        <w:pStyle w:val="BookText"/>
        <w:rPr/>
      </w:pPr>
      <w:r>
        <w:rPr>
          <w:rFonts w:ascii="Amiri" w:hAnsi="Amiri" w:eastAsia="Amiri" w:cs="Amiri"/>
          <w:color w:val="111111"/>
          <w:sz w:val="28"/>
          <w:sz w:val="28"/>
          <w:szCs w:val="28"/>
          <w:rtl w:val="true"/>
          <w:lang w:bidi="ar-SA"/>
        </w:rPr>
        <w:t xml:space="preserve">ومن ذاتيّات عبدالملك البخل ، فكان يسمّى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رشح الحجارة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لشدّة شحه وبخله </w:t>
      </w:r>
      <w:r>
        <w:rPr>
          <w:rStyle w:val="FootnoteAnchor"/>
          <w:rtl w:val="true"/>
        </w:rPr>
        <w:footnoteReference w:id="37"/>
      </w:r>
      <w:r>
        <w:rPr>
          <w:rFonts w:ascii="Amiri" w:hAnsi="Amiri" w:eastAsia="Amiri" w:cs="Amiri"/>
          <w:color w:val="111111"/>
          <w:sz w:val="28"/>
          <w:sz w:val="28"/>
          <w:szCs w:val="28"/>
          <w:rtl w:val="true"/>
          <w:lang w:bidi="ar-SA"/>
        </w:rPr>
        <w:t xml:space="preserve">، وقد عانت الأُمّة في أيّام حكمه الجوع والفقر والحرمان </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بعض صفات عبدالملك وذاتيّاته ، وهي تنمّ عن إنسان لا عهد له بالمثل والقيم الكريمة </w:t>
      </w:r>
      <w:r>
        <w:rPr>
          <w:rFonts w:eastAsia="Amiri" w:cs="Amiri" w:ascii="Amiri" w:hAnsi="Amiri"/>
          <w:color w:val="111111"/>
          <w:sz w:val="28"/>
          <w:szCs w:val="28"/>
          <w:rtl w:val="true"/>
          <w:lang w:bidi="ar-SA"/>
        </w:rPr>
        <w:t xml:space="preserve">. </w:t>
      </w:r>
      <w:bookmarkStart w:id="60" w:name="pg16400_250221"/>
    </w:p>
    <w:p>
      <w:pPr>
        <w:pStyle w:val="Heading4"/>
        <w:numPr>
          <w:ilvl w:val="3"/>
          <w:numId w:val="1"/>
        </w:numPr>
        <w:rPr/>
      </w:pPr>
      <w:bookmarkStart w:id="61" w:name="__RefHeading___Toc7103287_1280447820"/>
      <w:bookmarkStart w:id="62" w:name="_Toc23"/>
      <w:bookmarkEnd w:id="60"/>
      <w:bookmarkEnd w:id="61"/>
      <w:r>
        <w:rPr>
          <w:rtl w:val="true"/>
        </w:rPr>
        <w:t>نقله الحجّ إلى بيت المقدس</w:t>
      </w:r>
      <w:bookmarkEnd w:id="62"/>
    </w:p>
    <w:p>
      <w:pPr>
        <w:pStyle w:val="BookText"/>
        <w:rPr/>
      </w:pPr>
      <w:r>
        <w:rPr>
          <w:rFonts w:ascii="Amiri" w:hAnsi="Amiri" w:eastAsia="Amiri" w:cs="Amiri"/>
          <w:color w:val="111111"/>
          <w:sz w:val="28"/>
          <w:sz w:val="28"/>
          <w:szCs w:val="28"/>
          <w:rtl w:val="true"/>
          <w:lang w:bidi="ar-SA"/>
        </w:rPr>
        <w:t>نقله الحجّ إلى بيت المقدس</w:t>
      </w:r>
    </w:p>
    <w:p>
      <w:pPr>
        <w:pStyle w:val="BookText"/>
        <w:rPr/>
      </w:pPr>
      <w:r>
        <w:rPr>
          <w:rFonts w:ascii="Amiri" w:hAnsi="Amiri" w:eastAsia="Amiri" w:cs="Amiri"/>
          <w:color w:val="111111"/>
          <w:sz w:val="28"/>
          <w:sz w:val="28"/>
          <w:szCs w:val="28"/>
          <w:rtl w:val="true"/>
          <w:lang w:bidi="ar-SA"/>
        </w:rPr>
        <w:t xml:space="preserve">وخاف عبدالملك أن يتّصل ابن الزبير بأهل الشام فيفسدهم عليه ، فمنعهم من الحجّ ،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أتمنعنا من الحجّ وهو فريضة فرضها اللّه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شهاب 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يروى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تُشَدُّ الرّحالُ إلّا إِلَىٰ ثَلاثَةِ مَساجِدٍ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الْمَسْجِدِ الْحَرامِ ، وَمَسْجِدِي ، وَمَسْجِدِ بَيْتِ الْمَقْدِسِ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وصرفهم بذلك عن الحجّ إلى بيت اللّه الحرام، وصيّره إلى بيت المقدس ، وقد استغلّ الصخرة التي فيه ، وقد روى فيها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وضع قدمه عليها حين صعوده إلى السماء ، فأقامها لهم مقام الكعبة ، فبنى عليها قبة وعلى فوقها ستور الديباج ، وأقام لها سدنة ، وأمر الناس أن يطوفوا حولها كما يطوفون حول الكعبة</w:t>
      </w:r>
      <w:r>
        <w:rPr>
          <w:rFonts w:eastAsia="IRNazanin" w:cs="IRNazanin"/>
          <w:color w:val="111111"/>
          <w:sz w:val="28"/>
          <w:szCs w:val="28"/>
          <w:rtl w:val="true"/>
          <w:lang w:bidi="fa-IR"/>
        </w:rPr>
        <w:t>.</w:t>
      </w:r>
      <w:r>
        <w:rPr>
          <w:rStyle w:val="FootnoteAnchor"/>
          <w:rtl w:val="true"/>
        </w:rPr>
        <w:footnoteReference w:id="38"/>
      </w:r>
    </w:p>
    <w:p>
      <w:pPr>
        <w:pStyle w:val="Heading4"/>
        <w:numPr>
          <w:ilvl w:val="3"/>
          <w:numId w:val="1"/>
        </w:numPr>
        <w:rPr/>
      </w:pPr>
      <w:bookmarkStart w:id="63" w:name="__RefHeading___Toc7103289_1280447820"/>
      <w:bookmarkStart w:id="64" w:name="_Toc24"/>
      <w:bookmarkEnd w:id="63"/>
      <w:r>
        <w:rPr>
          <w:rtl w:val="true"/>
        </w:rPr>
        <w:t>انتقاصه لسلفه</w:t>
      </w:r>
      <w:bookmarkEnd w:id="64"/>
    </w:p>
    <w:p>
      <w:pPr>
        <w:pStyle w:val="BookText"/>
        <w:rPr/>
      </w:pPr>
      <w:r>
        <w:rPr>
          <w:rFonts w:ascii="IRNazanin" w:hAnsi="IRNazanin" w:eastAsia="IRNazanin"/>
          <w:color w:val="111111"/>
          <w:sz w:val="28"/>
          <w:sz w:val="28"/>
          <w:szCs w:val="28"/>
          <w:rtl w:val="true"/>
          <w:lang w:bidi="fa-IR"/>
        </w:rPr>
        <w:t>انتقاصه لسلفه</w:t>
      </w:r>
    </w:p>
    <w:p>
      <w:pPr>
        <w:pStyle w:val="BookText"/>
        <w:rPr/>
      </w:pPr>
      <w:r>
        <w:rPr>
          <w:rFonts w:ascii="Amiri" w:hAnsi="Amiri" w:eastAsia="Amiri" w:cs="Amiri"/>
          <w:color w:val="111111"/>
          <w:sz w:val="28"/>
          <w:sz w:val="28"/>
          <w:szCs w:val="28"/>
          <w:rtl w:val="true"/>
          <w:lang w:bidi="ar-SA"/>
        </w:rPr>
        <w:t xml:space="preserve">وانتقص عبدالملك سلفه من حكّام بني أُميّة ، وقد أدلى بذلك في خطابه الذي ألقاه في يثرب ، فقد جاء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واللّه ما أنا بالخليفة المستضعف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بالخليفة المداهن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بالخليفة المأفون</w:t>
      </w:r>
      <w:r>
        <w:rPr>
          <w:rStyle w:val="FootnoteAnchor"/>
          <w:rtl w:val="true"/>
        </w:rPr>
        <w:footnoteReference w:id="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يزيد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وعلّق ابن أبي الحديد على هذه الكلمات بقوله </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وهؤلاء سلفه وأئمّته ، ويشفعتهم قام ذلك المقام ، ويتقدّمهم وتأسيسهم نال تلك الرئاسة ، ولولا العادة المتقدّمة، والأجناد المجنّدة ، والصنائع القائمة ، لكان أبعد خلق اللّه من ذلك المقام ، وأقربهم إلى المهلكة إن رام ذلك الشرف </w:t>
      </w:r>
      <w:r>
        <w:rPr>
          <w:rFonts w:eastAsia="Amiri" w:cs="Amiri" w:ascii="Amiri" w:hAnsi="Amiri"/>
          <w:color w:val="111111"/>
          <w:sz w:val="28"/>
          <w:szCs w:val="28"/>
          <w:rtl w:val="true"/>
          <w:lang w:bidi="ar-SA"/>
        </w:rPr>
        <w:t>».</w:t>
      </w:r>
      <w:r>
        <w:rPr>
          <w:rStyle w:val="FootnoteAnchor"/>
          <w:rtl w:val="true"/>
        </w:rPr>
        <w:footnoteReference w:id="40"/>
      </w:r>
      <w:bookmarkStart w:id="65" w:name="pg16400_250222"/>
    </w:p>
    <w:p>
      <w:pPr>
        <w:pStyle w:val="Heading4"/>
        <w:numPr>
          <w:ilvl w:val="3"/>
          <w:numId w:val="1"/>
        </w:numPr>
        <w:rPr/>
      </w:pPr>
      <w:bookmarkStart w:id="66" w:name="__RefHeading___Toc7103291_1280447820"/>
      <w:bookmarkStart w:id="67" w:name="_Toc25"/>
      <w:bookmarkEnd w:id="65"/>
      <w:bookmarkEnd w:id="66"/>
      <w:r>
        <w:rPr>
          <w:rtl w:val="true"/>
        </w:rPr>
        <w:t>توليته للحجّاج</w:t>
      </w:r>
      <w:bookmarkEnd w:id="67"/>
    </w:p>
    <w:p>
      <w:pPr>
        <w:pStyle w:val="Heading5"/>
        <w:numPr>
          <w:ilvl w:val="4"/>
          <w:numId w:val="1"/>
        </w:numPr>
        <w:rPr/>
      </w:pPr>
      <w:bookmarkStart w:id="68" w:name="__RefHeading___Toc7103293_1280447820"/>
      <w:bookmarkStart w:id="69" w:name="_Toc26"/>
      <w:bookmarkEnd w:id="68"/>
      <w:r>
        <w:rPr>
          <w:rtl w:val="true"/>
        </w:rPr>
        <w:t>اشارة</w:t>
      </w:r>
      <w:bookmarkEnd w:id="69"/>
    </w:p>
    <w:p>
      <w:pPr>
        <w:pStyle w:val="BookText"/>
        <w:rPr/>
      </w:pPr>
      <w:r>
        <w:rPr>
          <w:rFonts w:ascii="Amiri" w:hAnsi="Amiri" w:eastAsia="Amiri" w:cs="Amiri"/>
          <w:color w:val="111111"/>
          <w:sz w:val="28"/>
          <w:sz w:val="28"/>
          <w:szCs w:val="28"/>
          <w:rtl w:val="true"/>
          <w:lang w:bidi="ar-SA"/>
        </w:rPr>
        <w:t>توليته للحجّاج</w:t>
      </w:r>
    </w:p>
    <w:p>
      <w:pPr>
        <w:pStyle w:val="BookText"/>
        <w:rPr/>
      </w:pPr>
      <w:r>
        <w:rPr>
          <w:rFonts w:ascii="Amiri" w:hAnsi="Amiri" w:eastAsia="Amiri" w:cs="Amiri"/>
          <w:color w:val="111111"/>
          <w:sz w:val="28"/>
          <w:sz w:val="28"/>
          <w:szCs w:val="28"/>
          <w:rtl w:val="true"/>
          <w:lang w:bidi="ar-SA"/>
        </w:rPr>
        <w:t xml:space="preserve">وأخطر عمل قام به عبد الملك توليته للحجّاج بن يوسف الثقفي ، فقد عهد بأُمور المسلمين إلى هذا الإنسان الممسوخ الذي هو من أقذر من عرفته البشريّة في جميع مراحل التاريخ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منحه عبدالملك صلاحيّات واسعة النطاق ، فجعله يتصرّف في أمور الدولة حسب رغباته وميوله التي لم تكن تخضع إلّا إلى منطق البطش والاستبداد ، وقد أمعن هذا المجرم الأثيم في النكاية بالناس ، وقهرهم وإذلالهم ، وإخضاعهم للظلم والجور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خلق في البلاد الخاضعة لنفوذه جوّاً من الأزمات السياسيّة التي لا عهد للناس بمثلها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ونعرض إلى ما قيل فيه ، وإلى بعض صفاته وأعماله التي سوّد فيها وجه التاريخ ، وفيما يلي ذلك </w:t>
      </w:r>
      <w:r>
        <w:rPr>
          <w:rFonts w:eastAsia="Amiri" w:cs="Amiri" w:ascii="Amiri" w:hAnsi="Amiri"/>
          <w:color w:val="111111"/>
          <w:sz w:val="28"/>
          <w:szCs w:val="28"/>
          <w:rtl w:val="true"/>
          <w:lang w:bidi="ar-SA"/>
        </w:rPr>
        <w:t>:</w:t>
      </w:r>
    </w:p>
    <w:p>
      <w:pPr>
        <w:pStyle w:val="Heading5"/>
        <w:numPr>
          <w:ilvl w:val="4"/>
          <w:numId w:val="1"/>
        </w:numPr>
        <w:rPr/>
      </w:pPr>
      <w:bookmarkStart w:id="70" w:name="__RefHeading___Toc7103295_1280447820"/>
      <w:bookmarkStart w:id="71" w:name="_Toc27"/>
      <w:bookmarkEnd w:id="70"/>
      <w:r>
        <w:rPr>
          <w:rtl w:val="true"/>
        </w:rPr>
        <w:t>تنبّؤ النبي اللّه</w:t>
      </w:r>
      <w:r>
        <w:rPr>
          <w:rtl w:val="true"/>
        </w:rPr>
        <w:t>(</w:t>
      </w:r>
      <w:r>
        <w:rPr>
          <w:rtl w:val="true"/>
        </w:rPr>
        <w:t>صلّی اللّه علیه وآله وسلّم</w:t>
      </w:r>
      <w:r>
        <w:rPr>
          <w:rtl w:val="true"/>
        </w:rPr>
        <w:t xml:space="preserve">) </w:t>
      </w:r>
      <w:r>
        <w:rPr>
          <w:rtl w:val="true"/>
        </w:rPr>
        <w:t>عنه</w:t>
      </w:r>
      <w:bookmarkEnd w:id="71"/>
    </w:p>
    <w:p>
      <w:pPr>
        <w:pStyle w:val="BookText"/>
        <w:rPr/>
      </w:pPr>
      <w:r>
        <w:rPr>
          <w:rFonts w:ascii="Amiri" w:hAnsi="Amiri" w:eastAsia="Amiri" w:cs="Amiri"/>
          <w:color w:val="111111"/>
          <w:sz w:val="28"/>
          <w:sz w:val="28"/>
          <w:szCs w:val="28"/>
          <w:rtl w:val="true"/>
          <w:lang w:bidi="ar-SA"/>
        </w:rPr>
        <w:t>تنبّؤ النبي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p>
    <w:p>
      <w:pPr>
        <w:pStyle w:val="BookText"/>
        <w:rPr/>
      </w:pPr>
      <w:r>
        <w:rPr>
          <w:rFonts w:ascii="Amiri" w:hAnsi="Amiri" w:eastAsia="Amiri" w:cs="Amiri"/>
          <w:color w:val="111111"/>
          <w:sz w:val="28"/>
          <w:sz w:val="28"/>
          <w:szCs w:val="28"/>
          <w:rtl w:val="true"/>
          <w:lang w:bidi="ar-SA"/>
        </w:rPr>
        <w:t xml:space="preserve">واستشفّ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وراء الغيب ما يجري على أُمّته من الظلم والجور على يد الحجّاج ، فقد روت ، فقد روت أسماء بنت أبي بكر ، 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سمعت رسول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مُنافِقُ ثَقِيفٍ يَمْلَأُ اللّه بِهِ زاوِيَةٌ مِنْ زَوايا جَهَنَّمَ، يُبيدُ الْخَلْقَ ، وَيَقْذِفُ الْكَعْبَةَ بِأَحْجَارِها ، إلّا لَعْنَةُ اللّه عَلَيْهِ </w:t>
      </w:r>
      <w:r>
        <w:rPr>
          <w:rFonts w:eastAsia="Amiri" w:cs="Amiri" w:ascii="Amiri" w:hAnsi="Amiri"/>
          <w:color w:val="111111"/>
          <w:sz w:val="28"/>
          <w:szCs w:val="28"/>
          <w:rtl w:val="true"/>
          <w:lang w:bidi="ar-SA"/>
        </w:rPr>
        <w:t>».</w:t>
      </w:r>
      <w:r>
        <w:rPr>
          <w:rStyle w:val="FootnoteAnchor"/>
          <w:rtl w:val="true"/>
        </w:rPr>
        <w:footnoteReference w:id="41"/>
      </w:r>
    </w:p>
    <w:p>
      <w:pPr>
        <w:pStyle w:val="Heading5"/>
        <w:numPr>
          <w:ilvl w:val="4"/>
          <w:numId w:val="1"/>
        </w:numPr>
        <w:rPr/>
      </w:pPr>
      <w:bookmarkStart w:id="72" w:name="__RefHeading___Toc7103297_1280447820"/>
      <w:bookmarkStart w:id="73" w:name="_Toc28"/>
      <w:bookmarkEnd w:id="72"/>
      <w:r>
        <w:rPr>
          <w:rtl w:val="true"/>
        </w:rPr>
        <w:t xml:space="preserve">إخبار الإمام أمير المؤمنين </w:t>
      </w:r>
      <w:r>
        <w:rPr>
          <w:rtl w:val="true"/>
        </w:rPr>
        <w:t>(</w:t>
      </w:r>
      <w:r>
        <w:rPr>
          <w:rtl w:val="true"/>
        </w:rPr>
        <w:t>علیه السلام</w:t>
      </w:r>
      <w:r>
        <w:rPr>
          <w:rtl w:val="true"/>
        </w:rPr>
        <w:t xml:space="preserve">) </w:t>
      </w:r>
      <w:r>
        <w:rPr>
          <w:rtl w:val="true"/>
        </w:rPr>
        <w:t>عنه</w:t>
      </w:r>
      <w:bookmarkEnd w:id="73"/>
    </w:p>
    <w:p>
      <w:pPr>
        <w:pStyle w:val="BookText"/>
        <w:rPr/>
      </w:pPr>
      <w:r>
        <w:rPr>
          <w:rFonts w:ascii="IRNazanin" w:hAnsi="IRNazanin" w:eastAsia="IRNazanin"/>
          <w:color w:val="111111"/>
          <w:sz w:val="28"/>
          <w:sz w:val="28"/>
          <w:szCs w:val="28"/>
          <w:rtl w:val="true"/>
          <w:lang w:bidi="fa-IR"/>
        </w:rPr>
        <w:t xml:space="preserve">إخبار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وأخبر الإمام أمير المؤمنين باب مدينة عالم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الهلال عن الحجاج ، وما يعانيه </w:t>
      </w:r>
      <w:bookmarkStart w:id="74" w:name="pg16400_250223"/>
    </w:p>
    <w:p>
      <w:pPr>
        <w:pStyle w:val="BookText"/>
        <w:rPr/>
      </w:pPr>
      <w:bookmarkEnd w:id="74"/>
      <w:r>
        <w:rPr>
          <w:rFonts w:ascii="IRNazanin" w:hAnsi="IRNazanin" w:eastAsia="IRNazanin"/>
          <w:color w:val="111111"/>
          <w:sz w:val="28"/>
          <w:sz w:val="28"/>
          <w:szCs w:val="28"/>
          <w:rtl w:val="true"/>
          <w:lang w:bidi="fa-IR"/>
        </w:rPr>
        <w:t>المسلمون في عهده من الظلم ما لا يوصف لفظاعته وقسوته ، ويقول المؤرّخون 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على أهل الكوفة حينما خذلوه ، وتمرّدوا عليه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ائتَمَنْتُهُمْ فَخانوني ، وَنَصَحْتُهُمْ فَغَشُّوني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فَسَلِّطْ عَلَيْهِمْ غُلامَ ثَقِيفٍ يَحْكُمُ فِي دِمائِهِمْ وَأَمْوَالِهِمْ حُكْمَ الْجَاهِلِيَّةِ</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 xml:space="preserve">لقد سلّط اللّه عليهم الحجّاج فصبّ عليهم وابلاً من العذاب ، وسقاهم كأساً مصبّرة ، وأرغمهم على الذلّ والعبوديّة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حبيب بن أبي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تَمُوتُ حتّى تُدْرِكَ فَتَى ثَقيفٍ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فتى ثقيف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لَيُقالَنَّ لَهُ يَوْمَ الْقِيَامَةِ اكْفِنا زاوِيَةً مِنْ زَوايا جَهَنَّمَ ، رَجُلٌ يَمْلِكُ عِشْرِينَ سَنَةً أَوْ بِضْعاً وَعِشْرِينَ ، فَلَا يَدَعُ لِلَّهِ مَعْصِيَةً إلّا ارْتَكَبَهَا حتّىٰ لَوْ لَمْ يَبْقَ إلّا مَعْصِيَةً وَاحِدَةٌ فَكانَ بَيْنَهُ وَبَيْنَها بابٌ مُغْلَقٌ لَكَسَرَهُ حتّى يَرْتَكِبَها ، يَقْتُلُ مَنْ أَطاعَهُ </w:t>
      </w:r>
      <w:r>
        <w:rPr>
          <w:rStyle w:val="FootnoteAnchor"/>
          <w:rtl w:val="true"/>
        </w:rPr>
        <w:footnoteReference w:id="43"/>
      </w:r>
      <w:r>
        <w:rPr>
          <w:rFonts w:ascii="Amiri" w:hAnsi="Amiri" w:eastAsia="Amiri" w:cs="Amiri"/>
          <w:color w:val="111111"/>
          <w:sz w:val="28"/>
          <w:sz w:val="28"/>
          <w:szCs w:val="28"/>
          <w:rtl w:val="true"/>
          <w:lang w:bidi="ar-SA"/>
        </w:rPr>
        <w:t xml:space="preserve">بِمَنْ عَصَاهُ </w:t>
      </w:r>
      <w:r>
        <w:rPr>
          <w:rFonts w:eastAsia="Amiri" w:cs="Amiri" w:ascii="Amiri" w:hAnsi="Amiri"/>
          <w:color w:val="111111"/>
          <w:sz w:val="28"/>
          <w:szCs w:val="28"/>
          <w:rtl w:val="true"/>
          <w:lang w:bidi="ar-SA"/>
        </w:rPr>
        <w:t>»</w:t>
      </w:r>
      <w:r>
        <w:rPr>
          <w:rStyle w:val="FootnoteAnchor"/>
          <w:rtl w:val="true"/>
        </w:rPr>
        <w:footnoteReference w:id="44"/>
      </w:r>
    </w:p>
    <w:p>
      <w:pPr>
        <w:pStyle w:val="Heading5"/>
        <w:numPr>
          <w:ilvl w:val="4"/>
          <w:numId w:val="1"/>
        </w:numPr>
        <w:rPr/>
      </w:pPr>
      <w:bookmarkStart w:id="75" w:name="__RefHeading___Toc7103299_1280447820"/>
      <w:bookmarkStart w:id="76" w:name="_Toc29"/>
      <w:bookmarkEnd w:id="75"/>
      <w:r>
        <w:rPr>
          <w:rtl w:val="true"/>
        </w:rPr>
        <w:t>الناقمون على الحجّاج</w:t>
      </w:r>
      <w:bookmarkEnd w:id="76"/>
    </w:p>
    <w:p>
      <w:pPr>
        <w:pStyle w:val="BookText"/>
        <w:rPr/>
      </w:pPr>
      <w:r>
        <w:rPr>
          <w:rFonts w:ascii="IRNazanin" w:hAnsi="IRNazanin" w:eastAsia="IRNazanin"/>
          <w:color w:val="111111"/>
          <w:sz w:val="28"/>
          <w:sz w:val="28"/>
          <w:szCs w:val="28"/>
          <w:rtl w:val="true"/>
          <w:lang w:bidi="fa-IR"/>
        </w:rPr>
        <w:t>الناقمون على الحجّاج</w:t>
      </w:r>
    </w:p>
    <w:p>
      <w:pPr>
        <w:pStyle w:val="BookText"/>
        <w:rPr/>
      </w:pPr>
      <w:r>
        <w:rPr>
          <w:rFonts w:ascii="Amiri" w:hAnsi="Amiri" w:eastAsia="Amiri" w:cs="Amiri"/>
          <w:color w:val="111111"/>
          <w:sz w:val="28"/>
          <w:sz w:val="28"/>
          <w:szCs w:val="28"/>
          <w:rtl w:val="true"/>
          <w:lang w:bidi="ar-SA"/>
        </w:rPr>
        <w:t xml:space="preserve">ونقم علماء المسلمين وخيارهم على الحجّاج ، وهذه بعض كلماتهم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 بن عبدالعزيز</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عمر بن عبد العزيز من الناقمين على الحجّاج ، والساخطين عليه ، قال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جاءت كلّ أُمة بخبيثها ، وجئنا بالحجّاج لغلبناهم </w:t>
      </w:r>
      <w:r>
        <w:rPr>
          <w:rFonts w:eastAsia="Amiri" w:cs="Amiri" w:ascii="Amiri" w:hAnsi="Amiri"/>
          <w:color w:val="111111"/>
          <w:sz w:val="28"/>
          <w:szCs w:val="28"/>
          <w:rtl w:val="true"/>
          <w:lang w:bidi="ar-SA"/>
        </w:rPr>
        <w:t>».</w:t>
      </w:r>
      <w:r>
        <w:rPr>
          <w:rStyle w:val="FootnoteAnchor"/>
          <w:rtl w:val="true"/>
        </w:rPr>
        <w:footnoteReference w:id="45"/>
      </w:r>
      <w:bookmarkStart w:id="77" w:name="pg16400_250224"/>
    </w:p>
    <w:p>
      <w:pPr>
        <w:pStyle w:val="BookText"/>
        <w:rPr/>
      </w:pPr>
      <w:bookmarkEnd w:id="77"/>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عاصم</w:t>
      </w:r>
    </w:p>
    <w:p>
      <w:pPr>
        <w:pStyle w:val="BookText"/>
        <w:rPr/>
      </w:pPr>
      <w:r>
        <w:rPr>
          <w:rFonts w:ascii="Amiri" w:hAnsi="Amiri" w:eastAsia="Amiri" w:cs="Amiri"/>
          <w:color w:val="111111"/>
          <w:sz w:val="28"/>
          <w:sz w:val="28"/>
          <w:szCs w:val="28"/>
          <w:rtl w:val="true"/>
          <w:lang w:bidi="ar-SA"/>
        </w:rPr>
        <w:t xml:space="preserve">قال عاصم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بقيت اللّه عزّ وجلّ حرمة إلّا وقد ارتكبها الحجّاج </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القاسم</w:t>
      </w:r>
    </w:p>
    <w:p>
      <w:pPr>
        <w:pStyle w:val="BookText"/>
        <w:rPr/>
      </w:pPr>
      <w:r>
        <w:rPr>
          <w:rFonts w:ascii="Amiri" w:hAnsi="Amiri" w:eastAsia="Amiri" w:cs="Amiri"/>
          <w:color w:val="111111"/>
          <w:sz w:val="28"/>
          <w:sz w:val="28"/>
          <w:szCs w:val="28"/>
          <w:rtl w:val="true"/>
          <w:lang w:bidi="ar-SA"/>
        </w:rPr>
        <w:t xml:space="preserve">قال القاسم بن مخيمرة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الحجّاج ينقض عرى الإسلام عروة عروة </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زاذان</w:t>
      </w:r>
    </w:p>
    <w:p>
      <w:pPr>
        <w:pStyle w:val="BookText"/>
        <w:rPr/>
      </w:pPr>
      <w:r>
        <w:rPr>
          <w:rFonts w:ascii="Amiri" w:hAnsi="Amiri" w:eastAsia="Amiri" w:cs="Amiri"/>
          <w:color w:val="111111"/>
          <w:sz w:val="28"/>
          <w:sz w:val="28"/>
          <w:szCs w:val="28"/>
          <w:rtl w:val="true"/>
          <w:lang w:bidi="ar-SA"/>
        </w:rPr>
        <w:t xml:space="preserve">وكان زاذان من الناقمين على الحجّاج ، وقد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الحجاج مفلساً من دينه </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طاووس</w:t>
      </w:r>
    </w:p>
    <w:p>
      <w:pPr>
        <w:pStyle w:val="BookText"/>
        <w:rPr/>
      </w:pPr>
      <w:r>
        <w:rPr>
          <w:rFonts w:ascii="Amiri" w:hAnsi="Amiri" w:eastAsia="Amiri" w:cs="Amiri"/>
          <w:color w:val="111111"/>
          <w:sz w:val="28"/>
          <w:sz w:val="28"/>
          <w:szCs w:val="28"/>
          <w:rtl w:val="true"/>
          <w:lang w:bidi="ar-SA"/>
        </w:rPr>
        <w:t xml:space="preserve">قال طاووس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عجبت لمن يسمّي الحجّاج مؤمناً </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 xml:space="preserve">إلى غير ذلك من الكلمات التي أعربت عن خبثه ، وأنه من سوءات التاريخ </w:t>
      </w:r>
      <w:r>
        <w:rPr>
          <w:rFonts w:eastAsia="Amiri" w:cs="Amiri" w:ascii="Amiri" w:hAnsi="Amiri"/>
          <w:color w:val="111111"/>
          <w:sz w:val="28"/>
          <w:szCs w:val="28"/>
          <w:rtl w:val="true"/>
          <w:lang w:bidi="ar-SA"/>
        </w:rPr>
        <w:t>.</w:t>
      </w:r>
    </w:p>
    <w:p>
      <w:pPr>
        <w:pStyle w:val="Heading4"/>
        <w:numPr>
          <w:ilvl w:val="3"/>
          <w:numId w:val="1"/>
        </w:numPr>
        <w:rPr/>
      </w:pPr>
      <w:bookmarkStart w:id="78" w:name="__RefHeading___Toc7103301_1280447820"/>
      <w:bookmarkStart w:id="79" w:name="_Toc30"/>
      <w:bookmarkEnd w:id="78"/>
      <w:r>
        <w:rPr>
          <w:rtl w:val="true"/>
        </w:rPr>
        <w:t>من صفاته</w:t>
      </w:r>
      <w:bookmarkEnd w:id="79"/>
    </w:p>
    <w:p>
      <w:pPr>
        <w:pStyle w:val="Heading5"/>
        <w:numPr>
          <w:ilvl w:val="4"/>
          <w:numId w:val="1"/>
        </w:numPr>
        <w:rPr/>
      </w:pPr>
      <w:bookmarkStart w:id="80" w:name="__RefHeading___Toc7103303_1280447820"/>
      <w:bookmarkStart w:id="81" w:name="_Toc31"/>
      <w:bookmarkEnd w:id="80"/>
      <w:r>
        <w:rPr>
          <w:rtl w:val="true"/>
        </w:rPr>
        <w:t>اشارة</w:t>
      </w:r>
      <w:bookmarkEnd w:id="81"/>
    </w:p>
    <w:p>
      <w:pPr>
        <w:pStyle w:val="BookText"/>
        <w:rPr/>
      </w:pPr>
      <w:r>
        <w:rPr>
          <w:rFonts w:ascii="IRNazanin" w:hAnsi="IRNazanin" w:eastAsia="IRNazanin"/>
          <w:color w:val="111111"/>
          <w:sz w:val="28"/>
          <w:sz w:val="28"/>
          <w:szCs w:val="28"/>
          <w:rtl w:val="true"/>
          <w:lang w:bidi="fa-IR"/>
        </w:rPr>
        <w:t>من صفاته</w:t>
      </w:r>
    </w:p>
    <w:p>
      <w:pPr>
        <w:pStyle w:val="BookText"/>
        <w:rPr/>
      </w:pPr>
      <w:r>
        <w:rPr>
          <w:rFonts w:ascii="Amiri" w:hAnsi="Amiri" w:eastAsia="Amiri" w:cs="Amiri"/>
          <w:color w:val="111111"/>
          <w:sz w:val="28"/>
          <w:sz w:val="28"/>
          <w:szCs w:val="28"/>
          <w:rtl w:val="true"/>
          <w:lang w:bidi="ar-SA"/>
        </w:rPr>
        <w:t xml:space="preserve">واتّصف الحجّاج بجميع الصفات الكريهة والنزعات الشريرة ، فقد انطوت نفسه على الخبث والشرّ ، والحقد على الناس ، ومن مظاهر صفاته ما يلي </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الحجّاج قد خلق للجريمة والإساءة إلى الناس ، فلم يعرف الإحسان والمعروف ، ولمّا أراد الحج ولّى على العراق شخصاً اسمه محمّد ، وقد خطب بين الناس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قد استعملت عليكم محمّداً ، وقد أوصيته فيكم خلاف وصيّة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بالأنصار ، فإنّه قد أوصى أن يقبل من محسنهم ، ويتجاوز عن </w:t>
      </w:r>
    </w:p>
    <w:p>
      <w:pPr>
        <w:pStyle w:val="BookText"/>
        <w:rPr/>
      </w:pPr>
      <w:r>
        <w:rPr>
          <w:rFonts w:ascii="Amiri" w:hAnsi="Amiri" w:eastAsia="Amiri" w:cs="Amiri"/>
          <w:color w:val="111111"/>
          <w:sz w:val="28"/>
          <w:sz w:val="28"/>
          <w:szCs w:val="28"/>
          <w:rtl w:val="true"/>
          <w:lang w:bidi="ar-SA"/>
        </w:rPr>
        <w:t xml:space="preserve">مسيئهم ، وقد أوصيته أن لا يقبل من محسنكم ، ولا يتجاوز عن مسيئكم </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وخليق بهذا الإنسان الممسوخ أن يخالف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ويشذّ عن سيرته وسنّته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أبرز صفات هذا الطاغية سفكه للدماء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الدميري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الحجّاج لا يصبر عن سفك الدماء ، وكان يخبر عن نفسه أنّ أكبر لذّاته إراقته للدماء ، وارتكاب أمور لا يقدر عليها غيره </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 xml:space="preserve">وقد بالغ في قتل الناس بغير حقّ ، فقد كان عدد من قتلهم صبراً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من قتل في حروبه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وعشرين ألفاً </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وثلاثون ألفاً </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 xml:space="preserve">وقد اعترف رسميّاً بسفكه للدماء بغير حقّ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واللّه ما أعلم اليوم رجلاً على ظهر الأرض هو أجرأ على دم منّي</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 xml:space="preserve">وقد أنكر عليه عبدالملك إسرافه في ذلك ، إلّا أنّه لم يعن به </w:t>
      </w:r>
      <w:r>
        <w:rPr>
          <w:rFonts w:eastAsia="Amiri" w:cs="Amiri" w:ascii="Amiri" w:hAnsi="Amiri"/>
          <w:color w:val="111111"/>
          <w:sz w:val="28"/>
          <w:szCs w:val="28"/>
          <w:rtl w:val="true"/>
          <w:lang w:bidi="ar-SA"/>
        </w:rPr>
        <w:t>.</w:t>
      </w:r>
      <w:r>
        <w:rPr>
          <w:rStyle w:val="FootnoteAnchor"/>
          <w:rtl w:val="true"/>
        </w:rPr>
        <w:footnoteReference w:id="55"/>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وضع سيفه في رقاب القرّاء والعباد لأنهم أيّدوا ثورة ابن الأشعث ، ومن جملة من قتلهم سعيد بن جبير من علماء الكوفة وزهّادها ، وأحد أعلام الشيعة في ذلك العصر ، ولمّا بلغ الحسن البصري قتله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لقد مات سعيد بن جبير يوم </w:t>
      </w:r>
      <w:bookmarkStart w:id="82" w:name="pg16400_250226"/>
    </w:p>
    <w:p>
      <w:pPr>
        <w:pStyle w:val="BookText"/>
        <w:rPr/>
      </w:pPr>
      <w:bookmarkEnd w:id="82"/>
      <w:r>
        <w:rPr>
          <w:rFonts w:ascii="IRNazanin" w:hAnsi="IRNazanin" w:eastAsia="IRNazanin"/>
          <w:color w:val="111111"/>
          <w:sz w:val="28"/>
          <w:sz w:val="28"/>
          <w:szCs w:val="28"/>
          <w:rtl w:val="true"/>
          <w:lang w:bidi="fa-IR"/>
        </w:rPr>
        <w:t>مات وأهل الأرض من مشرقها إلى مغربها محتاجون لعلمه</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صفاته أنّه كان عبوساً ، سيّء الخلق ، لم يظهر منه لندمائه بشاشة ، ولا سماحة في الخلق</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 xml:space="preserve">لقد كان فظّاً غليظاً تنفر منه النفوس ، فقد غرق في الجريمة والإثم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بعض مظاهر شخصيّته وصفاته </w:t>
      </w:r>
      <w:r>
        <w:rPr>
          <w:rFonts w:eastAsia="Amiri" w:cs="Amiri" w:ascii="Amiri" w:hAnsi="Amiri"/>
          <w:color w:val="111111"/>
          <w:sz w:val="28"/>
          <w:szCs w:val="28"/>
          <w:rtl w:val="true"/>
          <w:lang w:bidi="ar-SA"/>
        </w:rPr>
        <w:t>.</w:t>
      </w:r>
    </w:p>
    <w:p>
      <w:pPr>
        <w:pStyle w:val="Heading5"/>
        <w:numPr>
          <w:ilvl w:val="4"/>
          <w:numId w:val="1"/>
        </w:numPr>
        <w:rPr/>
      </w:pPr>
      <w:bookmarkStart w:id="83" w:name="__RefHeading___Toc7103305_1280447820"/>
      <w:bookmarkStart w:id="84" w:name="_Toc32"/>
      <w:bookmarkEnd w:id="83"/>
      <w:r>
        <w:rPr>
          <w:rtl w:val="true"/>
        </w:rPr>
        <w:t>كفره وإلحاده</w:t>
      </w:r>
      <w:bookmarkEnd w:id="84"/>
    </w:p>
    <w:p>
      <w:pPr>
        <w:pStyle w:val="BookText"/>
        <w:rPr/>
      </w:pPr>
      <w:r>
        <w:rPr>
          <w:rFonts w:ascii="Amiri" w:hAnsi="Amiri" w:eastAsia="Amiri" w:cs="Amiri"/>
          <w:color w:val="111111"/>
          <w:sz w:val="28"/>
          <w:sz w:val="28"/>
          <w:szCs w:val="28"/>
          <w:rtl w:val="true"/>
          <w:lang w:bidi="ar-SA"/>
        </w:rPr>
        <w:t>كفره وإلحاده</w:t>
      </w:r>
    </w:p>
    <w:p>
      <w:pPr>
        <w:pStyle w:val="BookText"/>
        <w:rPr/>
      </w:pPr>
      <w:r>
        <w:rPr>
          <w:rFonts w:ascii="Amiri" w:hAnsi="Amiri" w:eastAsia="Amiri" w:cs="Amiri"/>
          <w:color w:val="111111"/>
          <w:sz w:val="28"/>
          <w:sz w:val="28"/>
          <w:szCs w:val="28"/>
          <w:rtl w:val="true"/>
          <w:lang w:bidi="ar-SA"/>
        </w:rPr>
        <w:t xml:space="preserve">وحكم جماعة من أعلام المسلمين بكفره والحاده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جبير ، والنخعي ، ومجاهد ، وعاصم بن أبي النجود ، والشعبي ، وغيرهم</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 xml:space="preserve">أمّا ما يدلّل على كفره فإراقته لدماء المسلمين بغير حقّ ، وإشاعته للخوف والارهاب بين الناس ، ولو كان مسلمّا لمّا فعل ذلك ، كما أُثرت عنه بعض التصريحات التي أدلى بها وهي تدلّ على كفره ، ومن بينها ما يلي </w:t>
      </w:r>
      <w:r>
        <w:rPr>
          <w:rFonts w:eastAsia="Amiri" w:cs="Amiri" w:ascii="Amiri" w:hAnsi="Amiri"/>
          <w:color w:val="111111"/>
          <w:sz w:val="28"/>
          <w:szCs w:val="28"/>
          <w:rtl w:val="true"/>
          <w:lang w:bidi="ar-SA"/>
        </w:rPr>
        <w:t>:</w:t>
      </w:r>
    </w:p>
    <w:p>
      <w:pPr>
        <w:pStyle w:val="Heading5"/>
        <w:numPr>
          <w:ilvl w:val="4"/>
          <w:numId w:val="1"/>
        </w:numPr>
        <w:rPr/>
      </w:pPr>
      <w:bookmarkStart w:id="85" w:name="__RefHeading___Toc7103307_1280447820"/>
      <w:bookmarkStart w:id="86" w:name="_Toc33"/>
      <w:bookmarkEnd w:id="85"/>
      <w:r>
        <w:rPr>
          <w:rtl w:val="true"/>
        </w:rPr>
        <w:t xml:space="preserve">الاستهانة بالنبىّ </w:t>
      </w:r>
      <w:r>
        <w:rPr>
          <w:rtl w:val="true"/>
        </w:rPr>
        <w:t>(</w:t>
      </w:r>
      <w:r>
        <w:rPr>
          <w:rtl w:val="true"/>
        </w:rPr>
        <w:t>صلّی اللّه علیه وآله وسلّم</w:t>
      </w:r>
      <w:r>
        <w:rPr>
          <w:rtl w:val="true"/>
        </w:rPr>
        <w:t>)</w:t>
      </w:r>
      <w:bookmarkEnd w:id="86"/>
    </w:p>
    <w:p>
      <w:pPr>
        <w:pStyle w:val="BookText"/>
        <w:rPr/>
      </w:pPr>
      <w:r>
        <w:rPr>
          <w:rFonts w:ascii="Amiri" w:hAnsi="Amiri" w:eastAsia="Amiri" w:cs="Amiri"/>
          <w:color w:val="111111"/>
          <w:sz w:val="28"/>
          <w:sz w:val="28"/>
          <w:szCs w:val="28"/>
          <w:rtl w:val="true"/>
          <w:lang w:bidi="ar-SA"/>
        </w:rPr>
        <w:t xml:space="preserve">الاستهانة بالنبىّ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واستهان الحجّاج بالنبي العظيم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عبد الملك بن مروان عليه ، فقد خاطب اللّه تعالى أمام الناس قائلاً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أرسولك أفضل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خليفتك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عبدالملك </w:t>
      </w:r>
      <w:r>
        <w:rPr>
          <w:rFonts w:eastAsia="IRNazanin" w:cs="IRNazanin"/>
          <w:color w:val="111111"/>
          <w:sz w:val="28"/>
          <w:szCs w:val="28"/>
          <w:rtl w:val="true"/>
          <w:lang w:bidi="fa-IR"/>
        </w:rPr>
        <w:t xml:space="preserve">-». </w:t>
      </w:r>
      <w:r>
        <w:rPr>
          <w:rStyle w:val="FootnoteAnchor"/>
          <w:rtl w:val="true"/>
        </w:rPr>
        <w:footnoteReference w:id="59"/>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ينقم ويسخر من الذين يزورون قبر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تبّاً لهم ، إنّما يطوفون </w:t>
      </w:r>
      <w:bookmarkStart w:id="87" w:name="pg16400_250227"/>
    </w:p>
    <w:p>
      <w:pPr>
        <w:pStyle w:val="BookText"/>
        <w:rPr/>
      </w:pPr>
      <w:bookmarkEnd w:id="87"/>
      <w:r>
        <w:rPr>
          <w:rFonts w:ascii="Amiri" w:hAnsi="Amiri" w:eastAsia="Amiri" w:cs="Amiri"/>
          <w:color w:val="111111"/>
          <w:sz w:val="28"/>
          <w:sz w:val="28"/>
          <w:szCs w:val="28"/>
          <w:rtl w:val="true"/>
          <w:lang w:bidi="ar-SA"/>
        </w:rPr>
        <w:t xml:space="preserve">بأعواد ورمّة بالية ، هلّا طافوا بقصر أمير المؤمنين عبد الملك ، إلّا يعلمون أنّ خليفة المرء خير من رسوله </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وعلّق الدينوري على كلامه هذا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كفروه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لأنّ في هذا الكلام تكذيباً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فإنّه صحّ عنه أنّ اللّه عزّ وجلّ حرّم على الأرض أن تأكل أجساد الأنبياء </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لقد دلّت تصريحاته وأعماله على كفره ، ومروقه من الدين ، وأنّه لا علاقة له باللّه ، ولو كان يرجو للّه وقاراً ، ويؤمن باليوم الآخر ، لمّا اقترف تلك الأعمال التي باعدت بينه وبين اللّه ، وبقيت سمة عار وخزي عليه وعلى الحكم الأموي</w:t>
      </w:r>
      <w:r>
        <w:rPr>
          <w:rFonts w:eastAsia="Amiri" w:cs="Amiri" w:ascii="Amiri" w:hAnsi="Amiri"/>
          <w:color w:val="111111"/>
          <w:sz w:val="28"/>
          <w:szCs w:val="28"/>
          <w:rtl w:val="true"/>
          <w:lang w:bidi="ar-SA"/>
        </w:rPr>
        <w:t>.</w:t>
      </w:r>
    </w:p>
    <w:p>
      <w:pPr>
        <w:pStyle w:val="Heading4"/>
        <w:numPr>
          <w:ilvl w:val="3"/>
          <w:numId w:val="1"/>
        </w:numPr>
        <w:rPr/>
      </w:pPr>
      <w:bookmarkStart w:id="88" w:name="__RefHeading___Toc7103309_1280447820"/>
      <w:bookmarkStart w:id="89" w:name="_Toc34"/>
      <w:bookmarkEnd w:id="88"/>
      <w:r>
        <w:rPr>
          <w:rtl w:val="true"/>
        </w:rPr>
        <w:t>من جرائمه</w:t>
      </w:r>
      <w:bookmarkEnd w:id="89"/>
    </w:p>
    <w:p>
      <w:pPr>
        <w:pStyle w:val="Heading5"/>
        <w:numPr>
          <w:ilvl w:val="4"/>
          <w:numId w:val="1"/>
        </w:numPr>
        <w:rPr/>
      </w:pPr>
      <w:bookmarkStart w:id="90" w:name="__RefHeading___Toc7103311_1280447820"/>
      <w:bookmarkStart w:id="91" w:name="_Toc35"/>
      <w:bookmarkEnd w:id="90"/>
      <w:r>
        <w:rPr>
          <w:rtl w:val="true"/>
        </w:rPr>
        <w:t>اشارة</w:t>
      </w:r>
      <w:bookmarkEnd w:id="91"/>
    </w:p>
    <w:p>
      <w:pPr>
        <w:pStyle w:val="BookText"/>
        <w:rPr/>
      </w:pPr>
      <w:r>
        <w:rPr>
          <w:rFonts w:ascii="IRNazanin" w:hAnsi="IRNazanin" w:eastAsia="IRNazanin"/>
          <w:color w:val="111111"/>
          <w:sz w:val="28"/>
          <w:sz w:val="28"/>
          <w:szCs w:val="28"/>
          <w:rtl w:val="true"/>
          <w:lang w:bidi="fa-IR"/>
        </w:rPr>
        <w:t>من جرائمه</w:t>
      </w:r>
    </w:p>
    <w:p>
      <w:pPr>
        <w:pStyle w:val="BookText"/>
        <w:rPr/>
      </w:pPr>
      <w:r>
        <w:rPr>
          <w:rFonts w:ascii="Amiri" w:hAnsi="Amiri" w:eastAsia="Amiri" w:cs="Amiri"/>
          <w:color w:val="111111"/>
          <w:sz w:val="28"/>
          <w:sz w:val="28"/>
          <w:szCs w:val="28"/>
          <w:rtl w:val="true"/>
          <w:lang w:bidi="ar-SA"/>
        </w:rPr>
        <w:t xml:space="preserve">وحفل حكم هذا الخبيث بالجرائم والموبقات ، ومن بينها </w:t>
      </w:r>
      <w:r>
        <w:rPr>
          <w:rFonts w:eastAsia="Amiri" w:cs="Amiri" w:ascii="Amiri" w:hAnsi="Amiri"/>
          <w:color w:val="111111"/>
          <w:sz w:val="28"/>
          <w:szCs w:val="28"/>
          <w:rtl w:val="true"/>
          <w:lang w:bidi="ar-SA"/>
        </w:rPr>
        <w:t>:</w:t>
      </w:r>
    </w:p>
    <w:p>
      <w:pPr>
        <w:pStyle w:val="Heading5"/>
        <w:numPr>
          <w:ilvl w:val="4"/>
          <w:numId w:val="1"/>
        </w:numPr>
        <w:rPr/>
      </w:pPr>
      <w:bookmarkStart w:id="92" w:name="__RefHeading___Toc7103313_1280447820"/>
      <w:bookmarkStart w:id="93" w:name="_Toc36"/>
      <w:bookmarkEnd w:id="92"/>
      <w:r>
        <w:rPr>
          <w:rtl w:val="true"/>
        </w:rPr>
        <w:t>التنكيل بالشيعة</w:t>
      </w:r>
      <w:bookmarkEnd w:id="93"/>
    </w:p>
    <w:p>
      <w:pPr>
        <w:pStyle w:val="BookText"/>
        <w:rPr/>
      </w:pPr>
      <w:r>
        <w:rPr>
          <w:rFonts w:ascii="Amiri" w:hAnsi="Amiri" w:eastAsia="Amiri" w:cs="Amiri"/>
          <w:color w:val="111111"/>
          <w:sz w:val="28"/>
          <w:sz w:val="28"/>
          <w:szCs w:val="28"/>
          <w:rtl w:val="true"/>
          <w:lang w:bidi="ar-SA"/>
        </w:rPr>
        <w:t>التنكيل بالشيعة</w:t>
      </w:r>
    </w:p>
    <w:p>
      <w:pPr>
        <w:pStyle w:val="BookText"/>
        <w:rPr/>
      </w:pPr>
      <w:r>
        <w:rPr>
          <w:rFonts w:ascii="IRNazanin" w:hAnsi="IRNazanin" w:eastAsia="IRNazanin"/>
          <w:color w:val="111111"/>
          <w:sz w:val="28"/>
          <w:sz w:val="28"/>
          <w:szCs w:val="28"/>
          <w:rtl w:val="true"/>
          <w:lang w:bidi="fa-IR"/>
        </w:rPr>
        <w:t>ونكّل الطاغية الفاجر بشيعة آل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فأذاع فيهم القتل ، وأشاع في بيوتهم الثكل والحزن والحِداد ، وقد كان عبد الملك قد كتب إليه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جنبني دماء بني عبد المطّلب فليس فيها شفاء من الحرب ، وإنّي رأيت آل بني حرب قد سلبوا ملكهم لمّا قتلوا الحسين بن عليّ </w:t>
      </w:r>
      <w:r>
        <w:rPr>
          <w:rFonts w:eastAsia="IRNazanin" w:cs="IRNazanin"/>
          <w:color w:val="111111"/>
          <w:sz w:val="28"/>
          <w:szCs w:val="28"/>
          <w:rtl w:val="true"/>
          <w:lang w:bidi="fa-IR"/>
        </w:rPr>
        <w:t>».</w:t>
      </w:r>
      <w:r>
        <w:rPr>
          <w:rStyle w:val="FootnoteAnchor"/>
          <w:rtl w:val="true"/>
        </w:rPr>
        <w:footnoteReference w:id="62"/>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الحجّاج قد تعرّض إلى شيعة العلويّين ، فانطلقت يده في الفتك بهم، وسفك دمائهم حتّى أنّ الرجل ليقال له زنديق أو كافر أحبّ إليه من أن يقال له </w:t>
      </w:r>
      <w:bookmarkStart w:id="94" w:name="pg16400_250228"/>
    </w:p>
    <w:p>
      <w:pPr>
        <w:pStyle w:val="BookText"/>
        <w:rPr/>
      </w:pPr>
      <w:bookmarkEnd w:id="94"/>
      <w:r>
        <w:rPr>
          <w:rFonts w:ascii="Amiri" w:hAnsi="Amiri" w:eastAsia="Amiri" w:cs="Amiri"/>
          <w:color w:val="111111"/>
          <w:sz w:val="28"/>
          <w:sz w:val="28"/>
          <w:szCs w:val="28"/>
          <w:rtl w:val="true"/>
          <w:lang w:bidi="ar-SA"/>
        </w:rPr>
        <w:t xml:space="preserve">من شيعة عليّ </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ويقول المؤرّخون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خير وسيلة للتقرّب إلى الحجّاج هي انتقاص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فقد أقبل إليه بعض المرتزقة من أوغاد الناس وأجلافهم وهو رافع عقيرته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الأمير ، إنّ أهلي عقّوني فسمّوني عليّاً ، وإني فقير بائس ، وأنا إلى صلة الأمير محتاج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فسرّ الحجّاج بذلك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للطف ما توصّلت به ، فقد ولّيتك موضع كذا </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أي حال ، فقد ذهبت الشيعة في عهد هذا الجلّاد طعمة للسيوف والرماح ، فقد نكّل بهم وقتلهم تحت كلّ حجر ومدر ، وأودع الكثيرين منهم في ظلمات السجون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أثار الحجّاج في صفوف الشيعة جوّاً من الارهاب لم تشهد له الشيعة مثيلاً ، حتّى في أيام الطاغية زياد ، وابنه عبيد اللّه </w:t>
      </w:r>
      <w:r>
        <w:rPr>
          <w:rFonts w:eastAsia="Amiri" w:cs="Amiri" w:ascii="Amiri" w:hAnsi="Amiri"/>
          <w:color w:val="111111"/>
          <w:sz w:val="28"/>
          <w:szCs w:val="28"/>
          <w:rtl w:val="true"/>
          <w:lang w:bidi="ar-SA"/>
        </w:rPr>
        <w:t>.</w:t>
      </w:r>
    </w:p>
    <w:p>
      <w:pPr>
        <w:pStyle w:val="Heading5"/>
        <w:numPr>
          <w:ilvl w:val="4"/>
          <w:numId w:val="1"/>
        </w:numPr>
        <w:rPr/>
      </w:pPr>
      <w:bookmarkStart w:id="95" w:name="__RefHeading___Toc7103315_1280447820"/>
      <w:bookmarkStart w:id="96" w:name="_Toc37"/>
      <w:bookmarkEnd w:id="95"/>
      <w:r>
        <w:rPr>
          <w:rtl w:val="true"/>
        </w:rPr>
        <w:t>محنة الكوفة</w:t>
      </w:r>
      <w:bookmarkEnd w:id="96"/>
    </w:p>
    <w:p>
      <w:pPr>
        <w:pStyle w:val="BookText"/>
        <w:rPr/>
      </w:pPr>
      <w:r>
        <w:rPr>
          <w:rFonts w:ascii="Amiri" w:hAnsi="Amiri" w:eastAsia="Amiri" w:cs="Amiri"/>
          <w:color w:val="111111"/>
          <w:sz w:val="28"/>
          <w:sz w:val="28"/>
          <w:szCs w:val="28"/>
          <w:rtl w:val="true"/>
          <w:lang w:bidi="ar-SA"/>
        </w:rPr>
        <w:t>محنة الكوفة</w:t>
      </w:r>
    </w:p>
    <w:p>
      <w:pPr>
        <w:pStyle w:val="BookText"/>
        <w:rPr/>
      </w:pPr>
      <w:r>
        <w:rPr>
          <w:rFonts w:ascii="IRNazanin" w:hAnsi="IRNazanin" w:eastAsia="IRNazanin"/>
          <w:color w:val="111111"/>
          <w:sz w:val="28"/>
          <w:sz w:val="28"/>
          <w:szCs w:val="28"/>
          <w:rtl w:val="true"/>
          <w:lang w:bidi="fa-IR"/>
        </w:rPr>
        <w:t xml:space="preserve">وامتحنت الكوفة في أيّام هذا الجبّار أشدّ ما تكون المحنة ، فقد أخذ يقتل على الظنّة ،والتهمة ، ويأخذ البريء بالسقيم، والمقبل بالمدبر ، وقد خطب في الكوفة خطاباً قاسياً لم يحمد اللّه ولم يثن عليه ، ولم يصل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وكان من جملة ما قاله فيه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أهل العراق ، يا أهل الشقاق والنفاق والمراق ، ومساوئ الأخلاق ، إن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عبدالملك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 كنانته فعجمها عوداً عوداً ، فوجدني من أمرّها عوداً ، وأصعبها كسراً ، فرماكم بي ، وإنّه قلّدني عليكم سوطاً وسيفاً ، فسقط السوط </w:t>
      </w:r>
      <w:bookmarkStart w:id="97" w:name="pg16400_250229"/>
    </w:p>
    <w:p>
      <w:pPr>
        <w:pStyle w:val="BookText"/>
        <w:rPr/>
      </w:pPr>
      <w:bookmarkEnd w:id="97"/>
      <w:r>
        <w:rPr>
          <w:rFonts w:ascii="Amiri" w:hAnsi="Amiri" w:eastAsia="Amiri" w:cs="Amiri"/>
          <w:color w:val="111111"/>
          <w:sz w:val="28"/>
          <w:sz w:val="28"/>
          <w:szCs w:val="28"/>
          <w:rtl w:val="true"/>
          <w:lang w:bidi="ar-SA"/>
        </w:rPr>
        <w:t xml:space="preserve">ويقي السيف </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واللّه لأرى أبصاراً طامحة ، وأعناقاً متطاولة ، ورؤوساً قد أينعت وحان قطافها ، وإنّي أنا صاحبها ، كأنّي أنظر إلى الدماء ترقرق بين العمائم واللحى</w:t>
      </w:r>
      <w:r>
        <w:rPr>
          <w:rFonts w:eastAsia="Amiri" w:cs="Amiri" w:ascii="Amiri" w:hAnsi="Amiri"/>
          <w:color w:val="111111"/>
          <w:sz w:val="28"/>
          <w:szCs w:val="28"/>
          <w:rtl w:val="true"/>
          <w:lang w:bidi="ar-SA"/>
        </w:rPr>
        <w:t>»</w:t>
      </w:r>
      <w:r>
        <w:rPr>
          <w:rStyle w:val="FootnoteAnchor"/>
          <w:rtl w:val="true"/>
        </w:rPr>
        <w:footnoteReference w:id="66"/>
      </w:r>
      <w:r>
        <w:rPr>
          <w:rFonts w:ascii="Amiri" w:hAnsi="Amiri" w:eastAsia="Amiri" w:cs="Amiri"/>
          <w:color w:val="111111"/>
          <w:sz w:val="28"/>
          <w:sz w:val="28"/>
          <w:szCs w:val="28"/>
          <w:rtl w:val="true"/>
          <w:lang w:bidi="ar-SA"/>
        </w:rPr>
        <w:t xml:space="preserve">، ثمّ 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ابْنُ جَلَا وَطَلَّاعُ الثَّنايا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أَضَعُ العِمامَةَ تَعْرِفُوني </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 xml:space="preserve">ومضى الجلّاد فشهر السيف وأطاح بالرؤوس ، ونشر من الرعب والارهاب ما لا يوصف حتّى قال له أبو وائل الأسدي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وأيم اللّه ، ما أعلم الناس هابوا أميراً قط هيبتهم إيّاك </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وبلغ من عظيم خوف الناس أنّه لم يبق أحد في مجلسه إلّا أهمّته نفسه ، وارتعدت فرائصه ، كما يقول بعضهم</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لقد امتحن العراقيّون امتحاناً عسيراً في زمن الحجّاج ، فقد صبّ عليهم وابلاً من العذاب الأليم</w:t>
      </w:r>
      <w:r>
        <w:rPr>
          <w:rFonts w:eastAsia="Amiri" w:cs="Amiri" w:ascii="Amiri" w:hAnsi="Amiri"/>
          <w:color w:val="111111"/>
          <w:sz w:val="28"/>
          <w:szCs w:val="28"/>
          <w:rtl w:val="true"/>
          <w:lang w:bidi="ar-SA"/>
        </w:rPr>
        <w:t>.</w:t>
      </w:r>
    </w:p>
    <w:p>
      <w:pPr>
        <w:pStyle w:val="Heading5"/>
        <w:numPr>
          <w:ilvl w:val="4"/>
          <w:numId w:val="1"/>
        </w:numPr>
        <w:rPr/>
      </w:pPr>
      <w:bookmarkStart w:id="98" w:name="__RefHeading___Toc7103317_1280447820"/>
      <w:bookmarkStart w:id="99" w:name="_Toc38"/>
      <w:bookmarkEnd w:id="98"/>
      <w:r>
        <w:rPr>
          <w:rtl w:val="true"/>
        </w:rPr>
        <w:t>رمي الكعبة بالمنجنيق</w:t>
      </w:r>
      <w:bookmarkEnd w:id="99"/>
    </w:p>
    <w:p>
      <w:pPr>
        <w:pStyle w:val="BookText"/>
        <w:rPr/>
      </w:pPr>
      <w:r>
        <w:rPr>
          <w:rFonts w:ascii="Amiri" w:hAnsi="Amiri" w:eastAsia="Amiri" w:cs="Amiri"/>
          <w:color w:val="111111"/>
          <w:sz w:val="28"/>
          <w:sz w:val="28"/>
          <w:szCs w:val="28"/>
          <w:rtl w:val="true"/>
          <w:lang w:bidi="ar-SA"/>
        </w:rPr>
        <w:t>رمي الكعبة بالمنجنيق</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جرائم هذا الطاغية أنّه قاد جيشاً مكثّفاً إلى مكّة لمحاربة ابن الزبير ، وقد حاصر البيت الحرام ستّة أشهر وسبع عشرة ليلة ، وقد أمر برمي الكعبة المشرفة ، فرميت من جبل أبي قبيس بالمنجنيق ، وكان قومه يرمون الكعبة ويرتجزون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خَطَارَةٌ مِثلُ الفَنيقِ المُزبِدِ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نَرمی بها عُوّاذَ هذا المَسْجِدِ </w:t>
      </w:r>
      <w:r>
        <w:rPr>
          <w:rStyle w:val="FootnoteAnchor"/>
          <w:rtl w:val="true"/>
        </w:rPr>
        <w:footnoteReference w:id="70"/>
      </w:r>
      <w:bookmarkStart w:id="100" w:name="pg16400_250230"/>
    </w:p>
    <w:p>
      <w:pPr>
        <w:pStyle w:val="BookText"/>
        <w:rPr/>
      </w:pPr>
      <w:bookmarkEnd w:id="100"/>
      <w:r>
        <w:rPr>
          <w:rFonts w:ascii="Amiri" w:hAnsi="Amiri" w:eastAsia="Amiri" w:cs="Amiri"/>
          <w:color w:val="111111"/>
          <w:sz w:val="28"/>
          <w:sz w:val="28"/>
          <w:szCs w:val="28"/>
          <w:rtl w:val="true"/>
          <w:lang w:bidi="ar-SA"/>
        </w:rPr>
        <w:t xml:space="preserve">ودام الحصار حتّى قتل عبد اللّه بن الزبير ، وصلب منكوساً، وبعث برأسه إلى عبد الملك فأمر أن يطاف به في البلاد </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 xml:space="preserve">ولم يرجو وقاراً لبيت اللّه الحرام الذي من دخله كان آمناً ، فقد انتهك حرمته ، وقبله يزيد بن معاوية لم يقم له أي حرمه </w:t>
      </w:r>
      <w:r>
        <w:rPr>
          <w:rFonts w:eastAsia="Amiri" w:cs="Amiri" w:ascii="Amiri" w:hAnsi="Amiri"/>
          <w:color w:val="111111"/>
          <w:sz w:val="28"/>
          <w:szCs w:val="28"/>
          <w:rtl w:val="true"/>
          <w:lang w:bidi="ar-SA"/>
        </w:rPr>
        <w:t>.</w:t>
      </w:r>
    </w:p>
    <w:p>
      <w:pPr>
        <w:pStyle w:val="Heading5"/>
        <w:numPr>
          <w:ilvl w:val="4"/>
          <w:numId w:val="1"/>
        </w:numPr>
        <w:rPr/>
      </w:pPr>
      <w:bookmarkStart w:id="101" w:name="__RefHeading___Toc7103319_1280447820"/>
      <w:bookmarkStart w:id="102" w:name="_Toc39"/>
      <w:bookmarkEnd w:id="101"/>
      <w:r>
        <w:rPr>
          <w:rtl w:val="true"/>
        </w:rPr>
        <w:t>سجونه</w:t>
      </w:r>
      <w:bookmarkEnd w:id="102"/>
    </w:p>
    <w:p>
      <w:pPr>
        <w:pStyle w:val="BookText"/>
        <w:rPr/>
      </w:pPr>
      <w:r>
        <w:rPr>
          <w:rFonts w:ascii="IRNazanin" w:hAnsi="IRNazanin" w:eastAsia="IRNazanin"/>
          <w:color w:val="111111"/>
          <w:sz w:val="28"/>
          <w:sz w:val="28"/>
          <w:szCs w:val="28"/>
          <w:rtl w:val="true"/>
          <w:lang w:bidi="fa-IR"/>
        </w:rPr>
        <w:t>سجونه</w:t>
      </w:r>
    </w:p>
    <w:p>
      <w:pPr>
        <w:pStyle w:val="BookText"/>
        <w:rPr/>
      </w:pPr>
      <w:r>
        <w:rPr>
          <w:rFonts w:ascii="Amiri" w:hAnsi="Amiri" w:eastAsia="Amiri" w:cs="Amiri"/>
          <w:color w:val="111111"/>
          <w:sz w:val="28"/>
          <w:sz w:val="28"/>
          <w:szCs w:val="28"/>
          <w:rtl w:val="true"/>
          <w:lang w:bidi="ar-SA"/>
        </w:rPr>
        <w:t xml:space="preserve">واتّخذ الطاغية سجوناً لا تقي من حرّ ولا برد ، وكان يعذّب المساجين بأقسى ألوان العذاب، فكان يشدّ على بدن السجين القصب الفارسي المشقوق ، ويجرّ عليه حتّى يسيل دمه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مات في حبسه خمسمون ألف رجل ، وثلاثون ألف امرأة ، منهن ستّة عشر ألفاً مجرّدات ، كان يحبس الرجال والنساء في موضع واحد</w:t>
      </w:r>
      <w:r>
        <w:rPr>
          <w:rStyle w:val="FootnoteAnchor"/>
          <w:rtl w:val="true"/>
        </w:rPr>
        <w:footnoteReference w:id="72"/>
      </w:r>
      <w:r>
        <w:rPr>
          <w:rFonts w:ascii="Amiri" w:hAnsi="Amiri" w:eastAsia="Amiri" w:cs="Amiri"/>
          <w:color w:val="111111"/>
          <w:sz w:val="28"/>
          <w:sz w:val="28"/>
          <w:szCs w:val="28"/>
          <w:rtl w:val="true"/>
          <w:lang w:bidi="ar-SA"/>
        </w:rPr>
        <w:t>، وأحصي في محبسه ثلاث وثلاثون ألف سجين لم يحبسوا في دين ولا تبعة</w:t>
      </w:r>
      <w:r>
        <w:rPr>
          <w:rStyle w:val="FootnoteAnchor"/>
          <w:rtl w:val="true"/>
        </w:rPr>
        <w:footnoteReference w:id="73"/>
      </w:r>
      <w:r>
        <w:rPr>
          <w:rFonts w:ascii="Amiri" w:hAnsi="Amiri" w:eastAsia="Amiri" w:cs="Amiri"/>
          <w:color w:val="111111"/>
          <w:sz w:val="28"/>
          <w:sz w:val="28"/>
          <w:szCs w:val="28"/>
          <w:rtl w:val="true"/>
          <w:lang w:bidi="ar-SA"/>
        </w:rPr>
        <w:t xml:space="preserve">وكان يقول لأهل السجن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اخسأوا فيها ولا تكلّمون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شبّههم بأهل النار ، وشبّه نفسه بالخالق تعالى ، عتوّاً وتكبّراً منه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طريف ما يذكر أنّ بعض القرّاء روى أن الحجّاج قرأ في سورة 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عَمَلٌ غَيْرُ صَالِح </w:t>
      </w:r>
      <w:r>
        <w:rPr>
          <w:rFonts w:eastAsia="Amiri" w:cs="Amiri" w:ascii="Amiri" w:hAnsi="Amiri"/>
          <w:color w:val="111111"/>
          <w:sz w:val="28"/>
          <w:szCs w:val="28"/>
          <w:rtl w:val="true"/>
          <w:lang w:bidi="ar-SA"/>
        </w:rPr>
        <w:t xml:space="preserve">) </w:t>
      </w:r>
      <w:r>
        <w:rPr>
          <w:rStyle w:val="FootnoteAnchor"/>
          <w:rtl w:val="true"/>
        </w:rPr>
        <w:footnoteReference w:id="75"/>
      </w:r>
      <w:r>
        <w:rPr>
          <w:rFonts w:ascii="Amiri" w:hAnsi="Amiri" w:eastAsia="Amiri" w:cs="Amiri"/>
          <w:color w:val="111111"/>
          <w:sz w:val="28"/>
          <w:sz w:val="28"/>
          <w:szCs w:val="28"/>
          <w:rtl w:val="true"/>
          <w:lang w:bidi="ar-SA"/>
        </w:rPr>
        <w:t xml:space="preserve">، فلم يدر أهي عمل أم عمل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ائتوني بقارئ ، فأتوا بي وقد قام من مجلسه ، فحبست ، ونسيني الحجّاج حتّى عرض السجن بعد ستّة </w:t>
      </w:r>
      <w:bookmarkStart w:id="103" w:name="pg16400_250231"/>
    </w:p>
    <w:p>
      <w:pPr>
        <w:pStyle w:val="BookText"/>
        <w:rPr/>
      </w:pPr>
      <w:bookmarkEnd w:id="103"/>
      <w:r>
        <w:rPr>
          <w:rFonts w:ascii="Amiri" w:hAnsi="Amiri" w:eastAsia="Amiri" w:cs="Amiri"/>
          <w:color w:val="111111"/>
          <w:sz w:val="28"/>
          <w:sz w:val="28"/>
          <w:szCs w:val="28"/>
          <w:rtl w:val="true"/>
          <w:lang w:bidi="ar-SA"/>
        </w:rPr>
        <w:t xml:space="preserve">أشهر ، فلمّا أن انتهى إلىَّ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 حبست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ابن نوح أصلح اللّه الأمير ، فضحك وأطلقني </w:t>
      </w:r>
      <w:r>
        <w:rPr>
          <w:rFonts w:eastAsia="Amiri" w:cs="Amiri" w:ascii="Amiri" w:hAnsi="Amiri"/>
          <w:color w:val="111111"/>
          <w:sz w:val="28"/>
          <w:szCs w:val="28"/>
          <w:rtl w:val="true"/>
          <w:lang w:bidi="ar-SA"/>
        </w:rPr>
        <w:t>.</w:t>
      </w:r>
    </w:p>
    <w:p>
      <w:pPr>
        <w:pStyle w:val="Heading5"/>
        <w:numPr>
          <w:ilvl w:val="4"/>
          <w:numId w:val="1"/>
        </w:numPr>
        <w:rPr/>
      </w:pPr>
      <w:bookmarkStart w:id="104" w:name="__RefHeading___Toc7103321_1280447820"/>
      <w:bookmarkStart w:id="105" w:name="_Toc40"/>
      <w:bookmarkEnd w:id="104"/>
      <w:r>
        <w:rPr>
          <w:rtl w:val="true"/>
        </w:rPr>
        <w:t>هلاكه</w:t>
      </w:r>
      <w:bookmarkEnd w:id="105"/>
    </w:p>
    <w:p>
      <w:pPr>
        <w:pStyle w:val="BookText"/>
        <w:rPr/>
      </w:pPr>
      <w:r>
        <w:rPr>
          <w:rFonts w:ascii="Amiri" w:hAnsi="Amiri" w:eastAsia="Amiri" w:cs="Amiri"/>
          <w:color w:val="111111"/>
          <w:sz w:val="28"/>
          <w:sz w:val="28"/>
          <w:szCs w:val="28"/>
          <w:rtl w:val="true"/>
          <w:lang w:bidi="ar-SA"/>
        </w:rPr>
        <w:t>هلاكه</w:t>
      </w:r>
    </w:p>
    <w:p>
      <w:pPr>
        <w:pStyle w:val="BookText"/>
        <w:rPr/>
      </w:pPr>
      <w:r>
        <w:rPr>
          <w:rFonts w:ascii="Amiri" w:hAnsi="Amiri" w:eastAsia="Amiri" w:cs="Amiri"/>
          <w:color w:val="111111"/>
          <w:sz w:val="28"/>
          <w:sz w:val="28"/>
          <w:szCs w:val="28"/>
          <w:rtl w:val="true"/>
          <w:lang w:bidi="ar-SA"/>
        </w:rPr>
        <w:t xml:space="preserve">وأهلك اللّه هذا المجرم الخبيث الذي أغرق البلاد بالمحن والخطوب ، فقد أصابته الآكلة في بطنه ، وسلّط اللّه عليه الزمهرير، فكانت الكوانين تجعل حوله مملوءة ناراً ، وتدنى منه حتّى تحرق جلده ، وهو لا يحسّ بها ، وأخذت منه الآلام مأخذاً عظيماً ، فشكا ما هو فيه إلى الحسن البصري ، 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قد نهيتك أن تتعرّض للصالحين فلججت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حسن ، لا أسألك أن تسأل اللّه أن يفرّج عنِّي ، ولكن أسألك أن تسأله أن يعجّل قبض روحي ولا يطيل عذابي </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 xml:space="preserve">وظلّ الجلّاد يعاني آلام الموت وشدّة النزع حتّى هلك </w:t>
      </w:r>
      <w:r>
        <w:rPr>
          <w:rStyle w:val="FootnoteAnchor"/>
          <w:rtl w:val="true"/>
        </w:rPr>
        <w:footnoteReference w:id="77"/>
      </w:r>
      <w:r>
        <w:rPr>
          <w:rFonts w:ascii="Amiri" w:hAnsi="Amiri" w:eastAsia="Amiri" w:cs="Amiri"/>
          <w:color w:val="111111"/>
          <w:sz w:val="28"/>
          <w:sz w:val="28"/>
          <w:szCs w:val="28"/>
          <w:rtl w:val="true"/>
          <w:lang w:bidi="ar-SA"/>
        </w:rPr>
        <w:t xml:space="preserve">، ومضت روحه الخبيثة إلى جهنّم مقرنة بالأصفاد واقد انكسر بموته باب الجور، وانحسرت روح الظلم ، فأهون به هالكاً ومفقوداً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بلغ هلاكه الحسن البصري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أنته أمتّه فأمت سنّته ، أتانا اخيفش اعيمش ، قصير البنان ، واللّه ما عرق له عذار في سبيل اللّه قطّ فمن كفا كبره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بايعوني وإلّا ضربت أعناقكم </w:t>
      </w:r>
      <w:r>
        <w:rPr>
          <w:rFonts w:eastAsia="Amiri" w:cs="Amiri" w:ascii="Amiri" w:hAnsi="Amiri"/>
          <w:color w:val="111111"/>
          <w:sz w:val="28"/>
          <w:szCs w:val="28"/>
          <w:rtl w:val="true"/>
          <w:lang w:bidi="ar-SA"/>
        </w:rPr>
        <w:t>.</w:t>
      </w:r>
      <w:r>
        <w:rPr>
          <w:rStyle w:val="FootnoteAnchor"/>
          <w:rtl w:val="true"/>
        </w:rPr>
        <w:footnoteReference w:id="78"/>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وتلقّى المسلمون نبأ وفاته بمزيد من السرور والأفراح ، وكانت الشتائم تلاحقه </w:t>
      </w:r>
      <w:bookmarkStart w:id="106" w:name="pg16400_250232"/>
    </w:p>
    <w:p>
      <w:pPr>
        <w:pStyle w:val="BookText"/>
        <w:rPr/>
      </w:pPr>
      <w:bookmarkEnd w:id="106"/>
      <w:r>
        <w:rPr>
          <w:rFonts w:ascii="Amiri" w:hAnsi="Amiri" w:eastAsia="Amiri" w:cs="Amiri"/>
          <w:color w:val="111111"/>
          <w:sz w:val="28"/>
          <w:sz w:val="28"/>
          <w:szCs w:val="28"/>
          <w:rtl w:val="true"/>
          <w:lang w:bidi="ar-SA"/>
        </w:rPr>
        <w:t xml:space="preserve">من يوم وفاته حتّى يرث اللّه الأرض ومن عليها </w:t>
      </w:r>
      <w:r>
        <w:rPr>
          <w:rFonts w:eastAsia="Amiri" w:cs="Amiri" w:ascii="Amiri" w:hAnsi="Amiri"/>
          <w:color w:val="111111"/>
          <w:sz w:val="28"/>
          <w:szCs w:val="28"/>
          <w:rtl w:val="true"/>
          <w:lang w:bidi="ar-SA"/>
        </w:rPr>
        <w:t>.</w:t>
      </w:r>
    </w:p>
    <w:p>
      <w:pPr>
        <w:pStyle w:val="Heading4"/>
        <w:numPr>
          <w:ilvl w:val="3"/>
          <w:numId w:val="1"/>
        </w:numPr>
        <w:rPr/>
      </w:pPr>
      <w:bookmarkStart w:id="107" w:name="__RefHeading___Toc7103323_1280447820"/>
      <w:bookmarkStart w:id="108" w:name="_Toc41"/>
      <w:bookmarkEnd w:id="107"/>
      <w:r>
        <w:rPr>
          <w:rtl w:val="true"/>
        </w:rPr>
        <w:t>عبدالملك مع الأخطل</w:t>
      </w:r>
      <w:bookmarkEnd w:id="108"/>
    </w:p>
    <w:p>
      <w:pPr>
        <w:pStyle w:val="BookText"/>
        <w:rPr/>
      </w:pPr>
      <w:r>
        <w:rPr>
          <w:rFonts w:ascii="Amiri" w:hAnsi="Amiri" w:eastAsia="Amiri" w:cs="Amiri"/>
          <w:color w:val="111111"/>
          <w:sz w:val="28"/>
          <w:sz w:val="28"/>
          <w:szCs w:val="28"/>
          <w:rtl w:val="true"/>
          <w:lang w:bidi="ar-SA"/>
        </w:rPr>
        <w:t>عبدالملك مع الأخطل</w:t>
      </w:r>
    </w:p>
    <w:p>
      <w:pPr>
        <w:pStyle w:val="BookText"/>
        <w:rPr/>
      </w:pPr>
      <w:r>
        <w:rPr>
          <w:rFonts w:ascii="Amiri" w:hAnsi="Amiri" w:eastAsia="Amiri" w:cs="Amiri"/>
          <w:color w:val="111111"/>
          <w:sz w:val="28"/>
          <w:sz w:val="28"/>
          <w:szCs w:val="28"/>
          <w:rtl w:val="true"/>
          <w:lang w:bidi="ar-SA"/>
        </w:rPr>
        <w:t xml:space="preserve">كان الأخطل شاعر بني أُميّة ولسانهم الناطق، وكان أثيراً عند عبد الملك ، فقد دخل عليه وهو ثمل يترنّح ، فأنشده البيتين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ما نَدِيمي عَلَّني ثُمَّ عَلَّني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زُجاجاتٍ لَهُنَّ هَديرُ</w:t>
      </w:r>
    </w:p>
    <w:p>
      <w:pPr>
        <w:pStyle w:val="BookText"/>
        <w:rPr/>
      </w:pPr>
      <w:r>
        <w:rPr>
          <w:rFonts w:ascii="Amiri" w:hAnsi="Amiri" w:eastAsia="Amiri" w:cs="Amiri"/>
          <w:color w:val="111111"/>
          <w:sz w:val="28"/>
          <w:sz w:val="28"/>
          <w:szCs w:val="28"/>
          <w:rtl w:val="true"/>
          <w:lang w:bidi="ar-SA"/>
        </w:rPr>
        <w:t xml:space="preserve">خرجتُ أُجُرُّ الذَّيلَ تِيهَاً كَأَنَّني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أَميرَ المُؤْمِنِينَ أَميرُ</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 xml:space="preserve">ولم يتّخذ معه أي إجراء حاسم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قال لعبد الملك حينما عرض عليه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أنت أحللت لي الخمر ، ووضعت عنّي صوم رمضان أسلمت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أنت أسلمت ثمّ قصّرت في شيء من الإسلام ضربت عنقك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الأخطل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وَلَسْتُ بِصَائمِ رَمَضانَ 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وَلَسْتُ بِآكِلِ لَحْمَ الأَضاحى</w:t>
      </w:r>
    </w:p>
    <w:p>
      <w:pPr>
        <w:pStyle w:val="BookText"/>
        <w:rPr/>
      </w:pPr>
      <w:r>
        <w:rPr>
          <w:rFonts w:ascii="Amiri" w:hAnsi="Amiri" w:eastAsia="Amiri" w:cs="Amiri"/>
          <w:color w:val="111111"/>
          <w:sz w:val="28"/>
          <w:sz w:val="28"/>
          <w:szCs w:val="28"/>
          <w:rtl w:val="true"/>
          <w:lang w:bidi="ar-SA"/>
        </w:rPr>
        <w:t xml:space="preserve">وَلَستُ بِزاجِرٍ عَنساً بَكُوراً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بطحاء مكَّة للنَّجاح</w:t>
      </w:r>
    </w:p>
    <w:p>
      <w:pPr>
        <w:pStyle w:val="BookText"/>
        <w:rPr/>
      </w:pPr>
      <w:r>
        <w:rPr>
          <w:rFonts w:ascii="Amiri" w:hAnsi="Amiri" w:eastAsia="Amiri" w:cs="Amiri"/>
          <w:color w:val="111111"/>
          <w:sz w:val="28"/>
          <w:sz w:val="28"/>
          <w:szCs w:val="28"/>
          <w:rtl w:val="true"/>
          <w:lang w:bidi="ar-SA"/>
        </w:rPr>
        <w:t xml:space="preserve">وَلَستُ بِقائِم كَالعِيرِ يَدعو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قُبيلَ الصُّبْحِ حَيَّ عَلى الفَلاحِ</w:t>
      </w:r>
    </w:p>
    <w:p>
      <w:pPr>
        <w:pStyle w:val="BookText"/>
        <w:rPr/>
      </w:pPr>
      <w:r>
        <w:rPr>
          <w:rFonts w:ascii="Amiri" w:hAnsi="Amiri" w:eastAsia="Amiri" w:cs="Amiri"/>
          <w:color w:val="111111"/>
          <w:sz w:val="28"/>
          <w:sz w:val="28"/>
          <w:szCs w:val="28"/>
          <w:rtl w:val="true"/>
          <w:lang w:bidi="ar-SA"/>
        </w:rPr>
        <w:t xml:space="preserve">وَلكِنِّي سَأَشْرَبُها شمولاً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وأَسْجُدُ عندَ مُنبَلَج الصَّباحِ </w:t>
      </w:r>
      <w:r>
        <w:rPr>
          <w:rStyle w:val="FootnoteAnchor"/>
          <w:rtl w:val="true"/>
        </w:rPr>
        <w:footnoteReference w:id="80"/>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يخرج من بلاط عبدالملك ولحيته تقطر من الخمر ، وكان عبدالملك يغدق عليه الأموال فقد استخدمه في مدحه ، وممّا قال فيه </w:t>
      </w:r>
      <w:r>
        <w:rPr>
          <w:rFonts w:eastAsia="Amiri" w:cs="Amiri" w:ascii="Amiri" w:hAnsi="Amiri"/>
          <w:color w:val="111111"/>
          <w:sz w:val="28"/>
          <w:szCs w:val="28"/>
          <w:rtl w:val="true"/>
          <w:lang w:bidi="ar-SA"/>
        </w:rPr>
        <w:t xml:space="preserve">: </w:t>
      </w:r>
      <w:bookmarkStart w:id="109" w:name="pg16400_250233"/>
    </w:p>
    <w:p>
      <w:pPr>
        <w:pStyle w:val="BookText"/>
        <w:rPr/>
      </w:pPr>
      <w:bookmarkEnd w:id="109"/>
      <w:r>
        <w:rPr>
          <w:rFonts w:ascii="Amiri" w:hAnsi="Amiri" w:eastAsia="Amiri" w:cs="Amiri"/>
          <w:color w:val="111111"/>
          <w:sz w:val="28"/>
          <w:sz w:val="28"/>
          <w:szCs w:val="28"/>
          <w:rtl w:val="true"/>
          <w:lang w:bidi="ar-SA"/>
        </w:rPr>
        <w:t xml:space="preserve">إلى إمامٍ تغادَينا فَواضِلَهُ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أَظْفَرَهُ اللّه فَلْيَهْنا لَهُ الظَّفَرُ</w:t>
      </w:r>
    </w:p>
    <w:p>
      <w:pPr>
        <w:pStyle w:val="BookText"/>
        <w:rPr/>
      </w:pPr>
      <w:r>
        <w:rPr>
          <w:rFonts w:ascii="Amiri" w:hAnsi="Amiri" w:eastAsia="Amiri" w:cs="Amiri"/>
          <w:color w:val="111111"/>
          <w:sz w:val="28"/>
          <w:sz w:val="28"/>
          <w:szCs w:val="28"/>
          <w:rtl w:val="true"/>
          <w:lang w:bidi="ar-SA"/>
        </w:rPr>
        <w:t xml:space="preserve">الخائضِ الغَمرِ وَالمَيمون طائِرُهُ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خَليفَةِ اللّه يُسْتَسْقَى بِهِ المَطَرُ</w:t>
      </w:r>
    </w:p>
    <w:p>
      <w:pPr>
        <w:pStyle w:val="BookText"/>
        <w:rPr/>
      </w:pPr>
      <w:r>
        <w:rPr>
          <w:rFonts w:ascii="Amiri" w:hAnsi="Amiri" w:eastAsia="Amiri" w:cs="Amiri"/>
          <w:color w:val="111111"/>
          <w:sz w:val="28"/>
          <w:sz w:val="28"/>
          <w:szCs w:val="28"/>
          <w:rtl w:val="true"/>
          <w:lang w:bidi="ar-SA"/>
        </w:rPr>
        <w:t xml:space="preserve">وَالْمُسْتَمِرّ بِهِ أَمرُ الجَميعِ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يَغُرُّهُ بَعْدَ تَوْكِيدٍ لَهُ غَرَرُ</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 xml:space="preserve">نَفْسي فِداءُ أَميرِ المُؤْمِنينَ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أَبْدَى النَّواجِذَ يَوْماً عارِمُ ذَكَرُ </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 xml:space="preserve">لقد أشاد الأخطل بعبد الملك ، ومدحه في كثير من المناسبات ، وقد شكره عبدالملك ، فكان يدخل عليه بغير إذن ، وفي عنقه سلسلة من ذهب وصليب ، وكان عبد الملك يسمّيه مرّة شاعر أمير المؤمنين، ومرّة شاعر بني أُميّة ، وثالثة شاعر العرب </w:t>
      </w:r>
      <w:r>
        <w:rPr>
          <w:rFonts w:eastAsia="Amiri" w:cs="Amiri" w:ascii="Amiri" w:hAnsi="Amiri"/>
          <w:color w:val="111111"/>
          <w:sz w:val="28"/>
          <w:szCs w:val="28"/>
          <w:rtl w:val="true"/>
          <w:lang w:bidi="ar-SA"/>
        </w:rPr>
        <w:t>.</w:t>
      </w:r>
      <w:r>
        <w:rPr>
          <w:rStyle w:val="FootnoteAnchor"/>
          <w:rtl w:val="true"/>
        </w:rPr>
        <w:footnoteReference w:id="83"/>
      </w:r>
    </w:p>
    <w:p>
      <w:pPr>
        <w:pStyle w:val="Heading4"/>
        <w:numPr>
          <w:ilvl w:val="3"/>
          <w:numId w:val="1"/>
        </w:numPr>
        <w:rPr/>
      </w:pPr>
      <w:bookmarkStart w:id="110" w:name="__RefHeading___Toc7103325_1280447820"/>
      <w:bookmarkStart w:id="111" w:name="_Toc42"/>
      <w:bookmarkEnd w:id="110"/>
      <w:r>
        <w:rPr>
          <w:rtl w:val="true"/>
        </w:rPr>
        <w:t xml:space="preserve">الإمام </w:t>
      </w:r>
      <w:r>
        <w:rPr>
          <w:rtl w:val="true"/>
        </w:rPr>
        <w:t>(</w:t>
      </w:r>
      <w:r>
        <w:rPr>
          <w:rtl w:val="true"/>
        </w:rPr>
        <w:t>علیه السلام</w:t>
      </w:r>
      <w:r>
        <w:rPr>
          <w:rtl w:val="true"/>
        </w:rPr>
        <w:t xml:space="preserve">) </w:t>
      </w:r>
      <w:r>
        <w:rPr>
          <w:rtl w:val="true"/>
        </w:rPr>
        <w:t>مع عبد الملك</w:t>
      </w:r>
      <w:bookmarkEnd w:id="111"/>
    </w:p>
    <w:p>
      <w:pPr>
        <w:pStyle w:val="BookText"/>
        <w:rPr/>
      </w:pPr>
      <w:r>
        <w:rPr>
          <w:rFonts w:ascii="IRNazanin" w:hAnsi="IRNazanin" w:eastAsia="IRNazanin"/>
          <w:color w:val="111111"/>
          <w:sz w:val="28"/>
          <w:sz w:val="28"/>
          <w:szCs w:val="28"/>
          <w:rtl w:val="true"/>
          <w:lang w:bidi="fa-IR"/>
        </w:rPr>
        <w:t xml:space="preserve">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عبد الملك</w:t>
      </w:r>
    </w:p>
    <w:p>
      <w:pPr>
        <w:pStyle w:val="BookText"/>
        <w:rPr/>
      </w:pPr>
      <w:r>
        <w:rPr>
          <w:rFonts w:ascii="IRNazanin" w:hAnsi="IRNazanin" w:eastAsia="IRNazanin"/>
          <w:color w:val="111111"/>
          <w:sz w:val="28"/>
          <w:sz w:val="28"/>
          <w:szCs w:val="28"/>
          <w:rtl w:val="true"/>
          <w:lang w:bidi="fa-IR"/>
        </w:rPr>
        <w:t>وابتلي المسلمون في ذلك العصر برجل من القدريّة أفسد عليهم دينهم ، ولم يهتدوا إلى ردّ شبهه ، وإبطال مزاعمه ، ورأى عبد الملك أنّه لا طريق لإفحامه إلّا الإمام محمّد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فكتب إلى عامله على يثرب رسالة يطلب فيها إحضار الإمام إلى دمشق ، والتلطّف معه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وعرض حاكم يثرب على الإمام رسالة عبد الملك ، فاعتذر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السفر لأنه شيخ لا طاقة له على عناء السفر ، ولكنّه أناب عنه ولده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للقيام بهذه المهمة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وسافر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الهلال إلى دمشق ، فلمّا حضر عند عبد الملك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أعيانا هذا القدري ، وإنّي أحبّ أن أجمع بينك وبينه ، فإنّه لم يدع أحداً إلّا خصمه </w:t>
      </w:r>
      <w:r>
        <w:rPr>
          <w:rFonts w:eastAsia="IRNazanin" w:cs="IRNazanin"/>
          <w:color w:val="111111"/>
          <w:sz w:val="28"/>
          <w:szCs w:val="28"/>
          <w:rtl w:val="true"/>
          <w:lang w:bidi="fa-IR"/>
        </w:rPr>
        <w:t xml:space="preserve">. </w:t>
      </w:r>
      <w:bookmarkStart w:id="112" w:name="pg16400_250234"/>
    </w:p>
    <w:p>
      <w:pPr>
        <w:pStyle w:val="BookText"/>
        <w:rPr/>
      </w:pPr>
      <w:bookmarkEnd w:id="112"/>
      <w:r>
        <w:rPr>
          <w:rFonts w:ascii="Amiri" w:hAnsi="Amiri" w:eastAsia="Amiri" w:cs="Amiri"/>
          <w:color w:val="111111"/>
          <w:sz w:val="28"/>
          <w:sz w:val="28"/>
          <w:szCs w:val="28"/>
          <w:rtl w:val="true"/>
          <w:lang w:bidi="ar-SA"/>
        </w:rPr>
        <w:t xml:space="preserve">وأمر بإحضاره ، فلمّا حضر عنده أمره الإمام بقراءة الفاتحة ، فبهر القدري ، وأخذ بقراءتها ، فلمّا بلغ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إِيَّاكَ نَعْبُدُ وَإِيَّاكَ نَسْتَعِينُ </w:t>
      </w:r>
      <w:r>
        <w:rPr>
          <w:rFonts w:eastAsia="Amiri" w:cs="Amiri" w:ascii="Amiri" w:hAnsi="Amiri"/>
          <w:color w:val="111111"/>
          <w:sz w:val="28"/>
          <w:szCs w:val="28"/>
          <w:rtl w:val="true"/>
          <w:lang w:bidi="ar-SA"/>
        </w:rPr>
        <w:t>)</w:t>
      </w:r>
      <w:r>
        <w:rPr>
          <w:rStyle w:val="FootnoteAnchor"/>
          <w:rtl w:val="true"/>
        </w:rPr>
        <w:footnoteReference w:id="84"/>
      </w:r>
      <w:r>
        <w:rPr>
          <w:rFonts w:ascii="Amiri" w:hAnsi="Amiri" w:eastAsia="Amiri" w:cs="Amiri"/>
          <w:color w:val="111111"/>
          <w:sz w:val="28"/>
          <w:sz w:val="28"/>
          <w:szCs w:val="28"/>
          <w:rtl w:val="true"/>
          <w:lang w:bidi="ar-SA"/>
        </w:rPr>
        <w:t xml:space="preserve">قال له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تَسْتَعينُ ؟ وَما حَاجَتُكَ إِلَى الْمَعْرِفَةِ إِنْ كانَ الأمْرُ إِلَيْكَ ؟ </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 xml:space="preserve">وبان العجز على القدري ولم يطق جواباً </w:t>
      </w:r>
      <w:r>
        <w:rPr>
          <w:rStyle w:val="FootnoteAnchor"/>
          <w:rtl w:val="true"/>
        </w:rPr>
        <w:footnoteReference w:id="86"/>
      </w:r>
      <w:r>
        <w:rPr>
          <w:rFonts w:ascii="Amiri" w:hAnsi="Amiri" w:eastAsia="Amiri" w:cs="Amiri"/>
          <w:color w:val="111111"/>
          <w:sz w:val="28"/>
          <w:sz w:val="28"/>
          <w:szCs w:val="28"/>
          <w:rtl w:val="true"/>
          <w:lang w:bidi="ar-SA"/>
        </w:rPr>
        <w:t xml:space="preserve">، وواصل الإمام حديثه في إبطال مزاعمه وردّ شبهه </w:t>
      </w:r>
      <w:r>
        <w:rPr>
          <w:rFonts w:eastAsia="Amiri" w:cs="Amiri" w:ascii="Amiri" w:hAnsi="Amiri"/>
          <w:color w:val="111111"/>
          <w:sz w:val="28"/>
          <w:szCs w:val="28"/>
          <w:rtl w:val="true"/>
          <w:lang w:bidi="ar-SA"/>
        </w:rPr>
        <w:t>.</w:t>
      </w:r>
    </w:p>
    <w:p>
      <w:pPr>
        <w:pStyle w:val="Heading4"/>
        <w:numPr>
          <w:ilvl w:val="3"/>
          <w:numId w:val="1"/>
        </w:numPr>
        <w:rPr/>
      </w:pPr>
      <w:bookmarkStart w:id="113" w:name="__RefHeading___Toc7103327_1280447820"/>
      <w:bookmarkStart w:id="114" w:name="_Toc43"/>
      <w:bookmarkEnd w:id="113"/>
      <w:r>
        <w:rPr>
          <w:rtl w:val="true"/>
        </w:rPr>
        <w:t xml:space="preserve">الايعاز باعتقال الإمام </w:t>
      </w:r>
      <w:r>
        <w:rPr>
          <w:rtl w:val="true"/>
        </w:rPr>
        <w:t>(</w:t>
      </w:r>
      <w:r>
        <w:rPr>
          <w:rtl w:val="true"/>
        </w:rPr>
        <w:t>علیه السلام</w:t>
      </w:r>
      <w:r>
        <w:rPr>
          <w:rtl w:val="true"/>
        </w:rPr>
        <w:t>)</w:t>
      </w:r>
      <w:bookmarkEnd w:id="114"/>
    </w:p>
    <w:p>
      <w:pPr>
        <w:pStyle w:val="BookText"/>
        <w:rPr/>
      </w:pPr>
      <w:r>
        <w:rPr>
          <w:rFonts w:ascii="IRNazanin" w:hAnsi="IRNazanin" w:eastAsia="IRNazanin"/>
          <w:color w:val="111111"/>
          <w:sz w:val="28"/>
          <w:sz w:val="28"/>
          <w:szCs w:val="28"/>
          <w:rtl w:val="true"/>
          <w:lang w:bidi="fa-IR"/>
        </w:rPr>
        <w:t xml:space="preserve">الايعاز باعتقال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وأوعز عبد الملك إلى عامله على يثرب باعتقال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وإرساله إليه مخفوراً ، وتردّد عامله في إجابته ، ورأى أنّ من الحكمة إغلاق ما أمر به ، فأجابه بما يلي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كتابي هذا خلافاً عليك ، ولا ردّاً لأمرك ، ولكن رأيت أن أُراجعك في الكتاب نصيحة وشفقة عليك ، فإنّ الرجل الذي أردته ليس على وجه الأرض اليوم أعف منه ، ولا أزهد ، ولا أورع منه ، وإنّه ليقرأ في محرابه فيجتمع الطير والسباع إليه تعجباً لصوته ، وإن قراءته لتشبه مزامير آل داود ، وإنّه لمن أعلم الناس ، وأرأف الناس ، وأشدّ الناس اجتهاداً وعبادة ، فكرهت لأمير المؤمنين التعرّض له ، فإنّ اللّه لا يغير ما بقوم حتّى يغيروا ما بأنفسهم</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وكشفت هذه الرسالة عن صفحات مشرقة من صفات الإمام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والتي كان منها </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أعفّ أهل الأرض ، فليس أحد يدانيه أو يساويه في هذه الظاهرة التي هي من أميز الصفات </w:t>
      </w:r>
      <w:r>
        <w:rPr>
          <w:rFonts w:eastAsia="Amiri" w:cs="Amiri" w:ascii="Amiri" w:hAnsi="Amiri"/>
          <w:color w:val="111111"/>
          <w:sz w:val="28"/>
          <w:szCs w:val="28"/>
          <w:rtl w:val="true"/>
          <w:lang w:bidi="ar-SA"/>
        </w:rPr>
        <w:t xml:space="preserve">. </w:t>
      </w:r>
      <w:bookmarkStart w:id="115" w:name="pg16400_250235"/>
    </w:p>
    <w:p>
      <w:pPr>
        <w:pStyle w:val="BookText"/>
        <w:rPr/>
      </w:pPr>
      <w:bookmarkEnd w:id="115"/>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أزهد أهل الدنيا ، وإنّه قد بنى واقع حياته على الزهد ، والابتعاد عن زخارف الحياة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أورع الناس عن محارم اللّه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كان وحيداً في قراءته للقرآن الكريم ، فكانت قراءته له كمزامير آل داود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أعلم الناس بأحكام الدين وشؤون الشريعة وغيرها من سائر العلوم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أرأف الناس بالناس ، وأشدّهم عطفاً وحناناً على الفقراء والمحرومين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كان أكثر الناس اجتهاداً في الطاعة ، والإقبال على اللّه والاتصال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الصفات هي التي تقول بها الشيعة في الإمام ، وليس بها غلوّ أو خروج عن منطق 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 فإنّ هذه الرسالة لمّا وافت عبد الملك عدل عن رأيه في اعتقال الإمام الها ورأى أنّ الصواب فيما قاله عامله</w:t>
      </w:r>
      <w:r>
        <w:rPr>
          <w:rFonts w:eastAsia="Amiri" w:cs="Amiri" w:ascii="Amiri" w:hAnsi="Amiri"/>
          <w:color w:val="111111"/>
          <w:sz w:val="28"/>
          <w:szCs w:val="28"/>
          <w:rtl w:val="true"/>
          <w:lang w:bidi="ar-SA"/>
        </w:rPr>
        <w:t>.</w:t>
      </w:r>
      <w:r>
        <w:rPr>
          <w:rStyle w:val="FootnoteAnchor"/>
          <w:rtl w:val="true"/>
        </w:rPr>
        <w:footnoteReference w:id="88"/>
      </w:r>
    </w:p>
    <w:p>
      <w:pPr>
        <w:pStyle w:val="Heading4"/>
        <w:numPr>
          <w:ilvl w:val="3"/>
          <w:numId w:val="1"/>
        </w:numPr>
        <w:rPr/>
      </w:pPr>
      <w:bookmarkStart w:id="116" w:name="__RefHeading___Toc7103329_1280447820"/>
      <w:bookmarkStart w:id="117" w:name="_Toc44"/>
      <w:bookmarkEnd w:id="116"/>
      <w:r>
        <w:rPr>
          <w:rtl w:val="true"/>
        </w:rPr>
        <w:t xml:space="preserve">الإمام </w:t>
      </w:r>
      <w:r>
        <w:rPr>
          <w:rtl w:val="true"/>
        </w:rPr>
        <w:t>(</w:t>
      </w:r>
      <w:r>
        <w:rPr>
          <w:rtl w:val="true"/>
        </w:rPr>
        <w:t>علیه السلام</w:t>
      </w:r>
      <w:r>
        <w:rPr>
          <w:rtl w:val="true"/>
        </w:rPr>
        <w:t xml:space="preserve">) </w:t>
      </w:r>
      <w:r>
        <w:rPr>
          <w:rtl w:val="true"/>
        </w:rPr>
        <w:t>وتحرير النقد الإسلامي</w:t>
      </w:r>
      <w:bookmarkEnd w:id="117"/>
    </w:p>
    <w:p>
      <w:pPr>
        <w:pStyle w:val="BookText"/>
        <w:rPr/>
      </w:pPr>
      <w:r>
        <w:rPr>
          <w:rFonts w:ascii="IRNazanin" w:hAnsi="IRNazanin" w:eastAsia="IRNazanin"/>
          <w:color w:val="111111"/>
          <w:sz w:val="28"/>
          <w:sz w:val="28"/>
          <w:szCs w:val="28"/>
          <w:rtl w:val="true"/>
          <w:lang w:bidi="fa-IR"/>
        </w:rPr>
        <w:t xml:space="preserve">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وتحرير النقد الإسلامي</w:t>
      </w:r>
    </w:p>
    <w:p>
      <w:pPr>
        <w:pStyle w:val="BookText"/>
        <w:rPr/>
      </w:pPr>
      <w:r>
        <w:rPr>
          <w:rFonts w:ascii="IRNazanin" w:hAnsi="IRNazanin" w:eastAsia="IRNazanin"/>
          <w:color w:val="111111"/>
          <w:sz w:val="28"/>
          <w:sz w:val="28"/>
          <w:szCs w:val="28"/>
          <w:rtl w:val="true"/>
          <w:lang w:bidi="fa-IR"/>
        </w:rPr>
        <w:t xml:space="preserve">وقام الإمام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بأسمى خدمة للعالم الإسلامي ، فقد حرّر النقد من التبعيّة إلى الامبراطويّة الروميّة ، حيث كان يصنع هناك ويحمل شعار الروم ، وقد جعله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مستقلاً بنفسه يحمل الشعار الإسلامي ، وقطع الصلة بينه وبين الروم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السبب في ذلك فهو أنّ عبد الملك بن مروان نظر إلى قرطاس قد طرّز بمصر ، فأمر بترجمته إلى العربيّة ، فترجم له ، وقد كتب عليه الشعار المسيحي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 والابن والروح ، فأنكر ذلك ، وكتب إلى عامله على مصر عبد العزيز بن مروان بإبطال ذلك ، </w:t>
      </w:r>
    </w:p>
    <w:p>
      <w:pPr>
        <w:pStyle w:val="BookText"/>
        <w:rPr/>
      </w:pPr>
      <w:r>
        <w:rPr>
          <w:rFonts w:ascii="Amiri" w:hAnsi="Amiri" w:eastAsia="Amiri" w:cs="Amiri"/>
          <w:color w:val="111111"/>
          <w:sz w:val="28"/>
          <w:sz w:val="28"/>
          <w:szCs w:val="28"/>
          <w:rtl w:val="true"/>
          <w:lang w:bidi="ar-SA"/>
        </w:rPr>
        <w:t xml:space="preserve">وأن يحمل المطرّزين للثياب والقراطيس وغيرها على أن يطرزّوها بشعار التوحيد ، ويكتبوا عليها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شَهِدَ اللّه أَنَّهُ لَا إِلهَ إلّا هُوَ </w:t>
      </w:r>
      <w:r>
        <w:rPr>
          <w:rFonts w:eastAsia="Amiri" w:cs="Amiri" w:ascii="Amiri" w:hAnsi="Amiri"/>
          <w:color w:val="111111"/>
          <w:sz w:val="28"/>
          <w:szCs w:val="28"/>
          <w:rtl w:val="true"/>
          <w:lang w:bidi="ar-SA"/>
        </w:rPr>
        <w:t>) .</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 xml:space="preserve">وكتب إلى عمّاله في جميع الآفاق بإبطال ما في أعمالهم من القراطيس المطرّزة بطراز الروم، ومعاقبة من وجد عنده شيء بعد هذا النهي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وقام المطرّزون بكتابة ذلك ، فانتشرت في الآفاق ، وحملت إلى الروم ، ولمّا علم ملك الروم بذلك انتفخت أوداجه ، واستشاط غيظاً وغضباً ، فكتب إلى عبد الملك أن عمل القراطيس بمصر وسائر ما يطرز إنّما يطرّز بطراز الروم إلى أن أبطلته ، فإن كان من تقدّمك من الخلفاء قد أصاب فقد أخطأت ، وإن كنت أصبت فقد أخطأوا ، فاختر من هاتين الحالتين أيهما شئت وأحببت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بعثت إليك بهديّة تشبه محلّك ، وأحببت أن تجعل ردّ ذلك الطراز إلى ما كان عليه في جميع ما كان يطرّز من أصناف الأعلاق حالة أشكرك عليها ، وتأمر بقبض الهديّة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قرأ عبد الملك الرسالة أعلم الرسول أنّه لا جواب له عنده كما ردّ الهديّة ، وقفل الرسول إلى ملك الروم فأخبره الخبر ، فضاعف الهدية وكتب إليه ثانياً يطلب بإعادة ما نسخه من الشعار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انتهى الرسول إلى عبدالملك ردّه مع هديّته ، وظلّ مصمّماً على فكرته ، فمضى الرسول إلى ملك الروم وعرّفه الأمر ، فكتب إلى عبد الملك يتهدّده ويتوعدّه ، وقد جاء في رسالته </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 قد استخففت بجوابي وهديّتي ، ولم تسعفني بحاجتي ، فتوهّمتك استقللت الهديّة فأضعفتها ، فجريت على سبيلك الأوّل ، وقد أضعفتها ثالثة ، وأنا أحلف بالمسيح لتأمرنّ بردّ الطراز إلى ما كان عليه أو لآمرن بنقش الدنانير والدراهم ، </w:t>
      </w:r>
    </w:p>
    <w:p>
      <w:pPr>
        <w:pStyle w:val="BookText"/>
        <w:rPr/>
      </w:pPr>
      <w:r>
        <w:rPr>
          <w:rFonts w:ascii="Amiri" w:hAnsi="Amiri" w:eastAsia="Amiri" w:cs="Amiri"/>
          <w:color w:val="111111"/>
          <w:sz w:val="28"/>
          <w:sz w:val="28"/>
          <w:szCs w:val="28"/>
          <w:rtl w:val="true"/>
          <w:lang w:bidi="ar-SA"/>
        </w:rPr>
        <w:t xml:space="preserve">فإنّك تعلم أنّه لا ينقش شيء منها إلّا ما ينقش في بلادي ، ولم تكن الدراهم والدنانير نقشت في الإسلام ، فينقش عليها شتم نبيّك ، فإذا قرأته ارفضّ جبينك عرقاً ، فأحبّ أن تقبل هديّتي ، وتردّ الطراز إلى ما كان عليه ، ويكون فعل ذلك هديّة تودّني بها ، وتبقى الحال بيني وبينك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ولمّا قرأ عبد الملك كتابه ضاقت عليه الأرض ، وحار كيف يصنع ، وراح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أحسبني أشأم مولود في الإسلام ، لأنّي جنيت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شتم هذا الكافر ، وسيبقى علَيَّ هذا العار إلى آخر الدنيا ، فإنّ النقد الذي توعدني به ملك الروم إذا طبع سوف يتناول في جميع أنحاء العالم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وجمع عبدالملك الناس ، وعرض عليهم الأمر ، فلم يجد عند أحد رأياً حاسماً ، وأشار عليه روح بن زنباع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لتعلم المخرج من هذا الأمر ، ولكنّك تتعمّد تركه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فأنكر عليه عبد الملك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مَن ؟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عليك بالباقر من أهل بيت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فأذعن عبد الملك ، وصدّقه على رأيه ، وعرّفه أنّه غاب عليه الأمر ، وكتب من فوره إلى عامله على يثرب يأمره بإشخاص الإمام ، وأن يقوم برعايته والاحتفاء به ، وأن يجهّزه بمائة ألف درهم ، وثلاثمائة ألف وثلاثمائة ألف درهم لنفقته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انتهى الكتاب إلى العامل قام بما عهد إليه ، وخرج الإمام من يثرب إلى دمشق ، فلمّا سار إليها استقبله عبدالملك ، واحتفى به ، وعرض عليه الأمر</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يَعْظُمُ هذا عَلَيْكَ ، فَإِنَّهُ لَيْسَ بِشَيْءٍ مِنْ جِهَتَيْنِ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أَنَّ اللّه عَزَّ وَجَلَّ لَمْ يَكُنْ لِيُطْلِقَ مَا تَهَدَّدَ بِهِ صَاحِبُ الرّومِ 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وَالْأُخْرَى وُجودُ الْحِيلَةِ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وطفق عبد الملك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تَدْعو في هذِهِ السّاعَةِ بِصُنّاع فَيَضْرِبُونَ بَيْنَ يَدَيْكَ سِكَكاً لِلدَّرَاهِم وَالدَّنانيرِ ، وَتَجْعَلُ النَّقْشَ سُورَةَ التَّوْحِيدِ ، وَذِكْرَ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إِحْدَاهُمَا فِي وَجْهِ الدَّرْهَم ، وَالْآخَرَ فِي الْوَجْهِ الثَّانِي ، وَتَجْعَلُ فِي مَدارِ الدَّرْهَم وَالدِّينارِ ذِكْرَ الْبَلَدِ الَّذي يُضْرَبُ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وَالسَّنَّةَ الَّتي يُضْرَبُ فيها ، وَتَعْمَدُ إِلى وَزْنِ ثَلاثِينَ دِرْهِماً عَدَداً مِنَ الأَصْنافِ الثَّلاثَةِ إِلَى الْعَشَرَةِ مِنْهَا وَزْنَ عَشَرَةِ مَثَاقِيلَ ، وَعَشَرَةٍ مِنْهَا وَزْنَ ستّة مَثاقِيلَ ، وَعَشَرَةٍ مِنْها وَزْنَ خَمْسَةِ مَثاقيلَ ، فَتَكونَ أَوْزانُها جَميعاً واحِداً وَعِشْرِينَ مِثْقَالا ، فَتُجَزِّئَها مِنَ الثَّلاثِينَ فَيَصِيرُ الْعِدَّةُ مِنَ الجَميعِ وَزْنَ سَبْعَةِ مَثاقِيلَ ، وَتَصُبُّ صَنْجَاتٍ مِنْ قَوارِيرَ لَا تَسْتَحِيلُ إِلَى زِيادَةٍ وَلَا نُقْصانٍ ، فَتَضْرِبُ الدَّرَاهِمَ عَلى وَزْنِ عَشَرَةٍ ، وَالدَّنانِيرَ عَلَى وَزْنِ سَبْعَةِ مَثاقيل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وأمره بضرب السكّة على هذا اللون في جميع مناطق العالم الإسلامي ، وأن يكون التعامل بها، وتلغى السكّة الأولى ، ويعاقب بأشدّ العقوبة من يتعامل بها ، وترجع إلى المعامل الإسلامية لتصب ثانياً على الوجه الإسلامي </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وامتثل عبد الملك ذلك ، فضرب السكّة حسبما رآه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ولمّا فهم ملك الروم ذلك سقط ما في يده ، وخاب سعيه ، وظلّ التعامل بالسكة التي صمّمها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في زمان العبّاسيّين</w:t>
      </w:r>
      <w:r>
        <w:rPr>
          <w:rFonts w:eastAsia="IRNazanin" w:cs="IRNazanin"/>
          <w:color w:val="111111"/>
          <w:sz w:val="28"/>
          <w:szCs w:val="28"/>
          <w:rtl w:val="true"/>
          <w:lang w:bidi="fa-IR"/>
        </w:rPr>
        <w:t>.</w:t>
      </w:r>
      <w:r>
        <w:rPr>
          <w:rStyle w:val="FootnoteAnchor"/>
          <w:rtl w:val="true"/>
        </w:rPr>
        <w:footnoteReference w:id="90"/>
      </w:r>
      <w:bookmarkStart w:id="118" w:name="pg16400_250239"/>
    </w:p>
    <w:p>
      <w:pPr>
        <w:pStyle w:val="BookText"/>
        <w:rPr/>
      </w:pPr>
      <w:bookmarkEnd w:id="118"/>
      <w:r>
        <w:rPr>
          <w:rFonts w:ascii="IRNazanin" w:hAnsi="IRNazanin" w:eastAsia="IRNazanin"/>
          <w:color w:val="111111"/>
          <w:sz w:val="28"/>
          <w:sz w:val="28"/>
          <w:szCs w:val="28"/>
          <w:rtl w:val="true"/>
          <w:lang w:bidi="fa-IR"/>
        </w:rPr>
        <w:t xml:space="preserve">وذكر ابن كثير أنّ الذي قام بهذه العمليّة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وعلى أي حال ، فإنّ العالم الإسلامي مدين للإمام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بما أسداه إليه من الفضل بإنقاذ نقده من تبعيّة الروم ، وجعله مستقلاً بنفسه يصنع في بلد المسلمين ، ويحمل الشعار الإسلامي </w:t>
      </w:r>
      <w:r>
        <w:rPr>
          <w:rFonts w:eastAsia="IRNazanin" w:cs="IRNazanin"/>
          <w:color w:val="111111"/>
          <w:sz w:val="28"/>
          <w:szCs w:val="28"/>
          <w:rtl w:val="true"/>
          <w:lang w:bidi="fa-IR"/>
        </w:rPr>
        <w:t>.</w:t>
      </w:r>
    </w:p>
    <w:p>
      <w:pPr>
        <w:pStyle w:val="Heading4"/>
        <w:numPr>
          <w:ilvl w:val="3"/>
          <w:numId w:val="1"/>
        </w:numPr>
        <w:rPr/>
      </w:pPr>
      <w:bookmarkStart w:id="119" w:name="__RefHeading___Toc7103331_1280447820"/>
      <w:bookmarkStart w:id="120" w:name="_Toc45"/>
      <w:bookmarkEnd w:id="119"/>
      <w:r>
        <w:rPr>
          <w:rtl w:val="true"/>
        </w:rPr>
        <w:t>وفاة عبدالملك</w:t>
      </w:r>
      <w:bookmarkEnd w:id="120"/>
    </w:p>
    <w:p>
      <w:pPr>
        <w:pStyle w:val="BookText"/>
        <w:rPr/>
      </w:pPr>
      <w:r>
        <w:rPr>
          <w:rFonts w:ascii="Amiri" w:hAnsi="Amiri" w:eastAsia="Amiri" w:cs="Amiri"/>
          <w:color w:val="111111"/>
          <w:sz w:val="28"/>
          <w:sz w:val="28"/>
          <w:szCs w:val="28"/>
          <w:rtl w:val="true"/>
          <w:lang w:bidi="ar-SA"/>
        </w:rPr>
        <w:t>وفاة عبدالملك</w:t>
      </w:r>
    </w:p>
    <w:p>
      <w:pPr>
        <w:pStyle w:val="BookText"/>
        <w:rPr/>
      </w:pPr>
      <w:r>
        <w:rPr>
          <w:rFonts w:ascii="Amiri" w:hAnsi="Amiri" w:eastAsia="Amiri" w:cs="Amiri"/>
          <w:color w:val="111111"/>
          <w:sz w:val="28"/>
          <w:sz w:val="28"/>
          <w:szCs w:val="28"/>
          <w:rtl w:val="true"/>
          <w:lang w:bidi="ar-SA"/>
        </w:rPr>
        <w:t xml:space="preserve">ومرض عبد الملك مرضه الذي هلك فيه ، وكان غير آمن ولا مطمئنّ ، فقد أخذت تراوده أعماله المنكرة، وما اقترفه من الظلم والجور وسفك الدماء بغير حقّ في سبيل الملك والسلطان ، وأخذ يضرب بيده على رأسه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وددت أنّي اكتسبت قوتي يوماً بيوم ، واشتغلت بعبادة ربّي عزّ وجلّ وطاعته </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 xml:space="preserve">وعهد بالخلافة من بعدّه إلى ولده الوليد ، وأوصاه بالحجّاج خيراً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 الحجّاج فإنّه هو الذي وطّأ لكم المنابر ، وهو سيفك يا وليد ، ويدك على من نا وأك ، فلا تَسْمَعَنَّ فيه قول أحد ، وأنت إليه أحوج منه إليك ، وادع الناس إذا متّ إلى البيعة فمن قال برأسه ،هكذا ، فقل بسيفك هكذا</w:t>
      </w:r>
      <w:r>
        <w:rPr>
          <w:rFonts w:eastAsia="Amiri" w:cs="Amiri" w:ascii="Amiri" w:hAnsi="Amiri"/>
          <w:color w:val="111111"/>
          <w:sz w:val="28"/>
          <w:szCs w:val="28"/>
          <w:rtl w:val="true"/>
          <w:lang w:bidi="ar-SA"/>
        </w:rPr>
        <w:t>» .</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 xml:space="preserve">ومثّلت هذه الوصية اندفاعاته نحو الشرّ حتّى في الساعة الأخيرة من حياته ، فقد أوصى وليّ عهده بالجلّاد الحجّاج الذي أغرق البلاد في الشكل والحزن والحداد كما أوصى بالقتل لكلّ من تحدّثه نفسه بعدم الرضا بالحكم الأموي ، ولم يبق بعد هذه الوصيّة إلّا لحظات ثمّ توفّي </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وفاته في يوم الأربعاء في النصف من شوّال سنة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94"/>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سئل عنه الحسن البصري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أقول في رجل كان الحجّاج سيّئة من سيّئاته </w:t>
      </w:r>
      <w:r>
        <w:rPr>
          <w:rFonts w:eastAsia="Amiri" w:cs="Amiri" w:ascii="Amiri" w:hAnsi="Amiri"/>
          <w:color w:val="111111"/>
          <w:sz w:val="28"/>
          <w:szCs w:val="28"/>
          <w:rtl w:val="true"/>
          <w:lang w:bidi="ar-SA"/>
        </w:rPr>
        <w:t>».</w:t>
      </w:r>
      <w:r>
        <w:rPr>
          <w:rStyle w:val="FootnoteAnchor"/>
          <w:rtl w:val="true"/>
        </w:rPr>
        <w:footnoteReference w:id="95"/>
      </w:r>
      <w:bookmarkStart w:id="121" w:name="pg16400_250241"/>
    </w:p>
    <w:p>
      <w:pPr>
        <w:pStyle w:val="Heading3"/>
        <w:numPr>
          <w:ilvl w:val="2"/>
          <w:numId w:val="1"/>
        </w:numPr>
        <w:rPr/>
      </w:pPr>
      <w:bookmarkStart w:id="122" w:name="__RefHeading___Toc7103333_1280447820"/>
      <w:bookmarkStart w:id="123" w:name="_Toc46"/>
      <w:bookmarkEnd w:id="121"/>
      <w:bookmarkEnd w:id="122"/>
      <w:r>
        <w:rPr>
          <w:rtl w:val="true"/>
        </w:rPr>
        <w:t>الوليد بن عبدالملك</w:t>
      </w:r>
      <w:bookmarkEnd w:id="123"/>
    </w:p>
    <w:p>
      <w:pPr>
        <w:pStyle w:val="BookText"/>
        <w:rPr/>
      </w:pPr>
      <w:r>
        <w:rPr>
          <w:rFonts w:ascii="Amiri" w:hAnsi="Amiri" w:eastAsia="Amiri" w:cs="Amiri"/>
          <w:color w:val="111111"/>
          <w:sz w:val="28"/>
          <w:sz w:val="28"/>
          <w:szCs w:val="28"/>
          <w:rtl w:val="true"/>
          <w:lang w:bidi="ar-SA"/>
        </w:rPr>
        <w:t>الوليد بن عبدالملك</w:t>
      </w:r>
    </w:p>
    <w:p>
      <w:pPr>
        <w:pStyle w:val="BookText"/>
        <w:rPr/>
      </w:pPr>
      <w:r>
        <w:rPr>
          <w:rFonts w:ascii="Amiri" w:hAnsi="Amiri" w:eastAsia="Amiri" w:cs="Amiri"/>
          <w:color w:val="111111"/>
          <w:sz w:val="28"/>
          <w:sz w:val="28"/>
          <w:szCs w:val="28"/>
          <w:rtl w:val="true"/>
          <w:lang w:bidi="ar-SA"/>
        </w:rPr>
        <w:t xml:space="preserve">وولي الوليد الخلافة بعد هلاك أبيه ، ويقول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تكن فيه أيّة صفة من صفات النبل تؤهّله إلى الخلافة ، وإنّما كان جبّاراً ظالمّا </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 xml:space="preserve">وكان يغلب عليه اللحن ، وقد خطب في المسجد النبوي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المدينة بالضمّ مع أنّ القاعدة النحويّة تقضي نصبه لأنّه منادى مضاف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وخطب يوماً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ليتها كانت القاضية ، وضمّ التاء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 بن عبدالعزيز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وأراحتنا منك </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 xml:space="preserve">وعاتبه أبوه على إلحانه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يلى العرب إلّا من يحسن كلامهم ، فجمع أهل النحو ودخل بيتاً فلم يخرج منه ستّة أشهر، ثمّ خرج منه وهو أجهل منه يوم دخل </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 xml:space="preserve">وطعن عمر بن عبد العزيز في حكومته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ممّن امتلأت الأرض به جوراً</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 xml:space="preserve">ويقول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كثير النكاح والطلاق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تزوّج ثلاثاً وستّين امرأة غير الإماء </w:t>
      </w:r>
      <w:r>
        <w:rPr>
          <w:rFonts w:eastAsia="Amiri" w:cs="Amiri" w:ascii="Amiri" w:hAnsi="Amiri"/>
          <w:color w:val="111111"/>
          <w:sz w:val="28"/>
          <w:szCs w:val="28"/>
          <w:rtl w:val="true"/>
          <w:lang w:bidi="ar-SA"/>
        </w:rPr>
        <w:t>.</w:t>
      </w:r>
      <w:r>
        <w:rPr>
          <w:rStyle w:val="FootnoteAnchor"/>
          <w:rtl w:val="true"/>
        </w:rPr>
        <w:footnoteReference w:id="100"/>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الذي بنى مسجد دمشق الكبير المعروف بالجامع الأموي ، أنفق عليه نحو ستّة ملايين دينار ذهبي من نقود زماننا </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كما زاد في مسجد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وزخرفه ، ونمّقه ورصّعه بالفسيفساء ، وأدخل فيه</w:t>
      </w:r>
    </w:p>
    <w:p>
      <w:pPr>
        <w:pStyle w:val="BookText"/>
        <w:rPr/>
      </w:pPr>
      <w:r>
        <w:rPr>
          <w:rFonts w:ascii="IRNazanin" w:hAnsi="IRNazanin" w:eastAsia="IRNazanin"/>
          <w:color w:val="111111"/>
          <w:sz w:val="28"/>
          <w:sz w:val="28"/>
          <w:szCs w:val="28"/>
          <w:rtl w:val="true"/>
          <w:lang w:bidi="fa-IR"/>
        </w:rPr>
        <w:t xml:space="preserve">حجر أزواج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وسائر المنازل التي حوله </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وفي عهد الوليد قتل الحجّاج سعيد بن جبير صبراً ، وكان قتله من الأحداث الجسام التي روّع بها العالم الإسلامي</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مدّة خلافته تسع سنين وسبعة 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بدير مُران سنة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عمره خمساً وأربعين سنة </w:t>
      </w:r>
      <w:r>
        <w:rPr>
          <w:rFonts w:eastAsia="Amiri" w:cs="Amiri" w:ascii="Amiri" w:hAnsi="Amiri"/>
          <w:color w:val="111111"/>
          <w:sz w:val="28"/>
          <w:szCs w:val="28"/>
          <w:rtl w:val="true"/>
          <w:lang w:bidi="ar-SA"/>
        </w:rPr>
        <w:t>.</w:t>
      </w:r>
      <w:r>
        <w:rPr>
          <w:rStyle w:val="FootnoteAnchor"/>
          <w:rtl w:val="true"/>
        </w:rPr>
        <w:footnoteReference w:id="103"/>
      </w:r>
      <w:bookmarkStart w:id="124" w:name="pg16400_250243"/>
    </w:p>
    <w:p>
      <w:pPr>
        <w:pStyle w:val="Heading3"/>
        <w:numPr>
          <w:ilvl w:val="2"/>
          <w:numId w:val="1"/>
        </w:numPr>
        <w:rPr/>
      </w:pPr>
      <w:bookmarkStart w:id="125" w:name="__RefHeading___Toc7103335_1280447820"/>
      <w:bookmarkStart w:id="126" w:name="_Toc47"/>
      <w:bookmarkEnd w:id="124"/>
      <w:bookmarkEnd w:id="125"/>
      <w:r>
        <w:rPr>
          <w:rtl w:val="true"/>
        </w:rPr>
        <w:t>سليمان بن عبدالملك</w:t>
      </w:r>
      <w:bookmarkEnd w:id="126"/>
    </w:p>
    <w:p>
      <w:pPr>
        <w:pStyle w:val="Heading4"/>
        <w:numPr>
          <w:ilvl w:val="3"/>
          <w:numId w:val="1"/>
        </w:numPr>
        <w:rPr/>
      </w:pPr>
      <w:bookmarkStart w:id="127" w:name="__RefHeading___Toc7103337_1280447820"/>
      <w:bookmarkStart w:id="128" w:name="_Toc48"/>
      <w:bookmarkEnd w:id="127"/>
      <w:r>
        <w:rPr>
          <w:rtl w:val="true"/>
        </w:rPr>
        <w:t>اشارة</w:t>
      </w:r>
      <w:bookmarkEnd w:id="128"/>
    </w:p>
    <w:p>
      <w:pPr>
        <w:pStyle w:val="BookText"/>
        <w:rPr/>
      </w:pPr>
      <w:r>
        <w:rPr>
          <w:rFonts w:ascii="Amiri" w:hAnsi="Amiri" w:eastAsia="Amiri" w:cs="Amiri"/>
          <w:color w:val="111111"/>
          <w:sz w:val="28"/>
          <w:sz w:val="28"/>
          <w:szCs w:val="28"/>
          <w:rtl w:val="true"/>
          <w:lang w:bidi="ar-SA"/>
        </w:rPr>
        <w:t>سليمان بن عبدالملك</w:t>
      </w:r>
    </w:p>
    <w:p>
      <w:pPr>
        <w:pStyle w:val="BookText"/>
        <w:rPr/>
      </w:pPr>
      <w:r>
        <w:rPr>
          <w:rFonts w:ascii="Amiri" w:hAnsi="Amiri" w:eastAsia="Amiri" w:cs="Amiri"/>
          <w:color w:val="111111"/>
          <w:sz w:val="28"/>
          <w:sz w:val="28"/>
          <w:szCs w:val="28"/>
          <w:rtl w:val="true"/>
          <w:lang w:bidi="ar-SA"/>
        </w:rPr>
        <w:t xml:space="preserve">بويع له بعهد من أبيه بعد هلاك أخيه في جمادى الآخرة سنة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نكّل بال الحجّاج تنكيلاً فظيعاً ، وقد عهد بتعذيبهم إلى عبد الملك بن المهلّب </w:t>
      </w:r>
      <w:r>
        <w:rPr>
          <w:rStyle w:val="FootnoteAnchor"/>
          <w:rtl w:val="true"/>
        </w:rPr>
        <w:footnoteReference w:id="104"/>
      </w:r>
      <w:r>
        <w:rPr>
          <w:rFonts w:ascii="Amiri" w:hAnsi="Amiri" w:eastAsia="Amiri" w:cs="Amiri"/>
          <w:color w:val="111111"/>
          <w:sz w:val="28"/>
          <w:sz w:val="28"/>
          <w:szCs w:val="28"/>
          <w:rtl w:val="true"/>
          <w:lang w:bidi="ar-SA"/>
        </w:rPr>
        <w:t xml:space="preserve">، وعزل جميع عمّال الحجّاج وأطلق في يوم واحد من سجنه واحداً وثمانين ألفاً ، وأمرهم أن يلحقوا بأهاليهم ، ووجد في السجن ثلاثين ألفاً ممّن لا ذنب لهم ، وثلاثين ألف امرأة </w:t>
      </w:r>
      <w:r>
        <w:rPr>
          <w:rStyle w:val="FootnoteAnchor"/>
          <w:rtl w:val="true"/>
        </w:rPr>
        <w:footnoteReference w:id="105"/>
      </w:r>
      <w:r>
        <w:rPr>
          <w:rFonts w:ascii="Amiri" w:hAnsi="Amiri" w:eastAsia="Amiri" w:cs="Amiri"/>
          <w:color w:val="111111"/>
          <w:sz w:val="28"/>
          <w:sz w:val="28"/>
          <w:szCs w:val="28"/>
          <w:rtl w:val="true"/>
          <w:lang w:bidi="ar-SA"/>
        </w:rPr>
        <w:t xml:space="preserve">، وكانت هذه من مآثره وألطافه على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مجحفاً أشدّ الاجحاف في جباية الخراج ، فقد كتب إلى عامله على مصر أسامة بن زيد التنوخي رسالة جاء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احلب الدرّ حتّى ينقطع ، واحلب الدم حتّى ينصرم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وقدم عليه أُسامة بما جباه من الخراج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ما جئتك حتّى نهكت الرعيّة وجهدت ، فإن رأيت أن ترفق بها وترفّه عليها ، وتخفف من خراجها ما تقوى به على عمارة بلادها فافعل ، فإنّه يستدرك ذلك في العام المقبل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فصاح به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هبلتك أمّك ، احلب الدرّ ، فإذا انقطع فاحلب الدم </w:t>
      </w:r>
      <w:r>
        <w:rPr>
          <w:rFonts w:eastAsia="IRNazanin" w:cs="IRNazanin"/>
          <w:color w:val="111111"/>
          <w:sz w:val="28"/>
          <w:szCs w:val="28"/>
          <w:rtl w:val="true"/>
          <w:lang w:bidi="fa-IR"/>
        </w:rPr>
        <w:t>.</w:t>
      </w:r>
      <w:r>
        <w:rPr>
          <w:rStyle w:val="FootnoteAnchor"/>
          <w:rtl w:val="true"/>
        </w:rPr>
        <w:footnoteReference w:id="106"/>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ودلّت هذه البادرة على تجرّده من الرحمة والرأفة على رعيته ، فقد أمات الحركة الاقتصادية ، وأشاع الفقر والبؤس في البلاد</w:t>
      </w:r>
      <w:r>
        <w:rPr>
          <w:rFonts w:eastAsia="Amiri" w:cs="Amiri" w:ascii="Amiri" w:hAnsi="Amiri"/>
          <w:color w:val="111111"/>
          <w:sz w:val="28"/>
          <w:szCs w:val="28"/>
          <w:rtl w:val="true"/>
          <w:lang w:bidi="ar-SA"/>
        </w:rPr>
        <w:t xml:space="preserve">. </w:t>
      </w:r>
      <w:bookmarkStart w:id="129" w:name="pg16400_250244"/>
    </w:p>
    <w:p>
      <w:pPr>
        <w:pStyle w:val="Heading4"/>
        <w:numPr>
          <w:ilvl w:val="3"/>
          <w:numId w:val="1"/>
        </w:numPr>
        <w:rPr/>
      </w:pPr>
      <w:bookmarkStart w:id="130" w:name="__RefHeading___Toc7103339_1280447820"/>
      <w:bookmarkStart w:id="131" w:name="_Toc49"/>
      <w:bookmarkEnd w:id="129"/>
      <w:bookmarkEnd w:id="130"/>
      <w:r>
        <w:rPr>
          <w:rtl w:val="true"/>
        </w:rPr>
        <w:t>وفاته</w:t>
      </w:r>
      <w:bookmarkEnd w:id="131"/>
    </w:p>
    <w:p>
      <w:pPr>
        <w:pStyle w:val="BookText"/>
        <w:rPr/>
      </w:pPr>
      <w:r>
        <w:rPr>
          <w:rFonts w:ascii="IRNazanin" w:hAnsi="IRNazanin" w:eastAsia="IRNazanin"/>
          <w:color w:val="111111"/>
          <w:sz w:val="28"/>
          <w:sz w:val="28"/>
          <w:szCs w:val="28"/>
          <w:rtl w:val="true"/>
          <w:lang w:bidi="fa-IR"/>
        </w:rPr>
        <w:t>وفاته</w:t>
      </w:r>
    </w:p>
    <w:p>
      <w:pPr>
        <w:pStyle w:val="BookText"/>
        <w:rPr/>
      </w:pPr>
      <w:r>
        <w:rPr>
          <w:rFonts w:ascii="Amiri" w:hAnsi="Amiri" w:eastAsia="Amiri" w:cs="Amiri"/>
          <w:color w:val="111111"/>
          <w:sz w:val="28"/>
          <w:sz w:val="28"/>
          <w:szCs w:val="28"/>
          <w:rtl w:val="true"/>
          <w:lang w:bidi="ar-SA"/>
        </w:rPr>
        <w:t xml:space="preserve">ويقول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شديد الاعجاب بنفسه ، وقد لبس أفخر ثيابه وراح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الملك الشاب المهاب ، الكريم الوهّاب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وتمثّلت أمامه إحدى جواريه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ترين أمير المؤمنين ؟</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أراه منى النفس ، وقرّة العين لولا ما قال الشاعر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قال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نِعْمَ المَتاعُ لَوْ كُنتَ تَبقَى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لا بَقاء للإنسانِ</w:t>
      </w:r>
    </w:p>
    <w:p>
      <w:pPr>
        <w:pStyle w:val="BookText"/>
        <w:rPr/>
      </w:pPr>
      <w:r>
        <w:rPr>
          <w:rFonts w:ascii="Amiri" w:hAnsi="Amiri" w:eastAsia="Amiri" w:cs="Amiri"/>
          <w:color w:val="111111"/>
          <w:sz w:val="28"/>
          <w:sz w:val="28"/>
          <w:szCs w:val="28"/>
          <w:rtl w:val="true"/>
          <w:lang w:bidi="ar-SA"/>
        </w:rPr>
        <w:t xml:space="preserve">أَنتَ مَنْ لا يَريبُنا مِنْكَ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اللّه غَيْرَ أَنَّكَ فاني</w:t>
      </w:r>
    </w:p>
    <w:p>
      <w:pPr>
        <w:pStyle w:val="BookText"/>
        <w:rPr/>
      </w:pPr>
      <w:r>
        <w:rPr>
          <w:rFonts w:ascii="Amiri" w:hAnsi="Amiri" w:eastAsia="Amiri" w:cs="Amiri"/>
          <w:color w:val="111111"/>
          <w:sz w:val="28"/>
          <w:sz w:val="28"/>
          <w:szCs w:val="28"/>
          <w:rtl w:val="true"/>
          <w:lang w:bidi="ar-SA"/>
        </w:rPr>
        <w:t xml:space="preserve">لَيْسَ فِيما بَدا لَنا مِنْكَ 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سُلَيْمَانُ غَيْرَ أَنّكَ فانِ</w:t>
      </w:r>
    </w:p>
    <w:p>
      <w:pPr>
        <w:pStyle w:val="BookText"/>
        <w:rPr/>
      </w:pPr>
      <w:r>
        <w:rPr>
          <w:rFonts w:ascii="Amiri" w:hAnsi="Amiri" w:eastAsia="Amiri" w:cs="Amiri"/>
          <w:color w:val="111111"/>
          <w:sz w:val="28"/>
          <w:sz w:val="28"/>
          <w:szCs w:val="28"/>
          <w:rtl w:val="true"/>
          <w:lang w:bidi="ar-SA"/>
        </w:rPr>
        <w:t xml:space="preserve">فكانت هذه الأبيات كالصاعقة على رأسه ، فقد تبدّد جبروته وإعجابه بنفسه ويقول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يمكث إلّا زمناً يسيراً حتّى هلك </w:t>
      </w:r>
      <w:r>
        <w:rPr>
          <w:rFonts w:eastAsia="Amiri" w:cs="Amiri" w:ascii="Amiri" w:hAnsi="Amiri"/>
          <w:color w:val="111111"/>
          <w:sz w:val="28"/>
          <w:szCs w:val="28"/>
          <w:rtl w:val="true"/>
          <w:lang w:bidi="ar-SA"/>
        </w:rPr>
        <w:t>.</w:t>
      </w:r>
      <w:r>
        <w:rPr>
          <w:rStyle w:val="FootnoteAnchor"/>
          <w:rtl w:val="true"/>
        </w:rPr>
        <w:footnoteReference w:id="107"/>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خلافته سنتين وخمسة أشهر وخمسة أيّام ، وتوفّي يوم الجمعة لعشر ليال بقين من صفر سنة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Style w:val="FootnoteAnchor"/>
          <w:rtl w:val="true"/>
        </w:rPr>
        <w:footnoteReference w:id="108"/>
      </w:r>
      <w:bookmarkStart w:id="132" w:name="pg16400_250245"/>
    </w:p>
    <w:p>
      <w:pPr>
        <w:pStyle w:val="Heading3"/>
        <w:numPr>
          <w:ilvl w:val="2"/>
          <w:numId w:val="1"/>
        </w:numPr>
        <w:rPr/>
      </w:pPr>
      <w:bookmarkStart w:id="133" w:name="__RefHeading___Toc7103341_1280447820"/>
      <w:bookmarkStart w:id="134" w:name="_Toc50"/>
      <w:bookmarkEnd w:id="132"/>
      <w:bookmarkEnd w:id="133"/>
      <w:r>
        <w:rPr>
          <w:rtl w:val="true"/>
        </w:rPr>
        <w:t>عمر بن عبدالعزيز</w:t>
      </w:r>
      <w:bookmarkEnd w:id="134"/>
    </w:p>
    <w:p>
      <w:pPr>
        <w:pStyle w:val="Heading4"/>
        <w:numPr>
          <w:ilvl w:val="3"/>
          <w:numId w:val="1"/>
        </w:numPr>
        <w:rPr/>
      </w:pPr>
      <w:bookmarkStart w:id="135" w:name="__RefHeading___Toc7103343_1280447820"/>
      <w:bookmarkStart w:id="136" w:name="_Toc51"/>
      <w:bookmarkEnd w:id="135"/>
      <w:r>
        <w:rPr>
          <w:rtl w:val="true"/>
        </w:rPr>
        <w:t>اشارة</w:t>
      </w:r>
      <w:bookmarkEnd w:id="136"/>
    </w:p>
    <w:p>
      <w:pPr>
        <w:pStyle w:val="BookText"/>
        <w:rPr/>
      </w:pPr>
      <w:r>
        <w:rPr>
          <w:rFonts w:ascii="Amiri" w:hAnsi="Amiri" w:eastAsia="Amiri" w:cs="Amiri"/>
          <w:color w:val="111111"/>
          <w:sz w:val="28"/>
          <w:sz w:val="28"/>
          <w:szCs w:val="28"/>
          <w:rtl w:val="true"/>
          <w:lang w:bidi="ar-SA"/>
        </w:rPr>
        <w:t>عمر بن عبدالعزيز</w:t>
      </w:r>
    </w:p>
    <w:p>
      <w:pPr>
        <w:pStyle w:val="BookText"/>
        <w:rPr/>
      </w:pPr>
      <w:r>
        <w:rPr>
          <w:rFonts w:ascii="Amiri" w:hAnsi="Amiri" w:eastAsia="Amiri" w:cs="Amiri"/>
          <w:color w:val="111111"/>
          <w:sz w:val="28"/>
          <w:sz w:val="28"/>
          <w:szCs w:val="28"/>
          <w:rtl w:val="true"/>
          <w:lang w:bidi="ar-SA"/>
        </w:rPr>
        <w:t xml:space="preserve">هو مفخرة البيت الأموي ، وسيّد ملوكهم ، ونجيب بني أُميّة كما يقول الإمام أبو جعفر </w:t>
      </w:r>
      <w:r>
        <w:rPr>
          <w:rStyle w:val="FootnoteAnchor"/>
          <w:rtl w:val="true"/>
        </w:rPr>
        <w:footnoteReference w:id="1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تقلّد الخلافة بعهد من سليمان بن عبدالملك وذلك في يوم الجمعة لعشر خلون من صفر سنة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 xml:space="preserve">ولمس الناس في عهده القصير الأمن والرفاه ، فقد أزال عنهم جور بني مروان وطغيانهم ، وكان محنّكاً ، وقد هذّبته التجارب ، وقام على تكوينه عقل متّزن ، وقد ساس المسلمين سياسة رشيدة لم يألفوها من قبله ، وكانت له ألطاف ، وأياد بيضاء على العلويّين تذكر له بالخير على امتداد التاريخ ومن بينها </w:t>
      </w:r>
      <w:r>
        <w:rPr>
          <w:rFonts w:eastAsia="Amiri" w:cs="Amiri" w:ascii="Amiri" w:hAnsi="Amiri"/>
          <w:color w:val="111111"/>
          <w:sz w:val="28"/>
          <w:szCs w:val="28"/>
          <w:rtl w:val="true"/>
          <w:lang w:bidi="ar-SA"/>
        </w:rPr>
        <w:t>:</w:t>
      </w:r>
    </w:p>
    <w:p>
      <w:pPr>
        <w:pStyle w:val="Heading4"/>
        <w:numPr>
          <w:ilvl w:val="3"/>
          <w:numId w:val="1"/>
        </w:numPr>
        <w:rPr/>
      </w:pPr>
      <w:bookmarkStart w:id="137" w:name="__RefHeading___Toc7103345_1280447820"/>
      <w:bookmarkStart w:id="138" w:name="_Toc52"/>
      <w:bookmarkEnd w:id="137"/>
      <w:r>
        <w:rPr>
          <w:rtl w:val="true"/>
        </w:rPr>
        <w:t xml:space="preserve">رفع السبّ عن الإمام علي </w:t>
      </w:r>
      <w:r>
        <w:rPr>
          <w:rtl w:val="true"/>
        </w:rPr>
        <w:t>(</w:t>
      </w:r>
      <w:r>
        <w:rPr>
          <w:rtl w:val="true"/>
        </w:rPr>
        <w:t>علیه السلام</w:t>
      </w:r>
      <w:r>
        <w:rPr>
          <w:rtl w:val="true"/>
        </w:rPr>
        <w:t>)</w:t>
      </w:r>
      <w:bookmarkEnd w:id="138"/>
    </w:p>
    <w:p>
      <w:pPr>
        <w:pStyle w:val="BookText"/>
        <w:rPr/>
      </w:pPr>
      <w:r>
        <w:rPr>
          <w:rFonts w:ascii="IRNazanin" w:hAnsi="IRNazanin" w:eastAsia="IRNazanin"/>
          <w:color w:val="111111"/>
          <w:sz w:val="28"/>
          <w:sz w:val="28"/>
          <w:szCs w:val="28"/>
          <w:rtl w:val="true"/>
          <w:lang w:bidi="fa-IR"/>
        </w:rPr>
        <w:t xml:space="preserve">رفع السبّ عن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وكانت الحكومة الأمويّة منذ تأسيسها قد تبنّت بصورة سلبيّة سبّ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وانتقاصه ، وقد رأوا أنّ ذاك هو السبب في بقاء دولتهم وبقاء سلطانهم ، لأنّ مبادئ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أثر عنه من روائع صور العدل السياسي والاجتماعي تطاردهم ، وتفتح أبواب النضال الشعبي ضدّ سياستهم القائمة على الظلم والجور والطغيان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أدرك عمر بن عبد العزيز بوعيه ، وأصالة تفكيره أنّ السياسة التي انتهجها آباؤه ضد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تكن حكيمة ولا رشيدة ، فقد جرّت للأمويين الكثير من المصاعب والمشاكل ، وألقتهم في شرّ عظيم ، فعزم على أن يمحو هذه الخطيئة ، فأصدر أوامره </w:t>
      </w:r>
    </w:p>
    <w:p>
      <w:pPr>
        <w:pStyle w:val="BookText"/>
        <w:rPr/>
      </w:pPr>
      <w:r>
        <w:rPr>
          <w:rFonts w:ascii="Amiri" w:hAnsi="Amiri" w:eastAsia="Amiri" w:cs="Amiri"/>
          <w:color w:val="111111"/>
          <w:sz w:val="28"/>
          <w:sz w:val="28"/>
          <w:szCs w:val="28"/>
          <w:rtl w:val="true"/>
          <w:lang w:bidi="ar-SA"/>
        </w:rPr>
        <w:t xml:space="preserve">الحاسمة والمشرقة إلى جميع أنحاء العالم الإسلامي برفع السبّ عن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 يقرأ عوض السبّ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يَأْمُرُ بِالْعَدْلِ وَالْإِحْسَانِ وَإِيتَاءِ ذِي الْقُرْبَى </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 xml:space="preserve">وقد علّل هو السبب في تركه لما سنّه آباؤه من انتقاص الإمام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أبي إذا خطب فنال من عليّ تلجّج لسانه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 إنّك تمضي في خطبتك فإذا أتيت على ذكر عليّ عرفت منك تقصيراً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أوَفطنت لذلك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إنّ الذين حولنا لو يعلمون من عليّ ما نعلم تفرّقوا عنّا إلى أولاده ، فلمّا ولي الخلافة لم يكن عنده من الرغبة في الدنيا مثل إبطال سبّ الإمام </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أثارت هذه المكرمة إعجاب الجميع ، وأخذ الناس يتحدّثون عنه بأطيب الذكر ، ويذكرون شجاعته النادرة في مخالفته لسلفه ، وقد وفد عليه الشاعر الكبير كثير عزّة ، فتلا عليه هذه الأبيات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وَلِيْتَ فَلَمْ تَشتُمْ عَلِيّاً وَلَمْ تُخِفْ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بَرِيّاً وَلَمْ تَتبع مقالةَ مُجرِمِ</w:t>
      </w:r>
    </w:p>
    <w:p>
      <w:pPr>
        <w:pStyle w:val="BookText"/>
        <w:rPr/>
      </w:pPr>
      <w:r>
        <w:rPr>
          <w:rFonts w:ascii="Amiri" w:hAnsi="Amiri" w:eastAsia="Amiri" w:cs="Amiri"/>
          <w:color w:val="111111"/>
          <w:sz w:val="28"/>
          <w:sz w:val="28"/>
          <w:szCs w:val="28"/>
          <w:rtl w:val="true"/>
          <w:lang w:bidi="ar-SA"/>
        </w:rPr>
        <w:t xml:space="preserve">تَكَلِّمْتَ بِالْحَقِّ المُبِينِ وَكَأَنَّما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آياتُ الهُدى بالتَّكلُّمِ</w:t>
      </w:r>
    </w:p>
    <w:p>
      <w:pPr>
        <w:pStyle w:val="BookText"/>
        <w:rPr/>
      </w:pPr>
      <w:r>
        <w:rPr>
          <w:rFonts w:ascii="Amiri" w:hAnsi="Amiri" w:eastAsia="Amiri" w:cs="Amiri"/>
          <w:color w:val="111111"/>
          <w:sz w:val="28"/>
          <w:sz w:val="28"/>
          <w:szCs w:val="28"/>
          <w:rtl w:val="true"/>
          <w:lang w:bidi="ar-SA"/>
        </w:rPr>
        <w:t xml:space="preserve">وَصدِّقْتَ مَعروفَ الذي قُلتَ بِالَّذي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 فأَضْحى راضياً كُلُّ مُسلمِ</w:t>
      </w:r>
    </w:p>
    <w:p>
      <w:pPr>
        <w:pStyle w:val="BookText"/>
        <w:rPr/>
      </w:pPr>
      <w:r>
        <w:rPr>
          <w:rFonts w:ascii="Amiri" w:hAnsi="Amiri" w:eastAsia="Amiri" w:cs="Amiri"/>
          <w:color w:val="111111"/>
          <w:sz w:val="28"/>
          <w:sz w:val="28"/>
          <w:szCs w:val="28"/>
          <w:rtl w:val="true"/>
          <w:lang w:bidi="ar-SA"/>
        </w:rPr>
        <w:t xml:space="preserve">إلّا إِنَّمَا يَكفي الفتى بَعْدَ زَيْغِهِ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الأَوَدِ الباقي ثِقافُ المُقَوِّمِ</w:t>
      </w:r>
    </w:p>
    <w:p>
      <w:pPr>
        <w:pStyle w:val="BookText"/>
        <w:rPr/>
      </w:pPr>
      <w:r>
        <w:rPr>
          <w:rFonts w:ascii="Amiri" w:hAnsi="Amiri" w:eastAsia="Amiri" w:cs="Amiri"/>
          <w:color w:val="111111"/>
          <w:sz w:val="28"/>
          <w:sz w:val="28"/>
          <w:szCs w:val="28"/>
          <w:rtl w:val="true"/>
          <w:lang w:bidi="ar-SA"/>
        </w:rPr>
        <w:t xml:space="preserve">لَقَدْ لَبِسَتْ لُبسَ الْمُلوكِ ثِيابها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وَأَبدَتْ لَكَ الدُّنْيا بِكَفِّ وَمِعْصَمِ</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وَتُومِضُ أحياناً بِعَينٍ مَريضَةٍ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وَتَبْسِمُ عَنْ مِثلِ الجُمانِ المُنظَّمِ </w:t>
      </w:r>
    </w:p>
    <w:p>
      <w:pPr>
        <w:pStyle w:val="BookText"/>
        <w:rPr/>
      </w:pPr>
      <w:r>
        <w:rPr>
          <w:rFonts w:ascii="Amiri" w:hAnsi="Amiri" w:eastAsia="Amiri" w:cs="Amiri"/>
          <w:color w:val="111111"/>
          <w:sz w:val="28"/>
          <w:sz w:val="28"/>
          <w:szCs w:val="28"/>
          <w:rtl w:val="true"/>
          <w:lang w:bidi="ar-SA"/>
        </w:rPr>
        <w:t xml:space="preserve">فَأَعرضْتَ عَنها مُشمَئزّاً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سَقَتْكَ مَدُوفاً مِنْ سِمامٍ وَعَلْقَمِ</w:t>
      </w:r>
    </w:p>
    <w:p>
      <w:pPr>
        <w:pStyle w:val="BookText"/>
        <w:rPr/>
      </w:pPr>
      <w:r>
        <w:rPr>
          <w:rFonts w:ascii="Amiri" w:hAnsi="Amiri" w:eastAsia="Amiri" w:cs="Amiri"/>
          <w:color w:val="111111"/>
          <w:sz w:val="28"/>
          <w:sz w:val="28"/>
          <w:szCs w:val="28"/>
          <w:rtl w:val="true"/>
          <w:lang w:bidi="ar-SA"/>
        </w:rPr>
        <w:t xml:space="preserve">وقَدْ كُنتَ مِن أَجبالها في مُمَنَّعٍ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بحرِها في مُزْبِدِ المَوْجِ مُنْهَمِ</w:t>
      </w:r>
    </w:p>
    <w:p>
      <w:pPr>
        <w:pStyle w:val="BookText"/>
        <w:rPr/>
      </w:pPr>
      <w:r>
        <w:rPr>
          <w:rFonts w:ascii="Amiri" w:hAnsi="Amiri" w:eastAsia="Amiri" w:cs="Amiri"/>
          <w:color w:val="111111"/>
          <w:sz w:val="28"/>
          <w:sz w:val="28"/>
          <w:szCs w:val="28"/>
          <w:rtl w:val="true"/>
          <w:lang w:bidi="ar-SA"/>
        </w:rPr>
        <w:t xml:space="preserve">وما زلتَ سَبّاقاً إلى كُلِّ 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صَعَدتَ بها أعلى البناءِ المُقَدِّمِ</w:t>
      </w:r>
    </w:p>
    <w:p>
      <w:pPr>
        <w:pStyle w:val="BookText"/>
        <w:rPr/>
      </w:pPr>
      <w:r>
        <w:rPr>
          <w:rFonts w:ascii="Amiri" w:hAnsi="Amiri" w:eastAsia="Amiri" w:cs="Amiri"/>
          <w:color w:val="111111"/>
          <w:sz w:val="28"/>
          <w:sz w:val="28"/>
          <w:szCs w:val="28"/>
          <w:rtl w:val="true"/>
          <w:lang w:bidi="ar-SA"/>
        </w:rPr>
        <w:t xml:space="preserve">فلمّا أَراكَ المُلكُ عَفْواً ولَمْ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يطالبِ دُنْيا بَعدّه مِنْ تَكَلُّم</w:t>
      </w:r>
    </w:p>
    <w:p>
      <w:pPr>
        <w:pStyle w:val="BookText"/>
        <w:rPr/>
      </w:pPr>
      <w:r>
        <w:rPr>
          <w:rFonts w:ascii="Amiri" w:hAnsi="Amiri" w:eastAsia="Amiri" w:cs="Amiri"/>
          <w:color w:val="111111"/>
          <w:sz w:val="28"/>
          <w:sz w:val="28"/>
          <w:szCs w:val="28"/>
          <w:rtl w:val="true"/>
          <w:lang w:bidi="ar-SA"/>
        </w:rPr>
        <w:t xml:space="preserve">تَرَكتَ الذي يَفْنى وإن كان مونقاً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وَآثَرتَ ما يَبْقَى بِرَأي مُصَمَّمِ</w:t>
      </w:r>
    </w:p>
    <w:p>
      <w:pPr>
        <w:pStyle w:val="BookText"/>
        <w:rPr/>
      </w:pPr>
      <w:r>
        <w:rPr>
          <w:rFonts w:ascii="Amiri" w:hAnsi="Amiri" w:eastAsia="Amiri" w:cs="Amiri"/>
          <w:color w:val="111111"/>
          <w:sz w:val="28"/>
          <w:sz w:val="28"/>
          <w:szCs w:val="28"/>
          <w:rtl w:val="true"/>
          <w:lang w:bidi="ar-SA"/>
        </w:rPr>
        <w:t xml:space="preserve">فَأَضَرَرتَ بِالفاني وَشَمَّرتَ لِلَّذِي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أمامَكَ في يَومٍ مِنَ الهَولِ مُظلِمِ</w:t>
      </w:r>
    </w:p>
    <w:p>
      <w:pPr>
        <w:pStyle w:val="BookText"/>
        <w:rPr/>
      </w:pPr>
      <w:r>
        <w:rPr>
          <w:rFonts w:ascii="Amiri" w:hAnsi="Amiri" w:eastAsia="Amiri" w:cs="Amiri"/>
          <w:color w:val="111111"/>
          <w:sz w:val="28"/>
          <w:sz w:val="28"/>
          <w:szCs w:val="28"/>
          <w:rtl w:val="true"/>
          <w:lang w:bidi="ar-SA"/>
        </w:rPr>
        <w:t xml:space="preserve">ومالَكَ إِنْ كُنْتَ الخَليفَةَ 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اللّه مِنْ مَالٍ رَغيبٍ وَلا دَمِ</w:t>
      </w:r>
    </w:p>
    <w:p>
      <w:pPr>
        <w:pStyle w:val="BookText"/>
        <w:rPr/>
      </w:pPr>
      <w:r>
        <w:rPr>
          <w:rFonts w:ascii="Amiri" w:hAnsi="Amiri" w:eastAsia="Amiri" w:cs="Amiri"/>
          <w:color w:val="111111"/>
          <w:sz w:val="28"/>
          <w:sz w:val="28"/>
          <w:szCs w:val="28"/>
          <w:rtl w:val="true"/>
          <w:lang w:bidi="ar-SA"/>
        </w:rPr>
        <w:t xml:space="preserve">سَما لَكَ هَمٌّ في الفُؤادِ مُؤَرِّقٌ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صَعَدتَ بِهِ أَعْلى المَعالي بِسُلْمِ</w:t>
      </w:r>
    </w:p>
    <w:p>
      <w:pPr>
        <w:pStyle w:val="BookText"/>
        <w:rPr/>
      </w:pPr>
      <w:r>
        <w:rPr>
          <w:rFonts w:ascii="Amiri" w:hAnsi="Amiri" w:eastAsia="Amiri" w:cs="Amiri"/>
          <w:color w:val="111111"/>
          <w:sz w:val="28"/>
          <w:sz w:val="28"/>
          <w:szCs w:val="28"/>
          <w:rtl w:val="true"/>
          <w:lang w:bidi="ar-SA"/>
        </w:rPr>
        <w:t xml:space="preserve">فَما بَينَ شَرْقِ الْأَرْضِ وَالغَرِبِ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 يُنادي مِنْ فَصيح وَأَعْجَمِ</w:t>
      </w:r>
    </w:p>
    <w:p>
      <w:pPr>
        <w:pStyle w:val="BookText"/>
        <w:rPr/>
      </w:pPr>
      <w:r>
        <w:rPr>
          <w:rFonts w:ascii="Amiri" w:hAnsi="Amiri" w:eastAsia="Amiri" w:cs="Amiri"/>
          <w:color w:val="111111"/>
          <w:sz w:val="28"/>
          <w:sz w:val="28"/>
          <w:szCs w:val="28"/>
          <w:rtl w:val="true"/>
          <w:lang w:bidi="ar-SA"/>
        </w:rPr>
        <w:t xml:space="preserve">يَقولُ أَميرَ المُؤمِنينَ ظَلَمْتَني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بأَخْذ لِدينارٍ وَلَا أَخْذِ دِرْهَم</w:t>
      </w:r>
    </w:p>
    <w:p>
      <w:pPr>
        <w:pStyle w:val="BookText"/>
        <w:rPr/>
      </w:pPr>
      <w:r>
        <w:rPr>
          <w:rFonts w:ascii="Amiri" w:hAnsi="Amiri" w:eastAsia="Amiri" w:cs="Amiri"/>
          <w:color w:val="111111"/>
          <w:sz w:val="28"/>
          <w:sz w:val="28"/>
          <w:szCs w:val="28"/>
          <w:rtl w:val="true"/>
          <w:lang w:bidi="ar-SA"/>
        </w:rPr>
        <w:t xml:space="preserve">وَلَا بَسطِ كَفٍّ لامْرِى ظَالِمٍ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انْفکَّ مِنهُ ظالمّا مِلْءَ مِحْجَمِ</w:t>
      </w:r>
    </w:p>
    <w:p>
      <w:pPr>
        <w:pStyle w:val="BookText"/>
        <w:rPr/>
      </w:pPr>
      <w:r>
        <w:rPr>
          <w:rFonts w:ascii="Amiri" w:hAnsi="Amiri" w:eastAsia="Amiri" w:cs="Amiri"/>
          <w:color w:val="111111"/>
          <w:sz w:val="28"/>
          <w:sz w:val="28"/>
          <w:szCs w:val="28"/>
          <w:rtl w:val="true"/>
          <w:lang w:bidi="ar-SA"/>
        </w:rPr>
        <w:t xml:space="preserve">فَلَوْ يَستَطيعُ المُسلِمُونَ تَقَسَّموا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الشَّطْرَ مِنْ أَعْمَارِهِمْ غَيرَ نُدَّمِ</w:t>
      </w:r>
    </w:p>
    <w:p>
      <w:pPr>
        <w:pStyle w:val="BookText"/>
        <w:rPr/>
      </w:pPr>
      <w:r>
        <w:rPr>
          <w:rFonts w:ascii="Amiri" w:hAnsi="Amiri" w:eastAsia="Amiri" w:cs="Amiri"/>
          <w:color w:val="111111"/>
          <w:sz w:val="28"/>
          <w:sz w:val="28"/>
          <w:szCs w:val="28"/>
          <w:rtl w:val="true"/>
          <w:lang w:bidi="ar-SA"/>
        </w:rPr>
        <w:t xml:space="preserve">فَعِشْتَ بِهِ ما حَجَّ للهِ راكِبٌ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مُغِذٌّ مُطيفٌ بِالمَقامِ وَزَمزَمِ</w:t>
      </w:r>
    </w:p>
    <w:p>
      <w:pPr>
        <w:pStyle w:val="BookText"/>
        <w:rPr/>
      </w:pPr>
      <w:r>
        <w:rPr>
          <w:rFonts w:ascii="Amiri" w:hAnsi="Amiri" w:eastAsia="Amiri" w:cs="Amiri"/>
          <w:color w:val="111111"/>
          <w:sz w:val="28"/>
          <w:sz w:val="28"/>
          <w:szCs w:val="28"/>
          <w:rtl w:val="true"/>
          <w:lang w:bidi="ar-SA"/>
        </w:rPr>
        <w:t xml:space="preserve">فَأَرْبِحْ بِها مِنْ صَفْقَةٍ لِمُبايع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وَأَعْظِمْ بِها ثٌمَّ أَعْظِمِ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ولم يمدح أحد من ملوك بني أُميّة بمثل هذه الرائعة ، فقد رفعته إلى أفذاذ الخالدين ، وقد افتتحها بمكرمته في منع السبّ عن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صوّر سياسته القائمة على الزهد والإحسان إلى الرعيّة، وقد أحبّ المسلمون سياسته حتّى إنّهم يتمنّون أن يفدوه بأعمارهم ليطول عمره وتمتدّ حياته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وعقّب عمر على هذه الأبيات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أفلحنا إذن</w:t>
      </w:r>
      <w:r>
        <w:rPr>
          <w:rFonts w:eastAsia="Amiri" w:cs="Amiri" w:ascii="Amiri" w:hAnsi="Amiri"/>
          <w:color w:val="111111"/>
          <w:sz w:val="28"/>
          <w:szCs w:val="28"/>
          <w:rtl w:val="true"/>
          <w:lang w:bidi="ar-SA"/>
        </w:rPr>
        <w:t xml:space="preserve">» </w:t>
      </w:r>
      <w:r>
        <w:rPr>
          <w:rStyle w:val="FootnoteAnchor"/>
          <w:rtl w:val="true"/>
        </w:rPr>
        <w:footnoteReference w:id="114"/>
      </w:r>
      <w:r>
        <w:rPr>
          <w:rFonts w:ascii="IRNazanin" w:hAnsi="IRNazanin" w:eastAsia="IRNazanin"/>
          <w:color w:val="111111"/>
          <w:sz w:val="28"/>
          <w:sz w:val="28"/>
          <w:szCs w:val="28"/>
          <w:rtl w:val="true"/>
          <w:lang w:bidi="fa-IR"/>
        </w:rPr>
        <w:t xml:space="preserve">لقد أفلح لأنه أرضى </w:t>
      </w:r>
      <w:bookmarkStart w:id="139" w:name="pg16400_250248"/>
    </w:p>
    <w:p>
      <w:pPr>
        <w:pStyle w:val="BookText"/>
        <w:rPr/>
      </w:pPr>
      <w:bookmarkEnd w:id="139"/>
      <w:r>
        <w:rPr>
          <w:rFonts w:ascii="IRNazanin" w:hAnsi="IRNazanin" w:eastAsia="IRNazanin"/>
          <w:color w:val="111111"/>
          <w:sz w:val="28"/>
          <w:sz w:val="28"/>
          <w:szCs w:val="28"/>
          <w:rtl w:val="true"/>
          <w:lang w:bidi="fa-IR"/>
        </w:rPr>
        <w:t xml:space="preserve">ضميره ، ولم يخن الأُمّة في سبّه لقائد مسيرتها ، وعملاقها العظيم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وأثنى عليه ومدحه بعاطر المدح الشريف الرضيّ حيث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يابْنَ عَبدِ العَزيزِ لَوْ بَكَتِ العَي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 فَتىً مِنْ أُمَيَّةٍ لَبَكَيتُك</w:t>
      </w:r>
    </w:p>
    <w:p>
      <w:pPr>
        <w:pStyle w:val="BookText"/>
        <w:rPr/>
      </w:pPr>
      <w:r>
        <w:rPr>
          <w:rFonts w:ascii="Amiri" w:hAnsi="Amiri" w:eastAsia="Amiri" w:cs="Amiri"/>
          <w:color w:val="111111"/>
          <w:sz w:val="28"/>
          <w:sz w:val="28"/>
          <w:szCs w:val="28"/>
          <w:rtl w:val="true"/>
          <w:lang w:bidi="ar-SA"/>
        </w:rPr>
        <w:t xml:space="preserve">غَيرَ أَنَّى أَقولُ إِنَّكَ قَدْ طِبْ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 وَإِن لَمْ يَطِبْ وَلَمْ يَزكُ بيتُك</w:t>
      </w:r>
    </w:p>
    <w:p>
      <w:pPr>
        <w:pStyle w:val="BookText"/>
        <w:rPr/>
      </w:pPr>
      <w:r>
        <w:rPr>
          <w:rFonts w:ascii="Amiri" w:hAnsi="Amiri" w:eastAsia="Amiri" w:cs="Amiri"/>
          <w:color w:val="111111"/>
          <w:sz w:val="28"/>
          <w:sz w:val="28"/>
          <w:szCs w:val="28"/>
          <w:rtl w:val="true"/>
          <w:lang w:bidi="ar-SA"/>
        </w:rPr>
        <w:t xml:space="preserve">أَنتَ نَزَّهْتَنا عَنِ السَّبِّ وَالقَذ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فَلَوْ أَمْكَنَ الْجَزاءُ جَزَيْتُكَ</w:t>
      </w:r>
    </w:p>
    <w:p>
      <w:pPr>
        <w:pStyle w:val="BookText"/>
        <w:rPr/>
      </w:pPr>
      <w:r>
        <w:rPr>
          <w:rFonts w:ascii="Amiri" w:hAnsi="Amiri" w:eastAsia="Amiri" w:cs="Amiri"/>
          <w:color w:val="111111"/>
          <w:sz w:val="28"/>
          <w:sz w:val="28"/>
          <w:szCs w:val="28"/>
          <w:rtl w:val="true"/>
          <w:lang w:bidi="ar-SA"/>
        </w:rPr>
        <w:t>وَلَوانِّى رأيتُ قَبرَكَ لاسْتَحْ</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يَيْتُ مِنْ أَنْ أُرى وَما حَيَّتُك</w:t>
      </w:r>
    </w:p>
    <w:p>
      <w:pPr>
        <w:pStyle w:val="BookText"/>
        <w:rPr/>
      </w:pPr>
      <w:r>
        <w:rPr>
          <w:rFonts w:ascii="Amiri" w:hAnsi="Amiri" w:eastAsia="Amiri" w:cs="Amiri"/>
          <w:color w:val="111111"/>
          <w:sz w:val="28"/>
          <w:sz w:val="28"/>
          <w:szCs w:val="28"/>
          <w:rtl w:val="true"/>
          <w:lang w:bidi="ar-SA"/>
        </w:rPr>
        <w:t>وقليلٌ أن لَوْ بَزَلْتُ دِماءَ 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بُدْنِ صَرْفاً عَلى الذُّرا وَسَقِيتُك</w:t>
      </w:r>
    </w:p>
    <w:p>
      <w:pPr>
        <w:pStyle w:val="BookText"/>
        <w:rPr/>
      </w:pPr>
      <w:r>
        <w:rPr>
          <w:rFonts w:ascii="Amiri" w:hAnsi="Amiri" w:eastAsia="Amiri" w:cs="Amiri"/>
          <w:color w:val="111111"/>
          <w:sz w:val="28"/>
          <w:sz w:val="28"/>
          <w:szCs w:val="28"/>
          <w:rtl w:val="true"/>
          <w:lang w:bidi="ar-SA"/>
        </w:rPr>
        <w:t>دَيرَ سَمْعَانَ فِيكَ مَأْوَىٰ أَبِي حَفْ</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صٍ بِؤُدّي لو أنَّني آويتُك</w:t>
      </w:r>
    </w:p>
    <w:p>
      <w:pPr>
        <w:pStyle w:val="BookText"/>
        <w:rPr/>
      </w:pPr>
      <w:r>
        <w:rPr>
          <w:rFonts w:ascii="Amiri" w:hAnsi="Amiri" w:eastAsia="Amiri" w:cs="Amiri"/>
          <w:color w:val="111111"/>
          <w:sz w:val="28"/>
          <w:sz w:val="28"/>
          <w:szCs w:val="28"/>
          <w:rtl w:val="true"/>
          <w:lang w:bidi="ar-SA"/>
        </w:rPr>
        <w:t xml:space="preserve">دَيْرَ سَمْعَانَ لا أَغَبَّكَ غَيْثٌ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مَيْتٍ مِنْ آلِ مَرْوانَ مَيتُك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لقد قدم الشريف الرضي إلى عمر آيات الشكر والولاء ، وأعرب عن عميق ودّه بهذه الأبيات ، فهو لا ينسى فضله ولطفه على العلويّين بما أسداه عليهم من رفع السبّ عن سيّدهم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4"/>
        <w:numPr>
          <w:ilvl w:val="3"/>
          <w:numId w:val="1"/>
        </w:numPr>
        <w:rPr/>
      </w:pPr>
      <w:bookmarkStart w:id="140" w:name="__RefHeading___Toc7103347_1280447820"/>
      <w:bookmarkStart w:id="141" w:name="_Toc53"/>
      <w:bookmarkEnd w:id="140"/>
      <w:r>
        <w:rPr>
          <w:rtl w:val="true"/>
        </w:rPr>
        <w:t>صلته للعلويّين</w:t>
      </w:r>
      <w:bookmarkEnd w:id="141"/>
    </w:p>
    <w:p>
      <w:pPr>
        <w:pStyle w:val="BookText"/>
        <w:rPr/>
      </w:pPr>
      <w:r>
        <w:rPr>
          <w:rFonts w:ascii="Amiri" w:hAnsi="Amiri" w:eastAsia="Amiri" w:cs="Amiri"/>
          <w:color w:val="111111"/>
          <w:sz w:val="28"/>
          <w:sz w:val="28"/>
          <w:szCs w:val="28"/>
          <w:rtl w:val="true"/>
          <w:lang w:bidi="ar-SA"/>
        </w:rPr>
        <w:t>صلته للعلويّين</w:t>
      </w:r>
    </w:p>
    <w:p>
      <w:pPr>
        <w:pStyle w:val="BookText"/>
        <w:rPr/>
      </w:pPr>
      <w:r>
        <w:rPr>
          <w:rFonts w:ascii="IRNazanin" w:hAnsi="IRNazanin" w:eastAsia="IRNazanin"/>
          <w:color w:val="111111"/>
          <w:sz w:val="28"/>
          <w:sz w:val="28"/>
          <w:szCs w:val="28"/>
          <w:rtl w:val="true"/>
          <w:lang w:bidi="fa-IR"/>
        </w:rPr>
        <w:t xml:space="preserve">وجهدت الحكومة الأمويّة منذ تأسيسها على حرمان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حقوقهم وإشاعة الفاقة في بيوتهم ، وقد عانوا الفقر والحرمان ، ولكن لمّا ولي الحكم عمر بن عبد العزيز أجزل لهم العطاء ، فقد كتب إلى عامله على يثرب أن يقسم فيهم عشرة آلاف دينار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فأجابه عامله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قد ولد له في عدّة قبائل من قريش ، ففي أي ولده ؟ </w:t>
      </w:r>
      <w:bookmarkStart w:id="142" w:name="pg16400_250249"/>
    </w:p>
    <w:p>
      <w:pPr>
        <w:pStyle w:val="BookText"/>
        <w:rPr/>
      </w:pPr>
      <w:bookmarkEnd w:id="142"/>
      <w:r>
        <w:rPr>
          <w:rFonts w:ascii="Amiri" w:hAnsi="Amiri" w:eastAsia="Amiri" w:cs="Amiri"/>
          <w:color w:val="111111"/>
          <w:sz w:val="28"/>
          <w:sz w:val="28"/>
          <w:szCs w:val="28"/>
          <w:rtl w:val="true"/>
          <w:lang w:bidi="ar-SA"/>
        </w:rPr>
        <w:t xml:space="preserve">فكتب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أتاك كتابي هذا ، فاقسم في ولد عليّ من فاطمة رضوان اللّه عليهم عشرة آلاف دينار، فطالمّا تخطّتهم حقوقهم </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وكانت هذه أوّل صلة تصلهم أيّام الحكم الأموى</w:t>
      </w:r>
      <w:r>
        <w:rPr>
          <w:rFonts w:eastAsia="Amiri" w:cs="Amiri" w:ascii="Amiri" w:hAnsi="Amiri"/>
          <w:color w:val="111111"/>
          <w:sz w:val="28"/>
          <w:szCs w:val="28"/>
          <w:rtl w:val="true"/>
          <w:lang w:bidi="ar-SA"/>
        </w:rPr>
        <w:t>.</w:t>
      </w:r>
    </w:p>
    <w:p>
      <w:pPr>
        <w:pStyle w:val="Heading4"/>
        <w:numPr>
          <w:ilvl w:val="3"/>
          <w:numId w:val="1"/>
        </w:numPr>
        <w:rPr/>
      </w:pPr>
      <w:bookmarkStart w:id="143" w:name="__RefHeading___Toc7103349_1280447820"/>
      <w:bookmarkStart w:id="144" w:name="_Toc54"/>
      <w:bookmarkEnd w:id="143"/>
      <w:r>
        <w:rPr>
          <w:rtl w:val="true"/>
        </w:rPr>
        <w:t>ردّ فدك</w:t>
      </w:r>
      <w:bookmarkEnd w:id="144"/>
    </w:p>
    <w:p>
      <w:pPr>
        <w:pStyle w:val="BookText"/>
        <w:rPr/>
      </w:pPr>
      <w:r>
        <w:rPr>
          <w:rFonts w:ascii="Amiri" w:hAnsi="Amiri" w:eastAsia="Amiri" w:cs="Amiri"/>
          <w:color w:val="111111"/>
          <w:sz w:val="28"/>
          <w:sz w:val="28"/>
          <w:szCs w:val="28"/>
          <w:rtl w:val="true"/>
          <w:lang w:bidi="ar-SA"/>
        </w:rPr>
        <w:t>ردّ فدك</w:t>
      </w:r>
    </w:p>
    <w:p>
      <w:pPr>
        <w:pStyle w:val="BookText"/>
        <w:rPr/>
      </w:pPr>
      <w:r>
        <w:rPr>
          <w:rFonts w:ascii="IRNazanin" w:hAnsi="IRNazanin" w:eastAsia="IRNazanin"/>
          <w:color w:val="111111"/>
          <w:sz w:val="28"/>
          <w:sz w:val="28"/>
          <w:szCs w:val="28"/>
          <w:rtl w:val="true"/>
          <w:lang w:bidi="fa-IR"/>
        </w:rPr>
        <w:t xml:space="preserve">والبادرة الكريمة التي قام بها عمر بن عبد العزيز أنّه ردّ فدكاً إلى العلويّين بعد أن صودرت منهم ، وأخذت تتعاقب عليها الأيدي ، وتتناهب الرجال وارداتها ، وآل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حرموا منها ، وقد روي ردّه لها بصور متعدّدة ، منها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عمر بن عبد العزيز زار مدينة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وأمر مناديه أن ينادي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كانت له مظلمة أو ظلامة فليحضر ، فقصده الإمام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فقام إليه عمر تكريماً ، واحتفى 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الدُّنْيا سوقٌ مِنَ الْأَسْواقِ يَبْتَاعُ فيها النَّاسُ ما يَنْفَعُهُمْ وَما يَضُرُّهُمْ ، وَكَمْ قَوْمٍ ابْتاعوا ما ضَرَّهُمْ ، فَلَمْ يُصْبِحُوا حتّىٰ أَتاهُمُ الْمَوْتُ ، فَخَرَجوا مِنَ الدُّنيا مَلومِينَ ، لمّا لَمْ يَأْخُذوا ما يَنْفَعُهُمْ في الْآخِرَةِ ، فَقسم ما جَمَعوا لِمَنْ لَمْ يَحْمَدْهُمْ وَصاروا إِلَى مَنْ لَا يَعْذِرُهُمْ ، فَنَحْنُ وَاللّه حَقيقونَ أَنْ نَنْظُرَ إِلَى تِلْكَ الْأَعْمَالِ الَّتِي نَتَخَوَّفُ عَلَيْهِمْ مِنْهَا ، فَنَكُفَّ عَنْهَا ، وَاتَّقِ اللّه ، وَاجْعَلْ فِي نَفْسِكَ اثْنَتَيْنِ </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إِلى ما تُحِبُّ أَنْ يَكُونَ مَعَكَ إِذا قَدِمْتَ عَلَى رَبِّكَ فَقَدِّمْهُ بَيْنَ يَدَيْكَ ، وَانْظُرْ إِلى ما تَكْرَهُ مَعَكَ إِذا قَدِمْتَ عَلَى رَبِّكَ فَارْمِهِ وَرَاءَكَ ، </w:t>
      </w:r>
    </w:p>
    <w:p>
      <w:pPr>
        <w:pStyle w:val="BookText"/>
        <w:rPr/>
      </w:pPr>
      <w:r>
        <w:rPr>
          <w:rFonts w:ascii="Amiri" w:hAnsi="Amiri" w:eastAsia="Amiri" w:cs="Amiri"/>
          <w:color w:val="111111"/>
          <w:sz w:val="28"/>
          <w:sz w:val="28"/>
          <w:szCs w:val="28"/>
          <w:rtl w:val="true"/>
          <w:lang w:bidi="ar-SA"/>
        </w:rPr>
        <w:t>وَلَا تَرْغَبَنَّ فِى سِلْعَةٍ بادَرْت عَلَى مَنْ كانَ قِبَلَكَ ، فَتَرْجُو أَنْ يَجوزَ عَنْكَ ، وَافْتَح الْأَبْوابَ ، وَسَهِّلِ الْحِجَابَ ، وَانْصِفِ الْمَظْلُومَ ، وَرُدَّ الظَّالِمَ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ثَلاثَةٌ مَنْ كُنَّ فِيهِ اسْتَكْمَلَ الْإِيمَانَ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إِذَا رَضِيَ لَمْ يُدْخِلْهُ رِضَاهُ في باطِلِ ، وَمَنْ إِذا غَضِبَ لَمْ يُخْرِجْهُ غَضَبُهُ مِنَ الْحَقِّ ، وَمَنْ إِذا قَدَرَ لَمْ يَتَناوَلْ ما لَيْسَ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وعظه الإمام بهذه الكلمات القيّمة ، وأوصاه بمكارم الأخلاق ومحاسن الأعمال ، إلّا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يذكر فيها ظلامة أهل البيت في فدك وغيرها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سمع عمر كلام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بدواة وبياض ، وكتب بعد البسملة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ما ردّ عمر بن عبد العزيز ظلامة محمّد بن عليّ بن الحسين بن عليّ بن أبي طالب بفدك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لمّا ولي الخلافة أحضر قريشاً ووجوه الناس ،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فدكاً كانت بید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فكان يضعها حيث أراه اللّه ، ثمّ وليها أبو بكر كذلك ، ثمّ عمر كذلك ، ثمّ أقطعها مروان </w:t>
      </w:r>
      <w:r>
        <w:rPr>
          <w:rStyle w:val="FootnoteAnchor"/>
          <w:rtl w:val="true"/>
        </w:rPr>
        <w:footnoteReference w:id="117"/>
      </w:r>
      <w:r>
        <w:rPr>
          <w:rFonts w:ascii="Amiri" w:hAnsi="Amiri" w:eastAsia="Amiri" w:cs="Amiri"/>
          <w:color w:val="111111"/>
          <w:sz w:val="28"/>
          <w:sz w:val="28"/>
          <w:szCs w:val="28"/>
          <w:rtl w:val="true"/>
          <w:lang w:bidi="ar-SA"/>
        </w:rPr>
        <w:t xml:space="preserve">، ثمّ إنّها صارت إلىَّ ، ولم تكن من مالي أعود منها عليّ ، وإنّي أُشهدكم أنّي قد رددتها على ما كانت عليه في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Style w:val="FootnoteAnchor"/>
          <w:rtl w:val="true"/>
        </w:rPr>
        <w:footnoteReference w:id="118"/>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وليس في هذه الرواية أنّه ردّها إلى العلويّين، وإنّما وضعها حيث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يضعها ، ومن المعلوم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أقطعها إلى بضعته سيّدة نساء العالمين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وتصرّفت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بها في حياة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ولكنّ القوم رغبوا في مصادرتها لمصالح سياسيّة دعتهم إلى ذلك </w:t>
      </w:r>
      <w:r>
        <w:rPr>
          <w:rFonts w:eastAsia="IRNazanin" w:cs="IRNazanin"/>
          <w:color w:val="111111"/>
          <w:sz w:val="28"/>
          <w:szCs w:val="28"/>
          <w:rtl w:val="true"/>
          <w:lang w:bidi="fa-IR"/>
        </w:rPr>
        <w:t xml:space="preserve">. </w:t>
      </w:r>
      <w:bookmarkStart w:id="145" w:name="pg16400_250251"/>
    </w:p>
    <w:p>
      <w:pPr>
        <w:pStyle w:val="BookText"/>
        <w:rPr/>
      </w:pPr>
      <w:bookmarkEnd w:id="145"/>
      <w:r>
        <w:rPr>
          <w:rFonts w:ascii="Amiri" w:hAnsi="Amiri" w:eastAsia="Amiri" w:cs="Amiri"/>
          <w:color w:val="111111"/>
          <w:sz w:val="28"/>
          <w:sz w:val="28"/>
          <w:szCs w:val="28"/>
          <w:rtl w:val="true"/>
          <w:lang w:bidi="ar-SA"/>
        </w:rPr>
        <w:t xml:space="preserve">إنّ عمر بن عبدالعزيز لمّا أعلن ردّ فدك إلى العلويّين نقم عليه بنو أُميّة ،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نقمت على الشيخين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بكر وعمر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فعلهما وطعنت عليهما، ونسبتهما إلى الظلم والغصب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صحّ عندي وعندكم أنّ 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ادّعت فدكاً ، وكانت في يدها ، وما كانت لتكذب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شهادة عليّ وأُمّ أيمن وأمّ سلمة ، وفاطمة عندي صادقة فيما تدعي وإن لم تقم البينة وهي سيدة نساء الجنّة ، فأنا اليوم أردّها على ورثتها أتقرب بذلك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وأرجو أن تكون فاطمة والحسن والحسين يشفعون لي يوم القيامة ، ولو كنت بدل أبي بكر وادعت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أصدقها على دعوتها ، ثمّ سلّمها إلى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هذه بعض الأقوال التي ذكرت في ردّ عمر فدكاً للعلويين، وبذلك فقد خالف سلفه الحاقدين على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والمبغضين لهم </w:t>
      </w:r>
      <w:r>
        <w:rPr>
          <w:rFonts w:eastAsia="IRNazanin" w:cs="IRNazanin"/>
          <w:color w:val="111111"/>
          <w:sz w:val="28"/>
          <w:szCs w:val="28"/>
          <w:rtl w:val="true"/>
          <w:lang w:bidi="fa-IR"/>
        </w:rPr>
        <w:t>.</w:t>
      </w:r>
    </w:p>
    <w:p>
      <w:pPr>
        <w:pStyle w:val="Heading4"/>
        <w:numPr>
          <w:ilvl w:val="3"/>
          <w:numId w:val="1"/>
        </w:numPr>
        <w:rPr/>
      </w:pPr>
      <w:bookmarkStart w:id="146" w:name="__RefHeading___Toc7103351_1280447820"/>
      <w:bookmarkStart w:id="147" w:name="_Toc55"/>
      <w:bookmarkEnd w:id="146"/>
      <w:r>
        <w:rPr>
          <w:rtl w:val="true"/>
        </w:rPr>
        <w:t xml:space="preserve">مع الإمام الباقر </w:t>
      </w:r>
      <w:r>
        <w:rPr>
          <w:rtl w:val="true"/>
        </w:rPr>
        <w:t>(</w:t>
      </w:r>
      <w:r>
        <w:rPr>
          <w:rtl w:val="true"/>
        </w:rPr>
        <w:t>علیه السلام</w:t>
      </w:r>
      <w:r>
        <w:rPr>
          <w:rtl w:val="true"/>
        </w:rPr>
        <w:t>)</w:t>
      </w:r>
      <w:bookmarkEnd w:id="147"/>
    </w:p>
    <w:p>
      <w:pPr>
        <w:pStyle w:val="Heading5"/>
        <w:numPr>
          <w:ilvl w:val="4"/>
          <w:numId w:val="1"/>
        </w:numPr>
        <w:rPr/>
      </w:pPr>
      <w:bookmarkStart w:id="148" w:name="__RefHeading___Toc7103353_1280447820"/>
      <w:bookmarkStart w:id="149" w:name="_Toc56"/>
      <w:bookmarkEnd w:id="148"/>
      <w:r>
        <w:rPr>
          <w:rtl w:val="true"/>
        </w:rPr>
        <w:t>اشارة</w:t>
      </w:r>
      <w:bookmarkEnd w:id="149"/>
    </w:p>
    <w:p>
      <w:pPr>
        <w:pStyle w:val="BookText"/>
        <w:rPr/>
      </w:pPr>
      <w:r>
        <w:rPr>
          <w:rFonts w:ascii="IRNazanin" w:hAnsi="IRNazanin" w:eastAsia="IRNazanin"/>
          <w:color w:val="111111"/>
          <w:sz w:val="28"/>
          <w:sz w:val="28"/>
          <w:szCs w:val="28"/>
          <w:rtl w:val="true"/>
          <w:lang w:bidi="fa-IR"/>
        </w:rPr>
        <w:t xml:space="preserve">مع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وكانت بين الإمام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وعمر بن عبدالعزيز عدّة لقاءات واتصالات كان من بينها </w:t>
      </w:r>
      <w:r>
        <w:rPr>
          <w:rFonts w:eastAsia="IRNazanin" w:cs="IRNazanin"/>
          <w:color w:val="111111"/>
          <w:sz w:val="28"/>
          <w:szCs w:val="28"/>
          <w:rtl w:val="true"/>
          <w:lang w:bidi="fa-IR"/>
        </w:rPr>
        <w:t>:</w:t>
      </w:r>
    </w:p>
    <w:p>
      <w:pPr>
        <w:pStyle w:val="Heading5"/>
        <w:numPr>
          <w:ilvl w:val="4"/>
          <w:numId w:val="1"/>
        </w:numPr>
        <w:rPr/>
      </w:pPr>
      <w:bookmarkStart w:id="150" w:name="__RefHeading___Toc7103355_1280447820"/>
      <w:bookmarkStart w:id="151" w:name="_Toc57"/>
      <w:bookmarkEnd w:id="150"/>
      <w:r>
        <w:rPr/>
        <w:t>1</w:t>
      </w:r>
      <w:r>
        <w:rPr>
          <w:rtl w:val="true"/>
        </w:rPr>
        <w:t xml:space="preserve">- </w:t>
      </w:r>
      <w:r>
        <w:rPr>
          <w:rtl w:val="true"/>
        </w:rPr>
        <w:t xml:space="preserve">تنبّؤ الإمام </w:t>
      </w:r>
      <w:r>
        <w:rPr>
          <w:rtl w:val="true"/>
        </w:rPr>
        <w:t>(</w:t>
      </w:r>
      <w:r>
        <w:rPr>
          <w:rtl w:val="true"/>
        </w:rPr>
        <w:t>علیه السلام</w:t>
      </w:r>
      <w:r>
        <w:rPr>
          <w:rtl w:val="true"/>
        </w:rPr>
        <w:t xml:space="preserve">) </w:t>
      </w:r>
      <w:r>
        <w:rPr>
          <w:rtl w:val="true"/>
        </w:rPr>
        <w:t>بخلافة عمر</w:t>
      </w:r>
      <w:bookmarkEnd w:id="15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تنبّؤ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بخلافة عمر</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وأخبر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بخلافة عمر بن عبد العزيز وذلك قبل أن تصير إليه الخلافة ، يقول أبو بصير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مع الإمام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المسجد إذ دخل عمر بن عبدالعزيز وعليه ثوبان ممصّران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لِيَلين هذَا الْغُلامُ الْحُكْمَ فَيُظْهِرُ الْعَدْلَ ، إلّا أنّه قدح في ولايته لوجود من هو أولى منه بالحكم </w:t>
      </w:r>
      <w:r>
        <w:rPr>
          <w:rFonts w:eastAsia="IRNazanin" w:cs="IRNazanin"/>
          <w:color w:val="111111"/>
          <w:sz w:val="28"/>
          <w:szCs w:val="28"/>
          <w:rtl w:val="true"/>
          <w:lang w:bidi="fa-IR"/>
        </w:rPr>
        <w:t>».</w:t>
      </w:r>
      <w:r>
        <w:rPr>
          <w:rStyle w:val="FootnoteAnchor"/>
          <w:rtl w:val="true"/>
        </w:rPr>
        <w:footnoteReference w:id="120"/>
      </w:r>
      <w:bookmarkStart w:id="152" w:name="pg16400_250252"/>
    </w:p>
    <w:p>
      <w:pPr>
        <w:pStyle w:val="Heading5"/>
        <w:numPr>
          <w:ilvl w:val="4"/>
          <w:numId w:val="1"/>
        </w:numPr>
        <w:rPr/>
      </w:pPr>
      <w:bookmarkStart w:id="153" w:name="__RefHeading___Toc7103357_1280447820"/>
      <w:bookmarkStart w:id="154" w:name="_Toc58"/>
      <w:bookmarkEnd w:id="152"/>
      <w:bookmarkEnd w:id="153"/>
      <w:r>
        <w:rPr/>
        <w:t>2</w:t>
      </w:r>
      <w:r>
        <w:rPr>
          <w:rtl w:val="true"/>
        </w:rPr>
        <w:t xml:space="preserve">- </w:t>
      </w:r>
      <w:r>
        <w:rPr>
          <w:rtl w:val="true"/>
        </w:rPr>
        <w:t xml:space="preserve">تکریم عمر للامام </w:t>
      </w:r>
      <w:r>
        <w:rPr>
          <w:rtl w:val="true"/>
        </w:rPr>
        <w:t>(</w:t>
      </w:r>
      <w:r>
        <w:rPr>
          <w:rtl w:val="true"/>
        </w:rPr>
        <w:t>علیه السلام</w:t>
      </w:r>
      <w:r>
        <w:rPr>
          <w:rtl w:val="true"/>
        </w:rPr>
        <w:t>)</w:t>
      </w:r>
      <w:bookmarkEnd w:id="154"/>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تکریم عمر للامام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ولي عمر بن عبد العزيز الخلافة كرّم الإمام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وعظمه ، وقد أرسل خلفه عون بن عبداللّه بن عتبة بن مسعود ، وكان من عباد أهل الكوفة ، فاستجاب له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وسافر إلى دمشق، فاستقبله عمر استقبإلّا رائعاً ، واحتفى به ، وجرت بينهما أحاديث ، ويقي الإمام أيّاماً في ضيافته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أراد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الانصراف إلى يثرب خفّ إلى توديعه ، فجاء إلى البلاط الأموي وعرّف الحاجب بأمره ، فأخبر عمر بذلك ، فخرج رسوله فنادي أين أبو جعفر ليدخل ، فأشفق الإمام أن يدخل خشية أن لا يكون هو ، فقفل الحاجب إلى عمر وأخبره بعدم حضور الإمام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قلت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أبو جعفر ؟</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وقل أين محمّد بن عليّ ؟</w:t>
      </w:r>
    </w:p>
    <w:p>
      <w:pPr>
        <w:pStyle w:val="BookText"/>
        <w:rPr/>
      </w:pPr>
      <w:r>
        <w:rPr>
          <w:rFonts w:ascii="Amiri" w:hAnsi="Amiri" w:eastAsia="Amiri" w:cs="Amiri"/>
          <w:color w:val="111111"/>
          <w:sz w:val="28"/>
          <w:sz w:val="28"/>
          <w:szCs w:val="28"/>
          <w:rtl w:val="true"/>
          <w:lang w:bidi="ar-SA"/>
        </w:rPr>
        <w:t xml:space="preserve">ففعل ذلك ، فقام الإمام ، ودخل عليه وحدّثه ،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الْوَداعَ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أَوْصِيكَ بِتَقْوَى اللّه ، وَأَنْ تَتَّخِذَ الْكَبير أباً ، وَالصَّغِيرَ وَلَداً ، وَالرَّجُلَ أَخاً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وبهر عمر من وصيّة الإمام ، وراح يقول بإعجاب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ما إن أخذنا به ، وأعاننا اللّه عليه استقام لنا الخير إن شاء اللّه </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وخرج الإمام من عنده ، ولمّا أراد الرحيل بادره رسول عمر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يريد أن يأتيك ، فانتظره الإمام حتّى أقبل فجلس بين يدي الإمام مبالغة في تكريمه وتعظيمه ، ثمّ انصرف عنه </w:t>
      </w:r>
      <w:r>
        <w:rPr>
          <w:rFonts w:eastAsia="Amiri" w:cs="Amiri" w:ascii="Amiri" w:hAnsi="Amiri"/>
          <w:color w:val="111111"/>
          <w:sz w:val="28"/>
          <w:szCs w:val="28"/>
          <w:rtl w:val="true"/>
          <w:lang w:bidi="ar-SA"/>
        </w:rPr>
        <w:t>.</w:t>
      </w:r>
      <w:r>
        <w:rPr>
          <w:rStyle w:val="FootnoteAnchor"/>
          <w:rtl w:val="true"/>
        </w:rPr>
        <w:footnoteReference w:id="121"/>
      </w:r>
      <w:bookmarkStart w:id="155" w:name="pg16400_250253"/>
    </w:p>
    <w:p>
      <w:pPr>
        <w:pStyle w:val="Heading5"/>
        <w:numPr>
          <w:ilvl w:val="4"/>
          <w:numId w:val="1"/>
        </w:numPr>
        <w:rPr/>
      </w:pPr>
      <w:bookmarkStart w:id="156" w:name="__RefHeading___Toc7103359_1280447820"/>
      <w:bookmarkStart w:id="157" w:name="_Toc59"/>
      <w:bookmarkEnd w:id="155"/>
      <w:bookmarkEnd w:id="156"/>
      <w:r>
        <w:rPr/>
        <w:t>3</w:t>
      </w:r>
      <w:r>
        <w:rPr>
          <w:rtl w:val="true"/>
        </w:rPr>
        <w:t xml:space="preserve">- </w:t>
      </w:r>
      <w:r>
        <w:rPr>
          <w:rtl w:val="true"/>
        </w:rPr>
        <w:t>رسالة عمر للإمام</w:t>
      </w:r>
      <w:r>
        <w:rPr>
          <w:rtl w:val="true"/>
        </w:rPr>
        <w:t>(</w:t>
      </w:r>
      <w:r>
        <w:rPr>
          <w:rtl w:val="true"/>
        </w:rPr>
        <w:t>علیه السلام</w:t>
      </w:r>
      <w:r>
        <w:rPr>
          <w:rtl w:val="true"/>
        </w:rPr>
        <w:t>)</w:t>
      </w:r>
      <w:bookmarkEnd w:id="157"/>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عمر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ونقلت مباحث الأمويّين إلى عمر أنّ الإمام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بقية أهله العظماء الذين رفعوا راية الحقّ والعدل في الأرض ، وقد أراد عمر أن يختبره ، فكتب إليه ، فأجابه الإمام برسالة فيها موعظة ونصيحة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اخرجوا كتابه إلى سليمان ، فأُخرج له ، فإذا فيه تقريظ ومدح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فأنفذه إلى عامله على يثرب، وأمره أن يعرضه عليه مع كتابه إلى عمر ، ويسجّل ما يقوله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وعرضه العامل على الإمام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سليمان كان جبّاراً كتبت إليه ما يكتب إلى الجبّارين ، وإنّ صاحبك أظهر أمراً ، وكتبت إليه بما شاكله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وكتب العامل هذه الكلمات إلى عمر ، فلمّا قرأها أبدى إعجابه بالإمام ، وراح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هذا البيت لا يخليهم اللّه من فضل </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هذه بعض لقاءات الإمام بعمر بن عبد العزيز ، وهي تكشف عن أصالة رأي عمر، وأصالة تفكيره في تقديره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وتعظيمه له </w:t>
      </w:r>
      <w:r>
        <w:rPr>
          <w:rFonts w:eastAsia="IRNazanin" w:cs="IRNazanin"/>
          <w:color w:val="111111"/>
          <w:sz w:val="28"/>
          <w:szCs w:val="28"/>
          <w:rtl w:val="true"/>
          <w:lang w:bidi="fa-IR"/>
        </w:rPr>
        <w:t>.</w:t>
      </w:r>
    </w:p>
    <w:p>
      <w:pPr>
        <w:pStyle w:val="Heading4"/>
        <w:numPr>
          <w:ilvl w:val="3"/>
          <w:numId w:val="1"/>
        </w:numPr>
        <w:rPr/>
      </w:pPr>
      <w:bookmarkStart w:id="158" w:name="__RefHeading___Toc7103361_1280447820"/>
      <w:bookmarkStart w:id="159" w:name="_Toc60"/>
      <w:bookmarkEnd w:id="158"/>
      <w:r>
        <w:rPr>
          <w:rtl w:val="true"/>
        </w:rPr>
        <w:t>اتّهام رخيص</w:t>
      </w:r>
      <w:bookmarkEnd w:id="159"/>
    </w:p>
    <w:p>
      <w:pPr>
        <w:pStyle w:val="BookText"/>
        <w:rPr/>
      </w:pPr>
      <w:r>
        <w:rPr>
          <w:rFonts w:ascii="Amiri" w:hAnsi="Amiri" w:eastAsia="Amiri" w:cs="Amiri"/>
          <w:color w:val="111111"/>
          <w:sz w:val="28"/>
          <w:sz w:val="28"/>
          <w:szCs w:val="28"/>
          <w:rtl w:val="true"/>
          <w:lang w:bidi="ar-SA"/>
        </w:rPr>
        <w:t>اتّهام رخيص</w:t>
      </w:r>
    </w:p>
    <w:p>
      <w:pPr>
        <w:pStyle w:val="BookText"/>
        <w:rPr/>
      </w:pPr>
      <w:r>
        <w:rPr>
          <w:rFonts w:ascii="Amiri" w:hAnsi="Amiri" w:eastAsia="Amiri" w:cs="Amiri"/>
          <w:color w:val="111111"/>
          <w:sz w:val="28"/>
          <w:sz w:val="28"/>
          <w:szCs w:val="28"/>
          <w:rtl w:val="true"/>
          <w:lang w:bidi="ar-SA"/>
        </w:rPr>
        <w:t xml:space="preserve">واتّهم عمر بن عبد العزيز باتّهام رخيص لم يكن له أساس من الصحة والواقع ،فقد اتّهم بأنّه لم يكن يعرف أوقات الصلاة المفروضة </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نقل ذلك الدكتور علي حسن عن بعض المصادر </w:t>
      </w:r>
      <w:r>
        <w:rPr>
          <w:rStyle w:val="FootnoteAnchor"/>
          <w:rtl w:val="true"/>
        </w:rPr>
        <w:footnoteReference w:id="123"/>
      </w:r>
      <w:r>
        <w:rPr>
          <w:rFonts w:ascii="Amiri" w:hAnsi="Amiri" w:eastAsia="Amiri" w:cs="Amiri"/>
          <w:color w:val="111111"/>
          <w:sz w:val="28"/>
          <w:sz w:val="28"/>
          <w:szCs w:val="28"/>
          <w:rtl w:val="true"/>
          <w:lang w:bidi="ar-SA"/>
        </w:rPr>
        <w:t xml:space="preserve">، وهو بعيد كلّ البعد عن الواقع ، وعن سيرة هذا الرجل العظيم الذي عرف بالتقوى ومجالسة العلماء والفقهاء ، فكيف تخفى عليه أوقات الصلاة التي هي من أعظم الواجبات الإسلاميّة </w:t>
      </w:r>
      <w:r>
        <w:rPr>
          <w:rFonts w:eastAsia="Amiri" w:cs="Amiri" w:ascii="Amiri" w:hAnsi="Amiri"/>
          <w:color w:val="111111"/>
          <w:sz w:val="28"/>
          <w:szCs w:val="28"/>
          <w:rtl w:val="true"/>
          <w:lang w:bidi="ar-SA"/>
        </w:rPr>
        <w:t xml:space="preserve">. </w:t>
      </w:r>
      <w:bookmarkStart w:id="160" w:name="pg16400_250254"/>
    </w:p>
    <w:p>
      <w:pPr>
        <w:pStyle w:val="Heading4"/>
        <w:numPr>
          <w:ilvl w:val="3"/>
          <w:numId w:val="1"/>
        </w:numPr>
        <w:rPr/>
      </w:pPr>
      <w:bookmarkStart w:id="161" w:name="__RefHeading___Toc7103363_1280447820"/>
      <w:bookmarkStart w:id="162" w:name="_Toc61"/>
      <w:bookmarkEnd w:id="160"/>
      <w:bookmarkEnd w:id="161"/>
      <w:r>
        <w:rPr>
          <w:rtl w:val="true"/>
        </w:rPr>
        <w:t>مؤاخذات</w:t>
      </w:r>
      <w:bookmarkEnd w:id="162"/>
    </w:p>
    <w:p>
      <w:pPr>
        <w:pStyle w:val="BookText"/>
        <w:rPr/>
      </w:pPr>
      <w:r>
        <w:rPr>
          <w:rFonts w:ascii="IRNazanin" w:hAnsi="IRNazanin" w:eastAsia="IRNazanin"/>
          <w:color w:val="111111"/>
          <w:sz w:val="28"/>
          <w:sz w:val="28"/>
          <w:szCs w:val="28"/>
          <w:rtl w:val="true"/>
          <w:lang w:bidi="fa-IR"/>
        </w:rPr>
        <w:t>مؤاخذات</w:t>
      </w:r>
    </w:p>
    <w:p>
      <w:pPr>
        <w:pStyle w:val="BookText"/>
        <w:rPr/>
      </w:pPr>
      <w:r>
        <w:rPr>
          <w:rFonts w:ascii="Amiri" w:hAnsi="Amiri" w:eastAsia="Amiri" w:cs="Amiri"/>
          <w:color w:val="111111"/>
          <w:sz w:val="28"/>
          <w:sz w:val="28"/>
          <w:szCs w:val="28"/>
          <w:rtl w:val="true"/>
          <w:lang w:bidi="ar-SA"/>
        </w:rPr>
        <w:t xml:space="preserve">ووجّهت لعمر بن عبدالعزيز بعض المؤاخذات ، ومن بينها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أقرّ القطائع التي أقطعها الخلفاء السابقون من أهل بيته ، وهي من دون شكّ كانت بغير وجه مشروع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عمّاله وولاته على الأقطار الإسلاميّة قد جهدوا في ظلم الناس وابتزاز 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كعب الأشعري مخاطباً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كنتَ تَحفظُ ما يليك فإِنَّما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عُمّالُ أَرضِكَ بِالبِلادِ ذئابُ</w:t>
      </w:r>
    </w:p>
    <w:p>
      <w:pPr>
        <w:pStyle w:val="BookText"/>
        <w:rPr/>
      </w:pPr>
      <w:r>
        <w:rPr>
          <w:rFonts w:ascii="Amiri" w:hAnsi="Amiri" w:eastAsia="Amiri" w:cs="Amiri"/>
          <w:color w:val="111111"/>
          <w:sz w:val="28"/>
          <w:sz w:val="28"/>
          <w:szCs w:val="28"/>
          <w:rtl w:val="true"/>
          <w:lang w:bidi="ar-SA"/>
        </w:rPr>
        <w:t xml:space="preserve">لَنْ يَستَجيبُوا لِلَّذِي تَدعُو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تُجَلِّلَ بالسُّيوفِ رِقابُ</w:t>
      </w:r>
    </w:p>
    <w:p>
      <w:pPr>
        <w:pStyle w:val="BookText"/>
        <w:rPr/>
      </w:pPr>
      <w:r>
        <w:rPr>
          <w:rFonts w:ascii="Amiri" w:hAnsi="Amiri" w:eastAsia="Amiri" w:cs="Amiri"/>
          <w:color w:val="111111"/>
          <w:sz w:val="28"/>
          <w:sz w:val="28"/>
          <w:szCs w:val="28"/>
          <w:rtl w:val="true"/>
          <w:lang w:bidi="ar-SA"/>
        </w:rPr>
        <w:t xml:space="preserve">بِأَكُفِّ مُنْصَلِتينَ أَهلِ بَصائرٍ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وَقْعِهِنَّ مَزاجِرٌ وعِقابُ </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 xml:space="preserve">وكان عمر يخطب على المنبر ، فانبرى إليه رجل فقطع عليه خطابه ، وقال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الَّذينَ بَعَثْتَ في أَقْطَارِها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نَبذُوا كِتَابَكَ وَاسْتُحِلُّ الْمَحْرَمُ</w:t>
      </w:r>
    </w:p>
    <w:p>
      <w:pPr>
        <w:pStyle w:val="BookText"/>
        <w:rPr/>
      </w:pPr>
      <w:r>
        <w:rPr>
          <w:rFonts w:ascii="Amiri" w:hAnsi="Amiri" w:eastAsia="Amiri" w:cs="Amiri"/>
          <w:color w:val="111111"/>
          <w:sz w:val="28"/>
          <w:sz w:val="28"/>
          <w:szCs w:val="28"/>
          <w:rtl w:val="true"/>
          <w:lang w:bidi="ar-SA"/>
        </w:rPr>
        <w:t xml:space="preserve">طِلْسُ الثِّيابِ عَلَى مَنابِرٍ أَرْضِنا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يَجورُ وَكُلُّهُمْ يَتَظَلَّم</w:t>
      </w:r>
    </w:p>
    <w:p>
      <w:pPr>
        <w:pStyle w:val="BookText"/>
        <w:rPr/>
      </w:pPr>
      <w:r>
        <w:rPr>
          <w:rFonts w:ascii="Amiri" w:hAnsi="Amiri" w:eastAsia="Amiri" w:cs="Amiri"/>
          <w:color w:val="111111"/>
          <w:sz w:val="28"/>
          <w:sz w:val="28"/>
          <w:szCs w:val="28"/>
          <w:rtl w:val="true"/>
          <w:lang w:bidi="ar-SA"/>
        </w:rPr>
        <w:t xml:space="preserve">وأَردْتَ أَنْ يَلِيَ الأَمانَةَ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عَدلٌ وَهيهاتَ الأَمينُ المُسلِم </w:t>
      </w:r>
      <w:r>
        <w:rPr>
          <w:rStyle w:val="FootnoteAnchor"/>
          <w:rtl w:val="true"/>
        </w:rPr>
        <w:footnoteReference w:id="125"/>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أقرّ العطاء الذي كان للأشراف ، فلم يغيّره في حين أنه يتنافى مع المبادئ الإسلاميّة التي ألزمت بالمساواة بين المسلمين ، وألغت التمايز بينهم </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زاد في عطاء أهل الشام عشرة دنانير ، ولم يفعل مثل ذلك في أهل العراق </w:t>
      </w:r>
      <w:r>
        <w:rPr>
          <w:rStyle w:val="FootnoteAnchor"/>
          <w:rtl w:val="true"/>
        </w:rPr>
        <w:footnoteReference w:id="1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وجه لهذا التمييز الذي يتصادم مع روح الإسلام وواقعه </w:t>
      </w:r>
      <w:r>
        <w:rPr>
          <w:rFonts w:eastAsia="Amiri" w:cs="Amiri" w:ascii="Amiri" w:hAnsi="Amiri"/>
          <w:color w:val="111111"/>
          <w:sz w:val="28"/>
          <w:szCs w:val="28"/>
          <w:rtl w:val="true"/>
          <w:lang w:bidi="ar-SA"/>
        </w:rPr>
        <w:t xml:space="preserve">. </w:t>
      </w:r>
      <w:bookmarkStart w:id="163" w:name="pg16400_250255"/>
    </w:p>
    <w:p>
      <w:pPr>
        <w:pStyle w:val="BookText"/>
        <w:rPr/>
      </w:pPr>
      <w:bookmarkEnd w:id="163"/>
      <w:r>
        <w:rPr>
          <w:rFonts w:ascii="Amiri" w:hAnsi="Amiri" w:eastAsia="Amiri" w:cs="Amiri"/>
          <w:color w:val="111111"/>
          <w:sz w:val="28"/>
          <w:sz w:val="28"/>
          <w:szCs w:val="28"/>
          <w:rtl w:val="true"/>
          <w:lang w:bidi="ar-SA"/>
        </w:rPr>
        <w:t xml:space="preserve">هذه بعض المؤاخذات التي تواجه سياسة عمر بن عبد العزيز ، وهي بالنسبة إليه كثيرة ، لأنّ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يقول مترجموه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تبنّى العدل في سياسته </w:t>
      </w:r>
      <w:r>
        <w:rPr>
          <w:rFonts w:eastAsia="Amiri" w:cs="Amiri" w:ascii="Amiri" w:hAnsi="Amiri"/>
          <w:color w:val="111111"/>
          <w:sz w:val="28"/>
          <w:szCs w:val="28"/>
          <w:rtl w:val="true"/>
          <w:lang w:bidi="ar-SA"/>
        </w:rPr>
        <w:t>.</w:t>
      </w:r>
    </w:p>
    <w:p>
      <w:pPr>
        <w:pStyle w:val="Heading4"/>
        <w:numPr>
          <w:ilvl w:val="3"/>
          <w:numId w:val="1"/>
        </w:numPr>
        <w:rPr/>
      </w:pPr>
      <w:bookmarkStart w:id="164" w:name="__RefHeading___Toc7103365_1280447820"/>
      <w:bookmarkStart w:id="165" w:name="_Toc62"/>
      <w:bookmarkEnd w:id="164"/>
      <w:r>
        <w:rPr>
          <w:rtl w:val="true"/>
        </w:rPr>
        <w:t>وفاته</w:t>
      </w:r>
      <w:bookmarkEnd w:id="165"/>
    </w:p>
    <w:p>
      <w:pPr>
        <w:pStyle w:val="BookText"/>
        <w:rPr/>
      </w:pPr>
      <w:r>
        <w:rPr>
          <w:rFonts w:ascii="IRNazanin" w:hAnsi="IRNazanin" w:eastAsia="IRNazanin"/>
          <w:color w:val="111111"/>
          <w:sz w:val="28"/>
          <w:sz w:val="28"/>
          <w:szCs w:val="28"/>
          <w:rtl w:val="true"/>
          <w:lang w:bidi="fa-IR"/>
        </w:rPr>
        <w:t>وفاته</w:t>
      </w:r>
    </w:p>
    <w:p>
      <w:pPr>
        <w:pStyle w:val="BookText"/>
        <w:rPr/>
      </w:pPr>
      <w:r>
        <w:rPr>
          <w:rFonts w:ascii="IRNazanin" w:hAnsi="IRNazanin" w:eastAsia="IRNazanin"/>
          <w:color w:val="111111"/>
          <w:sz w:val="28"/>
          <w:sz w:val="28"/>
          <w:szCs w:val="28"/>
          <w:rtl w:val="true"/>
          <w:lang w:bidi="fa-IR"/>
        </w:rPr>
        <w:t xml:space="preserve">وألمّت الأمراض بعمر بن عبد العزيز ، ويقول المؤرّخون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امتنع من التداوي ،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تداویت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دوائي في مسح أُذني ما مسحتها ، نعم المذهوب إليه ربّي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وتنصّ بعض المصادر إنّه سقي السمّ من قبل الأمويّين لأنهم علموا أنّه إن امتدّت أيّامه فسوف يخرج الأمر منهم ، ولا يعهد بالخلافة إلّا لمن يصلح لها فعاجلوه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توفّي في دير سمعان سنة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شهر رجب </w:t>
      </w:r>
      <w:r>
        <w:rPr>
          <w:rFonts w:eastAsia="Amiri" w:cs="Amiri" w:ascii="Amiri" w:hAnsi="Amiri"/>
          <w:color w:val="111111"/>
          <w:sz w:val="28"/>
          <w:szCs w:val="28"/>
          <w:rtl w:val="true"/>
          <w:lang w:bidi="ar-SA"/>
        </w:rPr>
        <w:t>.</w:t>
      </w:r>
      <w:r>
        <w:rPr>
          <w:rStyle w:val="FootnoteAnchor"/>
          <w:rtl w:val="true"/>
        </w:rPr>
        <w:footnoteReference w:id="129"/>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ترك الرجل سيرة حسنة كانت من مواضع الاعتزاز والفخر </w:t>
      </w:r>
      <w:r>
        <w:rPr>
          <w:rFonts w:eastAsia="Amiri" w:cs="Amiri" w:ascii="Amiri" w:hAnsi="Amiri"/>
          <w:color w:val="111111"/>
          <w:sz w:val="28"/>
          <w:szCs w:val="28"/>
          <w:rtl w:val="true"/>
          <w:lang w:bidi="ar-SA"/>
        </w:rPr>
        <w:t xml:space="preserve">. </w:t>
      </w:r>
      <w:bookmarkStart w:id="166" w:name="pg16400_250256"/>
    </w:p>
    <w:p>
      <w:pPr>
        <w:pStyle w:val="Heading3"/>
        <w:numPr>
          <w:ilvl w:val="2"/>
          <w:numId w:val="1"/>
        </w:numPr>
        <w:rPr/>
      </w:pPr>
      <w:bookmarkStart w:id="167" w:name="__RefHeading___Toc7103367_1280447820"/>
      <w:bookmarkStart w:id="168" w:name="_Toc63"/>
      <w:bookmarkEnd w:id="166"/>
      <w:bookmarkEnd w:id="167"/>
      <w:r>
        <w:rPr>
          <w:rtl w:val="true"/>
        </w:rPr>
        <w:t>يزيد بن عبدالملك</w:t>
      </w:r>
      <w:bookmarkEnd w:id="168"/>
    </w:p>
    <w:p>
      <w:pPr>
        <w:pStyle w:val="BookText"/>
        <w:rPr/>
      </w:pPr>
      <w:r>
        <w:rPr>
          <w:rFonts w:ascii="Amiri" w:hAnsi="Amiri" w:eastAsia="Amiri" w:cs="Amiri"/>
          <w:color w:val="111111"/>
          <w:sz w:val="28"/>
          <w:sz w:val="28"/>
          <w:szCs w:val="28"/>
          <w:rtl w:val="true"/>
          <w:lang w:bidi="ar-SA"/>
        </w:rPr>
        <w:t>يزيد بن عبدالملك</w:t>
      </w:r>
    </w:p>
    <w:p>
      <w:pPr>
        <w:pStyle w:val="BookText"/>
        <w:rPr/>
      </w:pPr>
      <w:r>
        <w:rPr>
          <w:rFonts w:ascii="Amiri" w:hAnsi="Amiri" w:eastAsia="Amiri" w:cs="Amiri"/>
          <w:color w:val="111111"/>
          <w:sz w:val="28"/>
          <w:sz w:val="28"/>
          <w:szCs w:val="28"/>
          <w:rtl w:val="true"/>
          <w:lang w:bidi="ar-SA"/>
        </w:rPr>
        <w:t>ولي يزيد بن عبد الملك الخلافة بعهد من أخيه سليمان ، وأقام أربعين يوماً يسير بين الناس بسياسة عمر بن عبد العزيز ، فشق ذلك على بني أُميّة ، فأتوه بأربعين شيخاً فشهدوا عنده بأنّه ليس على الخلفاء حساب ولا عقاب</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فعدل عن سياسة عمر ، وساس الناس سياسة عنف وجبروت ، وعمد إلى عزل جميع ولاة عمر ، وكتب مرسوماً إلى عمّاله جاء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بعد، فإنّ عمر بن عبد العزيز كان مغروراً ، فدعوا ما كنتم تعرفون من عهده ، وأعيدوا الناس إلى طبقتهم الأولى ، أخصبوا أم أجدبوا ، أحبّوا أم كرهوا حيوا أم ماتوا </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وعاد الظلم على الناس بأبشع صوره وألوانه ، وانتشر الجور، وعمّ الطغيان جميع أنحاء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تجدر الإشارة إليه أنّ يزيد بن عبد الملك كان جاهلاً وحقوداً على أهل العلم ، فكان يحتقر العلماء ، ويسمّي الحسن البصري بالشيخ الجاهل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كان مسرفاً في اللّهو والمجون هامّ بحبّ حبابة ، وقد ثمل يوماً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دعونى أطير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حبابة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تدع الأمة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 xml:space="preserve">وخرجت معه إلى الأردن يتنزّهان ، فرماها بحبّة عنب فدخلت حلقها فشرقت ، ومرضت وماتت ، فتركها ثلاثة أيّام لم يدفنها حتّى أنتنت ، وهو يشمّها ويقبّلها وينظر إليها ويبكي ، فكُلِّم في أمرها حتّى أذن فى دفنها، وعاد إلى مقرّه كثيباً حزيناً </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 xml:space="preserve">ويقول المسعودي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أقام على قبرها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تَسلُ عَنكِ النَّفْسُ أَوْ تَدع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فَبِاليَأْسِ تَسلو النَّفسُ لا بِالتّجَلُّدِ </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نبشها بعد الدفن حتّى شاهدها</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 أخبار كثيرة مخزية في الدعارة واللّهو ، أعرضنا عن ذكرها ، هلك سنة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169" w:name="pg16400_250258"/>
    </w:p>
    <w:p>
      <w:pPr>
        <w:pStyle w:val="Heading3"/>
        <w:numPr>
          <w:ilvl w:val="2"/>
          <w:numId w:val="1"/>
        </w:numPr>
        <w:rPr/>
      </w:pPr>
      <w:bookmarkStart w:id="170" w:name="__RefHeading___Toc7103369_1280447820"/>
      <w:bookmarkStart w:id="171" w:name="_Toc64"/>
      <w:bookmarkEnd w:id="169"/>
      <w:bookmarkEnd w:id="170"/>
      <w:r>
        <w:rPr>
          <w:rtl w:val="true"/>
        </w:rPr>
        <w:t>هشام بن عبدالملك</w:t>
      </w:r>
      <w:bookmarkEnd w:id="171"/>
    </w:p>
    <w:p>
      <w:pPr>
        <w:pStyle w:val="Heading4"/>
        <w:numPr>
          <w:ilvl w:val="3"/>
          <w:numId w:val="1"/>
        </w:numPr>
        <w:rPr/>
      </w:pPr>
      <w:bookmarkStart w:id="172" w:name="__RefHeading___Toc7103371_1280447820"/>
      <w:bookmarkStart w:id="173" w:name="_Toc65"/>
      <w:bookmarkEnd w:id="172"/>
      <w:r>
        <w:rPr>
          <w:rtl w:val="true"/>
        </w:rPr>
        <w:t>اشارة</w:t>
      </w:r>
      <w:bookmarkEnd w:id="173"/>
    </w:p>
    <w:p>
      <w:pPr>
        <w:pStyle w:val="BookText"/>
        <w:rPr/>
      </w:pPr>
      <w:r>
        <w:rPr>
          <w:rFonts w:ascii="Amiri" w:hAnsi="Amiri" w:eastAsia="Amiri" w:cs="Amiri"/>
          <w:color w:val="111111"/>
          <w:sz w:val="28"/>
          <w:sz w:val="28"/>
          <w:szCs w:val="28"/>
          <w:rtl w:val="true"/>
          <w:lang w:bidi="ar-SA"/>
        </w:rPr>
        <w:t>هشام بن عبدالملك</w:t>
      </w:r>
    </w:p>
    <w:p>
      <w:pPr>
        <w:pStyle w:val="BookText"/>
        <w:rPr/>
      </w:pPr>
      <w:r>
        <w:rPr>
          <w:rFonts w:ascii="Amiri" w:hAnsi="Amiri" w:eastAsia="Amiri" w:cs="Amiri"/>
          <w:color w:val="111111"/>
          <w:sz w:val="28"/>
          <w:sz w:val="28"/>
          <w:szCs w:val="28"/>
          <w:rtl w:val="true"/>
          <w:lang w:bidi="ar-SA"/>
        </w:rPr>
        <w:t xml:space="preserve">بويع هشام بن عبد الملك في اليوم الذي هلك فيه أخوه يزيد ، وهو يوم الجمعة لخمس بقين من شوّال سنة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أحول بني أُميّة ، وكان حقوداً على ذوي الأحساب العريقة ، ومبغضاً لكل شريف ، وفيه يقول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يُقَلِّبُ رَأْساً لَمْ يَكُنْ رَأْسَ 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وَعَينٌ لَهُ حَولاءَ بادٍ عُيوبُها</w:t>
      </w:r>
    </w:p>
    <w:p>
      <w:pPr>
        <w:pStyle w:val="BookText"/>
        <w:rPr/>
      </w:pPr>
      <w:r>
        <w:rPr>
          <w:rFonts w:ascii="Amiri" w:hAnsi="Amiri" w:eastAsia="Amiri" w:cs="Amiri"/>
          <w:color w:val="111111"/>
          <w:sz w:val="28"/>
          <w:sz w:val="28"/>
          <w:szCs w:val="28"/>
          <w:rtl w:val="true"/>
          <w:lang w:bidi="ar-SA"/>
        </w:rPr>
        <w:t xml:space="preserve">ومن مظاهر ذاته البخل ، فكان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 الدرهم على الدرهم يكون مالاً</w:t>
      </w:r>
      <w:r>
        <w:rPr>
          <w:rFonts w:eastAsia="Amiri" w:cs="Amiri" w:ascii="Amiri" w:hAnsi="Amiri"/>
          <w:color w:val="111111"/>
          <w:sz w:val="28"/>
          <w:szCs w:val="28"/>
          <w:rtl w:val="true"/>
          <w:lang w:bidi="ar-SA"/>
        </w:rPr>
        <w:t xml:space="preserve">». </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 xml:space="preserve">وقد جمع من المال ما لم يجمعه خليفة قبله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ودخل إلى بستان له فيها فاكهة ، فجعل أصحابه يأكلون من ثمرها ، فأوعز إلى غلامه بقلع الأشجار وزراعة الزيتون لئلّا يأكل منه أحد </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 xml:space="preserve">ووصفه اليعقوبي بأنّه بخيل ، فظّ، ظلوم ، شديد القسوة ، بعيد الرحمة ،طويل اللسان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وكان شديد البغض للعلويّين، وهو الذي قتل زيد بن عليّ ، وتعرّض الإمام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عهده إلى ضروب من المحن والآلام كان من بينها ما يلي </w:t>
      </w:r>
      <w:r>
        <w:rPr>
          <w:rFonts w:eastAsia="IRNazanin" w:cs="IRNazanin"/>
          <w:color w:val="111111"/>
          <w:sz w:val="28"/>
          <w:szCs w:val="28"/>
          <w:rtl w:val="true"/>
          <w:lang w:bidi="fa-IR"/>
        </w:rPr>
        <w:t>:</w:t>
      </w:r>
    </w:p>
    <w:p>
      <w:pPr>
        <w:pStyle w:val="Heading4"/>
        <w:numPr>
          <w:ilvl w:val="3"/>
          <w:numId w:val="1"/>
        </w:numPr>
        <w:rPr/>
      </w:pPr>
      <w:bookmarkStart w:id="174" w:name="__RefHeading___Toc7103373_1280447820"/>
      <w:bookmarkStart w:id="175" w:name="_Toc66"/>
      <w:bookmarkEnd w:id="174"/>
      <w:r>
        <w:rPr>
          <w:rtl w:val="true"/>
        </w:rPr>
        <w:t>الإمام</w:t>
      </w:r>
      <w:r>
        <w:rPr>
          <w:rtl w:val="true"/>
        </w:rPr>
        <w:t>(</w:t>
      </w:r>
      <w:r>
        <w:rPr>
          <w:rtl w:val="true"/>
        </w:rPr>
        <w:t>علیه السلام</w:t>
      </w:r>
      <w:r>
        <w:rPr>
          <w:rtl w:val="true"/>
        </w:rPr>
        <w:t xml:space="preserve">) </w:t>
      </w:r>
      <w:r>
        <w:rPr>
          <w:rtl w:val="true"/>
        </w:rPr>
        <w:t>في دمشق</w:t>
      </w:r>
      <w:bookmarkEnd w:id="175"/>
    </w:p>
    <w:p>
      <w:pPr>
        <w:pStyle w:val="BookText"/>
        <w:rPr/>
      </w:pPr>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دمشق</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وأمر الطاغية هشام عامله على يثرب بحمل الإمام إلى دمشق ، وقد روى </w:t>
      </w:r>
      <w:bookmarkStart w:id="176" w:name="pg16400_250259"/>
    </w:p>
    <w:p>
      <w:pPr>
        <w:pStyle w:val="BookText"/>
        <w:rPr/>
      </w:pPr>
      <w:bookmarkEnd w:id="176"/>
      <w:r>
        <w:rPr>
          <w:rFonts w:ascii="Amiri" w:hAnsi="Amiri" w:eastAsia="Amiri" w:cs="Amiri"/>
          <w:color w:val="111111"/>
          <w:sz w:val="28"/>
          <w:sz w:val="28"/>
          <w:szCs w:val="28"/>
          <w:rtl w:val="true"/>
          <w:lang w:bidi="ar-SA"/>
        </w:rPr>
        <w:t xml:space="preserve">المؤرّخون في ذلك روايتين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الرواية 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انتهى إلى دمشق ، وعلم هشام بقدومه أوعز إلى حاشيته إنّه إن دخل عليه قابلوه بمزيد من التوهين والتوبيخ عندما ينتهي حديثه معه ، ودخل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هشام فسلّم على القوم ولم يسلّم عليه بالخلافة ، فاستشاط غضباً، وأقبل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بن عليّ ، لا يزال الرجل منكم قد شقّ عصا المسلمين ، ودعا إلى نفسه ، وزعم أنّه الإمام سفهاً ، وقلّة علم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وسکت هشام ، فانبری عملاؤه فجعلوا ينالون من الإمام ويسخرون منه ، ووثب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أَيْنَ تَذْهَبُونَ ؟ وَأَيْنَ يُرادُ بكُمْ ؟ بنا هَدى اللّه أَوَّلَكُمْ ، وَبِنا يَخْتِمُ آخِرَكُمْ ، فَإِنْ يَكُنْ لَكُمْ مُلْكَ مُعَجَّلٌ فَإِنَّ لَنا مُلكاً مؤجلاً ، وَلَيْسَ بَعْدَ مُلكنا مُلْكَ لأَنا أَهْلُ الْعاقِبَةِ ، وَالْعاقِبَةُ لِلْمُتَّقِينَ </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وخرج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وقد ملأ نفوسهم حزناً وأسى ، ولم يستطيعوا الردّ على منطقه الفياض</w:t>
      </w:r>
      <w:r>
        <w:rPr>
          <w:rFonts w:eastAsia="IRNazanin" w:cs="IRNazanin"/>
          <w:color w:val="111111"/>
          <w:sz w:val="28"/>
          <w:szCs w:val="28"/>
          <w:rtl w:val="true"/>
          <w:lang w:bidi="fa-IR"/>
        </w:rPr>
        <w:t>.</w:t>
      </w:r>
    </w:p>
    <w:p>
      <w:pPr>
        <w:pStyle w:val="Heading4"/>
        <w:numPr>
          <w:ilvl w:val="3"/>
          <w:numId w:val="1"/>
        </w:numPr>
        <w:rPr/>
      </w:pPr>
      <w:bookmarkStart w:id="177" w:name="__RefHeading___Toc7103375_1280447820"/>
      <w:bookmarkStart w:id="178" w:name="_Toc67"/>
      <w:bookmarkEnd w:id="177"/>
      <w:r>
        <w:rPr>
          <w:rtl w:val="true"/>
        </w:rPr>
        <w:t xml:space="preserve">خطاب الإمام </w:t>
      </w:r>
      <w:r>
        <w:rPr>
          <w:rtl w:val="true"/>
        </w:rPr>
        <w:t>(</w:t>
      </w:r>
      <w:r>
        <w:rPr>
          <w:rtl w:val="true"/>
        </w:rPr>
        <w:t>علیه السلام</w:t>
      </w:r>
      <w:r>
        <w:rPr>
          <w:rtl w:val="true"/>
        </w:rPr>
        <w:t xml:space="preserve">) </w:t>
      </w:r>
      <w:r>
        <w:rPr>
          <w:rtl w:val="true"/>
        </w:rPr>
        <w:t>في دمشق</w:t>
      </w:r>
      <w:bookmarkEnd w:id="178"/>
    </w:p>
    <w:p>
      <w:pPr>
        <w:pStyle w:val="BookText"/>
        <w:rPr/>
      </w:pPr>
      <w:r>
        <w:rPr>
          <w:rFonts w:ascii="IRNazanin" w:hAnsi="IRNazanin" w:eastAsia="IRNazanin"/>
          <w:color w:val="111111"/>
          <w:sz w:val="28"/>
          <w:sz w:val="28"/>
          <w:szCs w:val="28"/>
          <w:rtl w:val="true"/>
          <w:lang w:bidi="fa-IR"/>
        </w:rPr>
        <w:t xml:space="preserve">خطاب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دمشق</w:t>
      </w:r>
    </w:p>
    <w:p>
      <w:pPr>
        <w:pStyle w:val="BookText"/>
        <w:rPr/>
      </w:pPr>
      <w:r>
        <w:rPr>
          <w:rFonts w:ascii="IRNazanin" w:hAnsi="IRNazanin" w:eastAsia="IRNazanin"/>
          <w:color w:val="111111"/>
          <w:sz w:val="28"/>
          <w:sz w:val="28"/>
          <w:szCs w:val="28"/>
          <w:rtl w:val="true"/>
          <w:lang w:bidi="fa-IR"/>
        </w:rPr>
        <w:t xml:space="preserve">وازدحم أهل الشام على الإمام وهم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ابن أبي 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وكانوا ينظرون إليه نظرة حقد وعداء ، فرأى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يهديهم إلى سواء السبيل ، ويعرّفهم بحقيقة أهل البيت ، فقام فيهم خطيباً ، فحمد اللّه وأثنى عليه ، وصلى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اجتنبوا أَهْلَ الشَّقاقِ ، وَذُرِّيَّةَ النِّفاقِ ، وَحَشْوَ النَّارِ ، وَحَصَبَ جَهَنَّمَ ، عَنِ الْبَدْرِ الزَّاهِرِ ، وَالْبَحْرِ الزَّاخِرِ ، وَالشَّهَابِ الثَّاقِبِ ، وَشِهابِ الْمُؤْمِنينَ ، وَالصِّراطِ الْمُسْتَقِيم ، مِنْ قَبْلِ أَنْ نَطْمِسَ وُجوهَا فَتَرُدَّهَا عَلَى أَدْبَارِها ، </w:t>
      </w:r>
    </w:p>
    <w:p>
      <w:pPr>
        <w:pStyle w:val="BookText"/>
        <w:rPr/>
      </w:pPr>
      <w:r>
        <w:rPr>
          <w:rFonts w:ascii="Amiri" w:hAnsi="Amiri" w:eastAsia="Amiri" w:cs="Amiri"/>
          <w:color w:val="111111"/>
          <w:sz w:val="28"/>
          <w:sz w:val="28"/>
          <w:szCs w:val="28"/>
          <w:rtl w:val="true"/>
          <w:lang w:bidi="ar-SA"/>
        </w:rPr>
        <w:t xml:space="preserve">أَوْ يُلْعَنواكَما لُعِنَ أَصْحابُ السَّبْتِ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وبعد كلام له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أَبْصِنْوِ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يعني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تَسْتَهْزِئونَ ، أَمْ بِيَعْسوبِ الدِّينِ تَلْمِزونَ ، وَأَيَّ سَبِيلٍ بَعدّه تَسْلُكونَ ، وَأَيَّ حُزْنٍ بَعدّه تَدْفَعُونَ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هَيْهَاتَ بَرَزَ وَاللّه بِالسَّبْقِ ، وَفازَ بِالْخَصْلِ ، وَاسْتَوْلى عَلَى الْغَايَةِ ، وَأَحْرَزَ عَلَى الْخَطار</w:t>
      </w:r>
      <w:r>
        <w:rPr>
          <w:rStyle w:val="FootnoteAnchor"/>
          <w:rtl w:val="true"/>
        </w:rPr>
        <w:footnoteReference w:id="142"/>
      </w:r>
      <w:r>
        <w:rPr>
          <w:rFonts w:ascii="Amiri" w:hAnsi="Amiri" w:eastAsia="Amiri" w:cs="Amiri"/>
          <w:color w:val="111111"/>
          <w:sz w:val="28"/>
          <w:sz w:val="28"/>
          <w:szCs w:val="28"/>
          <w:rtl w:val="true"/>
          <w:lang w:bidi="ar-SA"/>
        </w:rPr>
        <w:t xml:space="preserve">، فَانْحَسَرَتْ عَنْهُ الْأَبْصَارُ ، وَخَضَعَتْ دونَهُ الرِّقابُ ، وَفَرْعُ الذُّرْوَةِ العُلْيا ، فَكَذَبَ مَنْ رامَ مِنْ نَفْسِهِ السَّعْيَ ، وَأَعْياهُ الطَّلَبُ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وَأَنَّى لَهُمُ التَّنَاوُشُ مِن مَكَانٍ بَعِيدٍ </w:t>
      </w:r>
      <w:r>
        <w:rPr>
          <w:rFonts w:eastAsia="Amiri" w:cs="Amiri" w:ascii="Amiri" w:hAnsi="Amiri"/>
          <w:color w:val="111111"/>
          <w:sz w:val="28"/>
          <w:szCs w:val="28"/>
          <w:rtl w:val="true"/>
          <w:lang w:bidi="ar-SA"/>
        </w:rPr>
        <w:t>)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ثم 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أَقِلُّوا عَلَيْهِمْ لا أَباً لأَبيكُمْ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اللُّؤْمِ أَوْ سُدُّوا المَكَانَ الَّذِي سَدُّوا</w:t>
      </w:r>
    </w:p>
    <w:p>
      <w:pPr>
        <w:pStyle w:val="BookText"/>
        <w:rPr/>
      </w:pPr>
      <w:r>
        <w:rPr>
          <w:rFonts w:ascii="Amiri" w:hAnsi="Amiri" w:eastAsia="Amiri" w:cs="Amiri"/>
          <w:color w:val="111111"/>
          <w:sz w:val="28"/>
          <w:sz w:val="28"/>
          <w:szCs w:val="28"/>
          <w:rtl w:val="true"/>
          <w:lang w:bidi="ar-SA"/>
        </w:rPr>
        <w:t xml:space="preserve">أولئِكَ قَوْمٌ إِن بَنَوا أَحْسَنوا البنا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عاهَدُوا أَوْفَوا وَإِنْ عَقَدُوا شَدُّوا</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فَأَنَّى يُسَدُّ ثُلْمَةُ أَخِي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شَفَعُوا وَشَقِيقِهِ إِذْ نَسَبُوا ، وَنَدَيدِهِ إِذْ قَتَلُوا، وَذِي قَرْنَي كَنْزِهَا إِذْ فَتَحوا ، وَمُصَلِّي القِبْلَتَيْنِ إِذْ تَحَرَّفُوا ، وَالْمَشْهُودِ لَهُ بِالْإِيمَانِ إِذْ كَفَرُوا ، وَالْمُدْعى لِبَذِّ عَهْدِ الْمُشْرِكِينَ إِذْ نَكَلُوا ، وَالْخَليفَةِ عَلَى الْمِهادِ لَيْلَةَ الْحِصارِ إِذْ جَزَعوا ، وَالْمُسْتَوْدَعِ الْأَسْرَارِ </w:t>
      </w:r>
      <w:bookmarkStart w:id="179" w:name="pg16400_250261"/>
    </w:p>
    <w:p>
      <w:pPr>
        <w:pStyle w:val="BookText"/>
        <w:rPr/>
      </w:pPr>
      <w:bookmarkEnd w:id="179"/>
      <w:r>
        <w:rPr>
          <w:rFonts w:ascii="Amiri" w:hAnsi="Amiri" w:eastAsia="Amiri" w:cs="Amiri"/>
          <w:color w:val="111111"/>
          <w:sz w:val="28"/>
          <w:sz w:val="28"/>
          <w:szCs w:val="28"/>
          <w:rtl w:val="true"/>
          <w:lang w:bidi="ar-SA"/>
        </w:rPr>
        <w:t>ساعَةَ الْوَداعِ</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 xml:space="preserve">وأكبر الظنّ أنّ هذه الفقرات مقتطفات من خطابه، وهي وإن كانت متقطّعة إلّا أنّها قد عنت بنشر مآثر أهل البيت، والتدليل على فضائلهم أمام ذلك المجتمع الذي تربّى على عدائهم وبغضهم </w:t>
      </w:r>
      <w:r>
        <w:rPr>
          <w:rFonts w:eastAsia="Amiri" w:cs="Amiri" w:ascii="Amiri" w:hAnsi="Amiri"/>
          <w:color w:val="111111"/>
          <w:sz w:val="28"/>
          <w:szCs w:val="28"/>
          <w:rtl w:val="true"/>
          <w:lang w:bidi="ar-SA"/>
        </w:rPr>
        <w:t>.</w:t>
      </w:r>
    </w:p>
    <w:p>
      <w:pPr>
        <w:pStyle w:val="Heading4"/>
        <w:numPr>
          <w:ilvl w:val="3"/>
          <w:numId w:val="1"/>
        </w:numPr>
        <w:rPr/>
      </w:pPr>
      <w:bookmarkStart w:id="180" w:name="__RefHeading___Toc7103377_1280447820"/>
      <w:bookmarkStart w:id="181" w:name="_Toc68"/>
      <w:bookmarkEnd w:id="180"/>
      <w:r>
        <w:rPr>
          <w:rtl w:val="true"/>
        </w:rPr>
        <w:t xml:space="preserve">اعتقال الإمام </w:t>
      </w:r>
      <w:r>
        <w:rPr>
          <w:rtl w:val="true"/>
        </w:rPr>
        <w:t>(</w:t>
      </w:r>
      <w:r>
        <w:rPr>
          <w:rtl w:val="true"/>
        </w:rPr>
        <w:t>علیه السلام</w:t>
      </w:r>
      <w:r>
        <w:rPr>
          <w:rtl w:val="true"/>
        </w:rPr>
        <w:t>)</w:t>
      </w:r>
      <w:bookmarkEnd w:id="181"/>
    </w:p>
    <w:p>
      <w:pPr>
        <w:pStyle w:val="BookText"/>
        <w:rPr/>
      </w:pPr>
      <w:r>
        <w:rPr>
          <w:rFonts w:ascii="IRNazanin" w:hAnsi="IRNazanin" w:eastAsia="IRNazanin"/>
          <w:color w:val="111111"/>
          <w:sz w:val="28"/>
          <w:sz w:val="28"/>
          <w:szCs w:val="28"/>
          <w:rtl w:val="true"/>
          <w:lang w:bidi="fa-IR"/>
        </w:rPr>
        <w:t xml:space="preserve">اعتقال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ولمّا ذاع فضل الإمام بين أهل الشام ، أمر الطاغية باعتقاله في السجن ، وقد احتفّ به السجناء وهم يتلقّون من علومه وآدابه ، وخشي مدير السجن من الفتنة ، فبادر إلى هشام فأخبره بذلك ، فأمره بإخراجه من السجن ، وإرجاعه إلى بلده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ما ورد في الرواية الأولى في مجيء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دمشق ، وما جرى له مع هشام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الرواية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رواها لوط بن يحيى الأسدي ، عن عمارة بن زيد الواقدي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 هشام بن عبدالملك بن مروان سنة من السنين، وكان قد حجّ فيها الإمام محمّد بن عليّ الباقر وابنه الإمام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جعفر أمام حشد من الناس فيهم مسلمة بن عبدالملك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الْحَمْدُ لِلَّهِ الَّذِي بَعَثَ محمّداً بِالْحَقِّ نَبِيّاً ، وَأَكْرَمَنا بِهِ ، فَنَحْنُ صَفْوَةُ اللّه عَلَى خَلْقِهِ ، وَخِيرَتِهِ مِنْ عِبادِهِ ، فَالسَّعِيدُ مَنْ تَبِعَنا ، وَالشَّقِيُّ مَنْ عادانا وَخالَفَنا </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وبادر مسلمة بن عبد الملك إلى أخيه هشام فأخبره بمقالة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فأسرّها هشام في نفسه ، ولم يتعرّض للإمامين بسوء في الحجاز ، إلّا أنّه لمّا قفل </w:t>
      </w:r>
    </w:p>
    <w:p>
      <w:pPr>
        <w:pStyle w:val="BookText"/>
        <w:rPr/>
      </w:pPr>
      <w:r>
        <w:rPr>
          <w:rFonts w:ascii="Amiri" w:hAnsi="Amiri" w:eastAsia="Amiri" w:cs="Amiri"/>
          <w:color w:val="111111"/>
          <w:sz w:val="28"/>
          <w:sz w:val="28"/>
          <w:szCs w:val="28"/>
          <w:rtl w:val="true"/>
          <w:lang w:bidi="ar-SA"/>
        </w:rPr>
        <w:t>راجعاً إلى دمشق أمر عامله على يثرب بإشخاصهما إليه ، ولمّا انتهيا إلى دمشق حجبهما ثلاثة أيّام ، ولم يسمح لهما بمقابلته استهانة بهما ، وفي اليوم الرابع أذن لهما في مقابلته ، وكان مجلسه مكتظاً بالأمويّين وسائر حاشيته ، وقد نصب ندماؤه بُرجاساً وأشياخ بني أُميّة يرمونه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دَخَلْنَا كَانَ أَبِي أَمَامِي وَأَنَا خَلْفَهُ ، فَنَادَىٰ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ارْمِ مَعَ أَشْيَاخ قَوْمِك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كَبُرْتُ عَنِ الرَّمْي ، فَإِنْ رَأَيْتَ أَنْ تَعْفِيَني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فَصاحَ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 مَنْ أَعَزَّنَا بِدينِهِ وَبِنَبِيِّهِ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أَعْفِيكَ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وظنّ الطاغية أن الإمام سوف يخفق في رمايته فيتّخذ ذلك وسيلة للحط من شأنه أمام الغوغاء من أهل الشام ، وأوماً إلى شيخ من بني أُميّة أن يناول الإمام قوسه ، فناوله وتناول معه سهماً فوضعه في كبد القوس ، ورمى به الغرض فأصاب وسطه ثم تناول سهماً فرمی به فشقّ السهم الأوّل إلى نصله ، وتابع الإمام الرمي حتّى شقّ تسعة أسهم بعضها في جوف بعض ، ولم يحصل بعض ذلك إلى أعظم رام في العالم، وجعل هشام يضطرب من الغيظ، وورم أنفه فلم يتمالك أن صاح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أبا جعفر ، أنت أرمى العرب والعجم ، وزعمت أنّك قد كبرت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أدركته الندامة على تقريظه للإمام، وأطرق برأسه إلى الأرض ، والإمام واقف ، ولمّا طال وقوفه غضب ، وبان ذلك على سحنات وجهه الشريف ، وكان إذا غضب نظر إلى السماء ، ولمّا بصر هشام غضب الإمام قام إليه فاعتنقه وأجلسه عن يمينه ، وأقبل عليه بوجهه قائلاً</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محمّد ، لا تزال العرب والعجم تسودها قريش ما دام فيها مثلك ، اللّه درّك من علّمك هذا الرمي ؟ وفي كم تعلّمته ؟ أيرمي جعفر مثل رميك ؟ </w:t>
      </w:r>
    </w:p>
    <w:p>
      <w:pPr>
        <w:pStyle w:val="BookText"/>
        <w:rPr/>
      </w:pP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نَحْنُ نَتَوارَثُ الْكَمَالَ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وثار الطاغية ، واحمرّ وجهه وهو يتميّز من الغيظ، وأطرق برأسه إلى الأرض ، وبعد برهة رفع رأسه ، وراح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ألسنا بنو عبد مناف نسبنا ونسبكم واحد ؟</w:t>
      </w:r>
    </w:p>
    <w:p>
      <w:pPr>
        <w:pStyle w:val="BookText"/>
        <w:rPr/>
      </w:pPr>
      <w:r>
        <w:rPr>
          <w:rFonts w:ascii="Amiri" w:hAnsi="Amiri" w:eastAsia="Amiri" w:cs="Amiri"/>
          <w:color w:val="111111"/>
          <w:sz w:val="28"/>
          <w:sz w:val="28"/>
          <w:szCs w:val="28"/>
          <w:rtl w:val="true"/>
          <w:lang w:bidi="ar-SA"/>
        </w:rPr>
        <w:t>وردّ عليه الإمام مزاعمه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كَذلِكَ ، وَلِكنَّ اللّه اخْتَصَّنَا فِي مَكْنونِ سِرِّهِ ، وَخالِصِ عِلْمِهِ بِمَا لَمْ يَخُصَّ بِهِ أَحَداً غَيْرَنا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وطفق هشام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اللّه بعث محمّداً من شجرة عبدمناف إلى الناس كافّة ، أبيضها وأسودها وأحمرها ، فمن أين ورثتم ما ليس لغيركم ورسول اللّه مبعوث إلى الناس كافّة ، وذلك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مِيرَاثُ السَّمَاوَاتِ وَالْأَرْضِ</w:t>
      </w:r>
      <w:r>
        <w:rPr>
          <w:rStyle w:val="FootnoteAnchor"/>
          <w:rtl w:val="true"/>
        </w:rPr>
        <w:footnoteReference w:id="146"/>
      </w:r>
      <w:r>
        <w:rPr>
          <w:rFonts w:ascii="Amiri" w:hAnsi="Amiri" w:eastAsia="Amiri" w:cs="Amiri"/>
          <w:color w:val="111111"/>
          <w:sz w:val="28"/>
          <w:sz w:val="28"/>
          <w:szCs w:val="28"/>
          <w:rtl w:val="true"/>
          <w:lang w:bidi="ar-SA"/>
        </w:rPr>
        <w:t>، فمن أين ورثتم هذا العلم وليس بعد محمّد نبيّ ، ولا أنتم أنبياء ؟</w:t>
      </w:r>
    </w:p>
    <w:p>
      <w:pPr>
        <w:pStyle w:val="BookText"/>
        <w:rPr/>
      </w:pPr>
      <w:r>
        <w:rPr>
          <w:rFonts w:ascii="Amiri" w:hAnsi="Amiri" w:eastAsia="Amiri" w:cs="Amiri"/>
          <w:color w:val="111111"/>
          <w:sz w:val="28"/>
          <w:sz w:val="28"/>
          <w:szCs w:val="28"/>
          <w:rtl w:val="true"/>
          <w:lang w:bidi="ar-SA"/>
        </w:rPr>
        <w:t>وردّ عليه الإمام ببالغ الحجّة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تَعَالَى لِنَبيِّهِ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تُحَرِّكْ بِهِ لِسَانَكَ لِتَعْجَلَ بِهِ </w:t>
      </w:r>
      <w:r>
        <w:rPr>
          <w:rFonts w:eastAsia="Amiri" w:cs="Amiri" w:ascii="Amiri" w:hAnsi="Amiri"/>
          <w:color w:val="111111"/>
          <w:sz w:val="28"/>
          <w:szCs w:val="28"/>
          <w:rtl w:val="true"/>
          <w:lang w:bidi="ar-SA"/>
        </w:rPr>
        <w:t>)</w:t>
      </w:r>
      <w:r>
        <w:rPr>
          <w:rStyle w:val="FootnoteAnchor"/>
          <w:rtl w:val="true"/>
        </w:rPr>
        <w:footnoteReference w:id="147"/>
      </w:r>
      <w:r>
        <w:rPr>
          <w:rFonts w:ascii="Amiri" w:hAnsi="Amiri" w:eastAsia="Amiri" w:cs="Amiri"/>
          <w:color w:val="111111"/>
          <w:sz w:val="28"/>
          <w:sz w:val="28"/>
          <w:szCs w:val="28"/>
          <w:rtl w:val="true"/>
          <w:lang w:bidi="ar-SA"/>
        </w:rPr>
        <w:t xml:space="preserve">، فَالَّذِي لَمْ يُحَرِّكْ بِهِ لِسَانَهُ لِغَيْرِنَا أَمَرَهُ اللّه تَعَالَى أَنْ يَخُصَّنَا بِهِ مِنْ دُونِ غَيْرِنَا ، فَلِذلِكَ كَانَ يُناجِي أَخاهُ عَلِيّاً مِنْ دُونِ أَصْحَابِهِ ، وَأَنْزَلَ اللّه بِهِ قُرْآناً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وَتَعِيَهَا أُذُنٌ وَاعِيَةٌ </w:t>
      </w:r>
      <w:r>
        <w:rPr>
          <w:rFonts w:eastAsia="Amiri" w:cs="Amiri" w:ascii="Amiri" w:hAnsi="Amiri"/>
          <w:color w:val="111111"/>
          <w:sz w:val="28"/>
          <w:szCs w:val="28"/>
          <w:rtl w:val="true"/>
          <w:lang w:bidi="ar-SA"/>
        </w:rPr>
        <w:t>)</w:t>
      </w:r>
      <w:r>
        <w:rPr>
          <w:rStyle w:val="FootnoteAnchor"/>
          <w:rtl w:val="true"/>
        </w:rPr>
        <w:footnoteReference w:id="148"/>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سَأَلْتُ اللّه أَنْ يَجْعَلَها أَدْنَكَ يا عَلِيُّ</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فَلِذلِكَ 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بابٍ مِنَ الْعِلْمِ ، يُفْتَحُ مِنْ كُلِّ بابٍ أَلْفُ بابٍ ، خَصَّهُ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مَكْنُونِ سِرِّهِ ، كَمَا خَصَّ اللّه </w:t>
      </w:r>
    </w:p>
    <w:p>
      <w:pPr>
        <w:pStyle w:val="BookText"/>
        <w:rPr/>
      </w:pPr>
      <w:r>
        <w:rPr>
          <w:rFonts w:ascii="Amiri" w:hAnsi="Amiri" w:eastAsia="Amiri" w:cs="Amiri"/>
          <w:color w:val="111111"/>
          <w:sz w:val="28"/>
          <w:sz w:val="28"/>
          <w:szCs w:val="28"/>
          <w:rtl w:val="true"/>
          <w:lang w:bidi="ar-SA"/>
        </w:rPr>
        <w:t xml:space="preserve">نَبِيَّهُ ، وَعَلَّمَهُ ما لَمْ يَخُصَّ بِهِ أَحَداً مِنْ قَوْمِهِ حتّى صَارَ إِلَيْنَا فَتَوارَثناهُ مِنْ دُونِ أَهْلِنا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والتاع هشام وهو يتميّز من الغيظ ، وانبرى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عليّاً كان يدري علم الغيب ؟ واللّه لم يُطلع على غيبه أحداً ، فمن أين ادّعى ذلك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فأجابه الإمام بالواقع المشرق من جوانب حياة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رائد الحكمة في الأرض ، قائلاً</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أَنْزَلَ عَلَى نَبِيِّهِ كِتاباً بَيَّنَ فِيهِ مَا كانَ ، وَمَا يَكُونُ إِلَى يَوْمِ الْقِيَامَةِ ،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وَنَزَّلْنَا عَلَيْكَ الْكِتَابَ تِبْيَاناً لِكُلِّ شَيْءٍ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وَكُلَّ شَيْءٍ أَحْصَيْنَاهُ فِي إِمَامٍ مُبِينٍ </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فَرَّطْنَا فِي الْكِتَابِ مِن شَيْءٍ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 مِن غَائِبَةٍ فِي السَّمَاءِ وَالْأَرْضِ إلّا فِي كِتَابٍ مبين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وَأَوْحَى اللّه إِلَى نَبِيِّهِ أَنْ لا يُبْقى في غَيْبِهِ وَسِرِّهِ ، وَمَكْنُونِ عِلْمِهِ شَيْئاً إلّا يُناجِي بِهِ عَلِيّاً ، فَأَمَرَهُ أَنْ يُؤَلَّفَ الْقُرْآنَ مِنْ بَعدّه ، وَيَتَولّى غُسْلَهُ وَتَحْنِيطَهُ مِنْ دُونِ قَوْمِهِ ، وَقالَ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عَلَى أَصْحَابِي وَقَوْمي</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يَنْظُرُوا إِلَى عَوْرَتي غَيْرِ أَخِي عَلِيٍّ فَإِنَّهُ مِنِّي ، وَأَنَا مِنْهُ ، لَهُ ما لي ، وَعَلَيْهِ ما عَلَيَّ ، وَهُوَ قاضي دَيْنِي ، وَمُنْجِزُ مَوْعِدي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يُقاتِلُ عَلى تَأْوِيلِ الْقُرآنِ كَما قاتَلْتُ عَلَى تَنْزِيلِهِ ، وَلَمْ يَكُنْ عِنْدَ أَحَدٍ تَأْوِيلُ الْقُرْآنِ بِكَمالِهِ وَعامِّهِ إلّا عِنْدَ عَلِيٌّ ، وَلِذلِكَ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أَقْضاكُمْ عَليٌّ ، أَيْ هُوَ قاضِيكُمْ وَقالَ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عَلِيٌّ لَهَلَكَ عُمَرُ ، يَشْهَدُ لَهُ عُمَرُ ، وَيَجْحَدُهُ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وأطرق هشام برأسه إلى الأرض بعد سماعه لهذه الحجج التي لم تترك له منفذاً يسلك فيه للردّ على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حاجتك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يطلب الإمام منه شيئاً، وإنما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خَلَّفْتُ أَهْلِي وَعَيالي مُسْتَوْحِشِينَ لِخُروجي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هشام أنس اللّه وحشتهم برجوعك إليهم ، فلا تقم وسر من يومك </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وهذه الرواية لم تشر إلى ما جرى على الإمام من الاعتقال في دمشق ، كما أنّ الرواية الأُولى قد أهملت جميع ما جاء في الرواية الثانية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مع قسيس</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مع قسيس</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ولمّا كان الإمام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الشام التقى مع قسّيس من كبار علماء النصارى ، وجرت بينهما مناظرة اعترف القسّيس بعجزه ، وعدم استطاعته على محاججة</w:t>
      </w:r>
      <w:r>
        <w:rPr>
          <w:rFonts w:eastAsia="Amiri" w:cs="Amiri" w:ascii="Amiri" w:hAnsi="Amiri"/>
          <w:color w:val="111111"/>
          <w:sz w:val="28"/>
          <w:szCs w:val="28"/>
          <w:rtl w:val="true"/>
          <w:lang w:bidi="ar-SA"/>
        </w:rPr>
        <w:t xml:space="preserve">)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الإمام ومناظرته ، وهذا نصّها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أبو بصير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بِالشَّامِ وَأَنا مُتَوَجِّهٌ إِلى بَعْضِ خُلَفَاءِ بني أُميّة ، فَإِذا قَوْمٌ يَمُرُونَ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عالِم لَمْ نَرَ مِثْلَهُ، يُخْبِرُنا بِمَصْلَحَةِ شَأْنِنا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فَتَبِعْتُهُمْ حتّى دَخَلُوا بَهْواً عَظيماً فيهِ خَلْقٌ كَثيرٌ ، فَلَمْ أَلْبَتْ أَنْ خَرَجَ شَيْخٌ كَبِيرٌ مُتَوَكَّىٰ عَلى رَجُلَيْنِ ، قَدْ سَقَطَتْ حَاجِباهُ عَلَى عَيْنَيْهِ ، وَقَدْ شَدَّهُما ، فلمّا اسْتَقَرَّ بِهِ الْمَجْلِسُ نَظَرَ إِلَيَّ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أَنْتَ أَمْ مِنَ الْأُمَّةِ الْمَرْحَومَةِ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الْأُمَّةِ الْمَرْحَومَةِ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عُلَمائِها أَمْ جُهّالِها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مِنْ جُهّالِها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الَّذِينَ تَزْعُمُونَ أَنَّكُمْ تَذْهَبُونَ إِلَى الْجَنَّةِ فَتَأْكُلُونَ وَتَشْرَبُونَ، وَلَا تُحْدِثونَ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عَلى هذا بُرْهاناً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الْجَنِينُ يَأْكُلُ فِي بَطْنِ أُمِّهِ مِنْ طَعَامِهَا ، وَيَشْرَبُ مِنْ شَرابِها ، وَلَا يُحْدِثُ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زَعَمْتَ أَنَّكَ لَسْتَ مِنْ عُلَمائِها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مِنْ جُهّالِها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ساعَةٍ لَيْسَتْ مِنَ النَّهَارِ وَلَا مِنَ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سَاعَةٌ مِنْ طُلوعِ الشَّمْسِ ، لَا نَعدّها مِنْ لَيْلِنا ، وَلَا مِنْ نَهَارِنا ، وَفِيها تُفيقُ الْمَرْضى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وبهر القسيس وراح يقول للإمام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زَعَمْتَ أَنَّكَ لَسْتَ مِنْ عُلَمائِها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مِنْ جُهّالِها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لَأَسْأَ لَنَّكَ عَنْ مَسْأَلَةٍ تَرْتَطِمُ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ما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رَجُلَيْنِ وُلِدا فِي سَاعَةٍ وَاحِدَةٍ ، وَماتا في ساعَةٍ وَاحِدَةٍ ؟ عاشَ أَحَدُهُما مِائَةٌ وَخَمْسِينَ سَنَةً ، وَعَاشَ الآخرُ خَمْسِينَ سَنَةً ؟ذاكَ عُزَيْرٌ وَعُزْرَةٌ ، عاشَ أَحَدُهُما خَمْسِينَ عاماً ، ثُمَّ أَماتَهُ اللّه مائَةَ عامٍ ،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لَبِثْتَ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أَوْ بَعْضَ يَوْمٍ ، وَعَاشَ الآخرُ مَانَةٌ وَخَمْسِينَ عاماً ، ثُمَّ ماتا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وَصاحَ الْقِسِّيسُ بِأَصْحَابِهِ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أُكَلِّمُكُمْ، وَلَا تَرَوْنَ لي وَجْهَاً اثنا عَشَرَ شَهْراً </w:t>
      </w:r>
      <w:r>
        <w:rPr>
          <w:rFonts w:eastAsia="Amiri" w:cs="Amiri" w:ascii="Amiri" w:hAnsi="Amiri"/>
          <w:color w:val="111111"/>
          <w:sz w:val="28"/>
          <w:szCs w:val="28"/>
          <w:rtl w:val="true"/>
          <w:lang w:bidi="ar-SA"/>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 xml:space="preserve">)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توهّم أنّهم عمدوا إلى إدخال الإمام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عليه لإفحامه وفضيحته ، ونهض الإمام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وأخذت أندية الشام تتحدّث عن وفور فضله ، وقدراته العلميّة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إغلاق الحوانيت بوجه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إغلاق الحوانيت بوجه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وأمر الطاغيه بمغادرة الإمام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دمشق خوفاً أن يفتتن الناس به، ويتبلور الرأي العامّ ضدّ بني أُميّة ، وقد أوعز إلى أسواق المدن والمحلّات التجاريّة الواقعة في الطريق أن تغلق محلّاتها بوجهه ، ولا تبيع عليه أيّة بضاعة ، وقد أراد بذلك هلاك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والقضاء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وسارت قافلة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وقد أضناها الجوع والعطش، فاجتازت على بعض المدن ، فبادر أهلها إلى إغلاق محلاتهم بوجه الإمام ، ولمّا رأى الإمام ذلك صعد على جبل هناك ، ورفع صوته قائلاً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أَهْلَ الْمَدِينَةِ الظَّالِم أَهْلُها ، أَنا بَقِيَّةُ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بَقِيَّةُ اللّه خَيْرٌ لَكُمْ إِن كُنتُم مُؤْمِنِينَ وَمَا أَنَا عَلَيْكُمْ بِحَفِيظ </w:t>
      </w:r>
      <w:r>
        <w:rPr>
          <w:rFonts w:eastAsia="Amiri" w:cs="Amiri" w:ascii="Amiri" w:hAnsi="Amiri"/>
          <w:color w:val="111111"/>
          <w:sz w:val="28"/>
          <w:szCs w:val="28"/>
          <w:rtl w:val="true"/>
          <w:lang w:bidi="ar-SA"/>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وما إن أنهى الإمام هذه الكلمات حتّى بادر شيخ من شيوخ المدينة فنادى أهل قريته قائلاً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قوم ، هذه واللّه دعوة شعيب ، واللّه لئن لم تخرجوا إلى هذا الرجل بالأسواق لتؤخذن من فوقكم ، ومن تحت أرجلكم ، فصدّقوني هذه المرّة وأطيعوني ، وكذّبوني فيما تستأنفون ، فإنّي ناصح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وفزع أهل القرية ، فاستجابوا لدعوة الشيخ الذي نصحهم ، ففتحوا حوانيتهم ، واشترى الإمام ما يريده من المتاع </w:t>
      </w:r>
      <w:r>
        <w:rPr>
          <w:rStyle w:val="FootnoteAnchor"/>
          <w:rtl w:val="true"/>
        </w:rPr>
        <w:footnoteReference w:id="156"/>
      </w:r>
      <w:r>
        <w:rPr>
          <w:rFonts w:ascii="IRNazanin" w:hAnsi="IRNazanin" w:eastAsia="IRNazanin"/>
          <w:color w:val="111111"/>
          <w:sz w:val="28"/>
          <w:sz w:val="28"/>
          <w:szCs w:val="28"/>
          <w:rtl w:val="true"/>
          <w:lang w:bidi="fa-IR"/>
        </w:rPr>
        <w:t xml:space="preserve">، وفسدت مكيدة الطاغية وما دبّره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انتهت إليه الأنباء بفشل مؤامرته ولم يقف عند هذا الحدّ ، فقد أخذ يبغي له</w:t>
      </w:r>
      <w:r>
        <w:rPr>
          <w:rFonts w:eastAsia="IRNazanin" w:cs="IRNazanin"/>
          <w:color w:val="111111"/>
          <w:sz w:val="28"/>
          <w:szCs w:val="28"/>
          <w:rtl w:val="true"/>
          <w:lang w:bidi="fa-IR"/>
        </w:rPr>
        <w:t xml:space="preserve">)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الغوائل حتّى دسّ إليه السمّ ، كما سنذكر ذلك في نهاية البحث عن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وبهذا ينتهي بنا المطاف عن الملوك الذين عاصرهم الإمام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 xml:space="preserve">.)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r>
        <w:rPr>
          <w:rFonts w:ascii="IRNazanin" w:hAnsi="IRNazanin" w:eastAsia="IRNazanin"/>
          <w:color w:val="111111"/>
          <w:sz w:val="28"/>
          <w:sz w:val="28"/>
          <w:szCs w:val="28"/>
          <w:rtl w:val="true"/>
          <w:lang w:bidi="fa-IR"/>
        </w:rPr>
        <w:t xml:space="preserve">عصر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 xml:space="preserve">)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الحديث عن عصر الإمام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وذكر الأحداث البارزة التي جرت فيه ،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الدراسات الحديثة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يعدّ من البحوث المنهجيّة التي لا غنى للباحث عنها ، فإنّ دراسة العصر لها أشدّ التأثير في الكشف عن سلوك الشخص الذي يبحث عنه ، والوقوف على مكوّناته الفكريّة والاجتماعيّة ، فلم تكن إذن هذه الدراسة ممّا لا صلة لها بالموضوع ، وإنّما هي داخلة في صميمه ، وجزء لا يتجزأ منه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لقد كان عصر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من أدقّ العصور الإسلامية ، وأكثرها حسّاسيّة ، فقد نشأت فيه الكثير من الفرق الإسلامية التي كانت من أخطر الظواهر الفكريّة والاجتماعيّة في ذلك العصر، كما تصارعت فيه الأحزاب السياسيّة أشدّ ما يكون التصارع ممّا أدى إلى وقف المدّ الإسلامي ، والانحراف عن مجراه إلى مجرى آخر ليس فيه أي بصيص من النور والوعي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أي حال ، فإنّا نبحث عن جميع مظاهر الحياة في ذلك العصر، ولا نترك أي جانب منها ، وفيما يلي ذلك </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اشارةالفرق الإسلاميّةونشأت في ذلك العصر كثير من الفرق الإسلاميّة ، وقد كان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يقول المحقّقون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أنشأ بإيعاز من الدولة الأموية أو بمساندتها لأسباب كان من أهمّها مساندة الحكم الأموي ، وتبرير مواقفه واتّجاهاته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ونعرض بإيجاز لدراسة بعض تلك الفرق ، رائدنا الإخلاص للحق مهما استطعنا إليه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اشارةالمعتزلةولعبت المعتزلة دوراً خطيراً في تاريخ الحياة الفكريّة والاجتماعيّة في ذلك العصر ، وتركت آثاراً بعيدة المدى في الحياة العقلية الإسلامية ، كان منها تأسيس القواعد الفكرية التي قام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الكلام السنّي</w:t>
      </w:r>
      <w:r>
        <w:rPr>
          <w:rFonts w:eastAsia="Amiri" w:cs="Amiri" w:ascii="Amiri" w:hAnsi="Amiri"/>
          <w:color w:val="111111"/>
          <w:sz w:val="28"/>
          <w:szCs w:val="28"/>
          <w:rtl w:val="true"/>
          <w:lang w:bidi="ar-SA"/>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كولد زيهر  أنّ رجال المعتزلة هم أوّل من أدخلوا النزعة العقلية في الإسلام وصانوها</w:t>
      </w:r>
      <w:r>
        <w:rPr>
          <w:rFonts w:eastAsia="Amiri" w:cs="Amiri" w:ascii="Amiri" w:hAnsi="Amiri"/>
          <w:color w:val="111111"/>
          <w:sz w:val="28"/>
          <w:szCs w:val="28"/>
          <w:rtl w:val="true"/>
          <w:lang w:bidi="ar-SA"/>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ولا بدّ لنا من وقفة قصيرة للبحث عن تأسيس الاعتزال ومبادئه ، وموقف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من قادته ، وغير ذلك فيما يتعلق بالموضوع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تأسيس الاعتزالتأسيس الاعتزالويرى زهدي جار اللّه أنّ الاعتزال تأسّس في بداية القرن الهجري الثاني في مدينة</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البصرة التي كانت مجمعاً للعلم والأدب في الدولة الإسلاميّة</w:t>
      </w:r>
      <w:r>
        <w:rPr>
          <w:rFonts w:eastAsia="Amiri" w:cs="Amiri" w:ascii="Amiri" w:hAnsi="Amiri"/>
          <w:color w:val="111111"/>
          <w:sz w:val="28"/>
          <w:szCs w:val="28"/>
          <w:rtl w:val="true"/>
          <w:lang w:bidi="ar-SA"/>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ولكنّ التحقيق أنّ الاعتزال كفكرة سياسيّة كانت أسبق من ذلك الوقت ، فقد تأسّست حينما بويع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 فاعتزل جماعة بيعته ، كسعد بن أبي وقّاص ، وعبد اللّه بن عمر ، وأسامة بن زيد، ومحمّد بن مسلمة الأنصاري ، فأطلق عليهم اسم المعتزلة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أنّهم لم يناصروا عليّاً في معركة الجمل وصفّين ، واعتزل الحرب الأحنف بن قيس ، فقال لقومه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اعتزلوا الفتنة أصلح لكم</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فالاعتزال كفكرة سياسيّة ظهرت في ذلك الوقت ، أمّا أنّها كمدرسة كلاميّة فقد ظهرت في أواخر القرن الأول الهجري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الاعتزال والسياسةالاعتزال والسياسةإنّ الاعتزال بما يحمل من نزعات دينيّة ، ومناهج كلاميّة قد كان مسانداً للحكم القائم في تلك العصور، وقد عمل زعماؤه وأقطابه على مساندة السلطة وتبرير تصرّفاتها السياسيّة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فبالرغم ممّا كان يتظاهر به قادة الاعتزال من التقشّف والزهد والنسك والعبادة ، فإنّهم كانوا من أجهزة الحكم القائم في تلك العصور ، أمّا ما يدعم ذلك فإقرارهم لإمامة المفضول وجواز تقديمه على الفاضل ، وقد اتّخذوا ذلك للقول بمشروعيّة خلافة الأمويّين وغيرهم ممّن تسلّموا قيادة الحكم مع وجود مَن هو أعلم منهم بشؤون الدين وأحكام الشريعة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نالوا بذلك التأييد المطلق من الأمويّين واحترامهم ، وبعد انقلاب الحكم</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الأموي انضمّوا إلى الحكم العبّاسي ، فكانوا من أجهزته وأدواته ، وقد كان المنصور الدوانيقي على ما فيه من جفوة وقسوة ومعاداة للعلم والعلماء كان يكبر عمرو بن عبيد الزعيم الروحي للمعتزلة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أنّ أحمد بن أبي دؤاد الزعيم الآخر للمعتزلة قد حظي بالاحترام والتبجيل من قبل ملوك بني العبّاس ، فقد قال فيه المعتصم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واللّه الذي يتزيّن بمثله ، ويبتهج بقربه ، ويعدل ألوفا من جنسه </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ومرض أحمد فعاده المعتصم ، وكان لا يعود أحداً من إخوته وأجلّاء أهله ، ولمّا قيل له في ذلك أجاب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كيف لا أعود رجلاً ما وقعت عيني عليه قطّ إلّا ساق لي أجراً ، وأوجب إليَّ شكراً ، وأفادني فائدة تنفعني في ديني ودنياي </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ويميل كلّ من المستشرق الايطالي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نلينو  ، والمستشرق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ينسبوح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منشأ الاعتزال كان من أصل سياسي</w:t>
      </w:r>
      <w:r>
        <w:rPr>
          <w:rFonts w:eastAsia="Amiri" w:cs="Amiri" w:ascii="Amiri" w:hAnsi="Amiri"/>
          <w:color w:val="111111"/>
          <w:sz w:val="28"/>
          <w:szCs w:val="28"/>
          <w:rtl w:val="true"/>
          <w:lang w:bidi="ar-SA"/>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أمّا أحمد أمين فيقول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جرأة المعتزلة في نقد الرجال هو بمثابة تأييد قويّ للأمويّين ، لأنّ نقد الخصوم ووضعهم موضع التحليل ، وتحكّم العقل في الحكم لهم أو عليهم ، يزيل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الأقل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فكرة تقديس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التي كانت شائعة عند جماهير الناس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وعلى أي حال، فإنّ الاعتزال قد حظي بتكريم الحكم الأموي والعبّاسي ، ولو كان بمعزل عن تأييد السياسة القائمة في ذلك الوقت لمّا ظفر قادته بذلك التكريم من ملوك الأمويّين والعباسيّين</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الاعتزال والمسيحيّةالاعتزال والمسيحيّةوليس من المنطق في شيء اتهام المعتزلة بأنّهم قد تأثّروا فكريّاً بالمسيحيّة ، وأنّ هناك تشابهاً قويّاً بين آراء المعتزلة التي غرس بذورها الحسن البصري وبين آراء النساطرة الدينية المتأثرة بالفلسفة الاغريقيّة ، كما ذهب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 بو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هناك دلائل متفرّقة على أنّ طائفة من المسلمين الأوّلين الذين قالوا بالاختيار تتلمذوا لأساتذة مسيحيّين</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وقد مال إلى ذلك الدكتور نعمان القاضي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يعزو هذا ما قيل إنّ أوّل من تكلّم في القدر نصراني من العراق ، وأسلم ، ثمّ عاد إلى نصرانيّته ، وأخذ عنه معبد الجهني وغيلان الدمشقي ، وهما من مرجئة القدريّة</w:t>
      </w:r>
      <w:r>
        <w:rPr>
          <w:rFonts w:eastAsia="Amiri" w:cs="Amiri" w:ascii="Amiri" w:hAnsi="Amiri"/>
          <w:color w:val="111111"/>
          <w:sz w:val="28"/>
          <w:szCs w:val="28"/>
          <w:rtl w:val="true"/>
          <w:lang w:bidi="ar-SA"/>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وليس فيما ذكره الدكتور القاضي حجّة على ما ذهب إليه ، فإنّ أوّل من تكلّم في القدر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ascii="Amiri" w:hAnsi="Amiri" w:eastAsia="Amiri" w:cs="Amiri"/>
          <w:color w:val="111111"/>
          <w:sz w:val="28"/>
          <w:sz w:val="28"/>
          <w:szCs w:val="28"/>
          <w:rtl w:val="true"/>
          <w:lang w:bidi="ar-SA"/>
        </w:rPr>
        <w:t xml:space="preserve"> ، وقد أوضحوه ودلّلوا على ما ذهبوا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تقدير أن أوّل من تكلّم بالقدر نصراني من العراق ، فليس معناه أنّ المعتزلة قد تأثّرت بآرائه ، فالحقّ أنّ الاعتزال بما يحمل من أفكار دينيّة وفلسفيّة فإنّه غير متأثّر مطلقاً بالمسيحيّة ، ولا هو عيال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الأصول الاعتقادية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اشارةالأصول الاعتقاديةأمّا الأصول الاعتقاديّة العامة التي دانت بها المعتزلة فهي خمسة مبادئ أساسيّة، فمن اعتنقها ودان بها كان معتزليّاً ، ومن أنكر واحداً منها أو زاد عليها ، فقد فارق الاعتزال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 xml:space="preserve">.)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التوحيدوأقوى المبادئ الخمسة التي تجمع عليها المعتزلة هي التوحيد ، وقد فسّروه بتنزيه اللّه تعالى عن مشابهة المخلوقين ، فهو ليس جسماً ولا عرضاً ولا جوهراً، ولا يحويه زمان ولا مكان ، وردّوا كلّ ما يتعارض مع وحدانيّة اللّه تعالى وأزليّته فأنكروا أن يكون للّه صفات غير ذاته</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فقد 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وجود صفات قديمة خارجة عن الذات يؤدّي إلى أن يكون هناك شيء قديم أزلي غير ذاته ، وهذا يقتضي التعدّد ، وهو مستحيل بالنسبة إليه تعالى </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وأوّلوا الآيات التي تدلّ بظاهرها على التجسيم ، مثل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يَدُ اللّه فَوْقَ أَيْدِيهِمْ </w:t>
      </w:r>
      <w:r>
        <w:rPr>
          <w:rStyle w:val="FootnoteAnchor"/>
          <w:rtl w:val="true"/>
        </w:rPr>
        <w:footnoteReference w:id="170"/>
      </w:r>
      <w:r>
        <w:rPr>
          <w:rFonts w:ascii="Amiri" w:hAnsi="Amiri" w:eastAsia="Amiri" w:cs="Amiri"/>
          <w:color w:val="111111"/>
          <w:sz w:val="28"/>
          <w:sz w:val="28"/>
          <w:szCs w:val="28"/>
          <w:rtl w:val="true"/>
          <w:lang w:bidi="ar-SA"/>
        </w:rPr>
        <w:t>، وقد بسطوا القول في هذه الجهة ، واستدلّوا عليها بأروع الأدلّة وأوثقها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العدل</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العدل</w:t>
      </w:r>
      <w:r>
        <w:rPr>
          <w:rFonts w:ascii="Amiri" w:hAnsi="Amiri" w:eastAsia="Amiri" w:cs="Amiri"/>
          <w:color w:val="111111"/>
          <w:sz w:val="28"/>
          <w:sz w:val="28"/>
          <w:szCs w:val="28"/>
          <w:rtl w:val="true"/>
          <w:lang w:bidi="ar-SA"/>
        </w:rPr>
        <w:t>وهذا هو الأصل الثاني من الأصول الأساسيّة لمذهبهم ، وهو العدل الإلهي ، فليس اللّه بظلّام للعبيد ، ولا بجائر عليهم ، وقد تشعّب بحثهم في عدل اللّه تعالى إلى عدة بحوث كلاميّة، منها نفي القدر، وإثبات حريّة الإنسان وإرادته واختياره ، وأنّ الإنسان هو الذي يوجد أفعاله بمقتضى حريّته واختياره ، وذلك نتيجة لعدالة اللّه وتنزّهه عن الظلم ، فإنّ اللّه تعالى لا يعاقب إنساناً على عمل أجبره عليه ، ووجّهه إليه ؛ لأنّ من أعان فاعلاً على فعله ثمّ عاقبه عليه كان جائراً وظالمّا له ، والظلم منفي</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رَبُّكَ بِظَلَّامٍ لِلْعَبِيدِ </w:t>
      </w:r>
      <w:r>
        <w:rPr>
          <w:rStyle w:val="FootnoteAnchor"/>
          <w:rtl w:val="true"/>
        </w:rPr>
        <w:footnoteReference w:id="171"/>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كَانَ اللّه لِيَظْلِمَهُمْ </w:t>
      </w:r>
      <w:r>
        <w:rPr>
          <w:rFonts w:eastAsia="Amiri" w:cs="Amiri" w:ascii="Amiri" w:hAnsi="Amiri"/>
          <w:color w:val="111111"/>
          <w:sz w:val="28"/>
          <w:szCs w:val="28"/>
          <w:rtl w:val="true"/>
          <w:lang w:bidi="ar-SA"/>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فالثواب والعقاب تابعان للعمل ، وليسا خاضعين إلى شيء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بحثوا في قضيّة عدل اللّه عن الحسن والقبح العقليّين ، فإنّهم لمّا آمنوا بعدالة اللّه ، وأنّه تعالى لا يفعل إلّا ما فيه الخير العامّ لعباده ، فقد دعاهم ذلك إلى النظر في الأعمال فهل هي حسنة لذاتها ، أم أنّها تكتسب حسنها وقبحها بتوجيه من الشرع المقدّس ؟وقد ذهبوا بعد ذلك إلى أنّ الحسن والقبح في الأشياء ذاتيّان ، وأنّ الشرع لا يحسّن الشيء بأمره ، وإنّما يأمر به لحسنه ، وكذلك لا يقبّح الشيء بنهيه ، وإنّما ينهى عنه لقبحه ، ولقد مجّدوا بذلك العقل ، وفتحوا الطريق أمام نضجه وارتقائه ، كما يقول بعض الباحثين </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الوعد والوعيد</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الوعد والوعيدهذا هو الأصل الثالث من أُصولهم العقائديّة، ويراد به أنّ اللّه صادق في وعدّه ووعيده في يوم القيامة ، لا مبدّل لكلماته ، وأنّ أهل الجنّة يزفون إلى الجنّة بأعمالهم ، وأهل النار يساقون إلى النار بأعمالهم ، ورتّبوا على ذلك إنكار الشفاعة لأي أحد يوم القيامة </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وتجاهلوا بذلك الآيات والأخبار الواردة في ثبوتها </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المنزلة بين المنزلتين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المنزلة بين المنزلتين</w:t>
      </w:r>
      <w:r>
        <w:rPr>
          <w:rFonts w:ascii="IRNazanin" w:hAnsi="IRNazanin" w:eastAsia="IRNazanin"/>
          <w:color w:val="111111"/>
          <w:sz w:val="28"/>
          <w:sz w:val="28"/>
          <w:szCs w:val="28"/>
          <w:rtl w:val="true"/>
          <w:lang w:bidi="fa-IR"/>
        </w:rPr>
        <w:t xml:space="preserve">یراد بهذا الأصل أنّ مرتكب الكبيرة لا مؤمن، ولا كافر ، بل هو فاسق ، فجعلوا الفسق مرتبة ثالثة مستقلّة عن الإيمان والكفر ، واعتبروه وسطاً بينهما ، وقد قرّر ذلك واصل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الإيمان عبارة عن خصال خير إذا اجتمعت سُمّى المرء مؤمناً، وهو اسم مدح ، والفاسق لم يستجمع خصال الخير، ولا استحقّ اسم المدح، فلا يسمّى مؤمناً وليس هو بكافر مطلقاً ، لأنّ الشهادة وسائر الأعمال الخيّرة موجودة فيه ، ولا وجه لإنكارها ، لكنّه إذا خرج من الدنيا على كبيرة من غير توبة ، فهو من أهل النار خالداً فيها</w:t>
      </w:r>
      <w:r>
        <w:rPr>
          <w:rFonts w:eastAsia="IRNazanin" w:cs="IRNazanin"/>
          <w:color w:val="111111"/>
          <w:sz w:val="28"/>
          <w:szCs w:val="28"/>
          <w:rtl w:val="true"/>
          <w:lang w:bidi="fa-IR"/>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وتابع عمر و بن عبيد واصلا في ذلك ، كما أنّ الحسن البصري قد تابعهما في هذا الرأي ، بعدما كان مصرّاً على أنّ مرتكب الكبيرة مؤمن فاسق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الأمر بالمعروف والنهي عن المنكر</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الأمر بالمعروف والنهي عن المنكروهذا هو الأصل الخامس من الأصول الاعتقادية، ويرون أنّ الواجب على كلّ مسلم العمل على إقامة المعروف، وتحطيم المنكر، فإن استطاعوا فبالسيف، ويسمّى جهاداً ، وإن لم يستطيعوا بالسيف فيما دونه ، فلا فرق عندهم بين مقاومة الكافرين والفاسقين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إلّا أنّ هذا المبدأ لم يستعملوه لمقاومة الحكم الأموي الذي تنكّر للإسلام ، وعمل على إذلال المسلمين وإرغامهم على ما يكرهون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هي الأُصول العامة للمعتزلة ، ويتفرّع عليها فروع كثيرة ذات أهميّة علميّة</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بالغة ، ذكرت في الكتب الكلاميّة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 والمعتزلة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اشارةالشيعة والمعتزلةوذهب بعض المستشرقين إلى أنّ الشيعة اقتبست الكثير من مسائلها الكلاميّة من المعتزلة ، وإنّهما معاً يشكّلان وحدة في الفكر والعقيدة ، وقد ذهب إلى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كولد زيهر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استقرّ الاعتزال في مؤلّفات الشيعة حتّى في يومنا هذا ، ولذا فإنّ من الخطأ الجسيم ، سواء من ناحية التاريخ الديني أو التاريخ الأدبي ، أن نزعم بأنّه لم يبق للاعتزال أثر محسوس بعد الفوز الحاسم الذي نالته العقائد الأشعريّة ، وعند الشيعة مؤلّفات اعتقاديّة كثيرة يرجعون إليها، وينسجون على منوالها، وهي حجّة قائمة تدحض هذا الزعم وتفنّده ، ويمكن أن تعتبر كتب العقائد الشيعيّة كأنّها مؤلّفات المعتزلة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وممّن ذهب إلى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آدم متز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الشيعة في القرن الرابع الهجري لم يكن لهم مذهب كلامي خاصّ بهم ، فاقتبسوا من المعتزلة أُصول الكلام وأساليبه ، حتّى أنّ ابن بابويه القمّي أكبر علماء الشيعة في القرن الرابع الهجري اتّبع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طريقة المعتزلة الذين كانوا يبحثون عن علل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الشيعة من حيث العقيدة والمذهب هم ورثة المعتزلة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وليس لهذا الرأي أيّة أصالة علميّة ، فإنّ الشيعة لم تكن بأي حال عيإلّا على أيّة فرقة إسلاميّة ، فقد أمدّها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ascii="Amiri" w:hAnsi="Amiri" w:eastAsia="Amiri" w:cs="Amiri"/>
          <w:color w:val="111111"/>
          <w:sz w:val="28"/>
          <w:sz w:val="28"/>
          <w:szCs w:val="28"/>
          <w:rtl w:val="true"/>
          <w:lang w:bidi="ar-SA"/>
        </w:rPr>
        <w:t xml:space="preserve"> البطاقات ثريّة من البحوث الكلاميّة وغيرها ، فهم أوّل من فتق باب هذا العلم ، كما أنّهم الروّاد الأوائل للخوض في بحوث التوحيد وغيره من المسائل الكلاميّة </w:t>
      </w:r>
      <w:r>
        <w:rPr>
          <w:rFonts w:eastAsia="Amiri" w:cs="Amiri" w:ascii="Amiri" w:hAnsi="Amiri"/>
          <w:color w:val="111111"/>
          <w:sz w:val="28"/>
          <w:szCs w:val="28"/>
          <w:rtl w:val="true"/>
          <w:lang w:bidi="ar-SA"/>
        </w:rPr>
        <w:t xml:space="preserve">.)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فنهج البلاغة للإمام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مليء بالخطب الرائعة التي أشادت بعظمة الخالق ونزّهته عن صفات المخلوقين ، والصحيفة السجّاديّة للإمام الأعظم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ثريّة بهذه البحوث ، كما أنّ ممّا أثر عن أئمة الهدى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الاحتجاج في الردّ على الدهريّين وغيرهم من الملاحدة ممّا يثبت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بوضوح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 الشيعة في هذه البحوث ، فكيف تكون عيإلّا على المعتزلة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يقول 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لسنا نعرف للشيعة فقيهاً متكلّماً على ما حكيت عنه من أخذ الكلام من المعتزلة ، وتلقينه الاحتجاج </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ويقول الدكتور عرفان عبد الحميد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علماء الشيعة، قديماً وحديثاً، فقد أنكروا دعوى الاقتباس والتقليد ، وردّوا على القائلين به ، وذلك في نظرنا أمر طبيعي منطقي لا بدّ منه ممن يعتنق مذهب الإماميّة القاضي بأن الهيكل العامّ للتعاليم الشيعية إنّما قام على ما روي من أحاديث وأخبار عن الإمام المعصوم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فمنطوق المذهب يقضي بطرد كلّ احتمال للتأثير الخارجي ، لا بل وإنكاره باعتبار أنّ المذهب الشيعي وحدة فكريّة قائمة بذاتها مستمدّة من تعاليم الإمام </w:t>
      </w:r>
      <w:r>
        <w:rPr>
          <w:rFonts w:eastAsia="Amiri" w:cs="Amiri" w:ascii="Amiri" w:hAnsi="Amiri"/>
          <w:color w:val="111111"/>
          <w:sz w:val="28"/>
          <w:szCs w:val="28"/>
          <w:rtl w:val="true"/>
          <w:lang w:bidi="ar-SA"/>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المسائل المتّفق عليهاالمسائل المتّفق عليهاواتّفقت الشيعة والمعتزلة في بعض المسائل من الأُصول الاعتقاديّة الخمسة ، كالعدل الإلهي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الإمام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رحمة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 يجمعها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الشيعة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من صفاته تعالى العدل الذي ينكره الأشاعرة ، وعلى هذا تبتني مسألة الحسن</w:t>
      </w:r>
      <w:r>
        <w:rPr>
          <w:rFonts w:eastAsia="Amiri" w:cs="Amiri" w:ascii="Amiri" w:hAnsi="Amiri"/>
          <w:color w:val="111111"/>
          <w:sz w:val="28"/>
          <w:szCs w:val="28"/>
          <w:rtl w:val="true"/>
          <w:lang w:bidi="ar-SA"/>
        </w:rPr>
        <w:t xml:space="preserve">)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والقبح العقليّين التي تقول بها الإماميّة والمعتزلة ، وتنكرها الأشاعرة أيضاً، وبهذا الملاك يطلق على الفريقين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الشيعة والمعتزلة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العدليّة </w:t>
      </w:r>
      <w:r>
        <w:rPr>
          <w:rFonts w:eastAsia="Amiri" w:cs="Amiri" w:ascii="Amiri" w:hAnsi="Amiri"/>
          <w:color w:val="111111"/>
          <w:sz w:val="28"/>
          <w:szCs w:val="28"/>
          <w:rtl w:val="true"/>
          <w:lang w:bidi="ar-SA"/>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هذه بعض المسائل التي اتّفق عليها الشيعة والمعتزلة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المسائل الخلافيّة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اشارةالمسائل الخلافيّةواختلفت الشيعة والمعتزلة اختلافاً جوهريّاً في كثير من المسائل ، ومن بينها ما يلي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إمامة المفضول</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إمامة المفضولوذهبت المعتزلة إلى جواز إمامة المفضول وتقديمه على الفاضل ، في حين أنّ الشيعة قد أنكرت ذلك أشدّ الإنكار ، واعتبرته خروجاً عن المنطق ، وانحرافاً عن القرآن الكريم الذي أعلن استنكاره للتساوي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يَسْتَوِي الَّذِينَ يَعْلَمُونَ وَالَّذِينَ لَا يَعْلَمُونَ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وترى الشيعة أنّ جميع الأزمات التي عانتها الأمّة الإسلاميّة إنّما كانت من جرّاء تقديم المفضول على الفاضل ، فإن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ascii="IRNazanin" w:hAnsi="IRNazanin" w:eastAsia="IRNazanin"/>
          <w:color w:val="111111"/>
          <w:sz w:val="28"/>
          <w:sz w:val="28"/>
          <w:szCs w:val="28"/>
          <w:rtl w:val="true"/>
          <w:lang w:bidi="fa-IR"/>
        </w:rPr>
        <w:t xml:space="preserve"> قد رشّح للخلافة أفضل أهل بيته وأصحابه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وأخذ له البيعة في غدير خم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ولكن الأطماع السياسيّة قد حدت بالقوم إلى إقصائه عن الخلافة ، وترشيح غيره لها ، فكان لذلك من المضاعفات السيّئة التي عانتها الأُمّة في جميع مراحل تاريخها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أي حال، فإنّ هذه النقطة الحسّاسة من جملة الفوارق الجوهرية بين الشيعة والمعتزلة </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الشفاعة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الشفاعةوأنكرت المعتزلة الشفاعة لأي أحد من أولياء اللّه ، وأنّ الإنسان إنّما يجازي بأعماله ، إن خيراً فخيراً ، وإن شرّاً فشرّاً، ولا تنفعه شفاعة أي أحد ، وخالفت الشيعة في ذلك ، وذهبت إلى أنّ أولياء اللّه العظام ، كالأئمّة الطاهرين لهم الشفاعة يوم القيامة ، وذلك لإظهار فضلهم ، وعظيم منزلتهم ومكانتهم عند اللّه ، وإذا لم تكن لهم الشفاعة فما هي الميّزة لهم على غيرهم من الناس في ذلك اليوم ؟هذه بعض الفوارق بين الشيعة والمعتزلة ، وقد جرت بين أعلام الشيعة وأعلام المعتزلة كثير من المناظرات الحادّة، وقد ذكرت فيها الفوارق الأساسيّة بين الطائفتين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مع قادة الاعتزال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r>
        <w:rPr>
          <w:rFonts w:ascii="IRNazanin" w:hAnsi="IRNazanin" w:eastAsia="IRNazanin"/>
          <w:color w:val="111111"/>
          <w:sz w:val="28"/>
          <w:sz w:val="28"/>
          <w:szCs w:val="28"/>
          <w:rtl w:val="true"/>
          <w:lang w:bidi="fa-IR"/>
        </w:rPr>
        <w:t xml:space="preserve">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مع قادة الاعتزال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والتقى كبار قادة الاعتزال بالإمام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 فجرت بينهما مناظرات، وفيما يلي بعضها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 الحسن البصرى</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 الحسن البصرىووفد الحسن البصري إلى يثرب فتشرّف بمقابلة الإمام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 فقال للإمام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لأسئلك عن أشياء من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فَقِيهَ أَهْلِ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يقال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بِالْبَصْرَةِ أَحَدٌ تَأْخُذُ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فَجَمِيعُ أَهْلِ الْبَصْرَةِ يَأْخُذُونَ عَنْكَ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لَقَدْ تَقَلَّدْتَ عَظيماً مِنَ الْأَمْرِ ، بَلَغَنِي عَنْكَ أَمْرٌ ، فَمَا أَدْرِي أَكَذَاكَ أَنْتَ أَمْ يُکذَبُ عَلَيْكَ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زَعَمُوا أَنَّكَ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خَلَقَ الْعِبادَ ، فَفَوَّضَ إِلَيْهِمْ أُمورَهُمْ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وأطرق الحسن البصري برأسه إلى الأرض وحار في الجواب ، فبادره الإمام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مَنْ قالَ لَهُ اللّه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آمِنٌ ، هَلْ عَلَيْهِ خَوْفٌ بَعْدَ الْقَوْلِ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أَعْرِضُ عَلَيْكَ آيَةً ، وَأُنهي إِلَيْكَ خِطاباً ، وَلَا أَحْسَبُكَ إلّا وَقَدْ فَسَّرْتَهُ عَلَى غَيْرِ وَجْهِهِ ، فَإِنْ كُنْتَ فَعَلْتَ ذلِكَ فَقَدْ هَلَكْتَ وَأَهْلَكْتَ</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حَيْثُ 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وَجَعَلْنَا بَيْنَهُمْ وَبَيْنَ الْقُرَى الَّتِي بَارَكْنَا فِيهَا قُرىً ظَاهِرَةً وَقَدَّرْنَا فِيهَا السَّيْرَ سِيرُوا فِيهَا لَيَالِيَ وَأَيَّاماً آمِنِينَ </w:t>
      </w:r>
      <w:r>
        <w:rPr>
          <w:rStyle w:val="FootnoteAnchor"/>
          <w:rtl w:val="true"/>
        </w:rPr>
        <w:footnoteReference w:id="184"/>
      </w:r>
      <w:r>
        <w:rPr>
          <w:rFonts w:ascii="Amiri" w:hAnsi="Amiri" w:eastAsia="Amiri" w:cs="Amiri"/>
          <w:color w:val="111111"/>
          <w:sz w:val="28"/>
          <w:sz w:val="28"/>
          <w:szCs w:val="28"/>
          <w:rtl w:val="true"/>
          <w:lang w:bidi="ar-SA"/>
        </w:rPr>
        <w:t xml:space="preserve">بَلَغَنِي أَنَّكَ أَفْتَيْتَ النَّاسَ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الحسن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وأخذ الإمام يستدلّ على ما ذهب إليه في تفسير الآية حتّى بهت الحسن البصري ، وحار في الجواب ، ثمّ نهاه عن القول بالتفويض وبيّن فساده </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 xml:space="preserve">)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الردّ على الحسن البصرىالردّ على الحسن البصرىودخل عثمان الأعمى على الإمام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فعرض عليه رأياً للحسن البصري زعم فيه أنّ الذين يكتمون العلم تؤذي ريح بطونهم النار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فأنكر عليه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فَهَلَكَ إِذَنْ مُؤْمِنُ آلِ فِرْعَوْنَ ، وَاللّه مَدَحَهُ بِذلِكَ ، وما زالَ الْعِلْمُ مَكتوماً مُنْذُ بَعَثَ اللّه عَزَّ وَجَلَّ نُوحاً ، فَلْيَذْهَبِ الْحَسَنُ يَمِيناً وشمالاً ، فَوَاللّه ما يُوجَدُ الْعِلْمُ إلّا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وأومأ إلى صدره الشريف </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عمرو بن عبيد</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عمرو بن عبيدوعمرو بن عبيد هو شيخ المعتزلة وزعيمها الروحي الكبير الذي حظي بإكبار المنصور الدوانيقي وتعظيمه له</w:t>
      </w:r>
      <w:r>
        <w:rPr>
          <w:rStyle w:val="FootnoteAnchor"/>
          <w:rtl w:val="true"/>
        </w:rPr>
        <w:footnoteReference w:id="187"/>
      </w:r>
      <w:r>
        <w:rPr>
          <w:rFonts w:ascii="Amiri" w:hAnsi="Amiri" w:eastAsia="Amiri" w:cs="Amiri"/>
          <w:color w:val="111111"/>
          <w:sz w:val="28"/>
          <w:sz w:val="28"/>
          <w:szCs w:val="28"/>
          <w:rtl w:val="true"/>
          <w:lang w:bidi="ar-SA"/>
        </w:rPr>
        <w:t xml:space="preserve">، التقى بالإمام أبي جعفر ، وكان قد قصد إلّا امتحانه واختباره ، فوجّه له السؤال 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ما معنى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أَوَلَمْ يَرَ الَّذِينَ كَفَرُوا أَنَّ السَّمَاوَاتِ وَالْأَرْضَ كَانَتَا رَتْقًا فَفَتَقْنَاهُمَا  </w:t>
      </w:r>
      <w:r>
        <w:rPr>
          <w:rFonts w:eastAsia="Amiri" w:cs="Amiri" w:ascii="Amiri" w:hAnsi="Amiri"/>
          <w:color w:val="111111"/>
          <w:sz w:val="28"/>
          <w:szCs w:val="28"/>
          <w:rtl w:val="true"/>
          <w:lang w:bidi="ar-SA"/>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السَّماءُ رَزْقاً لَا تُنْزِلُ الْقَطْرَ ، وَكانَتِ الْأَرْضَ فَتْقاً لَا تُخْرِجُ النَّبَاتَ </w:t>
      </w:r>
      <w:r>
        <w:rPr>
          <w:rFonts w:eastAsia="Amiri" w:cs="Amiri" w:ascii="Amiri" w:hAnsi="Amiri"/>
          <w:color w:val="111111"/>
          <w:sz w:val="28"/>
          <w:szCs w:val="28"/>
          <w:rtl w:val="true"/>
          <w:lang w:bidi="ar-SA"/>
        </w:rPr>
        <w:t xml:space="preserve">.)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وأُفحم عمرو ولم يطق جواباً ، وخرج من المجلس ثمّ عاد إليه ، وقال للإمام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اخبرني عن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يَحْلِلْ عَلَيْهِ غَضَبِي فَقَدْ هَوَى </w:t>
      </w:r>
      <w:r>
        <w:rPr>
          <w:rStyle w:val="FootnoteAnchor"/>
          <w:rtl w:val="true"/>
        </w:rPr>
        <w:footnoteReference w:id="189"/>
      </w:r>
      <w:r>
        <w:rPr>
          <w:rFonts w:ascii="IRNazanin" w:hAnsi="IRNazanin" w:eastAsia="IRNazanin"/>
          <w:color w:val="111111"/>
          <w:sz w:val="28"/>
          <w:sz w:val="28"/>
          <w:szCs w:val="28"/>
          <w:rtl w:val="true"/>
          <w:lang w:bidi="fa-IR"/>
        </w:rPr>
        <w:t>، ما معنى غضب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غَضَبُ اللّه عِقابُهُ ،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يُغَيِّرُهُ شَيْءٌ فَقَدْ كَفَرَ </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 xml:space="preserve">)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اشارةالمرجئة</w:t>
      </w:r>
      <w:r>
        <w:rPr>
          <w:rFonts w:ascii="IRNazanin" w:hAnsi="IRNazanin" w:eastAsia="IRNazanin"/>
          <w:color w:val="111111"/>
          <w:sz w:val="28"/>
          <w:sz w:val="28"/>
          <w:szCs w:val="28"/>
          <w:rtl w:val="true"/>
          <w:lang w:bidi="fa-IR"/>
        </w:rPr>
        <w:t xml:space="preserve">وظهرت المرجئة على الصعيد الإسلامي في العصر الأموي ، وقد لعبت دوراً خطيراً في مسرح الأحداث السياسيّة في تلك العصور، وساهمت مساهمة إيجابيّة في تدعيم الحكم الأموي والدفاع عنه ، ولا بدّ لنا من وقفة قصيرة للنظر في شؤونها ، وبيان موقف الإمام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منها ، وفيما يلي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المرجئةمعنى المرجئةواختلف البحّاث في معنى المرجئة ، وذلك لاختلافهم في فهم المادة التي اشتقّ منها ، وفيما يلي بعض الأقوال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ويرى بعضهم أنّ كلمة المرجئة مأخوذة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أرجأ  بمعنى أمهل وأخّر ، وقد سمّوا بالمرجئة لأنّهم يرجئون أمر الذين اختلفوا وتنازعوا في الخلافة إلى يوم القيامة ، ولا يقضون بحكم على أحد منهم</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وذهب بعضهم إلى أنّ المرجئة اشتقّت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أرجأ  بمعنى بعث الرجاء ، وذلك لأنهم لم يقضوا على مرتكب الكبيرة بأنّه من أهل النار أو من أهل الجنّة ، وإنّما أخروا الحكم عليه إلى يوم القيامة ، فهم بهذا يعطون الرجاء في المغفرة ، ويرجون لكلّ مسلم المغفرة من اللّه </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وقيل إنّهم إنّما سمّوا بذلك لأنّهم ذهبوا إلى أنّ الإيمان تصديق بالقلب واللسان ، ويؤخّرون العمل، فإنّ المؤمنين في اعتقادهم وإن لم يصلّوا ويصوموا،</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ينجيهم اللّه بإيمانهم القلبي ، فهم بهذا يقدّمون القول ويرجئون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ويرجّح أحمد أمين الرأي الأوّل </w:t>
      </w:r>
      <w:r>
        <w:rPr>
          <w:rStyle w:val="FootnoteAnchor"/>
          <w:rtl w:val="true"/>
        </w:rPr>
        <w:footnoteReference w:id="194"/>
      </w:r>
      <w:r>
        <w:rPr>
          <w:rFonts w:ascii="Amiri" w:hAnsi="Amiri" w:eastAsia="Amiri" w:cs="Amiri"/>
          <w:color w:val="111111"/>
          <w:sz w:val="28"/>
          <w:sz w:val="28"/>
          <w:szCs w:val="28"/>
          <w:rtl w:val="true"/>
          <w:lang w:bidi="ar-SA"/>
        </w:rPr>
        <w:t xml:space="preserve">، ويذهب ينكلسون إلى الرأي الثاني </w:t>
      </w:r>
      <w:r>
        <w:rPr>
          <w:rFonts w:eastAsia="Amiri" w:cs="Amiri" w:ascii="Amiri" w:hAnsi="Amiri"/>
          <w:color w:val="111111"/>
          <w:sz w:val="28"/>
          <w:szCs w:val="28"/>
          <w:rtl w:val="true"/>
          <w:lang w:bidi="ar-SA"/>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نشأة المرجئةنشأة المرجئةوأكبر الظنّ أنّ المرجئة قد نشأت بإيعاز ودعم من الحكم الأموي ، فهو الذي جهد على نشر أفكارها وإذاعتها بين الناس ، لأنّها حكمت بمشروعيّة خلافتهم ، وتركت الحكم فيما اقترفوه من الأحداث الجسام إلى اللّه ، فهو الذي يحكم بين عباده بالحقّ يوم القيامة ، وليس لأحد أن يلج أو يخوض في أعمالهم أو يحكم عليهم بشيء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نشأت المرجئة نشأة سياسيّة ، وكان إعلامها أداة مطيعة بأيدي الحكّام والملوك ، سواء أكانوا من بني أُميّة أم من بني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المأمون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الإرجاء دين الملوك</w:t>
      </w:r>
      <w:r>
        <w:rPr>
          <w:rFonts w:eastAsia="Amiri" w:cs="Amiri" w:ascii="Amiri" w:hAnsi="Amiri"/>
          <w:color w:val="111111"/>
          <w:sz w:val="28"/>
          <w:szCs w:val="28"/>
          <w:rtl w:val="true"/>
          <w:lang w:bidi="ar-SA"/>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ولم يقفوا موقف المعارضة أمام الأحداث الهائلة التي صدرت من ملوك الأمويّين ، وهي لا تتّفق مع واقع الإسلام وجوهره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شوقي ضيف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أفكار المرجئة تخدم البيت الأموي ، الذي كان في رأي الشيعة وكثير من الأتقياء منحرفاً عن الجادة الدينية ، وينبغي أن يغيّره المسلمون ، ويضعوا مكانه البيت العلوي، والمرجئة لم يكونوا يوافقونهم على هذا الرأي ، لأنّهم لا يريدون المفاضلة بين المسلمين ، ولا الحكم على أحد بتقوى وغير تقوى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فالمسلم يكفي أن يكون مسلماً ، وليس من شأن أحد أن يحكم على عمله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ويرى خودا بخش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أصل المرجئة يرجع إلى ما كان من ضرورة استنباط وسيلة للعيش في وفاق مع الحكم الأموي </w:t>
      </w:r>
      <w:r>
        <w:rPr>
          <w:rFonts w:eastAsia="Amiri" w:cs="Amiri" w:ascii="Amiri" w:hAnsi="Amiri"/>
          <w:color w:val="111111"/>
          <w:sz w:val="28"/>
          <w:szCs w:val="28"/>
          <w:rtl w:val="true"/>
          <w:lang w:bidi="ar-SA"/>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لقد كانت المرجئة من أعوان السلطة الحاكمة في ذلك العصر ، وإحدى أجهزتها ، وقد قامت بدور إيجابي في دعم الحكم الأموي وتبرير سياسته القائمة على الظلم والجور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 والمرجئةالشيعة والمرجئة</w:t>
      </w:r>
      <w:r>
        <w:rPr>
          <w:rFonts w:ascii="IRNazanin" w:hAnsi="IRNazanin" w:eastAsia="IRNazanin"/>
          <w:color w:val="111111"/>
          <w:sz w:val="28"/>
          <w:sz w:val="28"/>
          <w:szCs w:val="28"/>
          <w:rtl w:val="true"/>
          <w:lang w:bidi="fa-IR"/>
        </w:rPr>
        <w:t xml:space="preserve">وكانت هناك منافرة شديدة بين الشيعة والمرجئة، وسبب ذلك يرجع إلى اختلافهما في الخلافة ، فالشيعة ترى أنّ الإمام 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وسلّممباشرة هو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وترى أن الحكم الأموي غير شرعي ، ويجب القضاء عليه ، بينما ترى المرجئة أنّ حكومة الأمويّين مشروعة ، ولا يدينون بالثورة عليهم ، وكان بين الطائفتين صراع حادّ ، فكانت الشيعة تغيظ المرجئة بذكرها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أنديتها ومجالسها ، وفي ذلك يقول أحد شعراء الشيعة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إِذا الْمُرْجِيُّ سَرَّكَ أَنْ تراهُ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يموتُ بِدائِهِ مِنْ قَبْلِ مَوْتِهِفَجَدِّدْ عِنْدَهُ ذِكرى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 عَلَى النَّبِيِّ وَآلِ بَيْتِهِ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وقد عابت الشيعة على المرجئة حكمها بتقديم الخلفاء على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واعتبرت ذلك من ضحالة الفكر ، وقد ردّ على الشيعة محارب بن دثار الذهلي أحد أعلام المرجئة وأئمّتهم بقوله </w:t>
      </w:r>
      <w:r>
        <w:rPr>
          <w:rFonts w:eastAsia="Amiri" w:cs="Amiri" w:ascii="Amiri" w:hAnsi="Amiri"/>
          <w:color w:val="111111"/>
          <w:sz w:val="28"/>
          <w:szCs w:val="28"/>
          <w:rtl w:val="true"/>
          <w:lang w:bidi="ar-SA"/>
        </w:rPr>
        <w:t xml:space="preserve">:)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يَعيبُ عَلَىَّ أَقوامٌ سَفاهاً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أُرجي أَبا حَسَنٍ عَلِيّاوَإِرْجائي أَبا حَسَنٍ 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العُمَرينِ بَراً أَوْ شَقِیّافَإِنْ قدَّمتُ قَوماً 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أسأتَ وَكُنْتَ كَذَاباً رَدِيّاإذا أَيقَنْتُ أَنَّ اللّه 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وأَرسَلَ أَحْمَداً حَقّاً نَبِيّاوَأَنَّ الرُّسُلَ قَدْ بُعِثوا بِحَقِّ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اللّه كانَ لَهُمْ وَلِيّافَلَيسَ عَلَيَّ فِي الْإِرْجَاءِ 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لَبْسُ ولَستُ أَخافُ شَيّاوقد ردّ منصور النمري شاعر الشيعة ولسانهم على محارب بأبيات هجاء ، وقد عاب عليه أن يرجئ عليّاً لأنه بذلك إنّما يرجئ نبيّاً من أنبياء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يَوَدُّ مُحاربٌ لَوْ قَدْ رآها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وَأَبْصَرَهُمْ حَوالَيها جِثِيّاوَأَنَّ لِسانَهُ مِنْ نابٍ أَفْعى وَمَا أَرْجى أَبا حَسَنٍ عَلِيّاوَأَنَّ عَجوزهُ مُصِعَتْ بِكَلبٍ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دِماءُ ساقيها جَرِيّامَتى تُرْجِئْ أَبا حَسَنِ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أَرْجَيْتَ يا لُكَعْ نَبِيًا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وتعرّضت المرجئة لنقد الشيعة وسخريّتها ، فقد هزأت من حكم المرجئة بإرجاء الإمام أمير المؤمنين والتسوية بينه وبين عثمان ومعاوية والخوارج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السيد الحميري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خَليلَيِّ لَا تُرْجِيا </w:t>
      </w:r>
      <w:r>
        <w:rPr>
          <w:rStyle w:val="FootnoteAnchor"/>
          <w:rtl w:val="true"/>
        </w:rPr>
        <w:footnoteReference w:id="201"/>
      </w:r>
      <w:r>
        <w:rPr>
          <w:rFonts w:ascii="Amiri" w:hAnsi="Amiri" w:eastAsia="Amiri" w:cs="Amiri"/>
          <w:color w:val="111111"/>
          <w:sz w:val="28"/>
          <w:sz w:val="28"/>
          <w:szCs w:val="28"/>
          <w:rtl w:val="true"/>
          <w:lang w:bidi="ar-SA"/>
        </w:rPr>
        <w:t xml:space="preserve">وَاعْلمّا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الهُدى غَيرُ ما تَزْعَمانِ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 عَمَى الشَّكُ بَعدَ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وَضَعفَ البَصيرةِ بَعدَ العَيانِضَلالٌ فَلا تَلْجَجًا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فَبِئْسَتْ لَعَمرُكُما الخِصلتانِ</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أيُرجي علىٌّ إمامُ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وَعُثمانُ ما أَعنَدَ المُرْجِيانِوَيُرْجى ابنُ حَربٍ وَأَشْياعُهُ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وَهُوجُ الخَوارِحِ بِالنَّهْرَوانِیَكونُ إمامُهُمْ في المَعادِ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خَبيثَ الهَوى مُؤمِنَ الشيصبان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لقد فنّدت الشيعة أفكار المرجئة التي فيها خروج عن المنطق والدليل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مزاعم كريمرمزاعم كريمروذهب كريمر إلى أنّ هناك صلة بين مبادئ المرجئة وبين تعاليم الكنيسة الشرقيّة ، ويدلّل على ذلك بما تذهب إليه المرجئة من عدم تخليد العصاة في النار ، وهذا ما تقول به آباء الكنيسة الشرقية مخالفين بذلك الكنيسة الغربيّة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يرى أن إيمان المرجئة الهادئ الذي يغلب عليه الانشراح وتعزية النفس يتّفق كلّ الاتّفاق مع تعاليم يوحنّا الدمشقي الذي كان وقت ظهور هذه الطائفة يشتغل بالأبحاث الدينيّة ، ويتمتّع بشهرة كبيرة في عاصمة الخلفاء الأمويّين، ويؤكّد في النهاية أنّ آراء المرجئة ترجع في أصلها وشكلها إلى فلسفة الكنيسة الأغريقيّة الدينيّة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أما هذا الرأي فضعيف جدّاً ، لأن البحوث الكلاميّة قد ازدهرت في وقت مبكّر في الإسلام ، وليس أي بحث منها قد أخذ من المسيحيّة أو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الدكتور يوسف خليف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والرأي عندي أنّ الإرجاء كالزهد ليس مسيحي النشأة والنزعة ، وإنّما نشأ نشأة إسلاميّة ، واتّجه اتّجاهاً إسلاميّاً ، وليس في هذا ما يمنع أنّه تأثّر بالمسيحيّة ، وأخذ منها بعض اتّجاهاتها ، ولكنّ صبغته إسلاميّة</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واضحة متميّزة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تحديد الإيمانتحديد الإيمانوذهبت المرجئة إلى أنّ الإيمان هو التصديق بالقلب ولا عبرة بالإقرار بالقول ولا بالعمل ، فإن آمن الإنسان بقلبه فهو مؤمن مسلم ، ولا يتوقّف ذلك على صلاته وصومه وحجّه ، فلا عبرة بهذه الطقوس الدينيّة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خالفوا بذلك المعتزلة الذين يرون أنّ مرتكب الكبيرة ليس مؤمناً ولا كافراً ، وإنّما هو في منزلة بين المنزلتين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خالفوا الخوارج الذين يرون أنّ مرتكب الكبيرة كافر ، وقد اشتهرت كلمتهم أنه لا تضرّ مع الإيمان معصية كما لا تنفع مع الكفر طاعة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وقد نتج من هذا أنّهم لا يحكمون بالكفر على النصارى واليهود مراعاة لهم ، ومجاراة لعواطفهم، فقد امتلأ بهم البلاط الأموي ، وشغلوا المناصب العالية في الدولة الأمويّة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عمرو الماصرمع عمرو الماصروكان عمرو بن قيس بن الماصر ممّن يذهب إلى الإرجاء ، وقد قصد مع زميل له الإمام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فانبرى إلى الإمام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لا نُخرج أهل دعوتنا وأهل ملّتنا من الإيمان في المعاصي والذنوب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 عليه الإمام مزاعمه الفاسدة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قيس ، أمّا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ascii="IRNazanin" w:hAnsi="IRNazanin" w:eastAsia="IRNazanin"/>
          <w:color w:val="111111"/>
          <w:sz w:val="28"/>
          <w:sz w:val="28"/>
          <w:szCs w:val="28"/>
          <w:rtl w:val="true"/>
          <w:lang w:bidi="fa-IR"/>
        </w:rPr>
        <w:t xml:space="preserve"> فقد قال </w:t>
      </w:r>
      <w:r>
        <w:rPr>
          <w:rFonts w:eastAsia="IRNazanin" w:cs="IRNazanin"/>
          <w:color w:val="111111"/>
          <w:sz w:val="28"/>
          <w:szCs w:val="28"/>
          <w:rtl w:val="true"/>
          <w:lang w:bidi="fa-IR"/>
        </w:rPr>
        <w:t xml:space="preserve">:)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يَزْني الزاني وَهُوَ مُؤْمِنٌ ، وَلَا يَسْرِقُ السَّارِقُ وَهُوَ مُؤْمِنٌ ، فَاذْهَبْ أَنْتَ وَأَصْحابُكَ حيْثُ شِئتَ </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 ما ذهبت إليه المرجئة في تحديد الإيمان يتنافى مع ما أثر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 من أنّ الزاني لا يقترف جريمة الزنا وهو مؤمن بربّه ودينه ، وإنّما تصدر هذه الجريمة ممّن لا عهد له بالإيمان، وكذلك السارق لا يسرق وهو مؤمن باللّه واليوم الآ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يقدم عليها من انسلخت عن نفسه جميع أفانين التقوى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الإيمان قوّة رادعة للنفس تصونها من ارتكاب الذنوب ، وإنّ من يقترفها لم يكن له أي عهد بواقع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حنيفة والإرجاءأبو حنيفة والإرجاءوتنصّ بعض المصادر على أنّ أبا حنيفة كان ممّن يعتنق الإرجاء ، وإنّ مدرسته الدينيّة كانت تقوم على أساس الإرجاء </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محمّد بن عمرو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مسهر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حنيفة رأس المرجئة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عمر بن سعيد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جدّي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أكان أبو حنيفة مرجئاً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أكان جهميّاً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أنت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أبو حنيفة مدرّساً ، فما كان من قوله حسناً قبلناه ، وما كان من قوله</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قبيحاً تركناه </w:t>
      </w:r>
      <w:r>
        <w:rPr>
          <w:rFonts w:eastAsia="Amiri" w:cs="Amiri" w:ascii="Amiri" w:hAnsi="Amiri"/>
          <w:color w:val="111111"/>
          <w:sz w:val="28"/>
          <w:szCs w:val="28"/>
          <w:rtl w:val="true"/>
          <w:lang w:bidi="ar-SA"/>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وقد سبّبت هذه التهمة الكثير من الطعون عليه ، وشنّت عليه بعض الأوساط الحاكمة عدّة حملات تشهير لاذعة، ولكن لم يتبيّن لنا بصورة مؤكدة صحة هذه النسبة </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r>
        <w:rPr>
          <w:rFonts w:ascii="IRNazanin" w:hAnsi="IRNazanin" w:eastAsia="IRNazanin"/>
          <w:color w:val="111111"/>
          <w:sz w:val="28"/>
          <w:sz w:val="28"/>
          <w:szCs w:val="28"/>
          <w:rtl w:val="true"/>
          <w:lang w:bidi="fa-IR"/>
        </w:rPr>
        <w:t>الخوارج</w:t>
      </w:r>
      <w:r>
        <w:rPr>
          <w:rFonts w:ascii="Amiri" w:hAnsi="Amiri" w:eastAsia="Amiri" w:cs="Amiri"/>
          <w:color w:val="111111"/>
          <w:sz w:val="28"/>
          <w:sz w:val="28"/>
          <w:szCs w:val="28"/>
          <w:rtl w:val="true"/>
          <w:lang w:bidi="ar-SA"/>
        </w:rPr>
        <w:t xml:space="preserve">الخوارج من أقدم الفِرق الثوريّة التي ظهرت على مسرح الحياة السياسيّة في الإسلام ، فقد نشأت حينما تقلّلت قوى معاوية وبان عليه الانكسار وهم بالهزيمة ، فالتجأ إلى رفع المصاحف مطالباً تحكيم القرآن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وانخدعت هذه الزمرة التي لا تملك أي وعي سياسي أو اجتماعي بذلك ، فخفّوا إلى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يلحون عليه أن يجيب إلى ما يحكم به الكتاب العظيم ، فعرفهم الإمام أنّها خديعة حربيّة ، وأنّ القوم لا يدينون بالكتاب ، ولا يرجون اللّه وقاراً ، فلم ينصاعوا لرأيه ، وأجمعوا على خلعه أو إيقاف العمليّات الحربيّة ، وشهروا سيوفهم في وجهه ، في حين أنّ طلائع جيشه بقيادة الزعيم الكبير مالك الأشتر قد أشرفت على الفتح ، ولم يبق لإلقاء القبض على الذئب الجاهلي معاوية بن أبي سفيان سوى حلبة شاة أو أقلّ من ذلك ، حسبما يقول مالك الأشتر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وكادت الفتنة الكبرى أن تقع ويمنى الإمام بانقلاب عسكري مدمّر يقضى فيه على الإسلام ، فاستجاب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لايقاف الحرب ، وكُتبت بذلك وثيقة التحكيم التي لم تحو أنّ عليّاً أمير المؤمنين ، واستبان لأولئك الأغبياء أنّهم على ضلال مبين ، وأنّهم قد خدعوا برفع المصاحف ، فنفروا من التحكيم ونقموا عليه ، وانطلقوا إلى الإمام يطالبونه بإعلان التوبة ، والمضيّ في الحرب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يرتض منهم الإمام هذا المنطق الهزيل ، إذ كيف ينقض ما عاهد عليه القوم من إيقاف القتال ، وكيف يتوب عن ذنب لم يقترفه ، وإنّما هم الذين اقترفوه ، وأخذوا يضايقونه ويشاغبون عليه وهم يهتفون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حكم إلّا لله</w:t>
      </w:r>
      <w:r>
        <w:rPr>
          <w:rFonts w:ascii="IRNazanin" w:hAnsi="IRNazanin" w:eastAsia="IRNazanin"/>
          <w:color w:val="111111"/>
          <w:sz w:val="28"/>
          <w:sz w:val="28"/>
          <w:szCs w:val="28"/>
          <w:rtl w:val="true"/>
          <w:lang w:bidi="fa-IR"/>
        </w:rPr>
        <w:t xml:space="preserve">وقد أصبحت هذه الكلمة شعارهم الرسمي ، وكان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لا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إِنَّهَا كَلِمَةُ حَقٍّ أُريدَ بِها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فقد كان الحكم عندهم للسيف لا لله ، فأشاعوا القتل بين</w:t>
      </w:r>
      <w:r>
        <w:rPr>
          <w:rFonts w:eastAsia="Amiri" w:cs="Amiri" w:ascii="Amiri" w:hAnsi="Amiri"/>
          <w:color w:val="111111"/>
          <w:sz w:val="28"/>
          <w:szCs w:val="28"/>
          <w:rtl w:val="true"/>
          <w:lang w:bidi="ar-SA"/>
        </w:rPr>
        <w:t xml:space="preserve">)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المسلمين بغير حقّ ، ونشروا الفساد في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حاججهم الإمام ، وأقام مجموعة من الأدلة على فساد ما ذهبوا إليه ، فلم ينفع ذلك معهم ، وأصرّوا على الغيّ والعدوان ، فاضطرّ الإمام إلى مناجزتهم ، فكانت حرب النهروان التي أبيد فيها معظمهم ، وقد صحبوا معهم العار والخزي ، فقد سفكت دماؤهم وهم في ضلال مبين، وقد نقم عليهم المسلمون وهجاهمالشعراء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الكميت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أُدينُ بِما دانَ الوَصِيُّ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النُّخَيلَةِ مِنْ قَتْلِ الْمُحِلّيناوبِالَّذِي دانَ يَومَ النَّهْرَوانِ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وشارَكَتْ كَفَّهُ كَفِّي بِصِفّيناتِلكَ الدِّماءُ مَعاً يا رَبِّ فِي عُنُقي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وَمِثلُها فَاسِقِنِي آمينَ آمينا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لقد أُريقت دماؤهم في محاربة الحقّ وإحياء الباطل ، ومناهضة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السيّد الحميري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خَوارجُ فارَقُوهُ بِنَهروانٍ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تحكيمِهِ الحَسَنِ الجَمِيلِعلى تَحكيمِهِ فَعَموا وَصَمُّوا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اللّه في فَم جبرئيلفَمالوا جانباً وبَغَوا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مالوا هُناك إلى مميلفَتاهَ القَومُ في ظُلَم حَيارى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عُماةً يَعْمَهُونَ بِلا دَليلفَضَلُّوا كَالسَّوائِمِ يَوْمَ 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تُنَحَّرُ بِالْغَدَاةِ وَبِالأصيل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كأنَّ الطَّيرَ حَولَهُم 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عُكوفاً حَولَ صُلْبانِ الأَبيلِ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لقد اجتثّ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لها في واقعة النهروان أُصولهم ، وقضى على</w:t>
      </w:r>
      <w:r>
        <w:rPr>
          <w:rFonts w:eastAsia="Amiri" w:cs="Amiri" w:ascii="Amiri" w:hAnsi="Amiri"/>
          <w:color w:val="111111"/>
          <w:sz w:val="28"/>
          <w:szCs w:val="28"/>
          <w:rtl w:val="true"/>
          <w:lang w:bidi="ar-SA"/>
        </w:rPr>
        <w:t xml:space="preserve">)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أعلامهم ، إلّا أنّه فرّ منهم جماعة ، فأخذوا ينشرون مبادئهم التي تدعو إلى العصيان المسلّح على الحكم القائم ، وقد شهدت منهم البلاد الإسلامية عدّة ثورات دمويّة أُزهقت فيها الأنفس ، وسفكت فيها الدماء بغير حقّ ، ذكرها المؤرخون بالتفصيل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آراؤهم الدينيّةآراؤهم الدينيّةوانفردت الخوارج عن بقيّة المسلمين بآرائهم التي شدّت عن كتاب اللّه وسنّة نبيّه ، ومن بين آرائهم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الحكم بالكفر على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ومعاوية والحكمين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العاص وأبي موسى الأشعري ، وأصحاب الجمل من عائشة وطلحة والزبير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تكفير مرتكب الذنوب الكبيرة ، والحكم بتخليده في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أن تكون الخلافة في غير قريش ، وخالفوا بذلك جمهور أهل السنّة الذين أجمعوا على أنّ الخلافة في قريش ، كما قالوا إنّ الإمامة لا تكون بالنصّ والتعيين ، وخالفوا بذلك الشيعة الذين قالوا بالنصّ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ذهبوا إلى جواز أن لا يكون في العالم إمام أصلاً، وإن احتيج إليه فيجوز أن يكون عبداً أو حرّاً أو قبطيّاً أو غيرهم </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ولهم آراء أُخرى ذكرتها كتب الفِرق وغيرها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مع نافع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مع نافع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ووفد نافع الأزرق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أعلام الخوارج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الإمام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 فأخذ يسأله عن بعض المسائل الدينية ، والإمام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يجيبه عنها ، وبعدما فرغ من أسئلته قال له الإمام </w:t>
      </w:r>
      <w:r>
        <w:rPr>
          <w:rFonts w:eastAsia="IRNazanin" w:cs="IRNazanin"/>
          <w:color w:val="111111"/>
          <w:sz w:val="28"/>
          <w:szCs w:val="28"/>
          <w:rtl w:val="true"/>
          <w:lang w:bidi="fa-IR"/>
        </w:rPr>
        <w:t xml:space="preserve">:)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لِهَذِهِ الْمَارِقَةِ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 اسْتَحْلَلْتُمْ فِراقَ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السلاموَقَدْ سَفَكْتُمْ دِماءَكُمْ بَيْنَ يَدَيْهِ فِي طَاعَتِهِ ، وَالْقُرْبَةِ إِلَى اللّه فِي نُصْرَتِهِ؟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وَسَيَقولونَ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حَكَّمَ فِي ِدينِ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حَكَّمَ اللّه فِي شَريَعةِ نَبِيِّهِ رَجُلَيْنِ مِنْ خَلْقِهِ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فَابْعَثُوا حَكَما مِنْ أَهْلِهِ وَحَكَماً مِنْ أَهْلِهَا إِن يُرِيدَا إِصْلَاحاً يُوَفِّقِ اللّه بَيْنَهُمَا </w:t>
      </w:r>
      <w:r>
        <w:rPr>
          <w:rStyle w:val="FootnoteAnchor"/>
          <w:rtl w:val="true"/>
        </w:rPr>
        <w:footnoteReference w:id="214"/>
      </w:r>
      <w:r>
        <w:rPr>
          <w:rFonts w:ascii="Amiri" w:hAnsi="Amiri" w:eastAsia="Amiri" w:cs="Amiri"/>
          <w:color w:val="111111"/>
          <w:sz w:val="28"/>
          <w:sz w:val="28"/>
          <w:szCs w:val="28"/>
          <w:rtl w:val="true"/>
          <w:lang w:bidi="ar-SA"/>
        </w:rPr>
        <w:t xml:space="preserve">، وَحَكَّمَ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مَعَاذٍ فِي بَنِي قُرَيْظَةَ ، فَحَكَمَ فِيهِمْ بِما أَمْضَاهُ اللّه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أَوَما عَلِمْتُمْ أَنَّ أَميرَ الْمُؤْمِنِينَ إِنَّمَا أَمَرَ الْحَكَمَيْنِ أَنْ يَحْكُما بِالْقُرْآنِ ، وَلَا يَتَعَدَّيا ، وَاشْتَرَطَ رَدَّ ما خالَفَ الْقُرْآنَ مِنْ أَحْكامِ الرِّجَالِ ، وَقَالَ حِينَ 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حَكَّمْتَ عَلى نَفْسِكَ مَنْ حَكَمَ عَلَيْكَ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حَكَّمْتُ مخلوقاً ، وَإِنَّما حَكَّمْتُ كِتابَ اللّه ، فَأَيْنَ تَجِدُ الْمارِقَةُ تَضْلِيلَ مَنْ أَمَرَ الْحَكَمَيْنِ بِالْقُرْآنِ، وَاشْتَرَطَ رَدَّ ما خالَفَهُ لَوْلا ارْتِكَابُهُمْ فِي بِدْعَتِهِمُ الْبُهْتانَ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وبهر نافع بهذا الكلام المشرق ، وطفق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واللّه كلام ما مرّ بسمعى قطّ ، ولا خطر ببالي ، وهو الحقّ إن شاء اللّه </w:t>
      </w:r>
      <w:r>
        <w:rPr>
          <w:rFonts w:eastAsia="Amiri" w:cs="Amiri" w:ascii="Amiri" w:hAnsi="Amiri"/>
          <w:color w:val="111111"/>
          <w:sz w:val="28"/>
          <w:szCs w:val="28"/>
          <w:rtl w:val="true"/>
          <w:lang w:bidi="ar-SA"/>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وللإمام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الهلال احتجاجات أُخرى مع الخوارج تتعلّق بالتوحيد سنذكر بعضها عند البحث عن الموجات الإلحاديّة التي غزت المسلمين في ذلك العصر</w:t>
      </w:r>
      <w:r>
        <w:rPr>
          <w:rFonts w:eastAsia="Amiri" w:cs="Amiri" w:ascii="Amiri" w:hAnsi="Amiri"/>
          <w:color w:val="111111"/>
          <w:sz w:val="28"/>
          <w:szCs w:val="28"/>
          <w:rtl w:val="true"/>
          <w:lang w:bidi="ar-SA"/>
        </w:rPr>
        <w:t xml:space="preserve">.)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اشارةالشيعةأُريد أن أتحدّث عن الشيعة حديثاً أخلص فيه للحقِّ مهما استطعت إليه سبيلاً، أُريد أن ألتزم جانب الحياد فأُبرز ما تلتزم به هذه الطائفة في إطارها العقائدي، فقد اتّهمت في غير إنصاف باتّهامات رخيصة لا مبرّر لها ، ولا واقع لها ، بل وتبرأ منها ، وفيما يلي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الشيعةمعنى الشيعةالشيعة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الأتباع والأنصار ، وغلب هذا الإسم على كلّ من يدين للإمام عليّ وأهل بيته بالولاية ، حتّى صار هذا الاسم خاصّاً بهم </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الشيخ المفيد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التشيّع في أُصول اللغة هو الاتّباع على وجه التديّن ، والولاء للمتبوع على الإخلاص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فَاسْتَغَاثَهُ الَّذِي مِن شِيعَتِهِ عَلَى الَّذِي مِن عَدُوِّه </w:t>
      </w:r>
      <w:r>
        <w:rPr>
          <w:rStyle w:val="FootnoteAnchor"/>
          <w:rtl w:val="true"/>
        </w:rPr>
        <w:footnoteReference w:id="217"/>
      </w:r>
      <w:r>
        <w:rPr>
          <w:rFonts w:ascii="Amiri" w:hAnsi="Amiri" w:eastAsia="Amiri" w:cs="Amiri"/>
          <w:color w:val="111111"/>
          <w:sz w:val="28"/>
          <w:sz w:val="28"/>
          <w:szCs w:val="28"/>
          <w:rtl w:val="true"/>
          <w:lang w:bidi="ar-SA"/>
        </w:rPr>
        <w:t xml:space="preserve">، ففرّق بينهما في الولاية والعداوة ، وجعل موجب التشيّع لأحدهما هو الولاء بصريح الذكر له في الكلام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فأمّا إذا أدخل فيه علامة التعريف بأن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الشيعة فهو على التخصيص لا محالة لأتباع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بلا فصل ، ونفي الإمامة عمّن تقدّمه في مقام الخلافة ، وجعله في متبوعاً الاعتقاد متبوعاً له غير تابع لأحد منهم على وجه الاقتداء </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لقد أصبح اسم الشيعة علمّا لكلّ من قال بالنصّ على إمامة أمير المؤمنين</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خلافته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 مباشرة ، فقد أجمعوا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عهد إليه بالخلافة ، ونصبه علماً لأُمّته ، وقائداً لمسيرتها وهادياً لها إلى سواء السبيل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نشأة التشيّعنشأة التشيّعوالشيء المحقق 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 هو الذي غرس بذرة التشيّع ، وتعهّدها ونمّاها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خاطب عليّاً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أَنْتَ وَشِيعَتُكَ تَرِدونَ عَلَيَّ الْحَوْضَ رِواءٌ مَرْويِّينَ مُبْيَضَةً وُجُوهُكُمْ ، وَإِنَّ عَدُوَّكَ يَرِدونَ عَلَىَّ الْحَوْضَ ظِماءً مُقْمَحينَ </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له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 إِنَّكَ سَتَقْدِمُ عَلَى اللّه وَشِيعَتُكَ َراضِينَ مَرْضيّينَ ، وَيَقْدِمُ عَلَيْكَ عَدُوِّكَ غَضاباً مُقْمَحينَ </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يقول الإمام الشيخ محمّد الحسين آل كاشف الغطاء رحمة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أوّل من وضع بذرة التشيّع في حقل الإسلام هو نفس صاحب الشريعة الإسلاميّة ، يعني أنّ بذرة التشيّع وضعت مع بذرة الإسلام جنباً إلى جنب ، وسواء بسواء </w:t>
      </w:r>
      <w:r>
        <w:rPr>
          <w:rFonts w:eastAsia="Amiri" w:cs="Amiri" w:ascii="Amiri" w:hAnsi="Amiri"/>
          <w:color w:val="111111"/>
          <w:sz w:val="28"/>
          <w:szCs w:val="28"/>
          <w:rtl w:val="true"/>
          <w:lang w:bidi="ar-SA"/>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ويقول النوبختي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فأوّل الفرق الشيعة ، وهم فرقة عليّ بن أبي طالب المسمّون شيعة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زمان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وبعدّه معروفون بانقطاعهم إليه ، والقول بإمامته </w:t>
      </w:r>
      <w:r>
        <w:rPr>
          <w:rFonts w:eastAsia="Amiri" w:cs="Amiri" w:ascii="Amiri" w:hAnsi="Amiri"/>
          <w:color w:val="111111"/>
          <w:sz w:val="28"/>
          <w:szCs w:val="28"/>
          <w:rtl w:val="true"/>
          <w:lang w:bidi="ar-SA"/>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ويقول العلّامة الحجّة الشيخ محمّد الحسين المظفّر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الدعوة إلى التشيع</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ابتدأت من اليوم الذي هتف فيه المنقذ الأعظم محمّد صلوات اللّه عليه صارخاً بكلمة لا إله إلّا اللّه ، فإنّه لمّا نزل عليه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وَأَنذِرْ عَشِيرَتَكَ الْأَقْرَبِينَ </w:t>
      </w:r>
      <w:r>
        <w:rPr>
          <w:rStyle w:val="FootnoteAnchor"/>
          <w:rtl w:val="true"/>
        </w:rPr>
        <w:footnoteReference w:id="2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هاشم وأنذرهم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يُوَازِرُني لِيَكُونَ أَخي وَوارِثي وَوَصِیِّي وَخَليفَتِي فِيكُمْ بَعْدي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لم يجبه إلى ما أراد غير المرتضى ، قال لهم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أخي ، وَوارِثي ، وَوَزيري ، وَوَصِيِّي ، وَخَليفَتي فيكُمْ بَعْدِي ، فَاسْمَعُوا لَهُ وَأَطيعوا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فكانت الدعوة إلى التشيّع لأبي الحسن من صاحب الرسالة تمشي معه جنباً لجنب مع الدعوة للشهادتين ، ومن ثمّ كان أبو ذرّ الغفاري من شيعة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وينقل الشيخ المظفّر عن محمّد كرد عليّ 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خطط الشام </w:t>
      </w:r>
      <w:r>
        <w:rPr>
          <w:rStyle w:val="FootnoteAnchor"/>
          <w:rtl w:val="true"/>
        </w:rPr>
        <w:footnoteReference w:id="224"/>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عرف جماعة من كبار الصحابة بموالاة عليّ في عصر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سلمان الفارسي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النصح للمسلمين ، والائتمام بعليّ بن أبي طالب ، والموالاة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ومثل أبي سعيد الخدري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الناس بخمس، فعلوا أربعاً وتركوا واحدة ، ولمّا سئل عن الأربع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والزكاة وصوم شهر رمضان والحجّ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الواحدة التي تركوها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عليّ بن أبي طالب</w:t>
      </w:r>
      <w:r>
        <w:rPr>
          <w:rFonts w:eastAsia="Amiri" w:cs="Amiri" w:ascii="Amiri" w:hAnsi="Amiri"/>
          <w:color w:val="111111"/>
          <w:sz w:val="28"/>
          <w:szCs w:val="28"/>
          <w:rtl w:val="true"/>
          <w:lang w:bidi="ar-SA"/>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لقد نشأت الشيعة في عهد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ascii="IRNazanin" w:hAnsi="IRNazanin" w:eastAsia="IRNazanin"/>
          <w:color w:val="111111"/>
          <w:sz w:val="28"/>
          <w:sz w:val="28"/>
          <w:szCs w:val="28"/>
          <w:rtl w:val="true"/>
          <w:lang w:bidi="fa-IR"/>
        </w:rPr>
        <w:t xml:space="preserve"> فهو الذي وضع قواعدّها ، وأسّس أُصولها ، وذلك في ترشيحه للإمام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خليفة من بعدّه، وعلماً لأُمّته ، أمّا الأدلّة على ذلك فهي متوفّرة ، ونلمح إلى بعضها </w:t>
      </w:r>
      <w:r>
        <w:rPr>
          <w:rFonts w:eastAsia="IRNazanin" w:cs="IRNazanin"/>
          <w:color w:val="111111"/>
          <w:sz w:val="28"/>
          <w:szCs w:val="28"/>
          <w:rtl w:val="true"/>
          <w:lang w:bidi="fa-IR"/>
        </w:rPr>
        <w:t xml:space="preserve">:)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صاحب رسالة ودعوة ، فقد جاء محرّراً ومنقذاً للعالم بأسره ، وقد جاهد أعظم ما يكون الجهاد في أداء رسالة ربّه ، فخاض الأهوال ، وخاض الحروب ، وعانى من الاضطهاد ما لم يعانيه أي مصلح اجتماعي في الأرض ، فكيف يترك الأمر فوضى من بعدّه ، ويهمل شؤون الخلافة التي تتوقّف عليها مصير أُمّته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المؤكّد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ascii="IRNazanin" w:hAnsi="IRNazanin" w:eastAsia="IRNazanin"/>
          <w:color w:val="111111"/>
          <w:sz w:val="28"/>
          <w:sz w:val="28"/>
          <w:szCs w:val="28"/>
          <w:rtl w:val="true"/>
          <w:lang w:bidi="fa-IR"/>
        </w:rPr>
        <w:t xml:space="preserve"> قد أولى هذه الجهة المزيد من اهتمامه ، فأقام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علماً لأُمّته ، وذلك حرصاً عليها من الاختلاف والفرقة ، وضماناً المصالحها ، وحفظاً على استمرار رسالته في أداء فعّاليّاتها المشرقة إلى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تتطلّبه القيادة للأُمّة من النزعات الخيّرة ، والصفات الفاضلة قد توفّرت على الوجه الأكمل في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 فهو أعلم الناس بشؤون الرسالة الإسلاميّة ، وأدرى بفلسفتها ودقائقها ، ومحتوياتها ، فهو باب مدينة علم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وأقضى أُمّته حسبما تواترت النصوص بذلك ، كما أنّه من أزهد الناس ، فقد زهد في جميع رغبات الحياة ، وطلّق دنياه ثلاثاً ، فلم يضع لبنة على لبنة ، ولم يتّخذ من غنائمها وفراً ، كما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أعدل الناس ، فالقريب والبعيد عنده سواء ، والعزيز عنده ذليل حتّى يأخذ منه الحقّ ، والذليل عنده عزيز ،وقضايا عدله من الأمور التي يعتزّ بها الإسلام ، ويفخر بها المسلمون ، فلم يؤثر عن حاكم مثله في عدله ومساواته بين الرعيّة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ومع توفّر الصفات الكاملة في الإمام ، وعدم توفّرها في غيره ، كيف لا ينتخبه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قائداً لأُمّته يهديها إلى سواء السبيل ، ويرشدها إلى معالم الحياة الرفيعة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أُثرت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ascii="IRNazanin" w:hAnsi="IRNazanin" w:eastAsia="IRNazanin"/>
          <w:color w:val="111111"/>
          <w:sz w:val="28"/>
          <w:sz w:val="28"/>
          <w:szCs w:val="28"/>
          <w:rtl w:val="true"/>
          <w:lang w:bidi="fa-IR"/>
        </w:rPr>
        <w:t xml:space="preserve"> مجموعة ضخمة من الأخبار قد أجمع المسلمون على روايتها والاعتراف بصحتها في حق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كحديث الطائر المشوي ، وحديث المنزلة ، وحديث الغدير، وحديث الثقلين، وحديث السفينة ، وغيرها من الأحاديث التي تشيد بفضل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وتبرز قيمه ومواهبه ، والمتأمّل فيها يطلّ على الغاية المنشودة 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تعيينه</w:t>
      </w:r>
      <w:r>
        <w:rPr>
          <w:rFonts w:eastAsia="IRNazanin" w:cs="IRNazanin"/>
          <w:color w:val="111111"/>
          <w:sz w:val="28"/>
          <w:szCs w:val="28"/>
          <w:rtl w:val="true"/>
          <w:lang w:bidi="fa-IR"/>
        </w:rPr>
        <w:t xml:space="preserve">)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للإمام خليفة من بعدّه وقائداً لمسيرة أُمّته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امتناع الإمام عن بيعة أبي بكر ، وتخلّف خيار الصحابة عن بيعته ، كأبي ذرّ وعمّار بن ياسر ، وسلمان الفارسي ، وخالد بن سعيد ، وغيرهم من أعلام الإسلام ، واحتجاجهم على أبي بكر بأنّ عليّاً أولى منه بمقام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يقول خالد بن سعيد للإمام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أُبايعك ، فواللّه ما في الناس أحد أولى بمقام محمّد منك</w:t>
      </w:r>
      <w:r>
        <w:rPr>
          <w:rFonts w:eastAsia="Amiri" w:cs="Amiri" w:ascii="Amiri" w:hAnsi="Amiri"/>
          <w:color w:val="111111"/>
          <w:sz w:val="28"/>
          <w:szCs w:val="28"/>
          <w:rtl w:val="true"/>
          <w:lang w:bidi="ar-SA"/>
        </w:rPr>
        <w:t xml:space="preserve">».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ونقمت بضعة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ascii="IRNazanin" w:hAnsi="IRNazanin" w:eastAsia="IRNazanin"/>
          <w:color w:val="111111"/>
          <w:sz w:val="28"/>
          <w:sz w:val="28"/>
          <w:szCs w:val="28"/>
          <w:rtl w:val="true"/>
          <w:lang w:bidi="fa-IR"/>
        </w:rPr>
        <w:t xml:space="preserve"> وسيدة نساء العالمين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أبي بكر لاحتلاله مركز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ومقامه ، وقد خطبت خطبتها الشهيرة التي دعت فيها إلى الثورة على حكومة أبي بكر ، وهي سلام اللّه عليها لو لم تعلم أنّ أباها قد عقد الإمامة للإمام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ونصبه خليفة من بعدّه لمّا قامت بذلك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أوصت الإمام أن يدفنها في غلس الليل البهيم ، وأن لا يحضر جنازتها أبو بكر وعمر ، كل ذلك مما يدلل على أن نشأة التشيع كانت في عهد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وصاية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شائعة في الأوساط الإسلاميّة في العصر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الصحابي العظيم خزيمة بن ثابت ذو الشهادتين في يوم الجمل مخاطباً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وَصِيَّ النَّبِيِّ قَدْ أَجْلَتِ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الأَعادي وَسارَتِ الأظمان</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مخاطباً عائشة </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أَعائِشَ خَلِّي عَنْ عَلِيٌّ وَعَيْبِهِ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لَيْسَ فِيهِ إِنَّما أَنْتِ والِدَةوَصِيُّ رَسُولِ اللّه مِنْ دُونِ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عَلى ما كَانَ مِنْ ذاكَ شَاهِدَة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وقال عبدالرحمن بن جعيل حينما بايع الناس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السلامبعد مقتل عثمان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لعَمْرِي لَقَدْ بايَعْتُمُ ذا حفيظة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الدِّيْنِ مَعْرُوفَ الْعَفَافِ مُوَفِّقاعَلِيّاً وَصِيَّ الْمُصْطَفَى وَابْنَ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 مَنْ صَلَّى لِذِي الْعَرْشِ وَاتَّقى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عبد اللّه بن أبي سفيان بن الحرث بن عبدالمطّلب مفتخراً بالإمام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وَمِنّا عَلِيٌّ ذاك صاحِبُ 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وصاحِبُ بَدرِ يَومَ سالَتْ كَتائِبُهُوَصِيَّ النَّبِيِّ المُصطَفى وَابْنُ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ذا يُدانيهِ وَمَنْ ذا يُقارِبُهُ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الشهيد العظيم حجر بن عدي الكندي يوم الجمل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 رَبَّنا سَلَّمْ لَنا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 لَنا الْمُبارَكَ الْمُضِيّاالْمُؤْمِنَ الْمُوَحدَ التَّقِيّا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خَطِلَ الرَّأْيِ وَلَا غَوِيّابَلْ هادِياً مُوَفَّقاً مَهْدِيّاً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وَاحْفَظْهُ رَبِّي وَاحْفَظِ النَّبِيّافيهِ فَقَدْ كانَ لَهُ وَلِيّاً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ارْتَضاهُ بَعدّه وَصِيّا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ومن الشعر المنسوب إلى الأشعث بن قيس الكندي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أَتانا الرسولُ رَسولُ الأَنامِ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بمَقدَمِهِ المُسْلِمونا</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الوَصِي وَصِيُّ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السَّبْقُ وَالفَضْلُ في المُؤْمِنينا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النعمان بن العجلان شاعر الأنصار ، وأحد ساداتهم من قصيدة له يخاطب فيها ابن العاص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هَواناً في عَلِيٍّ وَأَنَّهُ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لأَهلُ لَهَا مِنْ حَيثُ تَدْرِي وَلَا تَدْرِيفَذاكَ بِعَونِ اللّه يَدْعو إِلَى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وَيَنْهَى عَنِ الْفَحْشَاءِ وَالْبَغْيِ وَالنُّكْرِوَصِيُّ النَّبِيِّ المُصْطَفَى وَابْنُ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وَقاتِلُ فُرْسانِ الضَّلالَةِ وَالكُفْرِ</w:t>
      </w:r>
      <w:r>
        <w:rPr>
          <w:rFonts w:ascii="IRNazanin" w:hAnsi="IRNazanin" w:eastAsia="IRNazanin"/>
          <w:color w:val="111111"/>
          <w:sz w:val="28"/>
          <w:sz w:val="28"/>
          <w:szCs w:val="28"/>
          <w:rtl w:val="true"/>
          <w:lang w:bidi="fa-IR"/>
        </w:rPr>
        <w:t xml:space="preserve">وقال الفضل بن عبّاس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إلّا إِنَّ خَيْرَ النَّاسِ بَعْدَ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 النَّبِيِّ الْمُصْطَفَى عِنْدَ ذِي الذِّكْرِوأَوَّلُ مَنْ صَلَّى وَصِنُو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 مَنْ أَرْدَى الْغُواةَ لَدَى بَدْرٍ</w:t>
      </w:r>
      <w:r>
        <w:rPr>
          <w:rFonts w:ascii="IRNazanin" w:hAnsi="IRNazanin" w:eastAsia="IRNazanin"/>
          <w:color w:val="111111"/>
          <w:sz w:val="28"/>
          <w:sz w:val="28"/>
          <w:szCs w:val="28"/>
          <w:rtl w:val="true"/>
          <w:lang w:bidi="fa-IR"/>
        </w:rPr>
        <w:t xml:space="preserve">وقال حسّان بن ثابت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حَفِظْتَ رَسُولَ اللّه فِينَا وَعَهْدَهُ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إلَيْكَ وَمَنْ أَوْلى بِهِ مِنْكَ مَنْ وَمَنْ ؟أَلَسْتَ أَخاهُ فِي الْهُدى وَوَصِيَّهُ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وَأَعْلَمَ مِنْهُمْ بِالْكِتابِ وَبِالسِّنَنْ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وتمثّل هذه الجمهرة من الأدب ماكان يعتقده المسلمون في عصورهم الأولى من أنّ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هو وصيّ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وخليفته 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بعض المرجّحات للقائلين بأنّ نشأة التشيّع كانت في عهد الرسول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ascii="IRNazanin" w:hAnsi="IRNazanin" w:eastAsia="IRNazanin"/>
          <w:color w:val="111111"/>
          <w:sz w:val="28"/>
          <w:sz w:val="28"/>
          <w:szCs w:val="28"/>
          <w:rtl w:val="true"/>
          <w:lang w:bidi="fa-IR"/>
        </w:rPr>
        <w:t xml:space="preserve">، وأنّه هو الذي وضعها وأقامها ، وذلك بنصبه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خليفة من بعدّه يوم غدير خم ، فقد أمر المسلمين بمبايعته ، وأقامه علماً من بعدّه حسبما ذكره المؤرّخون </w:t>
      </w:r>
      <w:r>
        <w:rPr>
          <w:rFonts w:eastAsia="IRNazanin" w:cs="IRNazanin"/>
          <w:color w:val="111111"/>
          <w:sz w:val="28"/>
          <w:szCs w:val="28"/>
          <w:rtl w:val="true"/>
          <w:lang w:bidi="fa-IR"/>
        </w:rPr>
        <w:t xml:space="preserve">.)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الأُسطورة السبأيّة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اشارةالأُسطورة السبأيّةوعزا بعض الحاقدين على الشيعة إلى أنّ نشأة التشيّع تستند إلى عبد اللّه بن سبأ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هو الذي أقامها ووضع أُصولها ، وتبنّى الدعوة إليها ، وفيما يلي بعض الذاهبين لذلك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الملطي</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الملطيومن الذاهبين إلى هذه الأُسطورة الملطي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منشأ التشيّع من ابن سبأ ، وحكم بإلحاد جميع فرق الشيعة </w:t>
      </w:r>
      <w:r>
        <w:rPr>
          <w:rFonts w:eastAsia="Amiri" w:cs="Amiri" w:ascii="Amiri" w:hAnsi="Amiri"/>
          <w:color w:val="111111"/>
          <w:sz w:val="28"/>
          <w:szCs w:val="28"/>
          <w:rtl w:val="true"/>
          <w:lang w:bidi="ar-SA"/>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ولم يدعم ما ذكره بدليل ، وإنّما أرسل ذلك إرسال المسلّمات ، وهو من الآراء التي لا وزن لها في ميدان البحوث العلميّة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النشّار</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النشّارومن الحاقدين على أهل البيت والمبغضين لشيعتهم الدكتور النشّار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اليهود مؤسّسي العقيدة الشيعيّة الغالية الحقيقيّين ، فقد دخل بعض أحبارهم أو كهّانهم في الإسلام، وتقدّموا إلى العالم الإسلامي منتهزين إبعاد عليّ عن الخلافة بفكرة الإمام المعصوم أو خاتم الأوصياء ، وتكاد تجمع كتب العقائد الإسلاميّة على أنّ عبد اللّه بن سبأ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أوّل من دعا إلى فكرة القداسة التي نسبت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يهودياً قبل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وأضاف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المؤكّد أنّ هذه الفكرة لم تظهر على عهد أبي بكر وعمر ، ولكنّها نشأت في خلافة عثمان على يد عبد اللّه بن سبأ تيّاراً باطنيّاً من التيّارات التي</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تعمل على هدم العالم الإسلامي </w:t>
      </w:r>
      <w:r>
        <w:rPr>
          <w:rFonts w:eastAsia="Amiri" w:cs="Amiri" w:ascii="Amiri" w:hAnsi="Amiri"/>
          <w:color w:val="111111"/>
          <w:sz w:val="28"/>
          <w:szCs w:val="28"/>
          <w:rtl w:val="true"/>
          <w:lang w:bidi="ar-SA"/>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أبو زهرة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زهرةومن الذاهبين إلى ذلك الشيخ أبو زهرة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الطاغوت الأكبر عبد اللّه بن سبأ الذي دعا إلى ولاية عليّ ووصايته وإلى رجعة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 وأنّه في ظلّ هذه الفتن نشأ المذهب الشيعي </w:t>
      </w:r>
      <w:r>
        <w:rPr>
          <w:rFonts w:eastAsia="Amiri" w:cs="Amiri" w:ascii="Amiri" w:hAnsi="Amiri"/>
          <w:color w:val="111111"/>
          <w:sz w:val="28"/>
          <w:szCs w:val="28"/>
          <w:rtl w:val="true"/>
          <w:lang w:bidi="ar-SA"/>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وهذه الأقوال من مهازل الفكر البشري ، وهي وصمة عار وخزي على أصحابها، فقد طعنت في أعظم طائفة إسلاميّة تبنّت حقوق المظلومين والمضطهدين ، ورفعت منار الكرامة الإنسانية ، وسجّلت فخراً للإسلام وعزاً للمسلمين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الطائفة التي يتزعّمها الإمام أمير المؤمنين والسادة الهداة من أبنائه ، والتي تضمّ أعلام الإسلام أمثال عمّار بن ياسر ، وأبي ذرّ ، وسلمان ، وحجر بن عدي ، وأمثالهم ممّن أضاء وا الحياة الفكريّة في الإسلام ، فكيف تتّهم بأنّ ابن سبأ هو الذي أنشأها على أنّ بعض المحقّقين قد ذهب إلى أنّ ابن سبأ شخصيّة وهميّة مختلقة لا أصل لها </w:t>
      </w:r>
      <w:r>
        <w:rPr>
          <w:rFonts w:eastAsia="Amiri" w:cs="Amiri" w:ascii="Amiri" w:hAnsi="Amiri"/>
          <w:color w:val="111111"/>
          <w:sz w:val="28"/>
          <w:szCs w:val="28"/>
          <w:rtl w:val="true"/>
          <w:lang w:bidi="ar-SA"/>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كما أنّ بعض المستشرقين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شكّك في وجوده فكريّاً ، أي من ناحية أثره في منشأ الفكر الشيعي ، إذ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التحقيق الحديث قد أظهر أنّ هذا استباق للحوادث ، وأنّه صورة مثّل بها في الماضي ، وتخیّلها محدّثو القرن الثاني للهجرة من أحوالهم وأفكارهم السائدة حينئذ ، وقد أظهر فلهاوزن فريد ليندر بعد دراسة</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المصادر دراسة نقديّة بأنّ المؤامرة والدعوة المنسوبتين إلى ابن سبأ من اختلاق المتأخّرين ، وبين كايتاني أنّ مؤامرة مثل هذه بهذا التفكير ، وهذا التنظيم لا يمكن أن يتصوّرها العالم العربي المعروف عام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بنظامه القبلي القائم على سلطان الابوة ، وأنّها تعكس أحوال العصر العبّاسي الأوّل بجلاء </w:t>
      </w:r>
      <w:r>
        <w:rPr>
          <w:rFonts w:eastAsia="Amiri" w:cs="Amiri" w:ascii="Amiri" w:hAnsi="Amiri"/>
          <w:color w:val="111111"/>
          <w:sz w:val="28"/>
          <w:szCs w:val="28"/>
          <w:rtl w:val="true"/>
          <w:lang w:bidi="ar-SA"/>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وأفاد الدكتور طه حسين إلى أنّ حديث السبأيّة كان متكفّلاً ومنحولاً ، قد اخترع حين كان الجدال بين الشيعة وغيرهم من الفرق الإسلاميّة أراد خصوم الشيعة أن يدخلوا في أُصول هذا المذهب عنصراً يهوديّاً إمعاناً في الكيد لهم والنيل منهم</w:t>
      </w:r>
      <w:r>
        <w:rPr>
          <w:rFonts w:eastAsia="Amiri" w:cs="Amiri" w:ascii="Amiri" w:hAnsi="Amiri"/>
          <w:color w:val="111111"/>
          <w:sz w:val="28"/>
          <w:szCs w:val="28"/>
          <w:rtl w:val="true"/>
          <w:lang w:bidi="ar-SA"/>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وعلى أي حال ، فإنّ الأسطورة السبأيّة قد انتحلت للحطّ من شأن الشيعة والنيل منهم ، ولا علاقة للشيعة بابن سبأ وغيره من المنحرفين عن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 والغلوّ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اشارةالشيعة والغلوّواتهمت الشيعة بغير إنصاف بالغلوّ في أئمّتهم مع أنّهم براء من هذه التهمة ، ولا بدّ لنا من وقفة قصيرة للتحدّث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الغلوحقيقة الغلو</w:t>
      </w:r>
      <w:r>
        <w:rPr>
          <w:rFonts w:ascii="IRNazanin" w:hAnsi="IRNazanin" w:eastAsia="IRNazanin"/>
          <w:color w:val="111111"/>
          <w:sz w:val="28"/>
          <w:sz w:val="28"/>
          <w:szCs w:val="28"/>
          <w:rtl w:val="true"/>
          <w:lang w:bidi="fa-IR"/>
        </w:rPr>
        <w:t xml:space="preserve">أمّا حقيقة الغلوّ فهي نسبة الأئمة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إلى الألوهيّة ، وقد زعم بعض الغلاة في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ابن اللّه ، وفي ذلك يقول السيّد الحميري في هجائهم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قَومٌ غَلَوا في عَليَّ لَا أَبا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وأَجْشَموا أَنْفُساً في حُبِّهِ تَعَباقالوا هُوَ ابنُ الإلهِ جَلَّ خالِقُنا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يكونَ لهُ ابنُ أَوْ يَكونَ أَبا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 xml:space="preserve">)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المغيرة بن سعيد للإمام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أقرر أنك تعلم الغيب حتّى أجبي لك العراق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فنهره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وطرده ، ثمّ جاء إلى ابنه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مثل ذلك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أعوذُ بِاللّه </w:t>
      </w:r>
      <w:r>
        <w:rPr>
          <w:rFonts w:eastAsia="IRNazanin" w:cs="IRNazanin"/>
          <w:color w:val="111111"/>
          <w:sz w:val="28"/>
          <w:szCs w:val="28"/>
          <w:rtl w:val="true"/>
          <w:lang w:bidi="fa-IR"/>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براءة الشيعة من الغلاةبراءة الشيعة من الغلاة</w:t>
      </w:r>
      <w:r>
        <w:rPr>
          <w:rFonts w:ascii="IRNazanin" w:hAnsi="IRNazanin" w:eastAsia="IRNazanin"/>
          <w:color w:val="111111"/>
          <w:sz w:val="28"/>
          <w:sz w:val="28"/>
          <w:szCs w:val="28"/>
          <w:rtl w:val="true"/>
          <w:lang w:bidi="fa-IR"/>
        </w:rPr>
        <w:t xml:space="preserve">وتبرّأ الشيعة من الغلاة ، ولا تعدّهم من فرق الإسلام ، ويعاملونهم معاملة الكفّار ، فقد أُثر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 أنّه قال لرزام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قُلْ لِلْغالِيَةِ تُوبُوا إِلَى اللّه ، فَإِنَّكُمْ فُسّاقٌ كُفَارٌ مُشْرِكُونَ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عبد اللّه بن سبأ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عَبْدَ اللّه بْنَ سَبَأٍ إِنَّهُ ادَّعَى الرُّبوبِيَّةَ فِي أمیرالْمُؤْمِنِينَ ، وَكانَ وَاللّه أَمِيرُ الْمُؤْمِنِينَ قَدْ عَبَدَ اللّه طائعاً ، وَالْوَيْلُ لِمَنْ كَذَّبَ عَلَيْنَا ، إِنْ ذَكَرْتُ عَبْدَ اللّه بْنَ سَبَأٍ قامَتْ كُلُّ شَعْرَةٍ في جَسَدِي ، لَقَدِ ادَّعى أَمْراً عَظيماً ما لَهُ لَعَنَهُ اللّه، كَانَ عَلِيٌّ وَاللّه عَبْداً صالِحاً ، ما نالَ الْكَرَامَةَ مِنَ اللّه إلّا بِطَاعَتِهِ لِلَّهِ وَلِرَسُولِهِ ، وَما نالَ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الْكَرَامَةَ مِنَ اللّه إلّا بِطَاعَةِ اللّه </w:t>
      </w:r>
      <w:r>
        <w:rPr>
          <w:rFonts w:eastAsia="Amiri" w:cs="Amiri" w:ascii="Amiri" w:hAnsi="Amiri"/>
          <w:color w:val="111111"/>
          <w:sz w:val="28"/>
          <w:szCs w:val="28"/>
          <w:rtl w:val="true"/>
          <w:lang w:bidi="ar-SA"/>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قال كثير النوّاء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سمعت أبا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بَرِئَ اللّه وَرَسُولُهُ مِنَ الْمُغِيرَةِ بْنِ سَعِيدٍ ، وَبِنانِ بْنِ سَمْعَانَ ، فَإِنَّهُما كَذَبا عَلَيْنا أَهْلَ الْبَيْتِ </w:t>
      </w:r>
      <w:r>
        <w:rPr>
          <w:rFonts w:eastAsia="Amiri" w:cs="Amiri" w:ascii="Amiri" w:hAnsi="Amiri"/>
          <w:color w:val="111111"/>
          <w:sz w:val="28"/>
          <w:szCs w:val="28"/>
          <w:rtl w:val="true"/>
          <w:lang w:bidi="ar-SA"/>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 xml:space="preserve">)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أجمع فقهاء الشيعة على الحكم بنجاستهم ، ومعاملتهم معاملة الكفّار في عدم جواز زواج المسلمة منهم، وعدم جواز زواج المسلم منهم إلى غير ذلك من الأحكام التي تتّرتب على الكفّار ، فقد أفتوا بترتيبها على الغلاة من دون أن يكون هناك أي فرق بينهما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الإمام الشيخ محمّد حسين آل كاشف الغطاء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الشيعة فيبرأون من تلك الفرق براءة التحريم ، على أنّ تلك الفرق لا تقول بمقالة النصارى ، بل خلاصة مقالتهم ، بل ضلالتهم ، أنّ الإمام هو اللّه سبحانه ظهوراً واتحاداً أو نحو ذلك ممّا يقول به كثير من متصوّفة الإسلام ومشائخ الطرق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ينقل عن الحلّاج والكيلاني والرفاعي والبدوي وأمثالهم من الكلمات ، وإن شئت سمّها كما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شطحات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يدلّ بظاهره على أنّ لهم منزلة فوق الربوبيّة ، وأنّ لهم مقاماً زائداً على الأُلوهية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ثمّة موضع لمزيد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وقريب من ذلك ما يقول به أرباب وحدة الوجود أو الموجود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الشيعة الإماميّة، وأعني بهم جمهرة العراق وإيران وملايين المسلمين في الهند ، ومئات الألوف في سوريا والأفغان ، فإنّ جميع تلك المقالات يعدونها من أبشع الكفر والضلالات ، وليس دينهم التوحيد المحض ، وتنزيه الخالق عن كلّ مشابهة للمخلوق ، أو ملابسة لهم في صفة من صفات النقص والإمكان ، والتغيير والحدوث ، وما ينافي وجوب الوجود والقدم والأزلية ، إلى غير ذلك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التنزيه والتقديس المشحونة به مؤلّفاتهم في الحكمة والكلام من مختصرة أو مطوّلة </w:t>
      </w:r>
      <w:r>
        <w:rPr>
          <w:rFonts w:eastAsia="Amiri" w:cs="Amiri" w:ascii="Amiri" w:hAnsi="Amiri"/>
          <w:color w:val="111111"/>
          <w:sz w:val="28"/>
          <w:szCs w:val="28"/>
          <w:rtl w:val="true"/>
          <w:lang w:bidi="ar-SA"/>
        </w:rPr>
        <w:t xml:space="preserve">».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نظرة الشيعة للأئمّة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نظرة الشيعة للأئمّة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أما نظرة الشيعة للأئمة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ascii="Amiri" w:hAnsi="Amiri" w:eastAsia="Amiri" w:cs="Amiri"/>
          <w:color w:val="111111"/>
          <w:sz w:val="28"/>
          <w:sz w:val="28"/>
          <w:szCs w:val="28"/>
          <w:rtl w:val="true"/>
          <w:lang w:bidi="ar-SA"/>
        </w:rPr>
        <w:t>، فإنّها تتّسم بالاعتدال ، فليس فيها غلوّ ولا إفراط في</w:t>
      </w:r>
      <w:r>
        <w:rPr>
          <w:rFonts w:eastAsia="Amiri" w:cs="Amiri" w:ascii="Amiri" w:hAnsi="Amiri"/>
          <w:color w:val="111111"/>
          <w:sz w:val="28"/>
          <w:szCs w:val="28"/>
          <w:rtl w:val="true"/>
          <w:lang w:bidi="ar-SA"/>
        </w:rPr>
        <w:t xml:space="preserve">)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الحبّ ، فقد ذهبوا إلى أنّهم عباد اللّه المكرمون الذين لا يسبقونه بالقول وهم بأمره يعملون ، وأنّهم أهل الذكر ، وأولو الأمر ، وبقيّة اللّه في أرضه ، وخيرته في عباده، وعيبة علمه ، قد عصمهم اللّه من الفتن، وطهرهم من الدنس ، وأذهب عنهم الرجس وطهّرهم تطهيراً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ووصفهم سيّدهم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بقوله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هُمْ عَيْشُ الْعِلْمِ ، وَمَوْتُ 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يُخْبِرُكُمْ حِلْمُهُمْ عَنْ عِلْمِهِمْ ، وَظَاهِرُهُمْ عَنْ بَاطِنِهِمْ ، وَصَمْتُهُمْ عَنْ حِكَمِ مَنْطِقِهِمْ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يُخَالِفُونَ الْحَقَّ وَلَا يَخْتَلِفُونَ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دَعَائِمُ الْإِسْلَامِ ، وَوَلَائِجُ الْاِعْتِصَامِ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عَادَ الْحَقُّ إِلَى نِصَابِهِ ، وَانْزَاحَ الْبَاطِلُ عَنْ مُقَامِهِ ، وَانْقَطَعَ لِسَانُهُ عَنْ مَنْبِتِهِ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عَقَلُوا الدِّينَ عَقْلَ وِعَايَةٍ وَرِعَايَةٍ ، لَا عَقْلَ سَمَاعٍ وَرِوَايَةٍ ، فَإِنَّ رُوَاةَ الْعِلْمِ كَثِيرٌ ، وَرُعَاتَهُ قَلِيلٌ </w:t>
      </w:r>
      <w:r>
        <w:rPr>
          <w:rFonts w:eastAsia="Amiri" w:cs="Amiri" w:ascii="Amiri" w:hAnsi="Amiri"/>
          <w:color w:val="111111"/>
          <w:sz w:val="28"/>
          <w:szCs w:val="28"/>
          <w:rtl w:val="true"/>
          <w:lang w:bidi="ar-SA"/>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ووصفهم شاعر الإسلام الكميت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لِلْقَرِيبينَ مِنْ نَدَىً وَالْبَعِيدِي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نَ مِنَ الْجَوْرِ في عُرَى الْأَحْكامِ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وَالْمُصيبينَ باب ما أَخْطَأَ 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وَمُرْسي قَواعِدَ الإِسْلامِوَالْحُماةِ الْكُفاة في الحَرْبِ إِن 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ضِرامٌ وَقودَهُ بِضِرَامٍ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 xml:space="preserve">)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وَالْغُيُوثِ الَّذينَ إِنْ أَمْحَلَ 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 فَمَأوى حَواضِنِ الْأَيْتام</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راجحي الْوَزْنِ كَامِلي الْعَدْلِ فى 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سِّيرَةِ طَبّينَ بِالأُمورِ الْعِظامِ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ساسَةٌ لا كَمَنْ يَرى رِعيَةَ 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سَواءً وَرِعْيَة الأَنْعَام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هذه نظرة الشيعة للأئمة الطاهرين ليس فيها غلوّ ولا خروج عن المنطق ، ولا انحراف عن الدين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الشيعة للأئمّة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حبّ الشيعة للأئمّة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وامتلأت قلوب الشيعة بالحبّ والولاء لآل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ascii="Amiri" w:hAnsi="Amiri" w:eastAsia="Amiri" w:cs="Amiri"/>
          <w:color w:val="111111"/>
          <w:sz w:val="28"/>
          <w:sz w:val="28"/>
          <w:szCs w:val="28"/>
          <w:rtl w:val="true"/>
          <w:lang w:bidi="ar-SA"/>
        </w:rPr>
        <w:t xml:space="preserve"> معتقدين أنّ ذلك من أهمّ الفروض الدينيّة ، فقد ألزمتهم النصوص الإسلاميّة بذلك ، فآية المودّة وحديث الثقلين والسفينة وغيرها صريحة في إيجاب مودّتهم على عموم المسلمين ، وقد آمنت الشيعة بذلك منذ فجر تاريخها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فهذا أبو الأسود الدولي قد ردّ على من لامه في حبّه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ascii="Amiri" w:hAnsi="Amiri" w:eastAsia="Amiri" w:cs="Amiri"/>
          <w:color w:val="111111"/>
          <w:sz w:val="28"/>
          <w:sz w:val="28"/>
          <w:szCs w:val="28"/>
          <w:rtl w:val="true"/>
          <w:lang w:bidi="ar-SA"/>
        </w:rPr>
        <w:t xml:space="preserve"> بهذين البيتين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أمُفَنَّدي في حُبِّ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حَجَرٌ بِفِيكَ فَدَعْ مَلامَكَ أَوْ زِدِمَنْ لَمْ يكُن بحبالهم مُتَمَسِّكاً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فَلْيَعْتَرِفْ بِوَلاءِ مَنْ لا يَرشُدِ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وقد عاب قوم على أبي الأسود تشيّعه لآل البيت ، فردّ عليهم بهذه الأبيات </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أُحِبُّ محمّداً حُبّاً شديداً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وعَبّاساً وحمزةَ وَالْوَصِيّاوجَعفَرَ إِنَّ جَعْفَرَ خَيْرٌ سِبْط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شَهيدٌ في الجِنانِ مُهاجِرِيّاأُحِبُّهُمْ لِحُبِّ اللّه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أَجِيءَ إِذا بُعِثْتُ عَلى هَوِيّاهَوَىً أعْطيتُهُ مُنذُ استَدارَتْ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رحى الإسلام لَمْ يَعدِلْ سَوِيّايَقولُ الأَرذلون بنو قُشير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طِوالَ الدَّهر لا تنسى عليّافَقُلتُ لَهُمْ وَكَيفَ يَكونُ تَرْكي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الْأَعْمالِ ما يَقضي عَلَيّابنو عَمِّ النَّبِيِّ وَأَقْرَبُوهُ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النّاسِ كُلِّهِمْ إِلَيَّافَإِنْ يَكُ حُبُّهُم رُشداً أُصِبْهُ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وَلَسْتُ بِمُخْطِئٍ إن كانَ غَيّاهُمْ أَهْلُ النَّصيحَةِ مِنْ لَدُنْ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مَوَدَّتي ما دُمْتُ حَيّارَأَيْتُ اللّه خالِقَ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هَداهُمْ وَاجْتَبَى مِنْهُمْ نَبِيّاهُمُ آسوا رسولَ اللّه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تَربَّعَ أَمْرُهُ أَمْراً قَوِیّا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وهذا عبد اللّه بن كثير السهمي يردّ على مَن يرى أن ولاءه لأهل البيت ذنباً ، بهذه الأبيات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امْرَءاً أَمْسَتْ مَعَايِبُهُ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النَّبِيّ لَغَيرُ ذِي ذَنْبٍوَبَني أَبي حَسَنٍ وَوالِدِهِمْ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طَابَ فِي الْأَرْحَامِ وَالصُّلْبِأَيْعَدُّ ذَنْباً أن أحبَّهُمُ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حُبُّهُمْ كَفَارَةُ الذَّنْبِ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وهذا حرب بن المنذر بن الجارود قد قنع من دنياه باليسير من الطعام زهداً في الدنيا وهو يعلن ظفره بولاء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فَحَسْبِي مِنَ الدُّنْيا كَفَافٌ يُقيمُني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وَأَثوابُ كَتّانٍ أَزورُ بِها قَبرِي</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وَحُبِّي ذَوِي قُربَى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سالنا إلّا الْمَوَدَّةَ مِنْ أَجْرِ</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إنّ ولاء الشيعة لآل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ascii="Amiri" w:hAnsi="Amiri" w:eastAsia="Amiri" w:cs="Amiri"/>
          <w:color w:val="111111"/>
          <w:sz w:val="28"/>
          <w:sz w:val="28"/>
          <w:szCs w:val="28"/>
          <w:rtl w:val="true"/>
          <w:lang w:bidi="ar-SA"/>
        </w:rPr>
        <w:t xml:space="preserve"> ممّا يتزوّدون به ، ويتقربون به إلى اللّه تعالى ، ويرجون به النجاة من العذاب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السيّد الحميري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امْرُوٌ حِمْيَرِيٌّ غَيرُ مُؤْتَشِبٍ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جَدِّي رُعَينٌ وَأَخوالي ذَوُو يَزَنِثُمَّ الوَلاءُ أَرْجُو النَّجَاةَ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الْقِيامَةِ لِلْهادي أبي الْحَسَنِ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وهذا الفرزدق يرى أنّ حبّه لآل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ascii="Amiri" w:hAnsi="Amiri" w:eastAsia="Amiri" w:cs="Amiri"/>
          <w:color w:val="111111"/>
          <w:sz w:val="28"/>
          <w:sz w:val="28"/>
          <w:szCs w:val="28"/>
          <w:rtl w:val="true"/>
          <w:lang w:bidi="ar-SA"/>
        </w:rPr>
        <w:t xml:space="preserve"> دين وبغضهم كفر ومروق من الدين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مَعْشَرٍ حُبُّهُمْ دِيْنٌ وَيُغْضُهُمْ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 وَقُرْبُهُمْ مَنْجىً وَمُعْتَصَمُإِنْ عُدَّ أَهْلُ التَّقَى كانوا أَئِمَّتَهُمْ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قِيلَ مَنْ خَيْرُ أَهْلِ الْأَرْضِ قِيلَ هُمُويقول الكميت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إِلَيكُمْ ذَوِي آلِ النَّبِيِّ تَطَلَّعَتْ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نوازعُ مِنْ قَلْبي ظماءٌ وَأَلبُبُفَطَائِفَةٌ قَدْ كَفَّرتْني بِحُبِّكُمْ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وَطائِفَةٌ قالوا مُسيءٌ وَمُذْنِبُفما ساءَني تكفيرُ هاتِيكَ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عَيبُ هاتِيكَ الَّتي هِيَ أَعْيَبُيَعيبونَني مِنْ خَبِّهِمْ وَضَلالِهِمْ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حُبِّكُمْ بَلْ يَسْخَرُونَ وَأَعْجَبُ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وقالوا تُرابِيٌّ هَواهُ وَرَأْيُهُ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بِذلِكَ أُدْعَى فيهِمْ وَأُلَقَّبُ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 xml:space="preserve">)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ملك حبّ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ascii="Amiri" w:hAnsi="Amiri" w:eastAsia="Amiri" w:cs="Amiri"/>
          <w:color w:val="111111"/>
          <w:sz w:val="28"/>
          <w:sz w:val="28"/>
          <w:szCs w:val="28"/>
          <w:rtl w:val="true"/>
          <w:lang w:bidi="ar-SA"/>
        </w:rPr>
        <w:t xml:space="preserve"> القلوب الشيعة وعواطفهم ، ولكنّ ذلك الحبّ بعيد عن الغلوّ ، وبعيد عن كلّ ما عاب عليهم خصومهم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مظاهر الولاء للأئمّة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مظاهر الولاء للأئمّة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أمّا مظاهر ولاء الشيعة لأئمّة أهل البيت سلام اللّه عليهم ، فهي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الشيعة تأخذ معالم الدين أصولاً وفروعاً عن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ascii="Amiri" w:hAnsi="Amiri" w:eastAsia="Amiri" w:cs="Amiri"/>
          <w:color w:val="111111"/>
          <w:sz w:val="28"/>
          <w:sz w:val="28"/>
          <w:szCs w:val="28"/>
          <w:rtl w:val="true"/>
          <w:lang w:bidi="ar-SA"/>
        </w:rPr>
        <w:t xml:space="preserve">، وتُجمع على لزوم العمل بأقوالهم وأفعالهم ، وأنّها من السنّة التي يجب العمل بها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وبذلك فقد بنوا إطارهم العقائدي على ما أُثر عن أئمّة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ولا يتعدّون في المجالات التشريعيّة إلى غيرهم من بقيّة المذاهب الإسلاميّة، ولم يكن عن تحزّب أو تعصّب، وإنّما النصوص القطعيّة التي أُثرت عن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 التي قادتهم إلى ذلك ، ودفعتهم إلى الاقتصار على مذهب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يقول الإمام شرف الدين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تعبّدنا في الأصول بغير المذهب الأشعري ، وفي الفروع بغير المذاهب الأربعة لم يكن لتحزّب أو تعصّب ، ولا لريب في اجتهاد أئمّة تلك المذاهب ، ولا لعدم عدالتهم وأمانتهم ونزاهتهم وجلالتهم علماً وعملاً، لكن الأدلّة الشرعيّة أخذت بأعناقنا إلى الأخذ بمذاهب الأئمّة من أهل بيت النبوّة ، وموضع الرسالة ، ومختلف الملائكة ، ومهبط الوحي والتنزيل ، فانقطعنا إليهم في فروع الدين وعقائده ، وأصول الفقه وقواعدّه ، ومعارف السنّة والكتاب ، وعلوم الأخلاق والسلوك والآداب نزولاً على حكم الأدلّة والبراهين ، وتعبّداً بسنّة سيّد النبيّين والمرسلين صلّى اللّه عليه وآله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سمحت لنا الأدلّة بمخالفة الأئمة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 أو تمكّنا من تحصيل نيّة القربة لله سبحانه في مقام العمل على مذهب غيرهم لتعقّبنا أثر الجمهور، وقفونا أثرهم تأكيداً لعقد الولاء ، وتوثيقاً لعرى الإخاء ، لكنّها الأدّلة تقطع على المؤمن</w:t>
      </w:r>
      <w:r>
        <w:rPr>
          <w:rFonts w:eastAsia="Amiri" w:cs="Amiri" w:ascii="Amiri" w:hAnsi="Amiri"/>
          <w:color w:val="111111"/>
          <w:sz w:val="28"/>
          <w:szCs w:val="28"/>
          <w:rtl w:val="true"/>
          <w:lang w:bidi="ar-SA"/>
        </w:rPr>
        <w:t xml:space="preserve">)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وجهته ، وتحول بينه وبين ما يروم </w:t>
      </w:r>
      <w:r>
        <w:rPr>
          <w:rFonts w:eastAsia="Amiri" w:cs="Amiri" w:ascii="Amiri" w:hAnsi="Amiri"/>
          <w:color w:val="111111"/>
          <w:sz w:val="28"/>
          <w:szCs w:val="28"/>
          <w:rtl w:val="true"/>
          <w:lang w:bidi="ar-SA"/>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وأضاف بعد هذا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أظنّ أحداً يجرؤ على القول بتفضيلهم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أئمّة المذاهب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علم أو عمل على أئمّتنا ، وهم أئمّة العترة الطاهرة ، وسفن نجاة الأمّة ، وباب حطّتها ، وأمانها من الاختلاف في الدين ، وأعلام هدايتها ، وثقل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وقد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تَتَقَدَّموهُمْ فَتَهْلَكوا ، وَلَا تَقْصروا عَنْهُمْ فَتَهْلَكوا ، وَلَا تُعِلِّموهُمْ فَإِنَّهُمْ أَعْلَمُ مِنْكُمْ ، لكنّها السياسة ، وما أدراك ما اقتضت في صدر الإسلام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أيّد شيخ الأزهر الشيخ سليم هذا الجانب المشرق من حديث الإمام شرف الدين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أئمّتكم الإثنى عشر أولى بالاتّباع من الأئمّة الأربعة ، لأنّ الإثني عشر كلّهم على مذهب واحد قد محّصوه ، وقرّروه بإجماعهم بخلاف الأربعة ، فإنّ الاختلاف بينهم شائع في أبواب الفقه كلّها ، فلا تحاط موارده ولا تضبط ، ومن المعلوم أنّ ما يمحّصه الشخص الواحد لا يكافئ في الضبط ما يمحّصه إثنا عشر إماماً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كلّه ممّا لم تبق فيه وقفة لمنصف ، ولا جهة لمتعسّف </w:t>
      </w:r>
      <w:r>
        <w:rPr>
          <w:rFonts w:eastAsia="Amiri" w:cs="Amiri" w:ascii="Amiri" w:hAnsi="Amiri"/>
          <w:color w:val="111111"/>
          <w:sz w:val="28"/>
          <w:szCs w:val="28"/>
          <w:rtl w:val="true"/>
          <w:lang w:bidi="ar-SA"/>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ومن الطبيعي أنّ هذه الظاهرة التي تمسّكت بها الشيعة، وأعلنتها في المجالات ليس فيها أي جانب من الغلق أو الافراط في الحبّ ، وإنّما هي متّسمة بالاعتدال والاستقامة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مظاهر الولاء الذي تكنّه الشيعة لأئمّتهم ، أنّها تقوم بإحياء ذكراهم ، وتشيد بفضائلهم ومآثرهم ، وتنشر مكارم أخلاقهم ، وتقيم الحفلات التأبينيّة على ما أصابهم من عظيم الخطب وفادح الرزء ، كما تقوم بزيارة مراقدهم الطاهرة للتبرّك</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بها ، والتقرّب إلى اللّه تعالى ، فإنّها من أعظم مظاهر الودّ الذي فرضه اللّه تعالى في كتابه المجيد للعترة الطاهرة على جميع المسلمين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هذه بعض مظاهر الولاء الذي تكنّه الشيعة للأئمّة الطاهرين ، وليس فيه أي شائبة للغلوّ ، وعلى هذا الأساس المعتدل أقامت الشيعة اطارها العقائدي في الولاء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 والصحابة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اشارةالشيعة والصحابةواتّهمت الشيعة بتجريح الصحابة ، والقول بعدم عدالتهم ، وهو افتراء محض فإنّ الشيعة تقدّس صحابة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وتكنّ لهم أعمق الودّ والحبّ ، وترى لهم الحقّ على كلّ مسلم ومسلمة ، لأنّهم نصروا الإسلام أيّام محنته وغربته ، ولولا جهودهم وجهادهم لمّا انتشر الإسلام وقام على سوقه عبل الذراع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بدّ لنا من وقفة قصيرة لنتحدّث عن الصحابة ، وموقف الشيعة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الصحابةتعريف الصحابةالمراد بالصحابة هم الذين صحبوا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وآمنوا به ، وماتوا على هديه ودينه ، وليس المراد بالصحابي كلّ من رأى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هذا التحديد يوجب دخول الأطفال والكفّار الذين رأوا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إطار الصحابة ، مع أنّه لا إشكال في خروجهم عنه ، كما أنّه بناء على اعتبار الرؤية تخرج بعض الصحابة عن هذا التعريف ممّن فقدوا بصرهم كابن أمّ مكتوم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الصحابةحكم الصحابةوالصحبة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وسلّممنزلة عظيمة، وكريمة عند اللّه ، ولكنّ الصحبة لا توجب العصمة عن الخطأ ، ولا توجب النجاة من النار ، إلّا بالعمل الصالح الذي هو المقياس</w:t>
      </w:r>
      <w:r>
        <w:rPr>
          <w:rFonts w:eastAsia="Amiri" w:cs="Amiri" w:ascii="Amiri" w:hAnsi="Amiri"/>
          <w:color w:val="111111"/>
          <w:sz w:val="28"/>
          <w:szCs w:val="28"/>
          <w:rtl w:val="true"/>
          <w:lang w:bidi="ar-SA"/>
        </w:rPr>
        <w:t xml:space="preserve">)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الصحيح عند اللّه ، فمن آمن واهتدى وعمل صالحاً فإنّ الجنّة هي المأوى ، ومن انحرف عن الحق بعد ما تبين له الهدى ، فإنّ مصيره إلى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حكم الإسلام في قرآنه ، يقول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 لَّيْسَ لِلإِنسَانِ إلّا مَا سَعَى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سَعْيَهُ سَوْفَ يُرى </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يَعْمَلْ مِثْقَالَ ذَرَّةٍ خَيْراً 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يَعْمَلْ مِثْقَالَ ذَرَّةٍ شَرّاً يَرَهُ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فقد أناط تعالى ثوابه بالعمل الصالح ، وأناط عقابه بالعمل السيّء ، والصحابة وغيرهم سواء ، وليس لأحد عند اللّه منزلة خاصّة ، فجميع البشر عنده سواء ، وأقربهم عنده المطيع له ، وأبعدّهم عنه العاصي له ، وهذه آراء بعض الأعلام الشيعة في الصحابة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رأى السيّد علي خانقال سماحة المغفور له السيّد علي خان المدني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وحكم الصحابة عندنا في العدالة حكم غيرهم ، ولا يتحتّم الحكم بالإيمان والعدالة بمجرّد الصحبة ، ولا يحصل بها النجاة من عقاب النّار، وغضب الجبّار ، إلّا أن يكون مع يقين الإيمان ، وخلوص الجنان ، فمن علمنا عدالته وإيمانه وحفظ وصيّة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وسلّمفي أهل بيته وأنّه مات على ذلك ، كسلمان الفارسي وأبي ذرّ وعمّار ، واليناه وتقرّبنا إلى اللّه بحبّه ، ومن علمنا أنّه انقلب على عقبه ، وأظهر العداوة لأهل البيت عاديناه لله تعالى وتبرّأنا إلى اللّه منه ، ونسكت عن المجهول حاله </w:t>
      </w:r>
      <w:r>
        <w:rPr>
          <w:rFonts w:eastAsia="Amiri" w:cs="Amiri" w:ascii="Amiri" w:hAnsi="Amiri"/>
          <w:color w:val="111111"/>
          <w:sz w:val="28"/>
          <w:szCs w:val="28"/>
          <w:rtl w:val="true"/>
          <w:lang w:bidi="ar-SA"/>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وهذا الرأي وثيق للغاية ، فليس الحبّ لخيار الصحابة والتقدير لهم إلّا حبّاً للّه</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وتقرّباً إليه ، كما أنّ بغض المنحرفين منهم عن الحقّ إنّما هو بغض للباطل وتقرّب إلى اللّه تعالى الذي أمرنا بالابتعاد عن الباطل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 الإمام شرف الدينقال الإمام شرف الدين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من وقف على رأينا في الصحابة علم أنه من أوسط الآراء؛ إذ لم نفرّط فيه تفريط الغلاة الذين كفّروهم جميعاً ، ولا أفرطنا إفراط الجمهور الذين وثّقوهم جميعاً ، فإنّ الكاملية ومن كان في الغلوّ على شاكلتهم ، قالوا بكفر الصحابة كافّة ، وقال أهل السنّة بعدالة كلّ فرد ممّن سمع النبيّ أو رآه من المسلمين مطلقاً ، واحتجّوا بحديث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 دبّ ودرج منهم أجمعين أكتعين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نحن فإنّ الصحبة بمجرّدها وإن كانت عندنا فضيلة جليلة ، لكنّها بما هي من حيث هي غير عاصمة ، فالصحابة كغيرهم من الرجال فيهم العدول وهم عظماؤنا وعلماؤنا ، فنحن نحتجّ بعد ولهم ونتولّاهم في الدنيا والآخرة ، وفيهم البغاة ، وفيهم أهل الجرائم من المنافقين ، وفيهم مجهول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البغاة على الوصيّ وأخي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وسائر أهل الجرائم كابن هند وابن النابغة وابن الزرقاء وابن عقبة وابن أرطاة وأمثالهم ، فلا كرامة لهم ولا وزن لحديثهم ، ومجهول الحال نتوقّف فيه حتّى نتبيّن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رأينا في حملة الحديث من الصحابة ، والكتاب والسنّة بيّنا هذا الرأي كما هو مفصّل في مظانّه من أُصول الفقه ، لكنّ الجمهور بالغوا في تقديس كلّ من يسمّونه صحابياً حتّى خرجوا عن الاعتدال ، فاحتجّوا بالغثّ منهم والسمين ، واقتدوا بكلّ مسلم سمع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 أو رآه اقتداءً أعمى ، وأنكروا على من يخالفهم في هذا الغلو ، وخرجوا من الإنكار على كلّ حدّ من الحدود، وما أشدّ إنكارهم علينا حين يروننا نردّ حديث كثير من الصحابة مصرّحين بجرحهم أو بكونهم مجهولي الحال عملاً بالواجب الشرعي في تمحيص الحقائق الدينيّة، والبحث عن الصحيح من</w:t>
      </w:r>
      <w:r>
        <w:rPr>
          <w:rFonts w:eastAsia="Amiri" w:cs="Amiri" w:ascii="Amiri" w:hAnsi="Amiri"/>
          <w:color w:val="111111"/>
          <w:sz w:val="28"/>
          <w:szCs w:val="28"/>
          <w:rtl w:val="true"/>
          <w:lang w:bidi="ar-SA"/>
        </w:rPr>
        <w:t xml:space="preserve">)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الآثار النبويّة ، وبهذا ظنّوا بنا الظنون فاتّهمونا بما اتّهمونا رجماً بالغيب ، وتهافتاً على الجهل ، ولو ثابت إليهم أحلامهم ، ورجعوا إلى قواعد العلم لعلموا أنّ أصالة العدالة في الصحابة ممّا لا دليل عليها ، ولو تدبّروا القرآن الكريم لوجدوه مشحوناً بذكر المنافقين منهم ، وحسبك منه سورة التوبة والأحزاب </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ويمثّل رأي الإمام شرف الدين عمق الفكر ، وأصالة الدليل ، فإنّ الشيعة لم تقف مع الصحابة موقفاً عاطفيّاً ، وإنّما نظرت بعمق إلى أعمالهم ، فأكبرت كلّ من ساهم في بناء الإسلام وبقي صامداً أمام الأحداث التي امتحن بها المسلمون أشدّ ما يكون الامتحان بعد وفاة نبيّهم ، كما لم تقم أي وزن لمن كان متّهماً في دينه ، كمروان بن الحكم وأبيه الحكم ، والوليد بن عقبة الذي سمّاه اللّه فاسقاً ، وذي الثدية وحاطب بن أبي بلتعة وأمثالهم من الذين عادوا اللّه ورسوله وانحرفوا عن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 الإمام من الصحابةموقف الإمام من الصحابة</w:t>
      </w:r>
      <w:r>
        <w:rPr>
          <w:rFonts w:ascii="IRNazanin" w:hAnsi="IRNazanin" w:eastAsia="IRNazanin"/>
          <w:color w:val="111111"/>
          <w:sz w:val="28"/>
          <w:sz w:val="28"/>
          <w:szCs w:val="28"/>
          <w:rtl w:val="true"/>
          <w:lang w:bidi="fa-IR"/>
        </w:rPr>
        <w:t>أما موقف الإمام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من الصحابة فقد كان يتّسم بالولاء والتقدير لخيارهم وصلحائهم، وبالتوهين والازدراء لمن لا حريجة له في الدين منهم ، وقد روى في تجريحهم عدّة أحاديث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أشار إلى بعض الأخبار الموضوعة التي وردت في الثناء عليهم ، وفيما يلي ذلك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روى عن عبد اللّه بن أبي رافع عن أبي هريرة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عَلَيَّ يَومَ الْقِيامَةِ رَهْطٌ مِنْ أَصْحَابِي فَيُحَلَّوْنَ عَنِ الْحَوْضِ ،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أَصْحابي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لَا تَدْري ما أَحْدَثوا بَعْدَكَ ، إِنَّهُمْ ارْتَدُّوا عَلَى أَعْقابِهِمُ الْقَهْقَرى </w:t>
      </w:r>
      <w:r>
        <w:rPr>
          <w:rFonts w:eastAsia="Amiri" w:cs="Amiri" w:ascii="Amiri" w:hAnsi="Amiri"/>
          <w:color w:val="111111"/>
          <w:sz w:val="28"/>
          <w:szCs w:val="28"/>
          <w:rtl w:val="true"/>
          <w:lang w:bidi="ar-SA"/>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 xml:space="preserve">)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ويمضمون هذا الحديث وردت أحاديث كثيرة منها ما رواه أحمد في مسنده ، عن عبداللّه بن مسعود ، عن النبي لعل اللّه أنه قال لأصحابه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فَرَطُكُمْ عَلَى الْحَوْضِ ، ولانا زَعَنَّ أَقواماً ثُمَّ لَأَغْلَبَنَّ عَلَيْهِمْ ،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 أَصْحابي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تَدْري ما أَحْدَثوا بَعْدَكَ</w:t>
      </w:r>
      <w:r>
        <w:rPr>
          <w:rFonts w:eastAsia="Amiri" w:cs="Amiri" w:ascii="Amiri" w:hAnsi="Amiri"/>
          <w:color w:val="111111"/>
          <w:sz w:val="28"/>
          <w:szCs w:val="28"/>
          <w:rtl w:val="true"/>
          <w:lang w:bidi="ar-SA"/>
        </w:rPr>
        <w:t xml:space="preserve">.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وأخرج الترمذي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وَيُؤْخَذُ مِنْ أَصْحابي بِرِجالٍ ذَاتَ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الْيَمينِ وَذاتَ الشِّمالِ ،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 أَصْحابي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لَا تَدْري ما أَحْدَثوا بَعْدَكَ ، فَإِنَّهُمْ لَنْ يَزالوا مُرْتَدِّينَ عَلَى أَعْقابِهِمْ مُنْذُ فارَقْتَهُمْ ، فَأَقولُ كَما قالَ الْعَبْدُ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تُعَذِّبْهُمْ فَإِنَّهُمْ عِبَادُكَ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إلى غير ذلك من الأخبار التي دلّت على وجود المنحرفين من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 ، وأنّ الصحبة لا توجب العصمة من الخطأ ، والتحرّج في الدين</w:t>
      </w:r>
      <w:r>
        <w:rPr>
          <w:rFonts w:eastAsia="Amiri" w:cs="Amiri" w:ascii="Amiri" w:hAnsi="Amiri"/>
          <w:color w:val="111111"/>
          <w:sz w:val="28"/>
          <w:szCs w:val="28"/>
          <w:rtl w:val="true"/>
          <w:lang w:bidi="ar-SA"/>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أشار في حديث له مع جماعة من أعلام أصحابه إلى أنّ أكثر الأحاديث التي وردت في فضل بعض الصحابة كانت من الموضوعات أيّام حكم معاوية ، فقد عهد إلى لجان الوضع بافتعال ذلك للحطّ من شأن العلويّين ، وقد طلب أبان من الإمام أن يسمّي له بعض تلك الأخبار الموضوعة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رووا أنّ سيّدي كهول أهل الجنّة أبو بكر وعمر </w:t>
      </w:r>
      <w:r>
        <w:rPr>
          <w:rFonts w:eastAsia="IRNazanin" w:cs="IRNazanin"/>
          <w:color w:val="111111"/>
          <w:sz w:val="28"/>
          <w:szCs w:val="28"/>
          <w:rtl w:val="true"/>
          <w:lang w:bidi="fa-IR"/>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 xml:space="preserve">)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عمر محدّث ، أي تحدّثه الملائكة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عمر يلقّنه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السكينة تنطق على لسان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الملائكة لتستحي من عثمان </w:t>
      </w:r>
      <w:r>
        <w:rPr>
          <w:rFonts w:eastAsia="Amiri" w:cs="Amiri" w:ascii="Amiri" w:hAnsi="Amiri"/>
          <w:color w:val="111111"/>
          <w:sz w:val="28"/>
          <w:szCs w:val="28"/>
          <w:rtl w:val="true"/>
          <w:lang w:bidi="ar-SA"/>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واسترسل الإمام أبو جعفر في عرض الأخبار المفتعلة ، حتّى عدّ أكثر من مائة رواية </w:t>
      </w:r>
      <w:r>
        <w:rPr>
          <w:rStyle w:val="FootnoteAnchor"/>
          <w:rtl w:val="true"/>
        </w:rPr>
        <w:footnoteReference w:id="270"/>
      </w:r>
      <w:r>
        <w:rPr>
          <w:rFonts w:ascii="Amiri" w:hAnsi="Amiri" w:eastAsia="Amiri" w:cs="Amiri"/>
          <w:color w:val="111111"/>
          <w:sz w:val="28"/>
          <w:sz w:val="28"/>
          <w:szCs w:val="28"/>
          <w:rtl w:val="true"/>
          <w:lang w:bidi="ar-SA"/>
        </w:rPr>
        <w:t xml:space="preserve">يحسبها الناس أنها حقّ ، وهي كذب وزور </w:t>
      </w:r>
      <w:r>
        <w:rPr>
          <w:rFonts w:eastAsia="Amiri" w:cs="Amiri" w:ascii="Amiri" w:hAnsi="Amiri"/>
          <w:color w:val="111111"/>
          <w:sz w:val="28"/>
          <w:szCs w:val="28"/>
          <w:rtl w:val="true"/>
          <w:lang w:bidi="ar-SA"/>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 وضع الحديث في فضل الصحابة كان له مضاعفاته السيّئة ، والتي كان منها تقديس الجمهور لعامّة الصحابة تقديساً أعمى ، وألغوا النظر في الأعمال التي أُثرت عن بعضهم ، وهي لا تتّفق مع روح الإسلام وواقعه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الفكر السياسي الشيعي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اشارةالفكر السياسي الشيعيوتبنت الشيعة منذ فجر تاريخها العدل السياسي والاجتماعي ، ونادت بحقوق الإنسان ، وإلغاء التمايز العنصري بين جميع الناس على اختلاف قوميّاتهم وأديانهم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الفكر السياسي الذي تبنّته الشيعة إنّما هو امتداد ذاتي لواقع الإسلام الذي بني على العدل الخالص والحقِّ المحض ، والذي جاء لتطوّر الحياة ، ورفع مستوى الإنسان ، وازدهار حياته ، ونلمح إلى بعض معالمه الرئيسيّة </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الرخاء الاقتصادى</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الرخاء الاقتصادى</w:t>
      </w:r>
      <w:r>
        <w:rPr>
          <w:rFonts w:ascii="Amiri" w:hAnsi="Amiri" w:eastAsia="Amiri" w:cs="Amiri"/>
          <w:color w:val="111111"/>
          <w:sz w:val="28"/>
          <w:sz w:val="28"/>
          <w:szCs w:val="28"/>
          <w:rtl w:val="true"/>
          <w:lang w:bidi="ar-SA"/>
        </w:rPr>
        <w:t xml:space="preserve">وآمنت الشيعة بضرورة توفير الرخاء الاقتصادي لجميع الناس ، واعتبرت الفقر كارثة اجتماعيّة مدمّرة يجب القضاء عليها بكافّة الوسائل ، فإنّه ليس من الإسلام في شيء أن يكون في المجتمع الإسلامي ظلّ للفقر أو شبح للحرمان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أجل ذلك ثار الزعيم الإسلامي الكبير أبو ذرّ على الحكم الأموي ، الذي بني على الإثرة والاستغلال وإشاعة الفقر بين الناس ، وقد قال أبو ذر كلمته الخالدة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عجبت لمن لا يجد القوت أن لا يخرج شاهراً سيفه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ضاقت الحكومة الأمويّة منه ذرعاً ، فقد أُخذ هذا المصلح العظيم يوقظ المشاعر ، ويلهب العواطف ، ويدفع الناس إلى الثورة والتمرّد على الحكم الأموي ، وفرض عليه الأمويّون الإقامة الجبريّة في الربذة التي هي أقفر بقعة في الحجاز ، وظلّ أبو ذر يعاني البؤس والجوع حتّى توفّي مضطهداً جائعاً ، في حين أنّ ذهب الأرض بيد بني أُميّة وآل أبي معيط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وإن من بين الأهداف الأصيلة التي ثار من أجلها الإمام العظيم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هو إنقاذ الاقتصاد الإسلامي من الطغمة الأموية التي تلاعبت به ، وسخّرته لإشباع شهواتها ، وتدعيم نفوذها وأغراضها ، في حين أنّ الإسلام قد احتاط أشدّ ما يكون الاحتياط في أموال الدولة ، فألزم ولاة الأمور في إنفاقها على تطوير الحياة العامّة ، وازدهار حياة الفرد والمجتمع وإنعاشهم ، كما حرّم على الولاة إنفاق القليل أو الكثير من المال في الأمور التي لا تعود على المسلمين بفائدة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أي حال ، فإنّ ازدهار الاقتصاد العامّ وتطويره وتنميته جزء من برامج الفكر السياسي الذي آمنت به الشيعة </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إلغاء التمايز العنصري</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إلغاء التمايز العنصريوأعلن الإسلام منذ فجر تاريخه إلغاء التمايز العنصري ، واعتبره ضرورة اجتماعيّة لا تستغني عنه الحياة ، فإنّ التمايز ينمّ عن مجتمع متخلّف قد فقد عناصر الفكر والوعي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فخر واعتزاز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إلى المجتمع الإنساني بعمق وشمول ، فلم يميّز عنصراً على عنصر ، ولا قوماً على آخرين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يقول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فَضْلَ لِعَرَبِيٍّ عَلى أَعْجَمِيٍّ ، وَلَا لأَبْيَضَ عَلَى 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كُلُّكُمْ لَآدَمَ ، وَآدَمُ مِنْ تُرَابٍ</w:t>
      </w:r>
      <w:r>
        <w:rPr>
          <w:rFonts w:eastAsia="Amiri" w:cs="Amiri" w:ascii="Amiri" w:hAnsi="Amiri"/>
          <w:color w:val="111111"/>
          <w:sz w:val="28"/>
          <w:szCs w:val="28"/>
          <w:rtl w:val="true"/>
          <w:lang w:bidi="ar-SA"/>
        </w:rPr>
        <w:t>»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وعلى هذا الأساس المتميّز بالأصالة والوعي أقام الإسلام مجتمعه الذي أمدّ العالم بجميع مقوّمات الارتقاء والنهوض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وتبنّى الفكر الشيعي هذه 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عهده السياسي لمالك الأشتر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أَخٌ لَكَ فِي الدِّينِ ، أَوْ نَظِيرٌ لَكَ في الْخَلْق</w:t>
      </w:r>
      <w:r>
        <w:rPr>
          <w:rFonts w:eastAsia="Amiri" w:cs="Amiri" w:ascii="Amiri" w:hAnsi="Amiri"/>
          <w:color w:val="111111"/>
          <w:sz w:val="28"/>
          <w:szCs w:val="28"/>
          <w:rtl w:val="true"/>
          <w:lang w:bidi="ar-SA"/>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وطبّق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ذلك لا تطبيقاً كاملاً حينما آل إليه الأمر ، فساوى في عطائه وصلاته بين العرب والموالي ، فلم يميّز قوماً على آخرين ، وهذا هو السبب في اعتناق الموالي للتشيّع ، وتفانيهم في الولاء والحبّ للإمام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بسط العدل</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بسط العدلأمّا بسط العدل ، فهو من أهمّ ما عني به الإسلام ، فقد نشر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العدل بجميع رحابه ومفاهيمه بين الناس، وكذلك وصيّه ، وباب مدينة علمه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فإنّه حينما تقلّد الحكم سعى جاهداً إلى تطبيق العدل السياسي والاجتماعي ، وكان القريب والبعيد عنده في ذلك سواء ، وقد رأى الناس في عهده من صنوف العدل ما لم يشاهدوه في جميع مراحل التاريخ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حفل التاريخ الإسلامي بصور رائعة من ذلك العدل الذي نشره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ممّا يعتبر عاملاً أصيلاً في ازدهار الوعي الاجتماعي والسياسي في العالم الإسلامي على امتداد التاريخ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الثورة على الظلم</w:t>
      </w:r>
      <w:r>
        <w:rPr>
          <w:rFonts w:ascii="IRNazanin" w:hAnsi="IRNazanin" w:eastAsia="IRNazanin"/>
          <w:color w:val="111111"/>
          <w:sz w:val="28"/>
          <w:sz w:val="28"/>
          <w:szCs w:val="28"/>
          <w:rtl w:val="true"/>
          <w:lang w:bidi="fa-IR"/>
        </w:rPr>
        <w:t xml:space="preserve">ومن المبادئ الأساسيّة في الفكر السياسي الشيعي مقاومة الظلم ومناجزة الظالمين ، فقد انطلق أعلام هذه الطائفة أيّام الحكم الأموي والعبّاسي إلى مقارعة الظلم ومناجزة الطغيان، وكان أوّل من انطلق في هذا الميدان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ثم تلميذه الوفي أبوذر الغفاري صاحب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قاوم الاستبداد الأموي والطغيان الفاجر ، ونادى بالعدالة الاجتماعية وتهيئة الفرص الجميع المواطنين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ولمّا آل الأمر إلى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تبنّت حكومته القضايا المصيريّة للأمّة ، وتبنّت العدل والمساواة وتحقيق الرخاء للأمّة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خلق الإمام أيّام حكومته القصيرة الأمد وعياً أصيلاً في نفوس شيعته يدعوهم إلى الثورة والتمرّد على كلّ ظالم مستبدّ ، فقد ثار الزعيم العظيم حجر بن عدي مع الثوّار من إخوانه في وجه معاوية الذئب الجاهلي الذي حوّل البلاد</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الإسلاميّة إلى مزرعة له ولبني أُميّة ، وسائر عملائهم وأذنابهم ، ولم تطق الحكومة المركزيّة في الكوفة صبراً على الهجمات التي يشنّها عليها حجر ، فألقت القبض عليه وعلى إخوانه وسيّرتهم إلى الشام ، فأُعدموا في مرج عذراء ، وقد استشهدوا من أجل أداء رسالتهم الإسلاميّة الكبرى الهادفة إلى نشر العدل وتحقيق المساواة بين المسلمين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ولم تمض الأيّام حتّى رفع علم الثورة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السلامسبط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نقم على الظلم السائد في عصره فثار في وجه حفيد أبي سفيان العدوّ الأوّل للإسلام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وقد استشهد الإمام العظيم في سبيل الإصلاح الاجتماعي وفي سبيل توزيع خيرات الأرض على الفقراء والمعوزين والمحرومين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وغيّر أبو الأحرار بثورته الخالدة وجه التاريخ العربي والإسلامي ، فقد أخرج المسلمين من حياة الذلّ إلى حياة العزّ، وفتح لهم أبواب المجد والكفاح ، فقد انطلقت الثورات المتلاحقة من أحفاد الحسين وأحفاد أخيه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ascii="Amiri" w:hAnsi="Amiri" w:eastAsia="Amiri" w:cs="Amiri"/>
          <w:color w:val="111111"/>
          <w:sz w:val="28"/>
          <w:sz w:val="28"/>
          <w:szCs w:val="28"/>
          <w:rtl w:val="true"/>
          <w:lang w:bidi="ar-SA"/>
        </w:rPr>
        <w:t xml:space="preserve"> ، قد رفعت شعار العدل والمساواة بين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الوردي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الشيعة أوّل من حمل الثورة الفكريّة في الإسلام ضدّ الطغيان ، وفي نظريّاتهم تكمن روح الثورة ، وإنّ عقيدة الإمامة التي آمن بها الشيعة حملتهم على انتقاد الطبقة الحاكمة ، ومعارضتها في جميع مراحل تاريخهم ، وجعلتهم يرون كلّ حكومة غاصبة ظالمة مهما كان نوعها ، إلّا إذا تولى أمرها إمام معصوم ، لذلك كانوا في ثورة مستمرة لا يهدأون ولا يفترون </w:t>
      </w:r>
      <w:r>
        <w:rPr>
          <w:rFonts w:eastAsia="Amiri" w:cs="Amiri" w:ascii="Amiri" w:hAnsi="Amiri"/>
          <w:color w:val="111111"/>
          <w:sz w:val="28"/>
          <w:szCs w:val="28"/>
          <w:rtl w:val="true"/>
          <w:lang w:bidi="ar-SA"/>
        </w:rPr>
        <w:t xml:space="preserve">».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إنّ الثورات التي فجّرتها الشيعة أيّام الحكم الأموي والعبّاسي كانت صدى</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لفكرتهم التي آمنوا بها ، وهي تحقيق العدالة الاجتماعية في الأرض ، والقضاء على جميع ألوان الظلم وضروب الفساد ، وإزالة الغبن الاجتماعي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لقد كانت الشيعة من أعظم الفرق والمذاهب الاجتماعیّة انطلاقاً في ميادين الجهاد دفاعاً عن كلمة الحقّ والعدل في الأرض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جرأة وإقدامجرأة وإقداموملكت قادة الشيعة رصيداً هائلاً من الجرأة والإقدام ، فلم يتهيبوا السلطة ، ولم يخضعوا لجور الحكم وجبروته ، وإنّما اندفعوا بكل بسالة وشجاعة إلى مقاومة المنكر وشجب الباطل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فهذا عبد اللّه بن عفيف الأزدي صاحب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قد ثار في وجه الطاغية ابن مرجانة حينما خطب بعد قتله لسيّد شباب أهل الجنّة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فأظهر الشماتة الآثمة بقتل الإمام ، وأعلن سبّه أمام تلك الوحوش الكاسرة، فردّ عليه الشيخ الأزدي ، وكان أعمى قائلا له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الكذّاب ابن الكذّاب أنت وأبوك ، ومن استعملك وأبوه ، يا عبد بني علاج ، أتقتلون أبناء النبيّين وتصعدون على منابر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أين أبناء المهاجرين والأنصار لينتقموا منك ومن طاغيتك اللعين ابن اللعين مشيراً إلى يزيد وأبيه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لسان النبيّ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وترجمت هذه الكلمات المشرقة ما في عواطف الناس من الأمر المرير والحزن العميق ، على قتل سيّد الشهداء ، كما أبرزت للمجتمع واقع ابن مرجانة ، وإنّه أقذر مخلوق ، وأشرّ إنسان وجد على هذه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بين أعلام الشيعة الذين قاوموا المنكر ، وناهضوا الجور الكميت بن زيد الأسدي ، فقد أعلن سخطه على الحكم الأموي بشعره الذي هو لسان الثورة على</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الأمويّين ، وقد قال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 لِبني أُميّة حَيْثُ حَلُّوا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خِفْتَ الْمُهَنَّدَ وَالقَطيعاإلّا أُفٍّ لِدَهْرِ كُنْتُ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هِداناً طائعاً لَكُمْ مُطيعا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أَجاعَ اللّهُ مَنْ أَشْبَعْتُموهُ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وَأَشْبَعَ مَنْ بِجَوْرِكُمْ أُجِيعاوَيَلْعَنُ فَذَ أُمَّتِهِ جِهاراً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ساسَ الْبَرِيَّةَ وَالْخَلِيعابِمَرْضِيِّ السَّيَاسَةِ هَاشِمِيٍّ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حَيّاً </w:t>
      </w:r>
      <w:r>
        <w:rPr>
          <w:rStyle w:val="FootnoteAnchor"/>
          <w:rtl w:val="true"/>
        </w:rPr>
        <w:footnoteReference w:id="276"/>
      </w:r>
      <w:r>
        <w:rPr>
          <w:rFonts w:ascii="Amiri" w:hAnsi="Amiri" w:eastAsia="Amiri" w:cs="Amiri"/>
          <w:color w:val="111111"/>
          <w:sz w:val="28"/>
          <w:sz w:val="28"/>
          <w:szCs w:val="28"/>
          <w:rtl w:val="true"/>
          <w:lang w:bidi="ar-SA"/>
        </w:rPr>
        <w:t>لأُمَّتِهِ رَبيعا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وَلَيْثاً فِي الْمَشَاهِدِ غَيْرَ نِكْسٍ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لِتَقْويمِ الْبَرِيَّةِ مُسْتَطيعايُقيمُ أمورَها وَيَذُبُّ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وَيَتْرُكُ جَدْبَها أَبَداً مَرِيعا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لقد جاهر الكميت بلعن الأمويّين، وتمنّى زوال سلطانهم دون خوف منهم ، كما تمنى أن يلى أمور المسلمين أحد الهاشميّين لتتمّ به نعمة اللّه على الناس ، فيقيم أمورهم ، ويذبّ عنهم كوارث الدهر ، ويبسط فيهم العدل حتّى يترك جدب الأرض أبداً مريعاً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وهجا الكميت الطاغية هشام بن عبد الملك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مُصيبٌ عَلَى الْأَعْداءِ يَوْمَ رُكوبها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قال فيها مُخْطِئٌ حينَ يَنزِلُكَلامُ النَّبِيِّينَ الْهُداةِ كَلامُنا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وَأَفْعالَ أَهْلِ الْجَاهِلِيَّةِ نَفْعَلُ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واضطهده الأمويّون فسجنوه وعذّبوه ونكّلوا به ، ولكنّ ذلك لم يثنه عن تصلّبه</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لعقيدته ومبدئه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ومن الذين انتصروا للحق ، واستهانوا بالأمويّين الفرزدق ، وذلك في مدحه للإمام الأعظم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 وانتقاصه لهشام بن عبد الملك الذي تجاهل مكانة الإمام ، وزعم أنّه لا يعرفه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الَّذي تَعرِفُ البَطْحاءُ وَطأتَهُ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وَالبَيتُ يَعرِفُهُ وَالحلُّ وَالحَرَمُهذا ابْنُ خَيرِ عِبادِ اللّه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التَّقِيُّ النَّقِيُّ الطَّاهِرُ العَلَمُإذا رَأَتُهُ قُرَيْشٌ قال قائِلُها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مكارم هذا ينتهي الكَرَمُيرقى إلى ذِروَةِ العِز التي قَصُرَتْ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نَيْلِها عُرُبُ الإِسْلامِ وَالْعَجَمُوتعرّض لسخط الأمويّين ونقمتهم ، فأودعوه في السجن وقال وهو في السجن يهجو هشاماً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يُقَلِّبُ رَأْساً لَمْ يَكُنْ رَأْسَ 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وعينٌ لَهُ حَوْلاءَ بادٍ عُيوبُها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أجل ، لم يكن رأس هشام رأس سيّد ، وإنّما هو رأس صعلوك قد ولغ في دماء المسلمين ، وهو الذي ألجأ الشهيد العظيم زيد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إلى إعلان الثورة عليه ، وذلك بالاستخفاف به ، ممّا اضطرّه إلى التمرّد على حكومته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وظهر في العصر العبّاسي شاعر من ألمع شعراء العربيّة ، وهو دعبل الخزاعي ، فقد وهب حياته اللّه ، فأعلن سخطه على الحكم العبّاسي الذي لا يقل في جوره وطغيانه عن الحكم الأموي ، وقد هجا الرشيد ، والأمين ، والمأمون ، والمعتصم ، وإبراهيم بن المهدي ، وقد قال في المعتصم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وَقامَ إِمَامٌ لَمْ يَكُنْ ذا 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لَهُ دينٌ وَلَيسَ لَهُ لُبٌّمُلوكُ بَني العَباسِ في الكُتُبِ 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تَأْتِنَا عَنْ ثامنٍ لَهُمْ كُتُبُ</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كذلك أَهلُ الكَهْفِ فِي الكَهْفِ 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 إذا عُدّوا وَثَامِنُهُمْ كَلْبُوَإِنِّي لأُعْلي كَلْبُهُمْ عَنكَ رِفْعَةً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 ذُو ذَنْبٍ وَلَيسَ لَهُ ذَنْبُ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وقد صوّر بهذه الأبيات المعتصم بأنّه خال من الهداية والرشد ، وأنّه إنسان تافه لا عقل له ولا تفكير ، ولا يملك قلباً ، وأنّ كلب أصحاب الكهف خير منه لأنّه لم يقترف ذنباً ، أمّا المعتصم فقد أغرق بالآثام والموبقات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ظلّ دعبل منافحاً عن مبادئه وهو مشرّد عن وطنه ، يطارده الرعب والفزع ، وقد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أحمل خشبتي على كتفي منذ أربعين سنة ، ولست أجد أحداً يصلبني عليها </w:t>
      </w:r>
      <w:r>
        <w:rPr>
          <w:rFonts w:eastAsia="Amiri" w:cs="Amiri" w:ascii="Amiri" w:hAnsi="Amiri"/>
          <w:color w:val="111111"/>
          <w:sz w:val="28"/>
          <w:szCs w:val="28"/>
          <w:rtl w:val="true"/>
          <w:lang w:bidi="ar-SA"/>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إنّ تاريخ الشيعة حافل بالبطولات، والتمرّد على الظلم ، والنقمة على الجور والكفاح عن حقوق المظلومين والمضطهدين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امتحان الشيعةامتحان الشيعة</w:t>
      </w:r>
      <w:r>
        <w:rPr>
          <w:rFonts w:ascii="IRNazanin" w:hAnsi="IRNazanin" w:eastAsia="IRNazanin"/>
          <w:color w:val="111111"/>
          <w:sz w:val="28"/>
          <w:sz w:val="28"/>
          <w:szCs w:val="28"/>
          <w:rtl w:val="true"/>
          <w:lang w:bidi="fa-IR"/>
        </w:rPr>
        <w:t xml:space="preserve">وامتحنت الشيعة امتحاناً عسيراً وشاقاً في تلك العصور، فقد أمعنت السلطات الحاكمة في التنكيل بهم ، وعاملتهم بجميع ألوان القسوة والعذاب ، وقد اضطهدت اضطهاداً رسميّاً أيام حكومة معاوية ، وقد روى الإمام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عمّا جرى على الشيعة من المحن والخطوب في زمان معاوية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وَقُتِلَتْ شيعتنا بِكُلِّ بَلْدَة ، وَقُطِعَتِ الْأَيْدي وَالْأَرْجُلُ عَلَى الظَّنَّةِ ، وَكانَ مَنْ يُذْكَرُ بِحُبِّنَا وَالْإِنْقِطَاعِ إِلَيْنَا سُجِنَ ، أَوْ نُهب مالهُ ، أَوْ هُدِمَتْ دارُهُ </w:t>
      </w:r>
      <w:r>
        <w:rPr>
          <w:rFonts w:eastAsia="Amiri" w:cs="Amiri" w:ascii="Amiri" w:hAnsi="Amiri"/>
          <w:color w:val="111111"/>
          <w:sz w:val="28"/>
          <w:szCs w:val="28"/>
          <w:rtl w:val="true"/>
          <w:lang w:bidi="ar-SA"/>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وكانت شيعة أهل الكوفة أشدّ الناس بلاءً ، وأعظمهم محنة ، ويصوّر الشاعر</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الكبير عبد اللّه بن عامر المعروف بالعبلي الاضطهاد الذي عاناه في حبّه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بقوله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شَرَّدوا بي عِندَ امتِداحَي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وَرَأَوا ذاك فيَّ داءاً دَوِیّافَوَرَبِّي ما أَبْرَحُ الدَّهرَ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تَختَلي مُهْجَتي بِحُبِّي عَلِيّاوَبَنيهِ لِحُبِّ أَحْمَدَ إِنِّى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أَحْبَيْتُهُمْ بِحُبِّي النَّبِيّاحُبُّ دينِ لَا حُبُّ دُنْيا وَشَرُّ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 حُبٌّ يكون دُنْياویّاصاغَني اللّه في الذُّوابَةِ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ذَميماً وَلا سَنيداً دَعِيّا</w:t>
      </w:r>
      <w:r>
        <w:rPr>
          <w:rFonts w:ascii="IRNazanin" w:hAnsi="IRNazanin" w:eastAsia="IRNazanin"/>
          <w:color w:val="111111"/>
          <w:sz w:val="28"/>
          <w:sz w:val="28"/>
          <w:szCs w:val="28"/>
          <w:rtl w:val="true"/>
          <w:lang w:bidi="fa-IR"/>
        </w:rPr>
        <w:t xml:space="preserve">وسئل الإمام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أَصْبَحْتُ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وآله وسلّم خائِفاً ، وَأَصْبَحَ النَّاسُ كُلُّهُمْ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آمِنين </w:t>
      </w:r>
      <w:r>
        <w:rPr>
          <w:rFonts w:eastAsia="Amiri" w:cs="Amiri" w:ascii="Amiri" w:hAnsi="Amiri"/>
          <w:color w:val="111111"/>
          <w:sz w:val="28"/>
          <w:szCs w:val="28"/>
          <w:rtl w:val="true"/>
          <w:lang w:bidi="ar-SA"/>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فقد استعمل عليهم معاوية بعد هلاك المغيرة زياد بن أبيه اللصيق في نسبه ، المرتدّ عن دينه ، وقد أشاع فيهم القتل والإعدام ، فقتلهم تحت كلّ حجر ومدر ، وقطع أيديهم وأرجلهم ، وسمل عيونهم وصلبهم على جذوع النخل </w:t>
      </w:r>
      <w:r>
        <w:rPr>
          <w:rFonts w:eastAsia="Amiri" w:cs="Amiri" w:ascii="Amiri" w:hAnsi="Amiri"/>
          <w:color w:val="111111"/>
          <w:sz w:val="28"/>
          <w:szCs w:val="28"/>
          <w:rtl w:val="true"/>
          <w:lang w:bidi="ar-SA"/>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وكان من مظاهر ذلك الاضطهاد ما يلي </w:t>
      </w:r>
      <w:r>
        <w:rPr>
          <w:rFonts w:eastAsia="Amiri" w:cs="Amiri" w:ascii="Amiri" w:hAnsi="Amiri"/>
          <w:color w:val="111111"/>
          <w:sz w:val="28"/>
          <w:szCs w:val="28"/>
          <w:rtl w:val="true"/>
          <w:lang w:bidi="ar-SA"/>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هدم دورهم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عدم قبول شهادتهم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سجنهم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قتلهم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ونسبت أبيات من الشعر إلى بعض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ascii="Amiri" w:hAnsi="Amiri" w:eastAsia="Amiri" w:cs="Amiri"/>
          <w:color w:val="111111"/>
          <w:sz w:val="28"/>
          <w:sz w:val="28"/>
          <w:szCs w:val="28"/>
          <w:rtl w:val="true"/>
          <w:lang w:bidi="ar-SA"/>
        </w:rPr>
        <w:t xml:space="preserve"> يذكر فيها المحن الشاقّة التي حلّت بهم ، يقول </w:t>
      </w:r>
      <w:r>
        <w:rPr>
          <w:rFonts w:eastAsia="Amiri" w:cs="Amiri" w:ascii="Amiri" w:hAnsi="Amiri"/>
          <w:color w:val="111111"/>
          <w:sz w:val="28"/>
          <w:szCs w:val="28"/>
          <w:rtl w:val="true"/>
          <w:lang w:bidi="ar-SA"/>
        </w:rPr>
        <w:t xml:space="preserve">:)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نَحْنُ بنو المُصْطَفى ذَوو غصصٍ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يَجرَعُها في الأَنامِ كاظِمُناعظيمَةٌ في الأنام مِحنَتُنا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أَوَّلُنَا مُبْتَلَىً وَآخِرُنايَفرَحُ هذا الوَرى بِعِيدِهِمْ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أَعْيادُنا مآتِمُنا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إنّ الأعياد الإسلاميّة التي يفرح بها المسلمون كعيد الفطر والأضحى قد جعلها الأئمّة ماتماً لهم ، وذلك لمّا حلّ بهم من الكوارث والخطوب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وأشار منصور النمري في بعض قصائده إلى الاضطهاد الذي عانته الشيعة لولائها لأهل البيت ،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النَّبِيِّ وَمَنْ يُحِبُّهُمُ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يَتَطامَنون مَخافَةَ القَتْلِأَمِنَ النَّصارى واليهودُ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أُمَّةِ التَّوحيدِ في أزْلِ</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الطغرائي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 اليَهودِ لآلِ مُوسى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وَوَلاؤُهُمْ لِبَني أَخيه بادِيوَإِمَامُهُمْ مِنْ نَسْلِ هَارُونَ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 اهْتَدَوا وَلِكُلِّ قَوْمٍ هادِوَكَذا النَّصارى يُكرَمُونَ مَحَبَّةً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لِنَبِيِّهِمْ نَجْراً مِنَ الأَعْوادِوَمَتَى تَوَلَّىٰ آلَ أَحْمَدَ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قَتَلوهُ أَوْ وَصَموهُ بِالإِلْحادِهذا هُوَ الدّاءُ العُضالُ لِمِثلِهِ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ضَلَّتْ عُقولُ حَواضِرٍ وَبَوادِلَمْ يَحفَظوا حَقَّ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آلِهِ وَاللّه بِالْمِرْصَادِ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وصوّر شاعر آخر من شعراء الشيعة ما تعانيه الشيعة من صنوف التنكيل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الْيَهُودَ بِحُبِّها لِنَبِيُّها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امِنَتْ مَعَرَّةَ دَهْرِها الخَوّانِ</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وذَوو الصَّليبِ بحُبِّ عِيسَى أَصْبَحوا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يَمْشُونَ زَهْواً في قرى نجرانوَالْمُؤْمِنونَ بحُبِّ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يُرْمُونَ في الآفاق بالنِّيران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الفضل بن دكين كان يتشيّع ، فجاء إليه ولده وهو يبكي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؟يا أبتي ، إنّ الناس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تتشيّع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فأنشا الفضل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زالَ كتمانيكَ حتّى كَأَنَّني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بِرجعِ جَوابِ السَّائِلِيِّ عَنْكَ أَعْجَمُلأَسلَمَ مِنْ قَولِ الوُشاةِ وَتَسلَمي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سَلِمْتِ وَهَلْ حَيٍّ عَلَى النَّاسِ يَسلَمُ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لقد كان الاتّهام بالتشيّع في العصر الأموي ممّا يستوجب البطش والنقمة من المسؤولين ، فقد روى المؤرّخون أنّ إبراهيم بن هرثمة دخل المدينة فأتاه رجل من العلويّين فسلّم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له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تنح عنّي لا تشط بدمي </w:t>
      </w:r>
      <w:r>
        <w:rPr>
          <w:rFonts w:eastAsia="Amiri" w:cs="Amiri" w:ascii="Amiri" w:hAnsi="Amiri"/>
          <w:color w:val="111111"/>
          <w:sz w:val="28"/>
          <w:szCs w:val="28"/>
          <w:rtl w:val="true"/>
          <w:lang w:bidi="ar-SA"/>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وقد عهدت السلطة الأمويّة إلى ولاتها بقتل كلّ مولود يسمّى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الطريف ما ينقل أن عليّ بن رباح لمّا سمع ذلك خاف من القتل ، وجعل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أجعل في حلّ من سمّاني عليّاً ، فاسمى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العين </w:t>
      </w:r>
      <w:r>
        <w:rPr>
          <w:rFonts w:eastAsia="Amiri" w:cs="Amiri" w:ascii="Amiri" w:hAnsi="Amiri"/>
          <w:color w:val="111111"/>
          <w:sz w:val="28"/>
          <w:szCs w:val="28"/>
          <w:rtl w:val="true"/>
          <w:lang w:bidi="ar-SA"/>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لقد كانت محنة الشيعة في العصر الأموي شاقّة وعسيرة ، فقد واجهت أعنف المشاكل السياسيّة والاجتماعيّة ، ومنيت بالاضطهاد والحرمان من جميع حقوقها </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الإلتجاء إلى التقيّةالإلتجاء إلى التقيّةونظراً لإمعان السلطات الحاكمة في قتل الشيعة وإرهاقهم ، فقد شرع أئمة أهل البيت التقيّة ،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كتمان الحقّ ، وستر الاعتقاد فيه ، ومكاتمة المخالفين، وترك مظاهرتهم بما يعقب ضرراً في الدين أو الدنيا </w:t>
      </w:r>
      <w:r>
        <w:rPr>
          <w:rFonts w:eastAsia="Amiri" w:cs="Amiri" w:ascii="Amiri" w:hAnsi="Amiri"/>
          <w:color w:val="111111"/>
          <w:sz w:val="28"/>
          <w:szCs w:val="28"/>
          <w:rtl w:val="true"/>
          <w:lang w:bidi="ar-SA"/>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لقد شرع الأئمّة التقيّة حفظاً على دماء الشيعة التي استحلّها أولئك الجلّادون من برابرة البشريّة الذين خلقوا للجريمة والإساءة إلى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اتّخذ الأئمة التقيّة قاعدة أساسيّة للسلوك السياسي والاجتماعي للشيعة ، ولولا هذه القاعدة لمّا بقي للشيعة اسم ولا رسم نظراً لقسوة العذاب الذي لاقوه في تلك العهود السود التي لم تشهد الإنسانيّة نظيراً لها في ظلمتها ومرارتها وقسوتها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لقد شدّد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ascii="Amiri" w:hAnsi="Amiri" w:eastAsia="Amiri" w:cs="Amiri"/>
          <w:color w:val="111111"/>
          <w:sz w:val="28"/>
          <w:sz w:val="28"/>
          <w:szCs w:val="28"/>
          <w:rtl w:val="true"/>
          <w:lang w:bidi="ar-SA"/>
        </w:rPr>
        <w:t xml:space="preserve"> على شيعتهم بكتمان عقيدتهم ، وإخفاء المودّة لهم خوفاً عليهم ، وحفظاً لأرواحهم ، وقد قال الإمام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التَّقِيَّةُ ديني ، ودينُ آبائي ، وَلَا إِيمَانَ لِمَنْ لَا تَقِيَّةَ لَهُ </w:t>
      </w:r>
      <w:r>
        <w:rPr>
          <w:rFonts w:eastAsia="Amiri" w:cs="Amiri" w:ascii="Amiri" w:hAnsi="Amiri"/>
          <w:color w:val="111111"/>
          <w:sz w:val="28"/>
          <w:szCs w:val="28"/>
          <w:rtl w:val="true"/>
          <w:lang w:bidi="ar-SA"/>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لقد حفظت هذه الخطة الحكيمة مذهب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ascii="Amiri" w:hAnsi="Amiri" w:eastAsia="Amiri" w:cs="Amiri"/>
          <w:color w:val="111111"/>
          <w:sz w:val="28"/>
          <w:sz w:val="28"/>
          <w:szCs w:val="28"/>
          <w:rtl w:val="true"/>
          <w:lang w:bidi="ar-SA"/>
        </w:rPr>
        <w:t xml:space="preserve">، ولولاها لذهب ذكرهم وما بقي لهم اسم على وجه الأرض ، فقد جهدت الحكومة الأمويّة والعباسيّة على محو ذكرهم وإزالة اثارهم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الشيخ الطوسي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تلق فرقة ولا بلي مذهب بما بليت الشيعة من التتبّع والقصد ، وظهور كلمة أهل الخلاف ، حتّى أنا لا نكاد نعرف زماناً تقدّم سلمت فيه الشيعة من الخوف ولزوم التقيّة ولا حالاً عريت فيه من قصد السلطان وعصبته وميله وانحرافه </w:t>
      </w:r>
      <w:r>
        <w:rPr>
          <w:rFonts w:eastAsia="Amiri" w:cs="Amiri" w:ascii="Amiri" w:hAnsi="Amiri"/>
          <w:color w:val="111111"/>
          <w:sz w:val="28"/>
          <w:szCs w:val="28"/>
          <w:rtl w:val="true"/>
          <w:lang w:bidi="ar-SA"/>
        </w:rPr>
        <w:t xml:space="preserve">».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 xml:space="preserve">)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التجاء الشيعة إلى التقيّة إنّما هو دليل على مدى نضوج الفكر السياسي عندهم ، فقد حفظوا عقيدتهم من خصومهم الأقوياء الذين لا حريجة لهم في استحلال دمائهم وأموالهم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وبهذا العرض الموجز ينتهي بنا الحديث عن برامج الفكر السياسي عند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الشيعةوحدة الشيعة</w:t>
      </w:r>
      <w:r>
        <w:rPr>
          <w:rFonts w:ascii="IRNazanin" w:hAnsi="IRNazanin" w:eastAsia="IRNazanin"/>
          <w:color w:val="111111"/>
          <w:sz w:val="28"/>
          <w:sz w:val="28"/>
          <w:szCs w:val="28"/>
          <w:rtl w:val="true"/>
          <w:lang w:bidi="fa-IR"/>
        </w:rPr>
        <w:t>ويرى بعض المؤلّفين أنّ الشيعة قد امتازت بالوحدة الشاملة في عصر الإمام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 فلم يكن هناك أي انقسام مذهبي بين صفوفهم ، وإنّما حدث الاختلاف بعد وفاة الإمام</w:t>
      </w:r>
      <w:r>
        <w:rPr>
          <w:rFonts w:eastAsia="Amiri" w:cs="Amiri" w:ascii="Amiri" w:hAnsi="Amiri"/>
          <w:color w:val="111111"/>
          <w:sz w:val="28"/>
          <w:szCs w:val="28"/>
          <w:rtl w:val="true"/>
          <w:lang w:bidi="ar-SA"/>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ولكن في ذلك موضع نظر ، فإنّ الكيسانيّة التي ذهبت إلى إمامة محمّد بن الحنفيّة قد ظهرت في أيّام الإمام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الزيديّة والإسماعيليّة والواقفيّة قد ظهرت بعد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وبهذا ينتهي بنا الحديث عن الشيعة ، وسائر الفرق الإسلاميّة الأخرى ، أمّا استيعاب البحث عن الشيعة ، وإبراز قيمهم ، فقد أعددنا له دراسة خاصّة ، عسى أن نوفّق إلى نشرها في أقرب وقت إن شاء اللّه تعالى </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الحياة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اشارةالحياة العلميّةعاش العرب قبل الإسلام قبائل متعدّدة يتبعون مواقع الغيث ، ومنابت الكلاء ، وكانت الأكثريّة الساحقة منهم تعيش بائسة فقيرة في الصحراء ، ولمّا انبثق فجر الإسلام انقلبت حياتهم رأساً على عقب، فقد انتقلوا من الحياة البدويّة إلى الحياة المدنية ، كما تبدّلت أكثر أوضاعهم الراهنة آنذاك فقد تبدّلت أحاسيسهم بالحياة القبليّة إلى الشعور بالاخوّة الإسلامية التي لا تعرف التعصّب ، ولا تخضع للعادات الجاهليّة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استقرّ الإسلام كان من أهمّ ما عنى به نشر الثقافة ، وتعميم العلم ، وإشاعته بين الناس ، باعتباره الركيزة الأُولى إلى التطور الفكري للمجتمع الإسلامي ، وفي أيّام الحكم الأموي لم تعر الأوساط الحاكمة آنذاك أي اهتمام للناحية العلميّة ، ولكن في يثرب موطن الفكر الإسلامي قد تأسّست مدرستان ، 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 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اشارةمدرسة التابعينوعنت هذه المدرسة بعلوم الشريعة ولم تتجاوزها ، أمّا أعضاؤها فهم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سعيد بن المسيّب ، عروة بن الزبير ، القاسم بن محمّد بن أبي بكر ، أبو بكر بن عبد الرحمن بن الحارث بن هشام، سلیمان بن یسار ، عبیداللّه بن عتبة بن مسعود ، خارجة بن زيد ، ونظم بعض الشعراء أسماؤهم بقوله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إِذا قيلَ مَنْ فِي العِلمِ سَبعَةُ أَبْحُرٍ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رِوايَتُهُمْ لَيسَتْ عَنِ العِلْمِ خَارِجَةفقل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عُبيدُ اللّه عُروَةُ 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أَبو بَكرٍ سُلَيمانُ خارِجَةوقال فيهم شاعر آخر </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كُلُّ مَنْ لَا يَقتَدي بِأَئِمَّةٍ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فَقِسْمَتُهُ ضِيرَىٰ عَنِ العِلْمِ خَارِجَةفَخُذْهُمْ عُبيدُ اللّه عُروَةُ 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سَلَيمانُ أبو بكرٍ خارِجَة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ولا بدّ لنا من وقفة قصيرة لإعطاء ترجمة موجزة عن هؤلاء الأعلام ، وفيما يلي ذلك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المسيّبسعيد بن المسيب بن حزن القرشي المخزومي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لسنتين مضتا مضتا من خلافة عمر</w:t>
      </w:r>
      <w:r>
        <w:rPr>
          <w:rStyle w:val="FootnoteAnchor"/>
          <w:rtl w:val="true"/>
        </w:rPr>
        <w:footnoteReference w:id="297"/>
      </w:r>
      <w:r>
        <w:rPr>
          <w:rFonts w:ascii="IRNazanin" w:hAnsi="IRNazanin" w:eastAsia="IRNazanin"/>
          <w:color w:val="111111"/>
          <w:sz w:val="28"/>
          <w:sz w:val="28"/>
          <w:szCs w:val="28"/>
          <w:rtl w:val="true"/>
          <w:lang w:bidi="fa-IR"/>
        </w:rPr>
        <w:t xml:space="preserve">، ونلمح إلى بعض شؤونه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مكانته العلميّةمكانته العلميّةكان من أجلّ علماء عصره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قتادة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رأيت أحداً قطّ أعلم بالحلال والحرام منه </w:t>
      </w:r>
      <w:r>
        <w:rPr>
          <w:rFonts w:eastAsia="Amiri" w:cs="Amiri" w:ascii="Amiri" w:hAnsi="Amiri"/>
          <w:color w:val="111111"/>
          <w:sz w:val="28"/>
          <w:szCs w:val="28"/>
          <w:rtl w:val="true"/>
          <w:lang w:bidi="ar-SA"/>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وروى محمّد بن إسحاق ، عن مكحول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طفت الأرض كلّها في طلب العلم ، فما لقيت أعلم منه </w:t>
      </w:r>
      <w:r>
        <w:rPr>
          <w:rFonts w:eastAsia="Amiri" w:cs="Amiri" w:ascii="Amiri" w:hAnsi="Amiri"/>
          <w:color w:val="111111"/>
          <w:sz w:val="28"/>
          <w:szCs w:val="28"/>
          <w:rtl w:val="true"/>
          <w:lang w:bidi="ar-SA"/>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ابن المديني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أعلم في التابعين أوسع علماً من سعيد بن المسيّب </w:t>
      </w:r>
      <w:r>
        <w:rPr>
          <w:rFonts w:eastAsia="Amiri" w:cs="Amiri" w:ascii="Amiri" w:hAnsi="Amiri"/>
          <w:color w:val="111111"/>
          <w:sz w:val="28"/>
          <w:szCs w:val="28"/>
          <w:rtl w:val="true"/>
          <w:lang w:bidi="ar-SA"/>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وروى الليث عن يحيى بن سعيد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ابن المسيّب يسمّى راوية عمر كان أحفظ الناس لأحكامه وأقضيته </w:t>
      </w:r>
      <w:r>
        <w:rPr>
          <w:rFonts w:eastAsia="Amiri" w:cs="Amiri" w:ascii="Amiri" w:hAnsi="Amiri"/>
          <w:color w:val="111111"/>
          <w:sz w:val="28"/>
          <w:szCs w:val="28"/>
          <w:rtl w:val="true"/>
          <w:lang w:bidi="ar-SA"/>
        </w:rPr>
        <w:t xml:space="preserve">».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ووردت أقوال مماثلة تدلّ على سموّ مكانته العلميّة ، وأنّه من أفاضل علماء عصره </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روى عن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الشيء الكثير ، ولازمه وأخذ عنه الكثير من مسائل الحلال والحرام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وثاقتهوثاقته</w:t>
      </w:r>
      <w:r>
        <w:rPr>
          <w:rFonts w:ascii="Amiri" w:hAnsi="Amiri" w:eastAsia="Amiri" w:cs="Amiri"/>
          <w:color w:val="111111"/>
          <w:sz w:val="28"/>
          <w:sz w:val="28"/>
          <w:szCs w:val="28"/>
          <w:rtl w:val="true"/>
          <w:lang w:bidi="ar-SA"/>
        </w:rPr>
        <w:t xml:space="preserve">واختلف المترجمون له في وثاقته على أقوال ، فذهب بعضهم إلى وثاقته مستنداً إلى بعض الأخبار الدالّة على ذلك ، وذهب آخرون إلى تجريحه وعدم وثاقته ، ومال سيّدنا الأستاذ الخوئي إلى التوقّف في أمره ، وذلك لعدم تماميّة سند المدح والقدح فيه </w:t>
      </w:r>
      <w:r>
        <w:rPr>
          <w:rFonts w:eastAsia="Amiri" w:cs="Amiri" w:ascii="Amiri" w:hAnsi="Amiri"/>
          <w:color w:val="111111"/>
          <w:sz w:val="28"/>
          <w:szCs w:val="28"/>
          <w:rtl w:val="true"/>
          <w:lang w:bidi="ar-SA"/>
        </w:rPr>
        <w:t xml:space="preserve">.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وروی عمرو بن ميمون ، عن أبيه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قدمت المدينة فسألت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أعلم أهل المدينة ، فدفعت إلى سعيد بن المسيّب </w:t>
      </w:r>
      <w:r>
        <w:rPr>
          <w:rFonts w:eastAsia="IRNazanin" w:cs="IRNazanin"/>
          <w:color w:val="111111"/>
          <w:sz w:val="28"/>
          <w:szCs w:val="28"/>
          <w:rtl w:val="true"/>
          <w:lang w:bidi="fa-IR"/>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ومعنى ذلك أنّ السلطة الأمويّة قد دفعته إلى السؤال عنه ، وأنّها هي التي تبنّته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أبو إسحاق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أرى الرجل في ذلك الزمان ، وأنّه ليدخل يسأل عن الشيء فيدفعه الناس من مجلس إلى مجلس حتّى يدفع إلى مجلس سعيد بن المسيب كراهية للفتيا </w:t>
      </w:r>
      <w:r>
        <w:rPr>
          <w:rFonts w:eastAsia="Amiri" w:cs="Amiri" w:ascii="Amiri" w:hAnsi="Amiri"/>
          <w:color w:val="111111"/>
          <w:sz w:val="28"/>
          <w:szCs w:val="28"/>
          <w:rtl w:val="true"/>
          <w:lang w:bidi="ar-SA"/>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وكان سعيد بن المسيّب ولعاً بالغزل ، فكان ينشده في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وفاتهوفاته</w:t>
      </w:r>
      <w:r>
        <w:rPr>
          <w:rFonts w:ascii="Amiri" w:hAnsi="Amiri" w:eastAsia="Amiri" w:cs="Amiri"/>
          <w:color w:val="111111"/>
          <w:sz w:val="28"/>
          <w:sz w:val="28"/>
          <w:szCs w:val="28"/>
          <w:rtl w:val="true"/>
          <w:lang w:bidi="ar-SA"/>
        </w:rPr>
        <w:t xml:space="preserve">توفّي في يثرب سنة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خلافة الوليد ، وهو ابن خمس وسبعين سنة ، وقيل </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عروة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عروة بن الزبيرعروة بن الزبير بن العوّام المدني ، أحد فقهاء المدينة السبعة ، وكان أعلم الناس بحديث عائشة ، وقد وعى جميع أخبارها وأحاديثها </w:t>
      </w:r>
      <w:r>
        <w:rPr>
          <w:rStyle w:val="FootnoteAnchor"/>
          <w:rtl w:val="true"/>
        </w:rPr>
        <w:footnoteReference w:id="307"/>
      </w:r>
      <w:r>
        <w:rPr>
          <w:rFonts w:ascii="IRNazanin" w:hAnsi="IRNazanin" w:eastAsia="IRNazanin"/>
          <w:color w:val="111111"/>
          <w:sz w:val="28"/>
          <w:sz w:val="28"/>
          <w:szCs w:val="28"/>
          <w:rtl w:val="true"/>
          <w:lang w:bidi="fa-IR"/>
        </w:rPr>
        <w:t xml:space="preserve">، فهي خالته ، وقد حضر مع أبيه الزبير في حرب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 عمره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 فاستصغره </w:t>
      </w:r>
      <w:r>
        <w:rPr>
          <w:rFonts w:eastAsia="IRNazanin" w:cs="IRNazanin"/>
          <w:color w:val="111111"/>
          <w:sz w:val="28"/>
          <w:szCs w:val="28"/>
          <w:rtl w:val="true"/>
          <w:lang w:bidi="fa-IR"/>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وكان عبد الملك بن مروان يشيد بذكره وممّا قاله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سرّه أن ينظر إلى رجل من أهل الجنّة فلينظر إلى عروة بن الزبير </w:t>
      </w:r>
      <w:r>
        <w:rPr>
          <w:rFonts w:eastAsia="Amiri" w:cs="Amiri" w:ascii="Amiri" w:hAnsi="Amiri"/>
          <w:color w:val="111111"/>
          <w:sz w:val="28"/>
          <w:szCs w:val="28"/>
          <w:rtl w:val="true"/>
          <w:lang w:bidi="ar-SA"/>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ومن كلماته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رأيت الرجل يعمل الحسنة فاعلم أنّ لها عنده أخوات ، وإذا رأيته يعمل السيّئة فاعلم أنّ لها عنده أخوات </w:t>
      </w:r>
      <w:r>
        <w:rPr>
          <w:rFonts w:eastAsia="Amiri" w:cs="Amiri" w:ascii="Amiri" w:hAnsi="Amiri"/>
          <w:color w:val="111111"/>
          <w:sz w:val="28"/>
          <w:szCs w:val="28"/>
          <w:rtl w:val="true"/>
          <w:lang w:bidi="ar-SA"/>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وفاتهوفاته</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عبیداللّه بن عبداللّه</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عبیداللّه بن عبداللّهابن عتبة بن مسعود الهذلي أبو عبد اللّه المدني ، قال العجلي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أعمى، وكان أحد فقهاء المدينة ، تابعي ، ثقة ، رجل صالح ، جامع للعلم ، وهو معلّم عمر</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عبدالعزيز </w:t>
      </w:r>
      <w:r>
        <w:rPr>
          <w:rFonts w:eastAsia="Amiri" w:cs="Amiri" w:ascii="Amiri" w:hAnsi="Amiri"/>
          <w:color w:val="111111"/>
          <w:sz w:val="28"/>
          <w:szCs w:val="28"/>
          <w:rtl w:val="true"/>
          <w:lang w:bidi="ar-SA"/>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تغزّل في امرأة من هذيل قدمت مكّة ، ومن غزله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أحِبُّكِ حُبّاً لَوْ عَلِمَتِ بِبَعْضِهِ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لَجُدتِ وَلَمْ يُصعَبٌ عَلَيكِ شَديدُوَحُبُّكِ يا أُمَّ الصَّبِيِّ مُوَلِّهي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شهیدى أبو بكر فذاك شهيدوَيَعلَمُ وَجْدي القاسِمُ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وَعُرَوَةُ ما أَلقى بِكُمْ وَسَعِيدُویَعلَمُ ما أضعن سُلَيمانُ 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وَخارِجَةٌ يُبْدِي لَنا وَيُعِيدُممَتى نَسَأَلي عَمَّا أَقولُ فَتُخْبَري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فَلِلحُبِّ عِندي طارِقٌ وَتَليدُفبلغت أبياته سعيد بن المسيّب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لقد أمن أن تسألنا ، وعلم أنّها لو استشهدت بنا لم نشهد لها بالباطل </w:t>
      </w:r>
      <w:r>
        <w:rPr>
          <w:rFonts w:eastAsia="Amiri" w:cs="Amiri" w:ascii="Amiri" w:hAnsi="Amiri"/>
          <w:color w:val="111111"/>
          <w:sz w:val="28"/>
          <w:szCs w:val="28"/>
          <w:rtl w:val="true"/>
          <w:lang w:bidi="ar-SA"/>
        </w:rPr>
        <w:t xml:space="preserve">».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w:t>
      </w:r>
      <w:r>
        <w:rPr>
          <w:rFonts w:ascii="Amiri" w:hAnsi="Amiri" w:eastAsia="Amiri" w:cs="Amiri"/>
          <w:color w:val="111111"/>
          <w:sz w:val="28"/>
          <w:sz w:val="28"/>
          <w:szCs w:val="28"/>
          <w:rtl w:val="true"/>
          <w:lang w:bidi="ar-SA"/>
        </w:rPr>
        <w:t>ابن الحارث المخزومي أبو الحارث 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جماعة منهم زيد بن عليّ بن الحسين ، والحسن البصري ، وحكيم بن حكيم ، وغيرهم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النسائي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بالقوي، ولكن ابن سعد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ثقة ، وقال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متروك ، وضعّفه عليّ بن المديني ، توفّي في أوّل خلافة أبي جعفر المنصور </w:t>
      </w:r>
      <w:r>
        <w:rPr>
          <w:rFonts w:eastAsia="Amiri" w:cs="Amiri" w:ascii="Amiri" w:hAnsi="Amiri"/>
          <w:color w:val="111111"/>
          <w:sz w:val="28"/>
          <w:szCs w:val="28"/>
          <w:rtl w:val="true"/>
          <w:lang w:bidi="ar-SA"/>
        </w:rPr>
        <w:t xml:space="preserve">».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 xml:space="preserve">)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w:t>
      </w:r>
      <w:r>
        <w:rPr>
          <w:rFonts w:ascii="Amiri" w:hAnsi="Amiri" w:eastAsia="Amiri" w:cs="Amiri"/>
          <w:color w:val="111111"/>
          <w:sz w:val="28"/>
          <w:sz w:val="28"/>
          <w:szCs w:val="28"/>
          <w:rtl w:val="true"/>
          <w:lang w:bidi="ar-SA"/>
        </w:rPr>
        <w:t>ابن يسار الهلالي أبو أيّوب 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كان مكاتباً لأم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عنها وعن عائشة ، وكان من علماء الناس بعد ابن المسيّب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وقيل غير ذلك</w:t>
      </w:r>
      <w:r>
        <w:rPr>
          <w:rFonts w:eastAsia="Amiri" w:cs="Amiri" w:ascii="Amiri" w:hAnsi="Amiri"/>
          <w:color w:val="111111"/>
          <w:sz w:val="28"/>
          <w:szCs w:val="28"/>
          <w:rtl w:val="true"/>
          <w:lang w:bidi="ar-SA"/>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خارجة</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خارجةابن زيد بن ثابت الأنصاري النجاري أبو زيد المدني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جماعة ، كما روى عنه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سعد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ثقة ، كثير الحديث</w:t>
      </w:r>
      <w:r>
        <w:rPr>
          <w:rFonts w:eastAsia="Amiri" w:cs="Amiri" w:ascii="Amiri" w:hAnsi="Amiri"/>
          <w:color w:val="111111"/>
          <w:sz w:val="28"/>
          <w:szCs w:val="28"/>
          <w:rtl w:val="true"/>
          <w:lang w:bidi="ar-SA"/>
        </w:rPr>
        <w:t xml:space="preserve">».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ولم يذكره الذهبي في حفّاظ الحديث</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القاسم</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القاسم</w:t>
      </w:r>
      <w:r>
        <w:rPr>
          <w:rFonts w:ascii="Amiri" w:hAnsi="Amiri" w:eastAsia="Amiri" w:cs="Amiri"/>
          <w:color w:val="111111"/>
          <w:sz w:val="28"/>
          <w:sz w:val="28"/>
          <w:szCs w:val="28"/>
          <w:rtl w:val="true"/>
          <w:lang w:bidi="ar-SA"/>
        </w:rPr>
        <w:t xml:space="preserve">ابن محمّد بن أبي بكر أبو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أبيه وعمته عائشة ، وعن العبادلة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عنه قوم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البخاري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قتل أبوه وبقي يتيماً في حجر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رواية البخاري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كان أفضل أهل زمانه ، وقال أبو الزناد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أعلم بالسنّة منه ، ولا أحدّ ذهناً</w:t>
      </w:r>
      <w:r>
        <w:rPr>
          <w:rFonts w:eastAsia="Amiri" w:cs="Amiri" w:ascii="Amiri" w:hAnsi="Amiri"/>
          <w:color w:val="111111"/>
          <w:sz w:val="28"/>
          <w:szCs w:val="28"/>
          <w:rtl w:val="true"/>
          <w:lang w:bidi="ar-SA"/>
        </w:rPr>
        <w:t xml:space="preserve">» </w:t>
      </w:r>
      <w:r>
        <w:rPr>
          <w:rStyle w:val="FootnoteAnchor"/>
          <w:rtl w:val="true"/>
        </w:rPr>
        <w:footnoteReference w:id="318"/>
      </w:r>
      <w:r>
        <w:rPr>
          <w:rFonts w:ascii="IRNazanin" w:hAnsi="IRNazanin" w:eastAsia="IRNazanin"/>
          <w:color w:val="111111"/>
          <w:sz w:val="28"/>
          <w:sz w:val="28"/>
          <w:szCs w:val="28"/>
          <w:rtl w:val="true"/>
          <w:lang w:bidi="fa-IR"/>
        </w:rPr>
        <w:t xml:space="preserve">، وقد تزوّج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بابنته أمّ فروة فأولدها الإمام العظيم أبو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عدّه الشيخ تارة في أصحاب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وأُخرى في أصحاب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وكانت وفاته بعد وفاة عمر بن عبدالعزيز</w:t>
      </w:r>
      <w:r>
        <w:rPr>
          <w:rFonts w:eastAsia="Amiri" w:cs="Amiri" w:ascii="Amiri" w:hAnsi="Amiri"/>
          <w:color w:val="111111"/>
          <w:sz w:val="28"/>
          <w:szCs w:val="28"/>
          <w:rtl w:val="true"/>
          <w:lang w:bidi="ar-SA"/>
        </w:rPr>
        <w:t xml:space="preserve">.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وبهذا ينتهي بنا الحديث عن الفقهاء السبعة الذين شكّلوا مدرسة التابعين </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مدرسة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وهي أوّل مدرسة فكرية أُنشأت في الإسلام ، وقد عملت على تقدّم المسلمين وتطوير حياتهم ، ولم تقتصر العلوم التي تلقى فيها على ما يخصّ التشريع الإسلامي ، وإنما تناولت جميع العلوم والمعارف من الفلسفة والحكمة والطب والكيمياء وعلم الكلام والسياسة والإدارة والاقتصاد وغيرها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قامت هذه المؤسسة بدور مهم في تدوين العلوم وتأسيسها بعد أن منع الخليفة الأوّل والثاني تدوين الحديث ذاهبين إلى أن ذلك قد يؤثّر على كتاب اللّه وهو اعتذار مهلهل لا واقع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ويذكر السيّد حسن الصدر أنّ الشيعة هم أوّل من عنوا بالفقه وتدوين بعض مسائله ، وقد ذكر منهم عليّ بن أبي رافع ، وهو من أعلام الشيعة وخيارهم في عصر الإمام أمير المؤمنين ، كما كان كاتباً له ، وقد ألّف كتاباً في فنون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والصلاة وسائر الأبواب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كان من المؤلّفين سليم بن قيس الهلالي الكوفي الذي هو من أصحاب الإمام ، وعاش إلى زمن الحجّاج في الدولة الأموية ، وقد أراد قتله الجلّاد الحجّاج ، فلجأ سليم إلى أبان بن أبي عيّاش فآواه ، وحينما حضرته الوفاة أعطاه كتابه المشهور باسمه ، وهو أوّل كتاب ظهر للشيعة رواه أبان بن أبي عيّاش</w:t>
      </w:r>
      <w:r>
        <w:rPr>
          <w:rFonts w:eastAsia="Amiri" w:cs="Amiri" w:ascii="Amiri" w:hAnsi="Amiri"/>
          <w:color w:val="111111"/>
          <w:sz w:val="28"/>
          <w:szCs w:val="28"/>
          <w:rtl w:val="true"/>
          <w:lang w:bidi="ar-SA"/>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وعلى أي حال، فإنّ مدرسة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قد عنت بجميع العلوم ولم تقتصر على علم خاصّ ، وقد كان المؤسّس لها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من بعدّه الأئمّة الطاهرون من ولده، وفي عهد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برعايتها ، وقد التفّ حوله العلماء ينتهلون من نمير علومه ، وقد روى عنه الثقاة مجموعة كبيرة من العلوم لا تختصّ</w:t>
      </w:r>
      <w:r>
        <w:rPr>
          <w:rFonts w:eastAsia="IRNazanin" w:cs="IRNazanin"/>
          <w:color w:val="111111"/>
          <w:sz w:val="28"/>
          <w:szCs w:val="28"/>
          <w:rtl w:val="true"/>
          <w:lang w:bidi="fa-IR"/>
        </w:rPr>
        <w:t xml:space="preserve">)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بعلم واحد من العلوم، وسنشير إلى ذلك عند عرض أصحابه ورواة حديثه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أمّا البحث عن هذه المؤسّسة فقد ذكرناه بالتفصيل في كتابنا حياة الإمام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 كما نشر في أعيان الشيعة ومجلّة الأضواء</w:t>
      </w:r>
      <w:r>
        <w:rPr>
          <w:rFonts w:eastAsia="Amiri" w:cs="Amiri" w:ascii="Amiri" w:hAnsi="Amiri"/>
          <w:color w:val="111111"/>
          <w:sz w:val="28"/>
          <w:szCs w:val="28"/>
          <w:rtl w:val="true"/>
          <w:lang w:bidi="ar-SA"/>
        </w:rPr>
        <w:t xml:space="preserve">)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الحياة الثقافيّةالحياة الثقافيّةأمّا الحياة الثقافيّة العامّة في عصر الإمام ، فقد كانت ضحلة للغاية ، فلم تعد هناك مقاييس للأخلاق والمثل التي جاء بها الإسلام ، وإنّما عاد الناس إلى جاهليتهم الأولى ، فقد أخذ بعضهم يفتخر على بعض بالآباء والأنساب ، وقد لوحظت هذه الظاهرة في شعر ذلك العصر الذي يمثّل انطباعات ذلك المجتمع ، فقد تسابق الشعراء إلى الافتخار بالأنساب ، وغدا للهجاء سوق كبير ، ويلحظ ذلك بصورة ظاهرة في شعر الفرزدق وجرير ، فإنّك تجد أكثر ما أثر عنهما من الشعر قد كان في هذا 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انتهز هذه الفرصة شاعر العلويّين الكميت ، فأشاد بمناقب قومه من مضر وفضلهم على القحطانيّين ، فأثار بذلك الفتنة بين القبائل ممّا يعتبر عاملاً أصيلاً في الاطاحة بالحكم الأموي ، وكان مما قاله في مدح قومه وهجاء القحطانيّين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لَنا قَمَرُ السَّماءِ وَكُلُّ نَجْمِ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تُشيرُ إِلَيْهِ أَيْدي المُهْتَديناوَجَدتُ اللّه إِذْ سَمّى نِزاراً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وَأَسْكَنَهُمْ بمَكَّةَ قاطنينالَنا جَعَلَ المَكارم خالصاتٍ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وللنَّاسِ القَفا ولَنا الجبيناوَما خَرَجَتْ هَجَائِنُ مِنْ نِزارٍ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فَوالِخُ مِنْ فُحولِ الْأَعْجَمينا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وَما حَمَلوا الحَميرَ عَلى عِتاقٍ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مُطَهَّمَةٍ فَيلفوا مُبْغلينا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وَما وَلَدَتْ بَناتُ بَني نِزارٍ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حَلائِلَ أَسْوَدِينَ وَأَحْمَرينا</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بَني الأَعْمَام أَنْكَحْنا الأَيامي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وَبِالآباء سَمَّينا البَنينا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لقد فخر بهذه الأبيات على اليمنيّة فعيّرهم بأنّهم يزوّجون بناتهم للحبش والفرس فتولد بناتهم السود والحمر ، فكان هذا النسل يشبه تلقيح الحميل للخيل العتاق التي تنتج البغال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أثار هذا الشعر حفائظ القطحانيّين ، وأجّج نار الفتنة بينهم وبين المضريّين ، وقد انبرى للدفاع عنهم دعبل الخزاعي ، وأكاد أعتقد أنّه على اتفاق مع الكميت في ذلك لتأجيج نار الفتنة بين القبائل وإضعافها ، وقد كانت القصيدة التي ردّ بها على الكميت قد بلغت ستّمائة بيت </w:t>
      </w:r>
      <w:r>
        <w:rPr>
          <w:rStyle w:val="FootnoteAnchor"/>
          <w:rtl w:val="true"/>
        </w:rPr>
        <w:footnoteReference w:id="324"/>
      </w:r>
      <w:r>
        <w:rPr>
          <w:rFonts w:ascii="Amiri" w:hAnsi="Amiri" w:eastAsia="Amiri" w:cs="Amiri"/>
          <w:color w:val="111111"/>
          <w:sz w:val="28"/>
          <w:sz w:val="28"/>
          <w:szCs w:val="28"/>
          <w:rtl w:val="true"/>
          <w:lang w:bidi="ar-SA"/>
        </w:rPr>
        <w:t xml:space="preserve">، وممّا جاء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أفيقى مِنْ مَلامِكِ يا ظعينا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كَفاكِ اللَّومَ مَرُّ الأَرْبَعيناأَلَمْ تَحْزُنُكِ أَحْداث الليالي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يُشَيِّبْنَ الذُّوائِبَ وَالقُروناأُحَيْيِ الغُرَّ مِنْ سَرَواتِ قَوْمِي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حُيِّيتِ عَنا يا مَدينافَإِنْ يَكُ آلُ إِسْرَائِيلَ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وَكُنتُمْ بِالأَعاجم فاخرينافَلا تَنسَ الخنازير اللَّواتي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مُسِخْنَ مَعَ القُرودِ الخاسِنينابِأَيْلَةَ وَالخَليج لَهُمْ رُسومٌ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وَآثارٌ قَدُمْنَ وَما مُحيناوَما طَلَبَ الكُمَيتُ طِلابَ وترٍ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وَلكِنّا لِنُصْرَتِنا هُجينالَقَدْ عَلِمَتْ نِزارٌ أَنَّ قَوْمِي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نَصْرِ النُّبُوَّةِ فاخريناوتتابع فخر النزاريّة على اليمنيّة ، وفخر اليمنيّة على النزاريّة حتّى تخرّبت البلاد وثارت العصبيّة في البدو والحضر </w:t>
      </w:r>
      <w:r>
        <w:rPr>
          <w:rFonts w:eastAsia="Amiri" w:cs="Amiri" w:ascii="Amiri" w:hAnsi="Amiri"/>
          <w:color w:val="111111"/>
          <w:sz w:val="28"/>
          <w:szCs w:val="28"/>
          <w:rtl w:val="true"/>
          <w:lang w:bidi="ar-SA"/>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 xml:space="preserve">)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أي حال، فإنّ الطابع العامّ للأدب في ذلك العصر كان هو التفاخر والتنابز ، ولم يكن يمثّل وعياً ولا جدّاً في الفكر ، ولا فيه دعوة إلى الخير ، وإنّما فيه دعوة إلى ما يضرّ الناس</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الحياة السياسيّة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اشارةالحياة السياسيّةأمّا الحياة السياسيّة في ذلك العصر ، فقد كانت بشعة للغاية ، فقد عمّت الناس الفتن والاضطرابات ، وسادت الأحداث الرهيبة التي كان من أبرزها فقدان الأمن ، وانتشار الخوف ، وكان الناس يعيشون على أعصابهم من جرّاء الثورات الدامية التي ذهب ضحيّتها آلاف من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كانت من النتائج الحتميّة لسوء السياسة الأمويّة التي لم تضع نصب أعينها مصلحة شعوبها ، وإنّما استهدفت تحقيق أهدافها ومآربها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ونلمح إلى بعض مظاهر الحياة السياسيّة في ذلك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الاحزاب السياسيّة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اشارةالاحزاب السياسيّةوتشكّلت في ذلك العصر عدّة أحزاب ، قد سار معظمها في المنعطفات، واستخدمت جميع الطرق الدبلوماسيّة للوصول إلى الحكم من دون أن تعنى بمصلحة الأمّة ، وقد كان الصراع فيما بينها أشدّ ما يكون الصراع الحزبي عنفاً وقسوة ، وهذه بعض 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الحزب الأموي</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الحزب الأمويوهو الحزب الحاكم في ذلك الوقت ، وقد توصّل إلى الحكم بشتّى ألوان الخداع والتضليل ، فقد اتّخذ الأمويّون دم عثمان الذي سفكته القوى الشعبيّة شعاراً لنيل أهدافهم ، وقد أقاموا الدنيا وأقعدوها على دم عميدهم في حين أنّهم هم الذين خذلوه وما نصروه حينما أحاط به الثوّار مطالبين بتحقيق العدالة الاجتماعيّة ، وقد بقي أياماً محاصراً وهو بمرأى من الأمويّين ومسمع ، فلم يهبّوا لنجدته حتّى</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أجهز عليه الثوّار ، وقد طبل الأمويون بدم عثمان للاستيلاء على السلطة والظفر بخيرات البلاد، وحينما جاءهم الملك اعتمدوا في سياستهم على جميع الوسائل التي لا يقرّها الدين ، وكان من بينها </w:t>
      </w:r>
      <w:r>
        <w:rPr>
          <w:rFonts w:eastAsia="Amiri" w:cs="Amiri" w:ascii="Amiri" w:hAnsi="Amiri"/>
          <w:color w:val="111111"/>
          <w:sz w:val="28"/>
          <w:szCs w:val="28"/>
          <w:rtl w:val="true"/>
          <w:lang w:bidi="ar-SA"/>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خدعوا أهل الشام ، فأوهموا عليهم أنّهم أقرب الناس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 xml:space="preserve"> و الصقهم به ، وقد اعتقد الشاميّون بذلك ، ولم يستبن لهم الحال إلّا بعد انقلاب الحكم الأموي ومجيء الحكم العبّاسي ، وقد نظم بعض الشعراء ذلك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اسْمَعوا أخبرُكُمْ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عَجَباً زادَ عَلَى كُلِّ العَجَبْعَجَباً مِنْ عَبدِ شَمْسٍ 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فَتَحوا للنَّاسِ أَبوابَ الكَذِبْوَرِثوا أَحْمَدَ فيما زَعَموا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عَبّاسِ بْن عَبْدِ المُطَّلبكَذِبوا وَاللّه ما نَعْلَمُهُ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يُحرِزُ الْميراثَ إلّا مَنْ قَرُب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إنّهم استخدموا لجان الوضع في افتعال الأخبار على لسان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 xml:space="preserve"> من أنّ بني أُميّة هم سادة الخلق ، وأقرب الناس منزلة عند اللّه ، وقد بذل الأمويّون الأموال الطائلة للوضاع تدعيماً لملكهم وسلطانهم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استخدموا الشعراء في مدحهم والثناء عليهم ، وقد أجزلوا لهم العطاء ، ووهبوهم الثراء العريض لأنّ الشعر في ذلك العصر كان من أقوى وسائل الإعلام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مروان بن محمّد وهب شاعره أبا العبّاس الأعمى من الأموال ما أغنته أن يسأل أحداً من بعدّه وهو الذي مدحه بهذا الشعر الجزل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 شِعْرِي أَفَاحَ رَائِحَةُ المِس</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كِ وَما أَخالُ بِالخَيفِ أُنسيحين غابَتْ بنو أُمَيَّةَ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والبَهاليلُ مِنْ بَني عَبْدِ شَمْسِخُطَبَاءٌ عَلَى المَنابِرِ فُرسا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عَلَيْها وَقالَةٌ غَيرُ خُرْسِ</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يعابونَ صامتينَ وَإِنْ 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 أَصابوا وَلَمْ يَقولوا بِلَبْسِبِحُلومٍ إِذا الحُلومُ تَقَضَّتْ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وَوُجوه مِثْلِ الدَّنانَيرِ مَلْسِ</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وممّن استخدمه الأمويّون بالمال أعشى ربيعة الشيباني ، فقد مدح عبدالملك بن مروان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أَنَا فِي أَمْرِي وَلَا فِي خُصومتي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بِمُهْتَضَمِ حَقّي ولا تارع سِنّيوَفَضَّلَني في الشِّعْرِ وَاللُّبِّ أَنَّني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عَلَى عِلْمٍ وَأَعْرِفُ مَا أَعْنيفَأَصْبَحتُ إِذْ فَضَّلتُ مَروانَ وَابْنَهُ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النَّاسِ قَدْ فَضَّلتُ خَيْرَ أَبِ وَابْنِفأحسن عبدالملك جائزته ، وقد اشترى منه ضميره ، فراح يكيل المدح والثناء لبني مروان بلا حساب</w:t>
      </w:r>
      <w:r>
        <w:rPr>
          <w:rFonts w:eastAsia="Amiri" w:cs="Amiri" w:ascii="Amiri" w:hAnsi="Amiri"/>
          <w:color w:val="111111"/>
          <w:sz w:val="28"/>
          <w:szCs w:val="28"/>
          <w:rtl w:val="true"/>
          <w:lang w:bidi="ar-SA"/>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وممّن أخلص لبني مروان عدي بن الرقاع لأنّهم وهبوا له الثراء العريض ، فقد مدح الوليد بن عبد الملك وقال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الذي جَمَعَ الرَّحْمَنُ أُمَّتَهُ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يَدَيْهِ وَكانوا قَبْلَهُ شِيَعاإِنَّ الوليد أميرُ الْمُؤْمِنينَ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عَلَيهِ أَعانَ اللّه فَارْتَفَعاوهو القائل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أَرادَ اللّه إِذْ وَلاكَها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أُمَّةٍ إِصْلاحَها وَرَشادَهاأَعْمَرْتَ أَرضَ المُسلِمينَ فَأَقَبَلَتْ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وَكَفَفْتَ عَنْها مَنْ يَرومُ فَسادهاوَأَصْبَحْتَ في أَرْضِ العَدُوِّ مُصِيبَةٌ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عَمَّتْ أَقاصي غَوْرَها وَنَجَادَهاظَفَراً وَنَصْراً ما تَناوَلَ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مِنَ الخُلَفَاءِ كانَ أَرادَها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 xml:space="preserve">)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استخدم يزيد بن معاوية الأحوص فمنحه الأموال الطائلة ، فراح يقول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ملك تدين له الملك مبارك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كادت لهيبته الجبال تزولتجي له بلخ ودجلة كلّها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الفرات وما سعى والنيل</w:t>
      </w:r>
      <w:r>
        <w:rPr>
          <w:rFonts w:ascii="IRNazanin" w:hAnsi="IRNazanin" w:eastAsia="IRNazanin"/>
          <w:color w:val="111111"/>
          <w:sz w:val="28"/>
          <w:sz w:val="28"/>
          <w:szCs w:val="28"/>
          <w:rtl w:val="true"/>
          <w:lang w:bidi="fa-IR"/>
        </w:rPr>
        <w:t xml:space="preserve">إنّ هيبة يزيد التي تزول منها الجبال جاءته من إدمانه على الخمر ومزاملته للقرود والفهود ، وقتله لعترة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وإباحته لمدينة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وعلى أي حال، فإنّ الأمويّين قد استخدموا الشعراء لدعم سياستهم وفرض حكمهم على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بعض الوسائل التي استخدمها الحزب الأموي لإقامة سلطانهم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الحزب الزبيرى</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الحزب الزبيرى</w:t>
      </w:r>
      <w:r>
        <w:rPr>
          <w:rFonts w:ascii="IRNazanin" w:hAnsi="IRNazanin" w:eastAsia="IRNazanin"/>
          <w:color w:val="111111"/>
          <w:sz w:val="28"/>
          <w:sz w:val="28"/>
          <w:szCs w:val="28"/>
          <w:rtl w:val="true"/>
          <w:lang w:bidi="fa-IR"/>
        </w:rPr>
        <w:t xml:space="preserve">ويرى هذا الحزب أنّ أسرة الزبير وعلى رأسها عبد اللّه بن الزبير هي أولى بالحكم ، وذلك لقربهم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 و لأنّ الزبير أُمّه صفيّة عمّة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أنّه أحد المرشّحين الستّة للخلافة حسب برنامج الشورى الذي وضعه عمر بن الخطّاب ، وأهمّ دعاة هذا الحزب وأنصاره الشاعر الكبير ابن قيس الرقيّات ، وهو الذي قال في مصعب بن الزبير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إنَّما مُصعَبٌ شِهَابٌ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تَجَلَّتْ عَنْ وَجهِهِ الظُّلْماءُمُلكُهُ مُلْكُ قُوَّةٍ لَيسَ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جبروتٌ مِنْهُ وَلَا كِبْرِياءُيَتَّقي اللّهَ في الأمورِ وَقَدْ أَف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 مَنْ كانَ هَمَّهُ الإِتِّقاءُ</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ودعا ابن قيس إلى الثورة العارمة على بني أُميّة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نَومي عَلى الفِراشِ وَلمّا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تَشْمَلِ الشَّامَ غارةٌ شَعْواءُ</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تُذهِلُ الشَّيخ عَنْ بَنيْهِ وَتُبدِي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بُراها العَفيلَةُ العَذراءُ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أَنا عَنْكُمْ بني أُميّة مُزْوَ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وَأَنتُمْ في نَفْسِيَ ر الأَعْداءُإِنَّ قَتلَى بِالطَّفِّ قَدْ أَوْجَعَتْني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قُتِلْتُمْ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شِفاءُ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ومن شعرائهم المناضلين عنهم النابغة الجعدي فقد قال في ابن الزبير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حَكَيتَ لَنا الصِّدِّيقَ لمّا وَلَيتَنا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وَعُثمانَ والفاروق فارتاحَ مُعْدَمُوسَوَّيتَ بينَ النَّاسِ في العَدلِ فَاستَووا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فَعادَ صَباحاً حالِكُ اللَّونِ مُظْلِمُأَتاك أَبو لَيْلى يَشُقَّ بِهِ الدُّجى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دُجى الليلِ جَوَابُ الفَلاةِ عَثَمْثَم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لِتَرفَعَ مِنهُ جانباً ذُعْذِعَتْ بِهِ </w:t>
      </w:r>
      <w:r>
        <w:rPr>
          <w:rStyle w:val="FootnoteAnchor"/>
          <w:rtl w:val="true"/>
        </w:rPr>
        <w:footnoteReference w:id="3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صُروفُ الليالي والزّمانُ المُصمَّم</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لقد أشاد النابغة بعبد اللّه بن الزبير وفخر بعدالته في الحكم وشبّهه بأبي بكر وعمر وعثمان ، فهو جدير بالخلافة حسب ما يرى الجعدي وغيره من الدعاة ، ولكن هذا الحزب لم يدم طويلاً ، فإنّه حينما قضى الحجّاج على ابن الزبير تلاشي وذهب أدراج الرياح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الخوارج</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الخوارج</w:t>
      </w:r>
      <w:r>
        <w:rPr>
          <w:rFonts w:ascii="Amiri" w:hAnsi="Amiri" w:eastAsia="Amiri" w:cs="Amiri"/>
          <w:color w:val="111111"/>
          <w:sz w:val="28"/>
          <w:sz w:val="28"/>
          <w:szCs w:val="28"/>
          <w:rtl w:val="true"/>
          <w:lang w:bidi="ar-SA"/>
        </w:rPr>
        <w:t xml:space="preserve">وهم الذين يؤمنون بضرورة الثورة على كلّ حكم قائم في البلاد الإسلامية إذا لم يحمل مبادئهم وأفكارهم ، وقد أشرنا في البحوث السابقة إلى بعض مبادئهم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دعاتهم فكثيرون منهم الطرمّاح، فقد أثنى عليهم ومجدهم كثيراً وممّا</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قاله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لِلهِ دَرُّ الشَّراةِ 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الكَرى مالَ بِالطُّلا أَرِقُوايُرَجِّعونَ الحَنين آوِنَةً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عَلا ساعَةً بِهِم شَهِقواخَوفاً تَبيتُ القُلوبُ واجِفَةً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تَكادُ عَنْها الصُّدورُ تَنفَلِقُكَيفَ أُرَجِّي الحَياةَ بَعدّهمُ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قَضى مُؤْنِسي فَانْطَلَقواقومٌ شِحاحٌ على اعتقادِهِمُ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بالفَوزِ مِمّا يُخافُ قَدْ وَثِقوا</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ولهم شعراء أُخر مجّدوا مبادئهم ، ودعوا قومهم إلى الثورة على الحكومات القائمة آنذاك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الشيعة</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الشيعة</w:t>
      </w:r>
      <w:r>
        <w:rPr>
          <w:rFonts w:ascii="IRNazanin" w:hAnsi="IRNazanin" w:eastAsia="IRNazanin"/>
          <w:color w:val="111111"/>
          <w:sz w:val="28"/>
          <w:sz w:val="28"/>
          <w:szCs w:val="28"/>
          <w:rtl w:val="true"/>
          <w:lang w:bidi="fa-IR"/>
        </w:rPr>
        <w:t xml:space="preserve">وانضمّ إلى هذا الحزب كبار الصحابة وأعلام الإسلام ، أمثال سلمان الفارسي ، وعمّار بن ياسر ، وأبي ذرّ ، وذي الشهادتين وغيرهم من الذين ساهموا في بناء الإسلام ، وإقامة صروحه ، وقد آمن هذا الحزب إيماناً لا يخامره شكّ في أنّ أهل البيت أحقّ بالخلافة ، وأولى بها من غيرهم ، لأنّهم الثقل الأكبر ، وسفن النجاة ، وأمن العباد حسبما يقول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بالإضافة إلى مواهبهم وعبقريّاتهم التي لا تحدّ ، وكان لسانهم والناطق باسمهم في عصر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الكميت الأسدي ، فقد نافح عنهم ودافع واحتجّ ، وكان احتجاجه يعتمد على القرآن الكريم ، يقول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وَجَدْنا لَكُمْ في آل حاميمَ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تَأَوَّلَها مِنًا تَقِيٌّ ومُعرِبُوفي غيرها أياً وأياً تتابعت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نُصُبٌ فيها الذي الشَّکُّ مَنصِبُ</w:t>
      </w:r>
      <w:r>
        <w:rPr>
          <w:rFonts w:ascii="IRNazanin" w:hAnsi="IRNazanin" w:eastAsia="IRNazanin"/>
          <w:color w:val="111111"/>
          <w:sz w:val="28"/>
          <w:sz w:val="28"/>
          <w:szCs w:val="28"/>
          <w:rtl w:val="true"/>
          <w:lang w:bidi="fa-IR"/>
        </w:rPr>
        <w:t>ويشير بذلك إلى الآيات التي وردت في حق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ascii="Amiri" w:hAnsi="Amiri" w:eastAsia="Amiri" w:cs="Amiri"/>
          <w:color w:val="111111"/>
          <w:sz w:val="28"/>
          <w:sz w:val="28"/>
          <w:szCs w:val="28"/>
          <w:rtl w:val="true"/>
          <w:lang w:bidi="ar-SA"/>
        </w:rPr>
        <w:t xml:space="preserve"> ، ولكنّ القوم تأوّلوها</w:t>
      </w:r>
      <w:r>
        <w:rPr>
          <w:rFonts w:eastAsia="Amiri" w:cs="Amiri" w:ascii="Amiri" w:hAnsi="Amiri"/>
          <w:color w:val="111111"/>
          <w:sz w:val="28"/>
          <w:szCs w:val="28"/>
          <w:rtl w:val="true"/>
          <w:lang w:bidi="ar-SA"/>
        </w:rPr>
        <w:t xml:space="preserve">)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وصرفوها عنهم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لقد احتجّ الكميت للشيعة في هاشميّاته التي تعتبر الوثيقة الرائعة لاحتجاجهم على ما يذهبون إليه ، وهي من أروع الثروات الفكرية في الإسلام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وهنا ظاهرة في الشعر السياسي الشيعي وهو أنّ أصحابه قد مدحوا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لا طمعاً بالمال ، وإنّما هو الإخلاص للحقّ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وبهذا ينتهي الحديث عن الأحزاب السياسيّة في عصر الإمام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وكان بينها صراع فكري أعنف وأشدّ ما يكون الصراع ، وقد ذكرت مصادر التاريخ والأدب ألواناً كثيرة منه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الفتن والاضطراباتالفتن والاضطرابات</w:t>
      </w:r>
      <w:r>
        <w:rPr>
          <w:rFonts w:ascii="Amiri" w:hAnsi="Amiri" w:eastAsia="Amiri" w:cs="Amiri"/>
          <w:color w:val="111111"/>
          <w:sz w:val="28"/>
          <w:sz w:val="28"/>
          <w:szCs w:val="28"/>
          <w:rtl w:val="true"/>
          <w:lang w:bidi="ar-SA"/>
        </w:rPr>
        <w:t>ومنيت البلاد الإسلاميّة بالفتن والاضطرابات، وكانت نتيجة لسوء السياسة الأمويّة ، التي نشرت الفزع والارهاب ، وأذاعت الخوف في جميع أنحاء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وصف الشاعر الشهير الحارث بن عبد اللّه ما مني به المسلمون من الأحداث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أَبيتُ أَرعى النُّجومَ مُرتَفقاً </w:t>
      </w:r>
      <w:r>
        <w:rPr>
          <w:rStyle w:val="FootnoteAnchor"/>
          <w:rtl w:val="true"/>
        </w:rPr>
        <w:footnoteReference w:id="3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استقلَّت تَجري أوائِلُها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فِتنَةٍ أَصْبَحَتْ مُجَلِّلَةٌ </w:t>
      </w:r>
      <w:r>
        <w:rPr>
          <w:rStyle w:val="FootnoteAnchor"/>
          <w:rtl w:val="true"/>
        </w:rPr>
        <w:footnoteReference w:id="3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عَمَّ أَهلَ الصَّلاةِ شامِلُها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بِخُراسان وَالعِراقِ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بِالشامِ كُلٌّ شَجاهُ شاغلها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فَالناسُ مِنها في لونِ مَظْلِمَةٍ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دَهماءَ مُلتَجَّة غياطِلُهايُمسي السَّفيهُ الَّذي یُعنَّفُ بِالجَه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 سَواءً فيها وعاقِلُهاوالناسُ في كربةٍ يَكادُ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تَنْبِدُ أَولادَها حَوامِلُها</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يَغدونَ منها في كُلِّ مُبْهَمَةٍ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عَمْيَاءَ تُمْنى لَهُمْ غَوائِلُهالا يَنظُرُ النَّاسُ في عواقبها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الَّتي لا يَبينُ قائِلُهاكَرَغْوَةِ الْبِكْرِ أَو كَصَيحَةِ 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لى طَرَقَتْ حَولَها قَوابِلُهافَجاءَ فِينَا أَزْرَى بِوجْهَتِهِ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خُطوبٌ حُمْرٌ زَلازلها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وقد جاء هذا الوصف رائعاً ودقيقاً للحياة العامّة التي يعيشها الناس ، فقد عمّتهم الفتن وسادهم الاضطراب ، وأصبحت الأوضاع المؤلمة الحديث الشاغل للناس ، ووصف حالة المجتمع شاعر آخر هو العبّاس بن الوليد بقوله الذي يخاطب به بني أُميّة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أُعيذُ كُمْ بِاللّه مِنْ فِتَنِ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الْجِبالِ تَسامَى ثُمَّ تَنْدَفِعُإِنَّ الْبَريَّةَ قَدْ مَلَّتْ سِياسَتكُمْ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فَاسْتَمْسِكُوا بِعَمودِ الدِّينِ وَارْتَدِعُوالا تُلْحِمُنَّ ذِئابَ النَّاسِ أَنْفُسَكُمْ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الذَّئابَ إِذا ما اُلحِمَتْ رَتَعُوالَا تَبْقُرُنَّ بِأَيْدِيكُمْ بُطُونَكُمُ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فَثَمَّ لَا حَسْرَةٌ تُغْنِي وَلَا جَزَعُ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لقد كانت الفتن التي انصبّت على المجتمع كالجبال كما يقول ابن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الطبيعي أنّها كانت من جرّاء السياسة الأمويّة التي بنيت على الجور والظلم والتنكيل بالمواطنين ، ممّا أدّى إلى انفجار شعبي أطاح بالحكم الأموي ، وقضى على معالم زهوه واستبداده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حياة اللّهو والترفحياة اللّهو والترفوانغمس ملوك الأمويّين باللّهو والترف، وتهالكوا على اللذّة والمجون ، وأنفقوا</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خزينة الدولة على شهواتهم وملاذّهم ، كما أن ذوي الثراء شايعوا الأمويّين في التفنّن بأنواع اللذّة والمجون ، وأنّهم لم يتركوا لوناً من ألوان الترف إلّا استعملوه ، وقد شدّوا بذلك عمّا كان سائداً في حياة المسلمين أيّام عصر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فقد كانت الحياة العامّة تسودها التقشّف والزهد في مباهج الحياة ، وقد سئلت عائشة عن ثوبها أيّام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 xml:space="preserve">،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ما كان خزّاً ولا قزّاً ، ولا ديباجاً ، ولا قطناً ، ولا كتّاناً ، إنّما كان سداه من شعر ، ولحمته من أوبار الإبل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وتغيّرت هذه الحياة تغيّراً تامّاً في العصر الأموي ، فكان شباب بني مروان يرفلون في الوشي كأنّهم الدنانير الهرقليّة </w:t>
      </w:r>
      <w:r>
        <w:rPr>
          <w:rStyle w:val="FootnoteAnchor"/>
          <w:rtl w:val="true"/>
        </w:rPr>
        <w:footnoteReference w:id="3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مروان بن أبان بن عثمان يلبس سبعة أقمص كأنّها درج بعضها أقصر من بعض ، وفوقها رداء عدني بألفي درهم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وكان عمر بن عبد العزيز أيّام ولايته على المدينة يلبس الثوب بأربعمائة ، فيقول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أخشنه وأغلظه</w:t>
      </w:r>
      <w:r>
        <w:rPr>
          <w:rFonts w:eastAsia="Amiri" w:cs="Amiri" w:ascii="Amiri" w:hAnsi="Amiri"/>
          <w:color w:val="111111"/>
          <w:sz w:val="28"/>
          <w:szCs w:val="28"/>
          <w:rtl w:val="true"/>
          <w:lang w:bidi="ar-SA"/>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ويروي هارون بن صالح ، عن أبيه ،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نعطي الغسّال الدراهم الكثيرة حتّى يغسل ثيابنا في إثر ثياب عمر بن عبد العزيز من كثرة الطيب الذي فيها</w:t>
      </w:r>
      <w:r>
        <w:rPr>
          <w:rFonts w:eastAsia="Amiri" w:cs="Amiri" w:ascii="Amiri" w:hAnsi="Amiri"/>
          <w:color w:val="111111"/>
          <w:sz w:val="28"/>
          <w:szCs w:val="28"/>
          <w:rtl w:val="true"/>
          <w:lang w:bidi="ar-SA"/>
        </w:rPr>
        <w:t xml:space="preserve">».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وتغيّرت ثياب النساء في يثرب ، فكنّ يلبسن الديباج والحرير </w:t>
      </w:r>
      <w:r>
        <w:rPr>
          <w:rStyle w:val="FootnoteAnchor"/>
          <w:rtl w:val="true"/>
        </w:rPr>
        <w:footnoteReference w:id="347"/>
      </w:r>
      <w:r>
        <w:rPr>
          <w:rFonts w:ascii="Amiri" w:hAnsi="Amiri" w:eastAsia="Amiri" w:cs="Amiri"/>
          <w:color w:val="111111"/>
          <w:sz w:val="28"/>
          <w:sz w:val="28"/>
          <w:szCs w:val="28"/>
          <w:rtl w:val="true"/>
          <w:lang w:bidi="ar-SA"/>
        </w:rPr>
        <w:t xml:space="preserve">، وغيرها ، كما أنّ الرجال أخذوا يلبسون المضرّجات </w:t>
      </w:r>
      <w:r>
        <w:rPr>
          <w:rStyle w:val="FootnoteAnchor"/>
          <w:rtl w:val="true"/>
        </w:rPr>
        <w:footnoteReference w:id="348"/>
      </w:r>
      <w:r>
        <w:rPr>
          <w:rFonts w:ascii="Amiri" w:hAnsi="Amiri" w:eastAsia="Amiri" w:cs="Amiri"/>
          <w:color w:val="111111"/>
          <w:sz w:val="28"/>
          <w:sz w:val="28"/>
          <w:szCs w:val="28"/>
          <w:rtl w:val="true"/>
          <w:lang w:bidi="ar-SA"/>
        </w:rPr>
        <w:t xml:space="preserve">والممصّرات والملوّنات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 xml:space="preserve">)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المغالاة في المهورالمغالاة في المهورومن مظاهر الترف في ذلك العصر المغالاة في المهور ، فقد تزوّجت السيّدة عائشة بنت طلحة بعد وفاة زوجها عبد اللّه بن عبدالرحمن بن أبي بكر بمصعب بن الزبير ، فأمهرها بألف ألف درهم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ويقول المؤرّخون عن ترفها إنّها إذا حجّت ذهبت ومعها ستّون بغلة عليها الهوادج والرحائل ، فتعرض لها عروة بن الزبير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عائِشُ يا ذاتَ البِغَالِ السِّتّين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 عامٍ هكذا تَحِجِّينَ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وعلى أي حال، فإنّ المغالاة في المهر كانت أثراً من آثار الترف في ذلك العصر، ولكنّه خاص عند الأمويّين ومن سار في ركابهم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ترف النساءترف النساء</w:t>
      </w:r>
      <w:r>
        <w:rPr>
          <w:rFonts w:ascii="Amiri" w:hAnsi="Amiri" w:eastAsia="Amiri" w:cs="Amiri"/>
          <w:color w:val="111111"/>
          <w:sz w:val="28"/>
          <w:sz w:val="28"/>
          <w:szCs w:val="28"/>
          <w:rtl w:val="true"/>
          <w:lang w:bidi="ar-SA"/>
        </w:rPr>
        <w:t xml:space="preserve">وكان من الطبيعي بعد حصول الثراء العريض عند الفئة الحاكمة ومن والاها أن يسود الترف عند النساء ، فقد روى المؤرّخون أنّ عاتكة بنت يزيد بن معاوية استأذنت عبد الملك في الحجّ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ارفعي حوائجك واستظهري ، فإنّ عائشة بنت طلحة تحجّ ، ففعلت ، فجاءت بهيئة جهدت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كانت بين مكّة والمدينة إذا موكب قد جاء فضغطها ، وفرّق جماعتها،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هذه عائشة بنت طلحة ، فسألت عنها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خازنتها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جاء موكب آخر أعظم من ذلك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عائشة فضغطتهم ، فسألت عنه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ماشطتها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جاءت مواكب على هذه الهيئة إلى سننها ، ثمّ أقبلت كوكبة فيها ثلاثمائة راحلة</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عليها القباب والهوادج ، فقالت عاتكة ما عند اللّه خير وأبقى</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وينقل الرواة والمؤرّخون صوراً كثيرة من ترف النساء في ذلك العصر ، كان منها أنّ مصعب أهدى إلى عائشة ثماني حبّات من اللؤلؤ قيمتها عشرون ألف دينار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دخل عليها ليقدّم هديته إليها وجدها نائمة ، فأيقظها ، فلمّا رأت الهديّة لم تعن بها ،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النوم أحبّ إليَّ</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الغناءالغناء</w:t>
      </w:r>
      <w:r>
        <w:rPr>
          <w:rFonts w:ascii="Amiri" w:hAnsi="Amiri" w:eastAsia="Amiri" w:cs="Amiri"/>
          <w:color w:val="111111"/>
          <w:sz w:val="28"/>
          <w:sz w:val="28"/>
          <w:szCs w:val="28"/>
          <w:rtl w:val="true"/>
          <w:lang w:bidi="ar-SA"/>
        </w:rPr>
        <w:t xml:space="preserve">وشاع استعمال الغناء في العصر الأموي ، وكانت يثرب قد عنت بالغناء ، وكان ذلك أمراً مقصوداً من قبل الحكم الأموي ، وذلك لإسقاط مكانة يثرب في نفوس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ويقول أبو الفرج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الغناء في المدينة لا ينكره عالمهم ، ولا يدفعه عابدهم </w:t>
      </w:r>
      <w:r>
        <w:rPr>
          <w:rFonts w:eastAsia="Amiri" w:cs="Amiri" w:ascii="Amiri" w:hAnsi="Amiri"/>
          <w:color w:val="111111"/>
          <w:sz w:val="28"/>
          <w:szCs w:val="28"/>
          <w:rtl w:val="true"/>
          <w:lang w:bidi="ar-SA"/>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وكان فقيه المدينة مالك بن أنس له معرفة تامّة بالغناء ، فقد روی حسین بن دحمان الأشقر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كنت بالمدينة فخلالي الطريق وسط النهار ، فجعلت أغنّي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ما بالُ أَهْلِكِ يا رَبابُ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خُزْراً كَأَنَّهُمْ غِضابُقال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خوخة قد فتحت ، وإذا وجه قد بدا تتبعه لحية حمراء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فاسق ، أسأت التأدية ، ومنعت القائلة ، وأذعت الفاحشة ، ثمّ اندفع يغنّي فظننت أنّ طوياً قد نشر بعينه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 من أين لك هذا الغناء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نشأت وأنا غلام حدث أتبع المغنّين ، وآخذ عنهم ، فقالت لي 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إنّ المغنّي إذا كان قبيح الوجه لم يلتفت إلى غنائه، فدع الغناء ، واطلب الفقه ، فإنّه لا يضر معه قبح الوجه ، فتركت المغنّين واتّبعت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فأعد جعلت فداك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ولا كرامة ، أتريد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أخذته عن مالك بن أنس ، وإذا هو مالك بن أنس ، ولم أعلم </w:t>
      </w:r>
      <w:r>
        <w:rPr>
          <w:rFonts w:eastAsia="Amiri" w:cs="Amiri" w:ascii="Amiri" w:hAnsi="Amiri"/>
          <w:color w:val="111111"/>
          <w:sz w:val="28"/>
          <w:szCs w:val="28"/>
          <w:rtl w:val="true"/>
          <w:lang w:bidi="ar-SA"/>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ومن طريف ما ينقل أنّ دحمان المغنّي شهد عند القاضي لرجل من أهل المدينة على عراقي ، فأجازه القاضي ، فقال له العراقي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دحمان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أعرفه ، ولو لم أعرفه لسألت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العراقي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يغنّي ويعلّم الجواري الغناءفقال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غفر اللّه لنا ولك ، وأيّنا لا يُغنّي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وهكذا انتشر الغناء في يثرب التي هي عاصمة الإسلام ، وممّا لا شكّ فيه أنّ ذلك كان بوحي من الحكومة الأمويّة وتشجيع منها لإسقاط هيبة المدينة التي هي عاصمة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وقد شجّعت الحكومة الأموية الغناء ، ووهبت الأموال للمغنّين ، وقد روى المؤرّخون أنّه وفد على يزيد بن عبدالملك معبد ، ومالك بن أبي السمح ، وابن عائشة فأمر لكلّ واحد منهم بألف دينار</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وتوسّع الوليد بن يزيد في جوائز المغنّين ، فأعطى معبداً اثني عشر ألف دينار،</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استقدم جميع مغنّى الحجاز وأجازهم جوائز كثيرة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وقد راجت هذه الحرفة، وأقبل الناس عليها حينما رأوا ملوك بني أُميّة قد قرّبوا المغنّين ، ووهبوهم الثراء العريض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طريف ما ينقل ما رواه المورّخون أن الوليد بن يزيد لمّا ولي الخلافة استدعى عطرد من المدينة، وكان جميل الوجه ، حسن الغناء ، طيّب الصوت فغنّاه ، فشقّ الوليد حلّة وشي كانت عليه ، ورمى بنفسه في بركة خمر ، فما زال بها حتّى أخرج كالميّت سكراً ، فلمّا أفاق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بك الآن قد أتيت المدينة فقمت في مجالسها ومحافلها ،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دعاني أمير المؤمنين فدخلت عليه فاقترح عليَّ فغنّيته وأطربته ، فشقّ ثيابه وفعل ، واللّه لئن تحرّكت شفتاك بشيء مما جرى فبلغني لأضربنّ عنقك ، ثمّ أعطاه ألف دينار، فأخذها وانصرف إلى المدينة </w:t>
      </w:r>
      <w:r>
        <w:rPr>
          <w:rFonts w:eastAsia="Amiri" w:cs="Amiri" w:ascii="Amiri" w:hAnsi="Amiri"/>
          <w:color w:val="111111"/>
          <w:sz w:val="28"/>
          <w:szCs w:val="28"/>
          <w:rtl w:val="true"/>
          <w:lang w:bidi="ar-SA"/>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وكثير من أمثال هذه الصور قد رواها المؤرّخون ، وهي تدلّل على خلاعة بني أُميّة واستهتارهم ، وأنّهم قد انحرفوا عمّا ألزم به الإسلام من ترك حياة اللّهو والعبث والمجون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اشارةوضع الحديثوكان من أعظم ما عاناه المسلمون من المشاكل والخطوب هي الأحاديث المفتعلة التي وضعها من لا حريجة له في الدين لتشويه الواقع المشرق للإسلام، وصرف المسلمين عن أحكام دينهم ، وتعاليم نبيّهم ، وكان أوّل من تجرّأ على اللّه ورسوله ، وفتح باب الوضع والافتعال هو معاوية بن أبي سفيان ، فقد عمد إلى ذلك لتركيز أهدافه السياسيّة ، فشكّل لجاناً لوضع الحديث على لسان الرسول</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وآله وسلّم، وقد ذاعت تلك الأحاديث بين الناس ، وحفظها الرواة وهم لا يعلمون زيفها وعدم صحّتها ، ولو علموا ذلك لنبذوها وطرحوها ، وقد أشار المدائني إلى ذلك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ظهر حديث كثير موضوع ، وبهتان منتشر ، ومضى على ذلك الفقهاء والقضاة والولاة ، وكان أعظم الناس بليّة في ذلك القرّاء المراؤون والمستضعفون الذين يظهرون الخشوع والنسك ، فيفتعلون الأحاديث ليحظوا بذلك عند ولاتهم ، ويقرّبوا مجلسهم ، ويصيبوا الأموال والضياع والمنازل ، حتّى انتقلت تلك الأخبار والأحاديث إلى أيدي الديّانين الذين لا يستحلّون الكذب والبهتان ، فقبلوها ورووها وهم يظنّون أنها حقّ ، ولو علموا أنّها باطلة لمّا رووها ولا تديّنوا بها </w:t>
      </w:r>
      <w:r>
        <w:rPr>
          <w:rFonts w:eastAsia="Amiri" w:cs="Amiri" w:ascii="Amiri" w:hAnsi="Amiri"/>
          <w:color w:val="111111"/>
          <w:sz w:val="28"/>
          <w:szCs w:val="28"/>
          <w:rtl w:val="true"/>
          <w:lang w:bidi="ar-SA"/>
        </w:rPr>
        <w:t xml:space="preserve">».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وكان من أهمّ الدوافع لمعاوية وبني أُميّة في ذلك هو الحطّ من شأن العترة الطاهرة التي فرض اللّه مودّتها في كتابه ، وقد عهدوا إلى لجان الوضع أن تضع الأحاديث في فضل الصحابة لإرغام الهاشميّين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المحدّث ابن عرفة المعروف بنفطويه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أكثر الأحاديث الموضوعة في فضائل الصحابة افتعلت أيّام بني أُميّة تقرّباً إليهم بما يظنون أنهم يرغمون به أنوف بني هاشم </w:t>
      </w:r>
      <w:r>
        <w:rPr>
          <w:rFonts w:eastAsia="Amiri" w:cs="Amiri" w:ascii="Amiri" w:hAnsi="Amiri"/>
          <w:color w:val="111111"/>
          <w:sz w:val="28"/>
          <w:szCs w:val="28"/>
          <w:rtl w:val="true"/>
          <w:lang w:bidi="ar-SA"/>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كما عهد معاوية إلى لجان الوضع أن تضع الأحاديث في ذمّ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وتشويه سيرته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ابن أبي الحديد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شيخنا أبو جعفر الاسكافي أنّ معاوية وضع قوماً من الصحابة ، وقوماً من التابعين على رواية أخبار قبيحة في عليّ تبتغي الطعن فيه والبراءة منه ، وجعل لهم على ذلك جعلاً يرغب في مثله ، فاختلقوا ما أرضاه منهم</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هريرة ، وعمرو بن العاص ، والمغيرة بن شعبة ، ومن التابعين عروة بن الزبير </w:t>
      </w:r>
      <w:r>
        <w:rPr>
          <w:rFonts w:eastAsia="Amiri" w:cs="Amiri" w:ascii="Amiri" w:hAnsi="Amiri"/>
          <w:color w:val="111111"/>
          <w:sz w:val="28"/>
          <w:szCs w:val="28"/>
          <w:rtl w:val="true"/>
          <w:lang w:bidi="ar-SA"/>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قال الإمام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عرض حديث له عن الأخبار الموضوعة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وَيَروونَ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أَشْيَاءً قَبِيحَةً ، وَعَنِ الْحَسَنِ وَالْحُسَيْنِ مَا يَعْلَمُ اللّه أَنَّهُمْ قَدْ رَوَوا في ذلِكَ الْباطِلَ وَالزُّورَ </w:t>
      </w:r>
      <w:r>
        <w:rPr>
          <w:rFonts w:eastAsia="Amiri" w:cs="Amiri" w:ascii="Amiri" w:hAnsi="Amiri"/>
          <w:color w:val="111111"/>
          <w:sz w:val="28"/>
          <w:szCs w:val="28"/>
          <w:rtl w:val="true"/>
          <w:lang w:bidi="ar-SA"/>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وقد انتشر الكذب والافتعال بصورة مؤسفة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المحدّث عاصم بن نبيل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رأيت الصالح يكذب في شيء أكثر من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ويقول وكيع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زياد بن عبد اللّه مع شرفه في الحديث كان كذوباً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يزيد بن هارون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أهل الحديث بالكوفة كانوا مدلّسين حتّى السفيانيّين </w:t>
      </w:r>
      <w:r>
        <w:rPr>
          <w:rFonts w:eastAsia="Amiri" w:cs="Amiri" w:ascii="Amiri" w:hAnsi="Amiri"/>
          <w:color w:val="111111"/>
          <w:sz w:val="28"/>
          <w:szCs w:val="28"/>
          <w:rtl w:val="true"/>
          <w:lang w:bidi="ar-SA"/>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وكان من مظاهر ذلك الوضع ما رواه مسلم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 xml:space="preserve"> أمر بقتل الكلاب إلّا كلاب صيد أو ماشية ، وقد أخبر ابن عمر أنّ أبا هريرة قد زاد أو كلب زرع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له أرضاً كان يزرعها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استغلال الزهرىاستغلال الزهرىواستغل الأمويّون المحدّث الزهري ، فأخذ يضع لهم الحديث تدعيماً لسياستهم ، ومن موضوعاته أنه روى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 xml:space="preserve">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تشدّ الرحال إلّا إلى ثلاثة مساجد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مسجدي هذا ، والمسجد الحرام والمسجد الأقصى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جعل بيت المقدس كالبيت الحرام ممّا يشدّ إليه الرحال ، وقد افتعل ذلك حينما حرم الأمويّون السفر إلى بيت اللّه الحرام خوفاً من الاختلاط بأهل الحجاز حينما كانوا</w:t>
      </w:r>
      <w:r>
        <w:rPr>
          <w:rFonts w:eastAsia="Amiri" w:cs="Amiri" w:ascii="Amiri" w:hAnsi="Amiri"/>
          <w:color w:val="111111"/>
          <w:sz w:val="28"/>
          <w:szCs w:val="28"/>
          <w:rtl w:val="true"/>
          <w:lang w:bidi="ar-SA"/>
        </w:rPr>
        <w:t xml:space="preserve">)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خاضعين لحكومة ابن الزبير ، وقد حجّ أهل الشام إلى بيت المقدس بدلاً من البيت الحرام </w:t>
      </w:r>
      <w:r>
        <w:rPr>
          <w:rFonts w:eastAsia="Amiri" w:cs="Amiri" w:ascii="Amiri" w:hAnsi="Amiri"/>
          <w:color w:val="111111"/>
          <w:sz w:val="28"/>
          <w:szCs w:val="28"/>
          <w:rtl w:val="true"/>
          <w:lang w:bidi="ar-SA"/>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مفتعلة على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رواية مفتعلة على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ومن الروايات التي افتعلت على الإمام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ما رواه أبو البختري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أبا حنيفة دخل على الإمام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له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كأنّي بك وأنت تحيي إلّا سنّة جدّي وقد اندرست ، وتكون معيناً لكلّ ملهوف، وغياثاً لكل مهموم ، يسلك بك المتحيّرون ، تهديهم إلى الواضح من الطريق إذا تحيّروا ، فلك من اللّه العون والتوفيق حتّى تشارك الربانيين في الطريق </w:t>
      </w:r>
      <w:r>
        <w:rPr>
          <w:rFonts w:eastAsia="IRNazanin" w:cs="IRNazanin"/>
          <w:color w:val="111111"/>
          <w:sz w:val="28"/>
          <w:szCs w:val="28"/>
          <w:rtl w:val="true"/>
          <w:lang w:bidi="fa-IR"/>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وهذه الرواية من موضوعات أبي البختري ، فقد ورد في ترجمته أنّه أكذب مَن في البريّة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الكذّابون على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الكذّابون على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وامتحن الإمام أبو جعفر بجماعة من الخونة والمارقين الذين أخذوا يفتعلون الأحاديث على لسانه ، ويكذبون عليه ، ومن بينهم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w:t>
      </w:r>
      <w:r>
        <w:rPr>
          <w:rFonts w:ascii="Amiri" w:hAnsi="Amiri" w:eastAsia="Amiri" w:cs="Amiri"/>
          <w:color w:val="111111"/>
          <w:sz w:val="28"/>
          <w:sz w:val="28"/>
          <w:szCs w:val="28"/>
          <w:rtl w:val="true"/>
          <w:lang w:bidi="ar-SA"/>
        </w:rPr>
        <w:t>بيان بن سمعان النهدي من بني تميم</w:t>
      </w:r>
      <w:r>
        <w:rPr>
          <w:rStyle w:val="FootnoteAnchor"/>
          <w:rtl w:val="true"/>
        </w:rPr>
        <w:footnoteReference w:id="3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كذّاب مفتر على اللّه ورسوله ، طلب الإمام أبو جعفر وولده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الشيعة التبرّي منه ، لأنّه يكذب</w:t>
      </w:r>
      <w:r>
        <w:rPr>
          <w:rFonts w:eastAsia="IRNazanin" w:cs="IRNazanin"/>
          <w:color w:val="111111"/>
          <w:sz w:val="28"/>
          <w:szCs w:val="28"/>
          <w:rtl w:val="true"/>
          <w:lang w:bidi="fa-IR"/>
        </w:rPr>
        <w:t xml:space="preserve">)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روى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لَعَنَ اللّه 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بَناناً لَعَنَهُ اللّه كانَ يَكْذِبُ عَلَى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أَبي عَلِيَّ بْنَ الْحُسَيْنِ كَانَ عَبْداً صالِحاً </w:t>
      </w:r>
      <w:r>
        <w:rPr>
          <w:rFonts w:eastAsia="Amiri" w:cs="Amiri" w:ascii="Amiri" w:hAnsi="Amiri"/>
          <w:color w:val="111111"/>
          <w:sz w:val="28"/>
          <w:szCs w:val="28"/>
          <w:rtl w:val="true"/>
          <w:lang w:bidi="ar-SA"/>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وقد ادّعى بيان بعد وفاة أبي هاشم النبوّة ، وكتب إلى أبي جعفر يدعوه إلى نفسه والإقرار بنبوّته، ويقول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تسلم ، وترقق في سلم ، وتنح ، وتغنم ، فإنّك لا تدري أين يجعل اللّه النبوّة والرسالة وما على الرسول إلّا البلاغ المبين ، وقد أُعذر من أنذر</w:t>
      </w:r>
      <w:r>
        <w:rPr>
          <w:rFonts w:eastAsia="Amiri" w:cs="Amiri" w:ascii="Amiri" w:hAnsi="Amiri"/>
          <w:color w:val="111111"/>
          <w:sz w:val="28"/>
          <w:szCs w:val="28"/>
          <w:rtl w:val="true"/>
          <w:lang w:bidi="ar-SA"/>
        </w:rPr>
        <w:t xml:space="preserve">».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ونُسب إليه أنّه كان يقول بإلهيّة عليّ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ascii="Amiri" w:hAnsi="Amiri" w:eastAsia="Amiri" w:cs="Amiri"/>
          <w:color w:val="111111"/>
          <w:sz w:val="28"/>
          <w:sz w:val="28"/>
          <w:szCs w:val="28"/>
          <w:rtl w:val="true"/>
          <w:lang w:bidi="ar-SA"/>
        </w:rPr>
        <w:t xml:space="preserve">، ومحمّد بن الحنفية إله من بعدّهم ، ثمّ من بعدّه ابنه أبو هاشم بنوع من التناسخ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أباطيله أنّه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يفنى جميعه إلّا وجهه ، ويحتجّ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وَيَبْقَى وَجْهُ رَبِّكَ ذُو الْجَلَالِ وَالْإِكْرَامِ </w:t>
      </w:r>
      <w:r>
        <w:rPr>
          <w:rStyle w:val="FootnoteAnchor"/>
          <w:rtl w:val="true"/>
        </w:rPr>
        <w:footnoteReference w:id="371"/>
      </w:r>
      <w:r>
        <w:rPr>
          <w:rFonts w:ascii="Amiri" w:hAnsi="Amiri" w:eastAsia="Amiri" w:cs="Amiri"/>
          <w:color w:val="111111"/>
          <w:sz w:val="28"/>
          <w:sz w:val="28"/>
          <w:szCs w:val="28"/>
          <w:rtl w:val="true"/>
          <w:lang w:bidi="ar-SA"/>
        </w:rPr>
        <w:t xml:space="preserve">، وزعم أنّه المراد 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هَذَا بَيَانٌ لِلنَّاسِ </w:t>
      </w:r>
      <w:r>
        <w:rPr>
          <w:rFonts w:eastAsia="Amiri" w:cs="Amiri" w:ascii="Amiri" w:hAnsi="Amiri"/>
          <w:color w:val="111111"/>
          <w:sz w:val="28"/>
          <w:szCs w:val="28"/>
          <w:rtl w:val="true"/>
          <w:lang w:bidi="ar-SA"/>
        </w:rPr>
        <w:t>)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وقد قتل هذا الخبيث على أباطيله وصلب </w:t>
      </w:r>
      <w:r>
        <w:rPr>
          <w:rFonts w:eastAsia="Amiri" w:cs="Amiri" w:ascii="Amiri" w:hAnsi="Amiri"/>
          <w:color w:val="111111"/>
          <w:sz w:val="28"/>
          <w:szCs w:val="28"/>
          <w:rtl w:val="true"/>
          <w:lang w:bidi="ar-SA"/>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حمزة البربرى</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حمزة البربرى</w:t>
      </w:r>
      <w:r>
        <w:rPr>
          <w:rFonts w:ascii="IRNazanin" w:hAnsi="IRNazanin" w:eastAsia="IRNazanin"/>
          <w:color w:val="111111"/>
          <w:sz w:val="28"/>
          <w:sz w:val="28"/>
          <w:szCs w:val="28"/>
          <w:rtl w:val="true"/>
          <w:lang w:bidi="fa-IR"/>
        </w:rPr>
        <w:t xml:space="preserve">حمزة بن عمارة البربري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يكذب على الإمام أبي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وقد أعلن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براءته منه ، وكان حمزة زنديقاً كافراً ، فمن كفره أنه نكح بنته ، وأحلّ جميع</w:t>
      </w:r>
      <w:r>
        <w:rPr>
          <w:rFonts w:eastAsia="IRNazanin" w:cs="IRNazanin"/>
          <w:color w:val="111111"/>
          <w:sz w:val="28"/>
          <w:szCs w:val="28"/>
          <w:rtl w:val="true"/>
          <w:lang w:bidi="fa-IR"/>
        </w:rPr>
        <w:t xml:space="preserve">)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المحارم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عرف الإمام فليصنع ما شاء فلا إثم عليه </w:t>
      </w:r>
      <w:r>
        <w:rPr>
          <w:rFonts w:eastAsia="Amiri" w:cs="Amiri" w:ascii="Amiri" w:hAnsi="Amiri"/>
          <w:color w:val="111111"/>
          <w:sz w:val="28"/>
          <w:szCs w:val="28"/>
          <w:rtl w:val="true"/>
          <w:lang w:bidi="ar-SA"/>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وقد ادّعى أن محمّد بن الحنفيّة هو اللّه عزّ وجلّ ، وأنّه الإمام ، وأنّه ينزل عليه سبعة أسباب من السماء فيفتح بهنّ الأرض ويملكها فتبعه ناس من أهل المدينة والكوفة ، فلعنه الإمام أبو جعفر وكذّبه ، وبرثت منه الشيعة ، وقد تبعه رجلان يقال لأحدهما صائد ، والآخر 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بيان تبّاناً في الكوفة ، ثمّ ادّعى أنّ محمّد بن عليّ أوصى إليه ، وأخذه خالد بن عبداللّه القسري مع خمسة عشر رجل من أصحابه فشدّهم في أطناب القصب ، وصبّ عليهم النفط في مسجد الكوفة ، وألهب فيهم النار ، فأفلت منهم رجل فخرج ثم التفت إلى أصحابه فرآهم قد أخذتهم النار ، فكرّ راجعاً إليهم ، فألقى نفسه في النار واحترق معهم </w:t>
      </w:r>
      <w:r>
        <w:rPr>
          <w:rFonts w:eastAsia="Amiri" w:cs="Amiri" w:ascii="Amiri" w:hAnsi="Amiri"/>
          <w:color w:val="111111"/>
          <w:sz w:val="28"/>
          <w:szCs w:val="28"/>
          <w:rtl w:val="true"/>
          <w:lang w:bidi="ar-SA"/>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المغيرة بن سعيد</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المغيرة بن سعيدالمغيرة بن سعيد البجلي الكوفي الكذّاب ، صاحب البدع والأحداث في الإسلام، ونلمح إلى بعض شؤونه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بدعهبدعه</w:t>
      </w:r>
      <w:r>
        <w:rPr>
          <w:rFonts w:ascii="Amiri" w:hAnsi="Amiri" w:eastAsia="Amiri" w:cs="Amiri"/>
          <w:color w:val="111111"/>
          <w:sz w:val="28"/>
          <w:sz w:val="28"/>
          <w:szCs w:val="28"/>
          <w:rtl w:val="true"/>
          <w:lang w:bidi="ar-SA"/>
        </w:rPr>
        <w:t xml:space="preserve">كان المغيرة صاحب بدع ومنكرات ، ومن بدعه ما يلي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كان يرى التجسيم ، فكان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على صورة رجل ، على رأسه تاج ، وإنّ أعضاءه على عدد حروف الهجاء </w:t>
      </w:r>
      <w:r>
        <w:rPr>
          <w:rStyle w:val="FootnoteAnchor"/>
          <w:rtl w:val="true"/>
        </w:rPr>
        <w:footnoteReference w:id="376"/>
      </w:r>
      <w:r>
        <w:rPr>
          <w:rFonts w:ascii="Amiri" w:hAnsi="Amiri" w:eastAsia="Amiri" w:cs="Amiri"/>
          <w:color w:val="111111"/>
          <w:sz w:val="28"/>
          <w:sz w:val="28"/>
          <w:szCs w:val="28"/>
          <w:rtl w:val="true"/>
          <w:lang w:bidi="ar-SA"/>
        </w:rPr>
        <w:t>، وله جوف وقلب ينبع بالحكمة ،</w:t>
      </w:r>
      <w:r>
        <w:rPr>
          <w:rFonts w:eastAsia="Amiri" w:cs="Amiri" w:ascii="Amiri" w:hAnsi="Amiri"/>
          <w:color w:val="111111"/>
          <w:sz w:val="28"/>
          <w:szCs w:val="28"/>
          <w:rtl w:val="true"/>
          <w:lang w:bidi="ar-SA"/>
        </w:rPr>
        <w:t xml:space="preserve">)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حروف أبجد على عدد أعضائه ، فالألف موضع قدمه الاعوجاجها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ثمّ إنّه ذكر الصاد من الحروف الهجائيّة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رأيتم موضع الصاد منه تعالى لرأيتم منه أمراً عظيماً ، يعرض لهم بالعورة ، وإنّه قد رآها </w:t>
      </w:r>
      <w:r>
        <w:rPr>
          <w:rFonts w:eastAsia="Amiri" w:cs="Amiri" w:ascii="Amiri" w:hAnsi="Amiri"/>
          <w:color w:val="111111"/>
          <w:sz w:val="28"/>
          <w:szCs w:val="28"/>
          <w:rtl w:val="true"/>
          <w:lang w:bidi="ar-SA"/>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وأنّه تعالى لمّا أراد أن يخلق تكلّم باسمه فطار ووقع على تاجه ، ثمّ كتب بإصبعه أعمال العباد ، فلمّا رأى المعاصي ارفضّ عرقاً ، فاجتمع من عرقه بحران ملح وعذب ، وخلق الكفّار من البحر الملح ومن البحر العذب المؤمنين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مشعوذاً ، ومن شعوذته أنّه كان يخرج إلى المقبرة فيتكلّم فيرى أمثال الجراد على القبور</w:t>
      </w:r>
      <w:r>
        <w:rPr>
          <w:rFonts w:eastAsia="Amiri" w:cs="Amiri" w:ascii="Amiri" w:hAnsi="Amiri"/>
          <w:color w:val="111111"/>
          <w:sz w:val="28"/>
          <w:szCs w:val="28"/>
          <w:rtl w:val="true"/>
          <w:lang w:bidi="ar-SA"/>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كان ماهراً في دسّ الأخبار ووضعها في كتب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 فكان يدسّ الغلوّ في كتب الإمام محمّد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يقول الإمام أبو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لأصحابه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تَقْبَلُوا عَلَيْنَا حَديثاً إلّا مَا وَافَقَ الْقُرْآنَ وَالسُّنَّةَ ، أَوْ تَجِدونَ مَعَهُ شَاهِداً مِنْ أَحاديثنا المُتَقَدِّمَةِ ، فَإِنَّ الْمُغِيرَةَ بْنَ سَعِيدٍ دَس في كُتُبِ أَصْحاب أبي أحاديث لَمْ يُحَدِّث بها ، فَاتَّقُوا اللّه ، وَلَا تَقْبَلُوا عَلَيْنا ما خالَفَ قَوْلَ رَبِّنا وَسُنَّةَ نَبِيِّنا </w:t>
      </w:r>
      <w:r>
        <w:rPr>
          <w:rFonts w:eastAsia="Amiri" w:cs="Amiri" w:ascii="Amiri" w:hAnsi="Amiri"/>
          <w:color w:val="111111"/>
          <w:sz w:val="28"/>
          <w:szCs w:val="28"/>
          <w:rtl w:val="true"/>
          <w:lang w:bidi="ar-SA"/>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روى هشام بن الحكم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الْمُغِيرَةُ بْنُ سَعِيدٍ يَتَعَمَّدُ الْكَذِبَ عَلى أَبِي ، وَيَأْخُذُ كُتُبَ أَصْحَابِهِ ، وَكَانَ أَصْحَابُهُ الْمُتَسَتِّرونَ بِأَصْحَابِ أَبي يَأْخُذونَ الْكُتُبَ مِنْ أَصْحَابِ أَبي فَيَدْفَعُونَها إِلَى الْمُغِيرَةِ ، فَيَدُسُّ فيها الْكُفْرَ</w:t>
      </w:r>
      <w:r>
        <w:rPr>
          <w:rFonts w:eastAsia="Amiri" w:cs="Amiri" w:ascii="Amiri" w:hAnsi="Amiri"/>
          <w:color w:val="111111"/>
          <w:sz w:val="28"/>
          <w:szCs w:val="28"/>
          <w:rtl w:val="true"/>
          <w:lang w:bidi="ar-SA"/>
        </w:rPr>
        <w:t xml:space="preserve">)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وَالزَّنْدَقَةَ ، وَيَسْنُدُها إلى أبي ثُمَّ يَدْفَعُها إِلى أَصْحَابِهِ ، ثُمَّ يَأْمُرُهُمْ أَنْ يَبُثُّوها في الشَّيعَةِ ، فَكُلُّ ما كانَ في كُتُبِ أَصْحَابَ أَبي مِنَ الْغُلُو فَذاكَ مِمَّا دَسَّهُ الْمُغِيرَةُ بْنُ سَعِيدٍ في كُتُبِهِمْ </w:t>
      </w:r>
      <w:r>
        <w:rPr>
          <w:rFonts w:eastAsia="Amiri" w:cs="Amiri" w:ascii="Amiri" w:hAnsi="Amiri"/>
          <w:color w:val="111111"/>
          <w:sz w:val="28"/>
          <w:szCs w:val="28"/>
          <w:rtl w:val="true"/>
          <w:lang w:bidi="ar-SA"/>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وقد ضاقت الشيعة منه ذرعاً ، وقد خفّ أبو هريرة العجلي إلى الإمام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يشكو إليه ما ألمّ بهم من بدع المغيرة ومفتعلاته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 جَعْفَرٍ أَنتَ الوَلِيُّ أُحِبُّهُ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وَأَرْضى بما تَرْضى بِهِ وَأُتابعُأَتانا رِجالٌ يَحْمِلُونَ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قَدْ ضَاقَتْ بِهِنَّ الأَضالِعُأحاديثَ أفشاها المُغيرَةُ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 الأمورِ المُحْدَثاتُ البَدائِعُ</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ومعنى هذه الأبيات أنّ المغيرة أفشى بدعه ومفتعلاته فحفظها أصحابه وأخذوا يذيعونها بين الناس ، وينسبونها إلى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ascii="Amiri" w:hAnsi="Amiri" w:eastAsia="Amiri" w:cs="Amiri"/>
          <w:color w:val="111111"/>
          <w:sz w:val="28"/>
          <w:sz w:val="28"/>
          <w:szCs w:val="28"/>
          <w:rtl w:val="true"/>
          <w:lang w:bidi="ar-SA"/>
        </w:rPr>
        <w:t xml:space="preserve">، وقد ضاقت من بدعه قلوب الشيعة ونفوسهم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براءة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براءة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وكان من الطبيعي أن يعلن الإمام أبو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براءته من هذا الإنسان الممسوخ الذي لم يؤمن باللّه ، وتجرّد من جميع القيم الإنسانية ، فقد روى كثير النواء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بَرِئَ اللّهُ وَرَسُولُهُ مِنَ الْمُغِيرَةِ بْنِ سَعِيدٍ ، وَبِنانِ بْنِ سَمْعَانَ ، فَإِنَّهُما كَذِبا عَلَيْنا أَهْلَ الْبَيْتِ </w:t>
      </w:r>
      <w:r>
        <w:rPr>
          <w:rFonts w:eastAsia="Amiri" w:cs="Amiri" w:ascii="Amiri" w:hAnsi="Amiri"/>
          <w:color w:val="111111"/>
          <w:sz w:val="28"/>
          <w:szCs w:val="28"/>
          <w:rtl w:val="true"/>
          <w:lang w:bidi="ar-SA"/>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كما أعلن الإمام أبو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نقمته وسخطه على المغيرة قائلاً</w:t>
      </w:r>
      <w:r>
        <w:rPr>
          <w:rFonts w:eastAsia="Amiri" w:cs="Amiri" w:ascii="Amiri" w:hAnsi="Amiri"/>
          <w:color w:val="111111"/>
          <w:sz w:val="28"/>
          <w:szCs w:val="28"/>
          <w:rtl w:val="true"/>
          <w:lang w:bidi="ar-SA"/>
        </w:rPr>
        <w:t xml:space="preserve">:)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 اللّه الْمُغيرَةَ بْنَ سَعِيدٍ ، وَلَعَنَ اللّه يَهُودِيَّةً كَانَ يَخْتَلِفُ إِلَيْهَا ، يَتَعَلَّمُ مِنْها السِّحْرَ وَالشَّعْبَذَةَ وَالْمَخاريقَ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الْمُغِيرَةَ كَذَبَ عَلَى أَبي فَسَلَبَهُ اللّه الْإِيمَانَ ، وَإِنَّ قَوْماً كَذَبُوا عَلَيَّ ، ما لَهُمْ أَذاقَهُمُ اللّه حَرَّ الْحَدِيدِ ، فَوَاللّه ما نَحْنُ إلّا عَبيدٌ خَلَقَنا اللّه وَاصْطَفانا ، ما نَقْدِرُ عَلَى ضُرٍّ وَلَا نَفْعٍ ، إِنْ رَحِمَنا فَبِرَحْمَتِهِ ، وَإِنْ عَذَّبَنا فَبِذُنوبنا ، وَاللّه مَالَنا عَلَى اللّه حُجَّةٌ ، وَلَا مَعَنا مِنَ اللّه بَراءَةٌ ، وَإِنَّا لَمَيِّتُونَ وَمَقْبورونَ وَمُنشورونَ وَمَبْعُوثُونَ وَمَوْقوفونَ وَمَسْؤولونَ ، وَيْلهم ما لَهُمْ لَعَنَهُمُ اللّه ، فَلَقَدْ آذَوا اللّه ، وَآذَوا رَسولَ اللّه في قَبْرِهِ ، وَأَميرَ الْمُؤْمِنينَ وَفاطِمَةَ وَالْحَسَنَ وَالْحُسَيْنَ ، وَها أَنا ذا بَيْنَ أَظْهُرِكُمْ أَبيتُ عَلَى فِراشي خائِفاً وَجِلاً يَأْمَنونَ وَأَفْزَعُ ، وَيَنامُونَ عَلَى فِراشِهِمْ وَأَنا خَائِفٌ ساهِرٌ وَجِلٌ ، أَبْرَأُ إِلَى اللّه مِمّا قالَ فِىَّ الْأَجْدَعُ</w:t>
      </w:r>
      <w:r>
        <w:rPr>
          <w:rStyle w:val="FootnoteAnchor"/>
          <w:rtl w:val="true"/>
        </w:rPr>
        <w:footnoteReference w:id="384"/>
      </w:r>
      <w:r>
        <w:rPr>
          <w:rFonts w:ascii="Amiri" w:hAnsi="Amiri" w:eastAsia="Amiri" w:cs="Amiri"/>
          <w:color w:val="111111"/>
          <w:sz w:val="28"/>
          <w:sz w:val="28"/>
          <w:szCs w:val="28"/>
          <w:rtl w:val="true"/>
          <w:lang w:bidi="ar-SA"/>
        </w:rPr>
        <w:t xml:space="preserve">البراد عَبْدُ بَنِي أَسَدٍ أَبو الْخَطّابِ لَعَنَهُ اللّه </w:t>
      </w:r>
      <w:r>
        <w:rPr>
          <w:rFonts w:eastAsia="Amiri" w:cs="Amiri" w:ascii="Amiri" w:hAnsi="Amiri"/>
          <w:color w:val="111111"/>
          <w:sz w:val="28"/>
          <w:szCs w:val="28"/>
          <w:rtl w:val="true"/>
          <w:lang w:bidi="ar-SA"/>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وأنت ترى مدى انفعال الإمام وتأثّره من هؤلاء الكاذبين الغلاة الذين مرقوا عن الدين ، وتلاعبوا بكتاب اللّه ، واتّخذوا آياته هزواً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ثورة المغيرةثورة المغيرةوثار المغيرة في الكوفة ، وبلغ حاكمها خالد بن عبد اللّه القسري ، وكان يخطب على المنبر ، فخاف الجبان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أطعموني ماءً ، فعيّره يحيى بن نوفل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وكُنتَ لدى المُغِيرَةِ عَبْدَ 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تَبُولُ مِنَ المَخافَةِ للزَّئيروَقُلتَ لمّا أَصابَكَ أَطْعِموني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شراباً ثُمَّ بُلْتَ عَلَى السَّريرلأَعْلاجِ ثَمَانِيَةٌ وَشَيْخ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كَبيرِ السِّنِّ لَيسَ بِذِي نَصِيرٍ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 xml:space="preserve">)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وأرسل خالد كتيبة عسكریّة فألقت عليه القبض وعلى جماعته ، وجيء بهم مخفورين إلى جامع الكوفة ، فأمر بحرقهم فأُحرقوا </w:t>
      </w:r>
      <w:r>
        <w:rPr>
          <w:rFonts w:eastAsia="IRNazanin" w:cs="IRNazanin"/>
          <w:color w:val="111111"/>
          <w:sz w:val="28"/>
          <w:szCs w:val="28"/>
          <w:rtl w:val="true"/>
          <w:lang w:bidi="fa-IR"/>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وانتهت بذلك حياة هذا الخائن الذي خان اللّه ورسوله ، وصدّ عن سبيل اللّه ، واتخذ آياته هزواً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الكفر والإلحاد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اشارةالكفر والإلحاد</w:t>
      </w:r>
      <w:r>
        <w:rPr>
          <w:rFonts w:ascii="IRNazanin" w:hAnsi="IRNazanin" w:eastAsia="IRNazanin"/>
          <w:color w:val="111111"/>
          <w:sz w:val="28"/>
          <w:sz w:val="28"/>
          <w:szCs w:val="28"/>
          <w:rtl w:val="true"/>
          <w:lang w:bidi="fa-IR"/>
        </w:rPr>
        <w:t xml:space="preserve">وظهرت موجات من الكفر والإلحاد والزندقة في العصر الأموي حملها إلى البلاد الإسلاميّة بعض العناصر الحاقدة على الإسلام والباغية عليه ، وقد أعرضت الحكومات الأمويّة عن ملاحقة دعاتها ممّا أوجب انتشارها بين المسلمين ، وقد تصدّى الإمام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و والده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تزييفها ونقدها ، وكان من بين ما عرض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الردّ عليه ما يلي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الإمام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كان جالساً في فناء الكعبة ، فقصده رجل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اللّه حيث عبدته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لأَعْبُدَ شَيْئاً لَمْ أَرَهُ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تَرَهُ الْأَبْصَارُ بِمُشاهَدَةِ الْعِيانِ ، وَلَكِنْ رَأَتْهُ القُلوبُ بِحَقَائِقِ الْإِيمَانِ ، لَا يُدْرَكُ بالْحَواسِّ ، وَلَا يُقاسُ بِالنّاسِ، مَعْروفٌ بالآياتِ ، مَنْعوتٌ بِالْعَلاماتِ ، لَا يَجورُ في قَضِيَّتِهِ ، بانَ مِنَ الْأَشْياءِ ، وَبانَتِ الْأَشْياءُ مِنْهُ ، لَيْسَ كَمِثْلِهِ شَيْءٌ ذَلِكَ اللّه لَا إِلَهَ إلّا هُوَ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وأبطل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الشبهات الرجل ، وفنّد أوهامه ، وقد بنى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الواقع المشرق من جوانب التوحيد ، وبهر الرجل من كلام الإمام وراح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أعلم</w:t>
      </w:r>
      <w:r>
        <w:rPr>
          <w:rFonts w:eastAsia="IRNazanin" w:cs="IRNazanin"/>
          <w:color w:val="111111"/>
          <w:sz w:val="28"/>
          <w:szCs w:val="28"/>
          <w:rtl w:val="true"/>
          <w:lang w:bidi="fa-IR"/>
        </w:rPr>
        <w:t xml:space="preserve">)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حيث يجعل رسالته فيمن يشاء </w:t>
      </w:r>
      <w:r>
        <w:rPr>
          <w:rFonts w:eastAsia="Amiri" w:cs="Amiri" w:ascii="Amiri" w:hAnsi="Amiri"/>
          <w:color w:val="111111"/>
          <w:sz w:val="28"/>
          <w:szCs w:val="28"/>
          <w:rtl w:val="true"/>
          <w:lang w:bidi="ar-SA"/>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وقد انتشر الحديث عن ذات اللّه تعالى ، وأنّها هل هي بسيطة أو مركّبة ، وقد نهى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عن الخوض في ذلك، وله بحوث كثيرة تتعلّق بالتوحيد ذكرناها في الجزء الأوّل من هذا الكتاب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مع عالم شامي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مع عالم شامي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روى محمّد بن عطيّة أنّ رجلاً من أهل الشام وفد على الإمام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عندي مسألة كلّما سألت عنها العلماء عجزوا عن الإجابة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؟الشامي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سؤالي عن أوّل ما خلق اللّه ؟ فأجابني بعض بالقدر ، وبعض بالقلم وآخر بالروح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فقال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يَصِلِ الْقَوْمُ إِلَى الصَّوابِ ، أَخْبِرُكَ أَنَّ اللّه تَبَارَكَ وَتَعالى كانَ وَلَا شَيْءَ غَيْرَهُ ، وَكانَ عَزيزاً وَلَا أَحَدَ كانَ قَبْلَ عِزّهِ ، وَذلِكَ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 رَبِّكَ رَبِّ الْعِزَّةِ عَمَّا يَصِفُونَ </w:t>
      </w:r>
      <w:r>
        <w:rPr>
          <w:rFonts w:eastAsia="Amiri" w:cs="Amiri" w:ascii="Amiri" w:hAnsi="Amiri"/>
          <w:color w:val="111111"/>
          <w:sz w:val="28"/>
          <w:szCs w:val="28"/>
          <w:rtl w:val="true"/>
          <w:lang w:bidi="ar-SA"/>
        </w:rPr>
        <w:t>)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وَكَانَ الْخَالِقُ قَبْلَ الْمَخْلُوقِ ، وَلَوْ كَانَ أَوَّلُ ما خَلَقَ مِنْ خَلْقِهِ الشَّيْءَ مِنَ الشَّيْءِ إِذا لَمْ يَكُنْ لَهُ انْقِطَاعٌ أَبَداً ، وَلَمْ يَزَلِ اللّه إِذَا وَمَعَهُ شَيْءٌ لَيْسَ هُوَ يَتَقَدَّمُهُ ، وَلَكِنَّهُ كَانَ إِذ لَا شَيْءَ غَيْرَهُ ، وَخَلَقَ الشَّيْءَ الَّذِي جَمِيعُ الْأَشْياءِ مِنْهُ ، وَهُوَ الْمَاءُ الَّذِي خَلَقَ الْأَشْيَاءَ مِنْهُ ، فَجَعَلَ نَسَبَ كُلِّ شَيْءٍ إِلَى الْمَاءِ ،</w:t>
      </w:r>
    </w:p>
    <w:p>
      <w:pPr>
        <w:pStyle w:val="BookText"/>
        <w:rPr/>
      </w:pPr>
      <w:r>
        <w:rPr>
          <w:rFonts w:ascii="Amiri" w:hAnsi="Amiri" w:eastAsia="Amiri" w:cs="Amiri"/>
          <w:color w:val="111111"/>
          <w:sz w:val="28"/>
          <w:sz w:val="28"/>
          <w:szCs w:val="28"/>
          <w:rtl w:val="true"/>
          <w:lang w:bidi="ar-SA"/>
        </w:rPr>
        <w:t>وَلَمْ يَجْعَلْ لِلْمَاءِ نَسَباً يُضافُ إِلَيْهِ ، وَخَلَقَ الرِّيحَ مِنَ الْماءِ ، ثُمَّ سَلَّطَ الرِّيحَ عَلَى الْمَاءِ فَشَقَّقَتِ الرِّيحُ مَتْنَ الْمَاءِ حتّى صَارَ مِنَ الْمَاءِ زَبَداً عَلَى قَدَرِ ما شاءَ أَنْ يَثورَ ، فَخَلَقَ مِنْ ذلِكَ الزَّبَدِ أَرْضاً بَيْضاءَ نَقِيَّةً لَيْسَ فِيها صَدْعٌ ، وَلَا ثَقْبٌ ، وَلَا صُعودٌ وَلَا هُبوطٌ ، وَلَا شَجَرَةٌ ، ثُمَّ طَواها فَوَضَعَها فَوْقَ الْماءِ ، ثُمَّ خَلَقَ اللّه النَّارَ فَشَقَّقَتِ النَّارُ مَتْنَ الْمَاءِ حتّى صَارَ مِنَ الْمَاءِ دُخان عَلى قَدَرِ ما شاءَ أَنْ يَثورَ فَخَلَقَ مِنْ ذلِكَ الدُّخانِ سَماءً صافِيَةٌ نَقِيَّةً لَيْسَ فيها صَدْعٌ وَلَا نَقْبٌ ، وَذلِكَ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أَمِ السَّمَاءُ بَنَاهَا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سَمْكَهَا فَسَوَّاهَا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وَأَغْطَشَ لَيْلَهَا وَأَخْرَجَ ضُحَاهَا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شَمْسٌ ، وَلَا قَمَرٌ، وَلَا نُجومٌ ، وَلَا سَحابٌ ، إلّا ثُمَّ طَواها فَوَضَعَها فَوْقَ الْأَرْضِ ، ثُمَّ نَسَبَ الْخَلِيقَيْنِ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 السَّماءَ قَبْلَ الْأَرْضِ ، فَذلِكَ قَوْلُهُ عَزَّ ذِكْرُهُ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وَالْأَرْضَ بَعْدَ ذلِكَ دَحَاهَا </w:t>
      </w:r>
      <w:r>
        <w:rPr>
          <w:rFonts w:eastAsia="Amiri" w:cs="Amiri" w:ascii="Amiri" w:hAnsi="Amiri"/>
          <w:color w:val="111111"/>
          <w:sz w:val="28"/>
          <w:szCs w:val="28"/>
          <w:rtl w:val="true"/>
          <w:lang w:bidi="ar-SA"/>
        </w:rPr>
        <w:t>)</w:t>
      </w:r>
      <w:r>
        <w:rPr>
          <w:rStyle w:val="FootnoteAnchor"/>
          <w:rtl w:val="true"/>
        </w:rPr>
        <w:footnoteReference w:id="391"/>
      </w:r>
      <w:r>
        <w:rPr>
          <w:rFonts w:ascii="Amiri" w:hAnsi="Amiri" w:eastAsia="Amiri" w:cs="Amiri"/>
          <w:color w:val="111111"/>
          <w:sz w:val="28"/>
          <w:sz w:val="28"/>
          <w:szCs w:val="28"/>
          <w:rtl w:val="true"/>
          <w:lang w:bidi="ar-SA"/>
        </w:rPr>
        <w:t xml:space="preserve">، أَي بَسَطَها </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جعفر ،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أَوَلَمْ يَرَ الَّذِينَ كَفَرُوا أَنَّ السَّمَاوَاتِ وَالْأَرْضَ كَانَتَا رَتْقًا فَفَتَقْنَاهُمَا </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 تَزْعَمُ أَنَّهُما كَانَتا رَتْقاً مُلْتَزِقَتانِ فَفُتِقَتْ إِحْدَاهُما مِنَ الْأُخْرى </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اسْتَغْفِرْ رَبَّكَ ، فَإِنَّ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كَانَتَا رَتْقاً ،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كانَتِ السَّماءُ رَتْقاً لَا تُنْزِلُ الْمَطَرَ ، وَكانَتِ الْأَرْضُ رَتْقًا لَا تُنْبِتُ الْحَبَّ، فلمّا خَلَقَ اللّه تَبارَكَ وَتَعَالَى الْخَلْقَ وَبَثَّ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دابَّةٍ فَفَتَقَ السَّماءَ بِالْمَطَرِ وَالْأَرْضِ بِنَبَاتِ الْحَبِّ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وبهر الشامي من سعة علوم الإمام وإحاطته بكلّ فن من الفنون ، فراح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أشهد أنّك من أولاد الأنبياء ، وأنّ علمك علمهم </w:t>
      </w:r>
      <w:r>
        <w:rPr>
          <w:rFonts w:eastAsia="Amiri" w:cs="Amiri" w:ascii="Amiri" w:hAnsi="Amiri"/>
          <w:color w:val="111111"/>
          <w:sz w:val="28"/>
          <w:szCs w:val="28"/>
          <w:rtl w:val="true"/>
          <w:lang w:bidi="ar-SA"/>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لقد عمّ النزاع بين المسلمين وغيرهم في المسائل الكلامية ، وكان من أهمّها النزاع في صفات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تجادل جهم بن صفوان مع بعض السمنيّة </w:t>
      </w:r>
      <w:r>
        <w:rPr>
          <w:rStyle w:val="FootnoteAnchor"/>
          <w:rtl w:val="true"/>
        </w:rPr>
        <w:footnoteReference w:id="394"/>
      </w:r>
      <w:r>
        <w:rPr>
          <w:rFonts w:ascii="Amiri" w:hAnsi="Amiri" w:eastAsia="Amiri" w:cs="Amiri"/>
          <w:color w:val="111111"/>
          <w:sz w:val="28"/>
          <w:sz w:val="28"/>
          <w:szCs w:val="28"/>
          <w:rtl w:val="true"/>
          <w:lang w:bidi="ar-SA"/>
        </w:rPr>
        <w:t xml:space="preserve">،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نكلّمك ، فإن غلبناك دخلت في ديننا ، وإن غلبتنا دخلنا في دينك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تزعم أنّ لك إلهاً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إلنهك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هل سمعت كلامه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أشممت له رائحة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يدريك أنّه إله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فأجابهم جهم برائع الحجّة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ألستم تزعمون أنّ فيكم روحاً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هل رأيتم روحكم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سمعتم كلامها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فكذلك اللّه لا يرى له وجه، ولا يسمع له صوت ، ولا تشمّ له رائحة ، وهو غائب عن الأبصار ، ولا يكون في مكان دون مكان </w:t>
      </w:r>
      <w:r>
        <w:rPr>
          <w:rFonts w:eastAsia="Amiri" w:cs="Amiri" w:ascii="Amiri" w:hAnsi="Amiri"/>
          <w:color w:val="111111"/>
          <w:sz w:val="28"/>
          <w:szCs w:val="28"/>
          <w:rtl w:val="true"/>
          <w:lang w:bidi="ar-SA"/>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كما أنّ هناك جدلاً حادّاً بين المسلمين والنصارى في ذلك العصر ، وكان يوحنّا الدمشقي هو الرأس المفكّر للعالم المسيحي ، وقد ألّف رسالة في الردّ على المسلمين ، وكان نديماً ليزيد بن معاوية وابنه سرجون ، مشرفاً على الشؤون الماليّة في دمشق </w:t>
      </w:r>
      <w:r>
        <w:rPr>
          <w:rFonts w:eastAsia="Amiri" w:cs="Amiri" w:ascii="Amiri" w:hAnsi="Amiri"/>
          <w:color w:val="111111"/>
          <w:sz w:val="28"/>
          <w:szCs w:val="28"/>
          <w:rtl w:val="true"/>
          <w:lang w:bidi="ar-SA"/>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وقد وقفت الحكومة الأمويّة موقف المتفرّج أمام هذا الجدل العقائدي، ولم تتّخذ أي موقف حاسم ضدّ الذين أثاروا التشكيك في الأصول العقائديّة للإسلام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الثورات العارمة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اشارةالثورات العارمةوتفجّرت السياسة الأمويّة ببركان مدمّر من الظلم والجور عصف باقتصاد الأُمّة وأمنها ورخائها ، ولم يعد على الصعيد الاجتماعي أي ظلّ لكرامتها وعزّتها</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وحرّيّتها ، فقد أخذت ترزح مثقلة بالقيود تحت وطأة ذلك الحكم الذي كفر بحقوق الإنسان ، وانحرف عن كلّ قصد سليم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وانطلقت الشعوب الإسلاميّة كالمارد الجبّار بعد أن عانت الأهوال والخطوب من الحكم الأموي ، وهي تعلن العصيان المسلّح في ثورات رهيبة متلاحقة حتّى قضت على جبروت ذلك الحكم وطغيانه ، وكان من أهمّ الثورات التي حدثت في عصر الإمام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ما 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ثورة المدينةثورة المدينةوسمّاها المؤرّخون بواقعة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أفجع حادثة في الإسلام بعد كارثة كربلاء ، فقد انتهكت فيها جميع الحرمات ، واستباح الجيش الآثم نفوس المسلمين وأموالهم وأعراضهم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أمّا سبب هذه الثورة فهو أنّ خيار المسلمين من بقايا الصحابة وأبنائهم رأوا في عهد يزيد جوراً شاملاً، وسلطاناً ظالمّا ، قد اقترف جميع الموبقات ، وقد انتهك حرمة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ascii="Amiri" w:hAnsi="Amiri" w:eastAsia="Amiri" w:cs="Amiri"/>
          <w:color w:val="111111"/>
          <w:sz w:val="28"/>
          <w:sz w:val="28"/>
          <w:szCs w:val="28"/>
          <w:rtl w:val="true"/>
          <w:lang w:bidi="ar-SA"/>
        </w:rPr>
        <w:t xml:space="preserve"> بإبادته لعترته، وسبيه لذراريه ، فرأوا أنّ الخروج عليه واجب شرعي ، وقد أدلى بذلك أحد زعماء الثورة عبد اللّه بن حنظلة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ما خرجنا على يزيد حتّى خفنا أن نرمي بالحجارة من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رجلاً ينكح الأمهات والبنات ، ويشرب الخمر ، ويدع الصلاة ، واللّه لو لم يكن معي أحد من من الناس لأبليت اللّه فيه بلاء حسناً</w:t>
      </w:r>
      <w:r>
        <w:rPr>
          <w:rFonts w:eastAsia="Amiri" w:cs="Amiri" w:ascii="Amiri" w:hAnsi="Amiri"/>
          <w:color w:val="111111"/>
          <w:sz w:val="28"/>
          <w:szCs w:val="28"/>
          <w:rtl w:val="true"/>
          <w:lang w:bidi="ar-SA"/>
        </w:rPr>
        <w:t xml:space="preserve">».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ويقول المنذر بن الزبير أحد قادة الثورة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أجازني بمائة ألف، ولا يمنعني ما صنع بي أن أُخبركم خبره ، واللّه إنّه ليشرب الخمر ، واللّه إنّه ليسكر</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يدع الصلاة </w:t>
      </w:r>
      <w:r>
        <w:rPr>
          <w:rFonts w:eastAsia="Amiri" w:cs="Amiri" w:ascii="Amiri" w:hAnsi="Amiri"/>
          <w:color w:val="111111"/>
          <w:sz w:val="28"/>
          <w:szCs w:val="28"/>
          <w:rtl w:val="true"/>
          <w:lang w:bidi="ar-SA"/>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وأجمع رأي أهل المدينة على خلع بيعة يزيد ، فطردوا حاكمهم ، وأخذوا يطاردون الأمويّين ويراقبونهم ، وخاف الدنس مروان بن الحكم على نسائه من أهل المدينة ، فخفّ إلى عبد اللّه بن عمر ليحميها من الثوّار ، فاعتذر ابن عمر ، ولم يجبه إلى شيء ، فخفّ إلى الإمام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 فأجابه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ذلك ، وتناسى إساءة مروان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بالإنفاق عليها ، وهرب مروان من يثرب فزعاً من الثوّار </w:t>
      </w:r>
      <w:r>
        <w:rPr>
          <w:rStyle w:val="FootnoteAnchor"/>
          <w:rtl w:val="true"/>
        </w:rPr>
        <w:footnoteReference w:id="399"/>
      </w:r>
      <w:r>
        <w:rPr>
          <w:rFonts w:ascii="Amiri" w:hAnsi="Amiri" w:eastAsia="Amiri" w:cs="Amiri"/>
          <w:color w:val="111111"/>
          <w:sz w:val="28"/>
          <w:sz w:val="28"/>
          <w:szCs w:val="28"/>
          <w:rtl w:val="true"/>
          <w:lang w:bidi="ar-SA"/>
        </w:rPr>
        <w:t xml:space="preserve">، وبعث الطاغية يزيد بن معاوية جيشاً مكثّفاً إلى احتلال يثرب، وقد أسند قيادته إلى أخطر مجرم لم يعرف التاريخ البشري له نظيراً في قسوته وجفائه وتمرّده على الحقِّ ، أمّا ذلك المجرم فهو مسلم بن عقبة الذي سمّاه المؤرّخون بالمسرف ، وقد قال ليزيد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لأدعن المدينة أسفلها أعلاها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وعهد إليه يزيد باحتلال المدينة ، وأن يبيحها إلى جيشه ثلاثة أيام يصنعون بأهلها</w:t>
      </w:r>
      <w:r>
        <w:rPr>
          <w:rFonts w:ascii="IRNazanin" w:hAnsi="IRNazanin" w:eastAsia="IRNazanin"/>
          <w:color w:val="111111"/>
          <w:sz w:val="28"/>
          <w:sz w:val="28"/>
          <w:szCs w:val="28"/>
          <w:rtl w:val="true"/>
          <w:lang w:bidi="fa-IR"/>
        </w:rPr>
        <w:t xml:space="preserve">ما شاء وا وما أحبوا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وزحف المسرف الأثيم بجنوده إلى يثرب فاحتلّها بعد معارك دامية ، وراح الجيش الآثم يمعن في قتل الأبرياء والأطفال والعجز ، وقد استباحوا كلّ ما حرّمه اللّه ، وقد فقدت المدينة في هذه الواقعة ثمانين من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 xml:space="preserve">حتّى لم يبق بها بدري ، كما فقدت سبعمائة من قريش والأنصار ، وعشرة آلاف من سائرالناس </w:t>
      </w:r>
      <w:r>
        <w:rPr>
          <w:rFonts w:eastAsia="Amiri" w:cs="Amiri" w:ascii="Amiri" w:hAnsi="Amiri"/>
          <w:color w:val="111111"/>
          <w:sz w:val="28"/>
          <w:szCs w:val="28"/>
          <w:rtl w:val="true"/>
          <w:lang w:bidi="ar-SA"/>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وقد أخذ الطاغية البيعة من أهل المدينة على أنّهم خول وعبيد ليزيد يصنع بهم</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أراد ، ومن أبى ضربت عنقه </w:t>
      </w:r>
      <w:r>
        <w:rPr>
          <w:rFonts w:eastAsia="IRNazanin" w:cs="IRNazanin"/>
          <w:color w:val="111111"/>
          <w:sz w:val="28"/>
          <w:szCs w:val="28"/>
          <w:rtl w:val="true"/>
          <w:lang w:bidi="fa-IR"/>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وجرت أحداث مروعة ومذهلة على أهل المدينة، فلم يرع الجيش الأموي حرمة الرسول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وسلّمفي أنصاره الذين ناضلوا عن الإسلام أيام محنته وغربته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ويقول بعض المؤرّخين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قد فزع إلى قبر 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مستجيراً ، فأُلقي عليه القبض ، وجيء به إلى الطاغية المسرف في دماء المسلمين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فلمّا رأى الإمام ارتعدت فرائصه من هيبته </w:t>
      </w:r>
      <w:r>
        <w:rPr>
          <w:rStyle w:val="FootnoteAnchor"/>
          <w:rtl w:val="true"/>
        </w:rPr>
        <w:footnoteReference w:id="402"/>
      </w:r>
      <w:r>
        <w:rPr>
          <w:rFonts w:ascii="Amiri" w:hAnsi="Amiri" w:eastAsia="Amiri" w:cs="Amiri"/>
          <w:color w:val="111111"/>
          <w:sz w:val="28"/>
          <w:sz w:val="28"/>
          <w:szCs w:val="28"/>
          <w:rtl w:val="true"/>
          <w:lang w:bidi="ar-SA"/>
        </w:rPr>
        <w:t xml:space="preserve">وقام إليه تكريماً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سلنى حوائجك ، فأخذ يتشفّع بمن حكم عليه بالإعدام ، فأجابه إلى ذلك وخرج الإمام من عنده فقيل للطاغية السفّاح رأيناك تسبّ هذا الغلام وسلفه ، فلمّا أتى إليك رفعت منزلته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ذلك لرأي منّي ، ولكن قد ملئ قلبي منه رعباً</w:t>
      </w:r>
      <w:r>
        <w:rPr>
          <w:rFonts w:eastAsia="Amiri" w:cs="Amiri" w:ascii="Amiri" w:hAnsi="Amiri"/>
          <w:color w:val="111111"/>
          <w:sz w:val="28"/>
          <w:szCs w:val="28"/>
          <w:rtl w:val="true"/>
          <w:lang w:bidi="ar-SA"/>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وعلى أي حال، فقد استسلمت مدينة النبي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إلى جيش عات ظلوم قد عاث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فيها فساداً ، وتركها واحة موحشة ، قد ملئت بيوتها بالشكل والحزن والحِداد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انتصرت جيوش يزيد في واقعة الحرة تمثّل بقول شاعر قريش في معركة أُحد ، وهو عبد اللّه بن الزبعرى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لَيْتَ أَشْياخي بِبَدْرٍ شَهِدوا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جَزَعَ الخَزرج مِنْ وَقعِ الأَسَلْ</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وزاد عليه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لأَهَلّوا وَاسْتَهَلّوا فَرَحاً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قالوا يا يَزِيدَ لَا تُشَلْ</w:t>
      </w:r>
      <w:r>
        <w:rPr>
          <w:rFonts w:ascii="IRNazanin" w:hAnsi="IRNazanin" w:eastAsia="IRNazanin"/>
          <w:color w:val="111111"/>
          <w:sz w:val="28"/>
          <w:sz w:val="28"/>
          <w:szCs w:val="28"/>
          <w:rtl w:val="true"/>
          <w:lang w:bidi="fa-IR"/>
        </w:rPr>
        <w:t xml:space="preserve">ثمّ عاد إلى الاستشهاد بقول ابن الزبعرى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فَجَزَيْنَاهُمْ بِبَدْرٍ 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وَأَقَمْنا مَيْلَ بَدْرٍ فَاعْتَدَلْ</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وتركت تلك الصور في نفس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اللوعة والأسى ، وكان عمره الشريف أيّام تلك المحنة الحازية ما يقارب السبع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ثورة التوّابينثورة التوّابين</w:t>
      </w:r>
      <w:r>
        <w:rPr>
          <w:rFonts w:ascii="IRNazanin" w:hAnsi="IRNazanin" w:eastAsia="IRNazanin"/>
          <w:color w:val="111111"/>
          <w:sz w:val="28"/>
          <w:sz w:val="28"/>
          <w:szCs w:val="28"/>
          <w:rtl w:val="true"/>
          <w:lang w:bidi="fa-IR"/>
        </w:rPr>
        <w:t xml:space="preserve">وكان مركزها الكوفة ، فقد ندم الشيعة هناك على ما اقترفوه من عظيم الإثم في خذلانهم لسيّد الشهداء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في حين أنّهم هم الذين كاتبوه بالقدوم إلى مصرهم وألحّوا عليه برسائلهم ووفودهم ، وقد رأوا أن لا كفّارة لهم سوى إعلان الثورة على حكومة يزيد ، والمطالبة بالدم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استئصال المجرمين من قتلته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وكان زعيم التوّابين سليمان بن صرد الخزاعي ، فقد انتخب قائداً عامّاً للثورة ، وأناطوا به وضع الخطط السياسيّة والعسكريّة، ومراسلة المناطق التي تضم الشيعة في العراق وخارجه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وأخذ التوّابون يجمعون الأموال والتبرّعات ، وأحاطوا أمرهم بكثير من السرّ والكتمان ، ولمّا هلك الطاغية الفاجر يزيد بن معاوية أعلن التوّابون ثورتهم العارمة وذلك في سنة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عددهم فيما يقول المؤرّخون أربعة آلاف ، وقد نادوا بشعارهم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لثارات الحسين </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ولأوّل مرّة دوّى هذا النداء المؤثّر في سماء الكوفة ، فكان كالصاعقة على رؤوس السفكة المجرمين الذين اقترفوا أفظع جريمة في تاريخ الإنسانيّة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وزحفت تلك القوى العسكرية إلى عين الوردة ، فأقامت فيها وانطلقت إليها جنود أهل الشام ، فالتحمت معها التحاماً رهيباً ، وجرت بينهما أعنف المعارك وأشدّها ضراوة ، وأبدى التوّابون من البسالة والصمود ما يعجز عنه الوصف ، واستشهد في تلك المعارك قادة التوّابين، کسلیمان بن صرد ، والمسيّب بن نجبة ، وعبد اللّه بن سعد ، وغيرهم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ورأى التوّابون أن لا قدرة لهم على مناجزة أهل الشام ، فتركوا ساحة القتال ، ورجعوا في غلس الليل البهيم إلى الكوفة ، ولم تتعقّبهم جيوش أهل الشام ، وقد مضى كلّ جندي إلى بلده ، وانتهت بذلك معركة التوابين ، إلّا أنها قد ملأت قلوب السفكة المجرمين فزعاً ورعباً ، كما أدخلت السرور والفرح على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الذين أثكلهم الخطب بمصيبة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وهم ينتظرون بفارغ الصبر أن ينتقم اللّه من الظالمين ، ويأخذ بثأرهم من السفكة المجرمين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ثورة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اشارةثورة المختارالمختار ألمع شخصيّة عرفها التاريخ العربي والإسلامي ، فقد كان من أبرز السياسيّين في رسم المخطّطات ، ووضع المناهج للتغلّب على الأحداث ، وقد كان على جانب كبير من الدراية بعلم النفس ، والالمام بوسائل الدعاية والإعلام، وكان يخاطب عواطف الناس ، كما كان يخاطب عقولهم ، وكان لا يكتفي بوسائل الدعاية المعروفة حينئذ كالخطابة والشعر ، بل لجأ إلى وسائل كثيرة للدعاية منها التمثيل والمظاهرات والاشاعات </w:t>
      </w:r>
      <w:r>
        <w:rPr>
          <w:rFonts w:eastAsia="Amiri" w:cs="Amiri" w:ascii="Amiri" w:hAnsi="Amiri"/>
          <w:color w:val="111111"/>
          <w:sz w:val="28"/>
          <w:szCs w:val="28"/>
          <w:rtl w:val="true"/>
          <w:lang w:bidi="ar-SA"/>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 xml:space="preserve">)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من أعلام الشيعة وسيف من سيوف آل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ولم يفجّر المختار ثورته طمعاً فى الحكم ، وإنّما لأخذ الثأر لآل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ويرى بعض المستشرقين أنّ المختار كان مخلصاً في دعوته وانتصاره للشيعة ، كما أنّ حركته وما انطوت عليه من مساواة الموالي للعرب ، قد أتاحت للإسلام أن ينتشر فيما بعد بين الشعوب غير العربيّة </w:t>
      </w:r>
      <w:r>
        <w:rPr>
          <w:rFonts w:eastAsia="IRNazanin" w:cs="IRNazanin"/>
          <w:color w:val="111111"/>
          <w:sz w:val="28"/>
          <w:szCs w:val="28"/>
          <w:rtl w:val="true"/>
          <w:lang w:bidi="fa-IR"/>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وقد شكّك ولهاوزن فيما نسب إلى المختار من أنّه إنّما اتّخذ المطالبة بدم الحسين وسيلة للظفر بالحكم</w:t>
      </w:r>
      <w:r>
        <w:rPr>
          <w:rFonts w:eastAsia="Amiri" w:cs="Amiri" w:ascii="Amiri" w:hAnsi="Amiri"/>
          <w:color w:val="111111"/>
          <w:sz w:val="28"/>
          <w:szCs w:val="28"/>
          <w:rtl w:val="true"/>
          <w:lang w:bidi="ar-SA"/>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وقد اتّهم هذا العملاق العظيم باتّهامات رخيصة كادّعاء النبوة وغيرها من النسب الباطلة التي هي بعيدة عنه ، وإنّما اتّهموه بذلك لأنه أخذ بثأر الإمام العظيم أبي الأحرار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وأسقط بثورته هيبة الحكم الأموي ، كما أنه ساوى بين العرب والموالي فلم يميّز أحداً على أحد ، وقد رام أن يسلك في سياسته على ضوء سياسة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ويقتدي بهديه في السياسة الاقتصادية والاجتماعية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وكان على جانب كبير من التقوى والحريجة في الدين، ويقول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في أيّام حكومته القصيرة الأمد يكثر من الصوم شكراً اللّه تعالى لأنّه وفقه للأخذ بثأر العترة الطاهرة وإبادته للأرجاس من أتباع الأمويّين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فزع السفكة المجرمينفزع السفكة المجرمين</w:t>
      </w:r>
      <w:r>
        <w:rPr>
          <w:rFonts w:ascii="IRNazanin" w:hAnsi="IRNazanin" w:eastAsia="IRNazanin"/>
          <w:color w:val="111111"/>
          <w:sz w:val="28"/>
          <w:sz w:val="28"/>
          <w:szCs w:val="28"/>
          <w:rtl w:val="true"/>
          <w:lang w:bidi="fa-IR"/>
        </w:rPr>
        <w:t xml:space="preserve">وساد الرعب وعمّ الخوف والفزع أولئك المجرمين الذين قتلوا سيّد الأحرار والأباة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 وقد فرّ بعضهم إلى عبد الملك بن مروان ليحميه من المختار، وقد خاطبه شخص منهم فقال له </w:t>
      </w:r>
      <w:r>
        <w:rPr>
          <w:rFonts w:eastAsia="Amiri" w:cs="Amiri" w:ascii="Amiri" w:hAnsi="Amiri"/>
          <w:color w:val="111111"/>
          <w:sz w:val="28"/>
          <w:szCs w:val="28"/>
          <w:rtl w:val="true"/>
          <w:lang w:bidi="ar-SA"/>
        </w:rPr>
        <w:t xml:space="preserve">:)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أَدْنو لِتَرحَمَني وَتَرِيقَ خَلَّتي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وَأَراكَ تَدفَعُني فَأَينَ المَدفَعُوانهزم عبدالملك بن الحجّاج التغلبي ، فلجأ إلى عبد الملك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هربت إليك من العراق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فصاح به عبدالملك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ليس لنا هربت ، ولكن هربت من دم الحسين ، وخفت على دمك فلجأت إلينا </w:t>
      </w:r>
      <w:r>
        <w:rPr>
          <w:rFonts w:eastAsia="Amiri" w:cs="Amiri" w:ascii="Amiri" w:hAnsi="Amiri"/>
          <w:color w:val="111111"/>
          <w:sz w:val="28"/>
          <w:szCs w:val="28"/>
          <w:rtl w:val="true"/>
          <w:lang w:bidi="ar-SA"/>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وهرب بعضهم إلى ابن الزبير فانضمّ إلى جيشه ، وقاتل معه خوفاً من المختار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وعلى أي حال، فقد أشاع المختار الفزع والارهاب فى بيوت الأوغاد الجبناء من قتلة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 وملأ قلوبهم رعباً ، وممّن ناله الفزع والرعب أسماء بن خارجة أحد الذين اشتركوا في 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فقد قال المختار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لتنزلن من السماء نار دهماء فلتحرقن دار 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فنقل قوله إلى أسماء فهرب فزعاً ، وهو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أوقد سجع بي أبو إسحاق هو واللّه محرق داري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وترك الدار وهرب من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الإبادة الشاملةالإبادة الشاملة</w:t>
      </w:r>
      <w:r>
        <w:rPr>
          <w:rFonts w:ascii="IRNazanin" w:hAnsi="IRNazanin" w:eastAsia="IRNazanin"/>
          <w:color w:val="111111"/>
          <w:sz w:val="28"/>
          <w:sz w:val="28"/>
          <w:szCs w:val="28"/>
          <w:rtl w:val="true"/>
          <w:lang w:bidi="fa-IR"/>
        </w:rPr>
        <w:t xml:space="preserve">وأسرع المختار إلى تنفيذ حكم الإعدام بلا هوادة بكل من اشترك في قتل سيد شباب أهل الجنّة الإمام الحسين إلّا ، فقتل المجرم الخبيث ابن مرجانة وعمر بن سعد مع ولده حفص ، وبعث برؤوسهم إلى يثرب هدية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 وقد نالت سرورهم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وحكى لنا الإمام أبو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مدى فرحهم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امْتَشَطَتْ فينا هاشِمِيَّةٌ ، وَلَا اخْتَضَبَتْ حتّى بَعَثَ الْمُخْتارُ إِلَيْنا بِرُؤُوسِ الَّذينَ قَتَلُوا الْحُسَيْنَ</w:t>
      </w:r>
      <w:r>
        <w:rPr>
          <w:rFonts w:eastAsia="Amiri" w:cs="Amiri" w:ascii="Amiri" w:hAnsi="Amiri"/>
          <w:color w:val="111111"/>
          <w:sz w:val="28"/>
          <w:szCs w:val="28"/>
          <w:rtl w:val="true"/>
          <w:lang w:bidi="ar-SA"/>
        </w:rPr>
        <w:t xml:space="preserve">».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 xml:space="preserve">)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وأثنى عليه الإمام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 فقد قال للحكم بن المختار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رَحِمَ اللّهُ أَباكَ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 لَنا حَقّاً عِنْدَ أَحَدٍ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وبعث المختار بعشرين ألف دينار إلى الإمام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 فقبلها وبني بها دور بني عقيل التي هدّمتها بنو أُميّة</w:t>
      </w:r>
      <w:r>
        <w:rPr>
          <w:rFonts w:eastAsia="Amiri" w:cs="Amiri" w:ascii="Amiri" w:hAnsi="Amiri"/>
          <w:color w:val="111111"/>
          <w:sz w:val="28"/>
          <w:szCs w:val="28"/>
          <w:rtl w:val="true"/>
          <w:lang w:bidi="ar-SA"/>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لقد كان المختار من حسنات عصره ، ومن مفاخر الأُمّة الإسلامية بتقواه وحريجته في الدين، وقد شفى اللّه بثورته صدور المؤمنين، فقد قضى على تلك الزمرة الخائنة ، وأذاقها وبال ما جنت أيديها ، وممّا لا شبهة فيه أنّه قد استهدف بثورته الخالدة القضايا المصيريّة للأُمّة من نشر المساواة والعدالة الاجتماعيّة بين الناس ، وإعادة سيرة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وسياسته المشرقة بين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وبهذا العرض الموجز ينتهي بنا الحديث عن ثورة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ثورة ابن الزبيرثورة ابن الزبيرأمّا ثورة ابن الزبير فلم تهدف إلى صالح الأُمّة وإسعادها ، وإنّما جاءت لنقل الخلافة والملك إلى آل الزبير الذين لم يفكّروا قطّ في غير مصلحتهم ، ويدلّل على ذلك ما قاله عبد اللّه بن عمر لزوجته حينما ألحّت عليه بمبايعته ،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رأيت بغلات معاوية التي كان يحجّ عليها الشهباء ؟ فإنّ ابن الزبير ما يريد غيرهن</w:t>
      </w:r>
      <w:r>
        <w:rPr>
          <w:rFonts w:eastAsia="Amiri" w:cs="Amiri" w:ascii="Amiri" w:hAnsi="Amiri"/>
          <w:color w:val="111111"/>
          <w:sz w:val="28"/>
          <w:szCs w:val="28"/>
          <w:rtl w:val="true"/>
          <w:lang w:bidi="ar-SA"/>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لقد كان ابن الزبير يبغي الملك والسلطان ، ولا يبغي بثورته وجه اللّه ومصلحة الأُمّة ، وقد تسلّح للاستيلاء على السلطة بكلّ وسيلة ، فكان يظهر النسك والعبادة لإغراء السذّج والبسطاء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الإمام أمير المؤمنين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يَنْصِبُ حِبالَةَ الدِّينِ لاصطِفاءِ الدُّنْيا </w:t>
      </w:r>
      <w:r>
        <w:rPr>
          <w:rFonts w:eastAsia="Amiri" w:cs="Amiri" w:ascii="Amiri" w:hAnsi="Amiri"/>
          <w:color w:val="111111"/>
          <w:sz w:val="28"/>
          <w:szCs w:val="28"/>
          <w:rtl w:val="true"/>
          <w:lang w:bidi="ar-SA"/>
        </w:rPr>
        <w:t>»</w:t>
      </w:r>
      <w:r>
        <w:rPr>
          <w:rStyle w:val="FootnoteAnchor"/>
          <w:rtl w:val="true"/>
        </w:rPr>
        <w:footnoteReference w:id="412"/>
      </w:r>
      <w:r>
        <w:rPr>
          <w:rFonts w:ascii="IRNazanin" w:hAnsi="IRNazanin" w:eastAsia="IRNazanin"/>
          <w:color w:val="111111"/>
          <w:sz w:val="28"/>
          <w:sz w:val="28"/>
          <w:szCs w:val="28"/>
          <w:rtl w:val="true"/>
          <w:lang w:bidi="fa-IR"/>
        </w:rPr>
        <w:t xml:space="preserve">، ونعرض لبعض شؤونه </w:t>
      </w:r>
      <w:r>
        <w:rPr>
          <w:rFonts w:eastAsia="IRNazanin" w:cs="IRNazanin"/>
          <w:color w:val="111111"/>
          <w:sz w:val="28"/>
          <w:szCs w:val="28"/>
          <w:rtl w:val="true"/>
          <w:lang w:bidi="fa-IR"/>
        </w:rPr>
        <w:t xml:space="preserve">:)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بخلهبخله</w:t>
      </w:r>
      <w:r>
        <w:rPr>
          <w:rFonts w:ascii="Amiri" w:hAnsi="Amiri" w:eastAsia="Amiri" w:cs="Amiri"/>
          <w:color w:val="111111"/>
          <w:sz w:val="28"/>
          <w:sz w:val="28"/>
          <w:szCs w:val="28"/>
          <w:rtl w:val="true"/>
          <w:lang w:bidi="ar-SA"/>
        </w:rPr>
        <w:t xml:space="preserve">ومن أبرز ذاتيّاته البخل ، فقد غلّ يده إلى عنقه من شدّة حرصه وشحّه ، وكانت هذه الظاهرة من أهمّ الأسباب في الاطاحة بحكومته وسلطانه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روى المؤرّخون صوراً كثيرة من بخله وشحّه ، كان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الشاعر عبد اللّه بن الزبير الأسدي وفد عليه يطلب منه أن يجود عليه ، فقال يستعطفه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إنّ بيني وبينك رحماً من قبل فلانة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وظنّ أنّه بذلك يجلب عطفه فينعم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فردّ عليه ابن الزبير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هذا كما ذكرت ، وإن فكّرت في هذا أصبت أنّ الناس بأسرهم يرجعون إلى أب واحد وإلى أمّ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رأى الأسدي أنّ هذا لا يجدي معه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إنّ نفقتي نفدت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يخجل ابن الزبير وراح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ضمنت لأهلك أنّها تكفيك إلى أن ترجع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وراح الأسدي يتوسّل إليه ويستعطفه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ناقتي قد نقبت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فنهره ابن الزبير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انجد </w:t>
      </w:r>
      <w:r>
        <w:rPr>
          <w:rStyle w:val="FootnoteAnchor"/>
          <w:rtl w:val="true"/>
        </w:rPr>
        <w:footnoteReference w:id="413"/>
      </w:r>
      <w:r>
        <w:rPr>
          <w:rFonts w:ascii="IRNazanin" w:hAnsi="IRNazanin" w:eastAsia="IRNazanin"/>
          <w:color w:val="111111"/>
          <w:sz w:val="28"/>
          <w:sz w:val="28"/>
          <w:szCs w:val="28"/>
          <w:rtl w:val="true"/>
          <w:lang w:bidi="fa-IR"/>
        </w:rPr>
        <w:t xml:space="preserve">بها تبرد خفّها ، وارفعها بسبت </w:t>
      </w:r>
      <w:r>
        <w:rPr>
          <w:rStyle w:val="FootnoteAnchor"/>
          <w:rtl w:val="true"/>
        </w:rPr>
        <w:footnoteReference w:id="414"/>
      </w:r>
      <w:r>
        <w:rPr>
          <w:rFonts w:ascii="IRNazanin" w:hAnsi="IRNazanin" w:eastAsia="IRNazanin"/>
          <w:color w:val="111111"/>
          <w:sz w:val="28"/>
          <w:sz w:val="28"/>
          <w:szCs w:val="28"/>
          <w:rtl w:val="true"/>
          <w:lang w:bidi="fa-IR"/>
        </w:rPr>
        <w:t xml:space="preserve">، واخفضها بهلب </w:t>
      </w:r>
      <w:r>
        <w:rPr>
          <w:rStyle w:val="FootnoteAnchor"/>
          <w:rtl w:val="true"/>
        </w:rPr>
        <w:footnoteReference w:id="415"/>
      </w:r>
      <w:r>
        <w:rPr>
          <w:rFonts w:ascii="Amiri" w:hAnsi="Amiri" w:eastAsia="Amiri" w:cs="Amiri"/>
          <w:color w:val="111111"/>
          <w:sz w:val="28"/>
          <w:sz w:val="28"/>
          <w:szCs w:val="28"/>
          <w:rtl w:val="true"/>
          <w:lang w:bidi="ar-SA"/>
        </w:rPr>
        <w:t>، وسر عليها البردين</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وضاق الأسدي ذرعاً وطفق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إنّما جئتك مستحملاً، ولم آتك مستوصفاً ، لعن اللّه ناقة حملتني إليك </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فصاح به 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وراكبها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وخرج الأسدي وهو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أرى الحاجاتِ عِندَ أَبي خُبَيبٍ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نَكَدنَ وَلا أُمَيَّةَ في البلاد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مِنَ الأَعْیاصِ </w:t>
      </w:r>
      <w:r>
        <w:rPr>
          <w:rStyle w:val="FootnoteAnchor"/>
          <w:rtl w:val="true"/>
        </w:rPr>
        <w:footnoteReference w:id="418"/>
      </w:r>
      <w:r>
        <w:rPr>
          <w:rFonts w:ascii="Amiri" w:hAnsi="Amiri" w:eastAsia="Amiri" w:cs="Amiri"/>
          <w:color w:val="111111"/>
          <w:sz w:val="28"/>
          <w:sz w:val="28"/>
          <w:szCs w:val="28"/>
          <w:rtl w:val="true"/>
          <w:lang w:bidi="ar-SA"/>
        </w:rPr>
        <w:t xml:space="preserve">أَوْ مِنْ آلِ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أَغَرَّ كَغُرَّةِ الفَرَسِ الجَوادِ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وَقُلتُ لِصُحبَتِي أَدْنوا ركابي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أفارقُ بَطنَ مَكَّةَ في سَوادِوَما لي حينَ أَقطَعُ ذاتَ عِرْقٍ </w:t>
      </w:r>
      <w:r>
        <w:rPr>
          <w:rStyle w:val="FootnoteAnchor"/>
          <w:rtl w:val="true"/>
        </w:rPr>
        <w:footnoteReference w:id="4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ابْنِ الكاهِلِيَّة </w:t>
      </w:r>
      <w:r>
        <w:rPr>
          <w:rStyle w:val="FootnoteAnchor"/>
          <w:rtl w:val="true"/>
        </w:rPr>
        <w:footnoteReference w:id="420"/>
      </w:r>
      <w:r>
        <w:rPr>
          <w:rFonts w:ascii="Amiri" w:hAnsi="Amiri" w:eastAsia="Amiri" w:cs="Amiri"/>
          <w:color w:val="111111"/>
          <w:sz w:val="28"/>
          <w:sz w:val="28"/>
          <w:szCs w:val="28"/>
          <w:rtl w:val="true"/>
          <w:lang w:bidi="ar-SA"/>
        </w:rPr>
        <w:t xml:space="preserve">مِنْ مَعادِ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وعاب عليه مولاه أبو حرّة شحّه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المَوالِيَ أَمْسَتْ وَهيَ عاتِبَةٌ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الخَليفَةِ تَشْكو الجوع والسَّغَباماذا عَلَينا وَماذا كانَ يَرْزَاُنا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المُلوكِ عَلى ما حَولَنا غَلَبا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وكان ابن الزبير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بطني شبر فما عسى أن يسع ذلك من الدنيا ؟ وأنا العائذ بالبيت ، والمستجير بالرب </w:t>
      </w:r>
      <w:r>
        <w:rPr>
          <w:rFonts w:eastAsia="Amiri" w:cs="Amiri" w:ascii="Amiri" w:hAnsi="Amiri"/>
          <w:color w:val="111111"/>
          <w:sz w:val="28"/>
          <w:szCs w:val="28"/>
          <w:rtl w:val="true"/>
          <w:lang w:bidi="ar-SA"/>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وقد أثارت عليه هذه الكلمة السخرية من جميع الأوساط ، وقد تهكّم به الضحّاك ابن فيروز الديلمي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تَقولُ لَنا أَنْ سَوفَ يَكْفِيكَ قَبضَةٌ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وَيَطْنُكَ شِبْرٌ أَوْ أَقَلُّ مِنَ الشَّبْرِ</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إِذا ما نِلتَ شَيئاً قَضَمْتَهُ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قَضَمَتْه نارُ الغَضا َ حَطَبَ السِّدْرِفَلَوْ كُنْتَ تَجْزِي أَوْ تَبِيتَ بِنِعْمَةٍ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قَريباً لَرَدَّتكَ العُطوفُ عَلى عَمرو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لقد كان حريصاً شديد الحرص حتّى قيل إنّه حينما كان يعطي مال اللّه للفقراء كأنه يعطي ميراث أبيه</w:t>
      </w:r>
      <w:r>
        <w:rPr>
          <w:rFonts w:eastAsia="Amiri" w:cs="Amiri" w:ascii="Amiri" w:hAnsi="Amiri"/>
          <w:color w:val="111111"/>
          <w:sz w:val="28"/>
          <w:szCs w:val="28"/>
          <w:rtl w:val="true"/>
          <w:lang w:bidi="ar-SA"/>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وقد سبّب بخله إخفاقه ، وعدم نجاحه في معركته مع عبدالملك بن مروان ، وقد قيل إنّه كان عظيم الشحّ ، فلذلك لم يتمّ أمره </w:t>
      </w:r>
      <w:r>
        <w:rPr>
          <w:rFonts w:eastAsia="Amiri" w:cs="Amiri" w:ascii="Amiri" w:hAnsi="Amiri"/>
          <w:color w:val="111111"/>
          <w:sz w:val="28"/>
          <w:szCs w:val="28"/>
          <w:rtl w:val="true"/>
          <w:lang w:bidi="ar-SA"/>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بغضه للعلويّينبغضه للعلويّين</w:t>
      </w:r>
      <w:r>
        <w:rPr>
          <w:rFonts w:ascii="IRNazanin" w:hAnsi="IRNazanin" w:eastAsia="IRNazanin"/>
          <w:color w:val="111111"/>
          <w:sz w:val="28"/>
          <w:sz w:val="28"/>
          <w:szCs w:val="28"/>
          <w:rtl w:val="true"/>
          <w:lang w:bidi="fa-IR"/>
        </w:rPr>
        <w:t>وأُترعت نفس ابن الزبير بالكراهية والبغض لآل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 فقد كان حاقداً عليهم أشدّ ما يكون الحقد ، وبلغ من عظيم حقده أنّه ترك الصلاة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في خطبته ، فقيل له في ذلك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له أهل سوء يشرئبّون لذكره ، ويرفعون رؤوسهم إذا سمعوا به </w:t>
      </w:r>
      <w:r>
        <w:rPr>
          <w:rFonts w:eastAsia="IRNazanin" w:cs="IRNazanin"/>
          <w:color w:val="111111"/>
          <w:sz w:val="28"/>
          <w:szCs w:val="28"/>
          <w:rtl w:val="true"/>
          <w:lang w:bidi="fa-IR"/>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لقد تنكّر هذا الجلف لعترة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 xml:space="preserve"> الذين هم مصدر الوعي والفكر لهذه الأُمّة ، وتناسى فضل الرسول الأعظم على قومه ، فهو الذي أنقذهم من حياة البؤس في الصحراء ، وبنى لهم مجداً وملكاً ، وجعلهم سادة الأُمم والشعوب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وطلب ابن الزبير من العلويّين البيعة له ، فامتنعوا ، وقالوا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نبايع حتّى تجتمع الأُمّة ، فأوعز إلى شرطته باعتقالهم ، فاعتقلوا في زمزم ، وتوعدّهم بالقتل والاحراق إن لم يبايعوا ، وضرب لهم أجلاً، وأشار على ابن الحنفية بعض أتباعه أن يستنجد</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بالمختار الذي كان حاكماً على الكوفة ، فكتب إليه يعلمه بحاله ، وما عزم عليه ابن الزبير من التنكيل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فاستجاب له المختار على الفور، وأرسل مفرزة عسكريّة بقيادة أبي عبداللّه الجدلي ، وخفّ الجيش إلى مكّة فدخلها ، وقد رفعوا الرايات ، وهم ينادون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لثارات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وانتهوا إلى المسجد الحرام ، وقد أعدّ ابن الزبير الحطب على باب السجن ، وأشعل فيه النار لإحراقهم ، وقد بقي يومان من الأجل الذي ضربه لهم ، فكسروا باب السجن ، وأخرجوا الهاشميّين ، وطلبوا من ابن الحنفيّة أن يخلي بينهم وبين ابن الزبير ليناجزوه الحرب ، فأبى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 أستحلّ الحرم ، ومنعهم من الاعتداء عليه </w:t>
      </w:r>
      <w:r>
        <w:rPr>
          <w:rStyle w:val="FootnoteAnchor"/>
          <w:rtl w:val="true"/>
        </w:rPr>
        <w:footnoteReference w:id="428"/>
      </w:r>
      <w:r>
        <w:rPr>
          <w:rFonts w:ascii="Amiri" w:hAnsi="Amiri" w:eastAsia="Amiri" w:cs="Amiri"/>
          <w:color w:val="111111"/>
          <w:sz w:val="28"/>
          <w:sz w:val="28"/>
          <w:szCs w:val="28"/>
          <w:rtl w:val="true"/>
          <w:lang w:bidi="ar-SA"/>
        </w:rPr>
        <w:t xml:space="preserve">، وعامله معاملة المحسن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نجاة ابن الحنفيّة من سجن ابن الزبير يقول كثير بن عبدالرحمن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يَر هذا الشَّيخَ بالخَيفِ مِنْ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النَّاسِ يَعْلَمْ أَنَّهُ غَيرُ ظالِمِسَمِيُّ النَّبِيِّ المُصْطَفى وَابْنُ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وَفَكّاكُ أَغْلالٍ وَنَفَاعُ غارِمِأَبي فَهوَ لا يَشْري هُدى بِضَلالَةٍ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يَتَّقى في اللّه لَوْمَةَ لائِمِوَنَحنُ بِحَمدِ اللّه نَتْلُو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حُلولاً بهذا الخَيفِ خَيفِ المَحارمبِحَيثُ الحَمامُ آمِنُ الرَّوع ساكِنٌ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العَدُوُّ كالصَّديقِ المُسالمفَما فَرَحُ الدُّنْيا بِباقٍ لأَهْلِها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شِدَّةُ البَلوى بِضَربَةِ لازمتُخَبِّرُ مَنْ لاقَيتَ أَنَّكَ عائذٌ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العائِذُ المَظْلُومُ فِي سِجْنِ عَارِمِ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لقد كان ابن الزبير من ألدّ الأعداء لعترة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 xml:space="preserve"> ، ولو استتبّت له الأمور وصفا له الملك والسلطان لمّا أبقى أحداً منهم ، ولكنّ اللّه تعالى قوّض ملكه وأطاح بسلطانه </w:t>
      </w:r>
      <w:r>
        <w:rPr>
          <w:rFonts w:eastAsia="Amiri" w:cs="Amiri" w:ascii="Amiri" w:hAnsi="Amiri"/>
          <w:color w:val="111111"/>
          <w:sz w:val="28"/>
          <w:szCs w:val="28"/>
          <w:rtl w:val="true"/>
          <w:lang w:bidi="ar-SA"/>
        </w:rPr>
        <w:t xml:space="preserve">.)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إخفاق ثورتهإخفاق ثورته</w:t>
      </w:r>
      <w:r>
        <w:rPr>
          <w:rFonts w:ascii="Amiri" w:hAnsi="Amiri" w:eastAsia="Amiri" w:cs="Amiri"/>
          <w:color w:val="111111"/>
          <w:sz w:val="28"/>
          <w:sz w:val="28"/>
          <w:szCs w:val="28"/>
          <w:rtl w:val="true"/>
          <w:lang w:bidi="ar-SA"/>
        </w:rPr>
        <w:t xml:space="preserve">وكان من الطبيعي أن يخفق ابن الزبير في ثورته بعد أن بلي بالبخل والشحّ ، والاستبداد بالرأي، والعجب بنفسه كما يقول عبد الملك بن مروان </w:t>
      </w:r>
      <w:r>
        <w:rPr>
          <w:rFonts w:eastAsia="Amiri" w:cs="Amiri" w:ascii="Amiri" w:hAnsi="Amiri"/>
          <w:color w:val="111111"/>
          <w:sz w:val="28"/>
          <w:szCs w:val="28"/>
          <w:rtl w:val="true"/>
          <w:lang w:bidi="ar-SA"/>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وقد أخذت جيوش الأمويّين بقيادة السفّاح الحجّاج بن يوسف الثقفي توالي ضرباتها عليه ، وهو معتصم ببيت اللّه الحرام يلتمس السلامة والنجاة ، إلّا أنّ الجيش الأموي لم يرجو للبيت وقاراً ، ولم يرع له حرمة ، فقد أخذت قذائف النار تتساقط عليه ، وعجز ابن الزبير عن مقاومة الجيوش الأمويّة، وخرج أكثر أصحابه إلى الحجّاج يطلبون منه الأمان ، فأمنهم وبقي عبد اللّه في قليل من أنصاره </w:t>
      </w:r>
      <w:r>
        <w:rPr>
          <w:rFonts w:eastAsia="Amiri" w:cs="Amiri" w:ascii="Amiri" w:hAnsi="Amiri"/>
          <w:color w:val="111111"/>
          <w:sz w:val="28"/>
          <w:szCs w:val="28"/>
          <w:rtl w:val="true"/>
          <w:lang w:bidi="ar-SA"/>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ويروي بعض المؤرّخين أن ابن الزبير لمّا أيقن بدنوّ أجله ، وعجزه عن الدفاع عن نفسه ، أخذ يأكل المسك والصبر أيّاماً لعلمه أنّ الحجّاج سوف يصلبه ، فأراد أن يخرج المسك من بدنه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استولى عليه الحجّاج وقتله وصلبه كان المسك يخرج من بدنه ، وفطن لذلك الحجّاج فصلب إلى جانبه سنوراً أو كلباً حتّى تضيع رائحة المسك التي تخرج من جنّته ، وبقي ابن الزبير مصلوباً لم يسمح الحجاج بمواراته حتّى أذن له عبد الملك ، فدفن في مقرّه 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وبانتهاء ثورة ابن الزبير دانت لعبد الملك جميع أقاليم الدولة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المؤكد أنّ ثورة ابن الزبير لم تستهدف مصلحة الأُمّة ، وإنّما كانت تهدف إلى الاستيلاء على الحكم ، والظفر بخيرات البلاد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بعض الثورات العارمة التي تفجّرت في ذلك العصر ، مضافاً إلى الثورات</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المحلّيّة ، كثورات الخوارج وغيرهم ، وهي تكشف عن عدم الاستقرار السياسي في ذلك العصر، وأنّ الحياة العامّة كانت قلقة ومضطربة إلى حدّ بعيد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الطبيعي أن ذلك كان ناجماً عن سوء السياسة الأمويّة التي لم تسع لمصلحة شعوبها ، وإنّما كانت تسعى جاهدة لتحقيق رغباتها وشؤونها ، فلذا كتب لها الاخفاق وعدم النجاح </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الحياة الاقتصاديّةالحياة الاقتصاديّة</w:t>
      </w:r>
      <w:r>
        <w:rPr>
          <w:rFonts w:ascii="IRNazanin" w:hAnsi="IRNazanin" w:eastAsia="IRNazanin"/>
          <w:color w:val="111111"/>
          <w:sz w:val="28"/>
          <w:sz w:val="28"/>
          <w:szCs w:val="28"/>
          <w:rtl w:val="true"/>
          <w:lang w:bidi="fa-IR"/>
        </w:rPr>
        <w:t xml:space="preserve">أمّا الحياة الاقتصاديّة في عصر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فقد كانت مشلولة ومضطربة فقد انحصرت ثروة البلاد عند الفئة الحاكمة آنذاك ، وعند عملائها وهم ينفقونها بسخاء على شهواتهم وملاذّهم ، ويتفنّون في أنواع الملذّات في حين أنّ عامّة الشعب كانت في حالة شديدة من البؤس والفقر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فالأسعار قد أرهقت كواهل الناس، وكلّفتهم من أمرهم شططاً ، قد خلت أكثر البيوت من حاجات الحياة ، وأصبحت الناس طاوية بطونهم ، عارية أجسامهم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صوّر الشاعر الأسدي سوء حياته الاقتصاديّة بقصيدة يمدح بها بعض نبلاء الكوفة ، ويطلب منه أن يمنحه معروفه وبرّه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طَلحَةَ الجَوادَ أَغِثني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بِسِجالٍ مِنْ سَيْبِكَ المَعتومأَحْي نَفْسي فَدَتْكَ نَفْسِي فَإِنِّي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مُفلِسٌ قَدْ عَلِمتَ ذاك عَديمأَوْ تَطَوَّعْ لَنا بِسُلْتِ دَقيقٍ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أَجْرِهِ إِنْ فَعَلتَ ذاكَ عَظِيمٍقَدْ عَلِمْتُمْ فَلا تَقاعَسَ 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قضى اللّه في طَعامِ الْيَتِيمِلَيسَ لي غَيرُ جَرَّةٍ وَأَصيص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مُنَمْنَم كَالوَشومِوَكِساءٍ أَبيعُهُ بِرَغيفٍ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رَقَعْنا خُروقَهُ بِأَديمِوَأُكافٍ أَعارَنيهِ نَشيطٌ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وَلِحافٍ لِكُلِّ ضَيفٍ كَريمِ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وأنت ترى أنّ هذا الشاعر قد استعطف هذا الكريم ، وطلب منه أن يسعفه بالطعام فيحيي نفسه التي أماتها الجوع ، وذكر ما يملكه من أثاث بسيط كان به في منتهى</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الفقر والبؤس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وكان عامّة الناس على هذا الغرار يعيشون حياة بائسة قد نهشهم الجوع والبؤس، فقد تحوّل اقتصاد الأمّة إلى جيوب الأمويّين ، ومن سار في ركابهم من دون أن ينفق أي شيء منه على تطوّر الحياة العامة وازدهارها وتقدّمها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جهد ولاة الأمويّين وعمالهم في ابتزاز أموال الأُمّة ، وتجريدها من جميع مقوّماتها الاقتصاديّة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النمري مخاطباً عبدالملك بن مروان بقصيدة يشكو فيها اضطهاد العمّال لقومه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أَخَليفَةَ الرَّحمنِ إِنَّا مَعشَرٌ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حُنَفَاءُ نَسجُدُ بُكرَةً وَأَصِيلاإِنَّ السُّعاةَ عَصَوكَ يَومَ أَمْرتَهُمْ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وَأَتُوا دَواهِيَ لَوْ عَلِمتَ وَغُولاأَخَذُوا الْعَرِينَ فَقَطّعوا حَيرُومَهُ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بالأَصبحيَّة قائماً مغلولاً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حتّى إذا لَمْ يَتْرُكُوا لِعِظامِهِ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لَحْماً وَلا لِفُؤادِهِ مَعقولا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جاءوا بِصَکِّهِمُ وَأَحدَرَ أَشْأَرَتْ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السِّياطِّ بَراعَهُ إجفيلا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أَخَذوا حَمولَتَهُ فَأَصْبَحَ قاعِدا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يَسْتَطِيعُ عَنِ الدِّيارِ حَويلايدعوا أَميرَ الْمُؤْمِنِينَ ودونَهُ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خَرْقٌ تَجُرُّ بِهِ الرِّياحُ ذُيولا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كَهَداهِدٍ كَسَرَ الرُّماةُ جَناحَهُ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 بِقارِعَةِ الطَّريقِ هَديلاأخليفَةَ الرَّحمنِ إِنَّ عَشيرَتي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أَمْسَى سَوامُهُمْ عِزينَ فُلولا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 xml:space="preserve">)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قومٌ عَلَى الإسلامِ لمّا يَتْرُكوا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عونَهُمْ وَيُضَيَّعوا التَّهليلا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قَطَعوا اليَمَامَةَ يَطرُدونَ كَأَنَّهُمْ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أصابوا ظالِمينَ قَتِيلاشَهري رَبيع ما تَذوقُ لُبونَهُمْ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حُموضاً وَخمَةً وذَبيلا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وَأَتاهُمُ يَحيى فَشَدَّ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عقداً يَراهُ المُسلِمون ثقيلا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كُتُباً تَرَكْنَ غَنِيَّهُمْ ذا عَيلَةٍ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الغِنى وَفَقيرَهُمْ مَهْزولافَتَرَكْتُ قَوْمِي يَقسِمونَ أُمورَهُمْ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إلَيْكَ أَمْ يَتَرَبَّصُونَ قَليلا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وصوّر النمري بهذه الأبيات الجور الهائل الذي صبّه العمال على قومه حتّى لم يتركوا عليهم عظماً إلّا هشّموه ، قد ألهبت سياطهم أجسام قومه وتركتهم أشباحاً مبهمة خالية من الحياة والروح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واستمرّت المظالم الاقتصاديّة حتّى في دور عمر بن عبدالعزيز الشهم النبيل ، فإنّ عمّاله لم يألوا جهداً في سلب أموال الرعيّة واستصفاء ثرواتها بغير 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كعب الأشعري مخاطباً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كُنْتَ تَحفَظُ ما يَليكَ فَإِنَّما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عُمّالُ أَرْضِكَ بِالبِلادِ ذِئابُلَنْ يَسْتَجيبوا لِلَّذِي تَدْعو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تُجَلَّلَ بِالسُّيوفِ رِقابُبِأَكُفِّ مُنْصَلِتينَ أَهْلِ بَصائِرٍ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وَقْعِهِنَّ مَزاجِرٌ وَعِقابُ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وقد أقرّ ملوك الأمويّين جميع تصرفات عمّالهم ، فلم يحاسبوهم على ما اقترفوه</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الجور والظلم للرعيّة ، وهذا ممّا سبّب إشعال الفتن وعدم استقرار الوضع السياسي في البلاد ، ممّا نجم منه اندلاع نار الثورة في خراسان والتهامها لحكام بني أُميّة والقضاء على دولتهم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وبهذا ينتهي بنا الحديث عن عصر الإمام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وفيما أحسب أنا قد ألمحنا إلى الكثير من مظاهره وأحداثه ، وقد كانت هذه الدراسة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إيجازها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ضرورة لا غنى لنا عنها ، لأنها تصوّر لنا بؤس المجتمع الذي نشأ فيه الإمام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الطبيعي أنّ تلك الأوضاع المؤلمة والصور الحزينة قد تركت التياعاً مستوعباً النفس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لأنّه بحكم قيادته الروحيّة وأبوّته العامة للمسلمين يعزّ عليه عنتهم وشقائهم ، ويسوءه أن يراهم بتلك الحالة الراهنة من البؤس والشقاء </w:t>
      </w:r>
      <w:r>
        <w:rPr>
          <w:rFonts w:eastAsia="Amiri" w:cs="Amiri" w:ascii="Amiri" w:hAnsi="Amiri"/>
          <w:color w:val="111111"/>
          <w:sz w:val="28"/>
          <w:szCs w:val="28"/>
          <w:rtl w:val="true"/>
          <w:lang w:bidi="ar-SA"/>
        </w:rPr>
        <w:t xml:space="preserve">.)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أصْحَابُهُ وَرُاةُ حدیثه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اشارةأصْحَابُهُ وَرُاةُ حدیثه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Times New Roman" w:cs="Times New Roman" w:ascii="Times New Roman" w:hAnsi="Times New Roman"/>
          <w:color w:val="111111"/>
          <w:sz w:val="28"/>
          <w:szCs w:val="28"/>
          <w:rtl w:val="true"/>
          <w:lang w:val="en-US" w:bidi="en-US"/>
        </w:rPr>
        <w:t xml:space="preserve">)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من أهمّ ما عني به الإمام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السلامنشر العلم وإذاعته بين الناس ، وقد جهد على تربية جماعة فغذّاهم بفقهه وعلومه ، فكانوا من مراجع الفتيا في العالم الإسلامي ، ومن مفاخر هذه الأُمّة ، وقد عهد إلى ولده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القيام بنفقاتهم ليتفرّغوا إلى تدوين الحديث الذي سمعوه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وتعدّ الكوكبة من العلماء التي تخرّجت على يده من خيار أصحاب الأئمة ا ومن عيون الفقهاء والعلماء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أشاد بهم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وفضّلهم على أصحابه ، فقد خاطب أصحابه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أَصْحابُ أَبي وَاللّه خَيْراً مِنْكُمْ ، كانَ أَصْحَابُ أَبي وَرَقاً لَا شَوْكَ فِيهِ ، وَأَنْتُمُ الْيَوْمَ شَوْكٌ لا وَرَقَ فِيهِ </w:t>
      </w:r>
      <w:r>
        <w:rPr>
          <w:rFonts w:eastAsia="Amiri" w:cs="Amiri" w:ascii="Amiri" w:hAnsi="Amiri"/>
          <w:color w:val="111111"/>
          <w:sz w:val="28"/>
          <w:szCs w:val="28"/>
          <w:rtl w:val="true"/>
          <w:lang w:bidi="ar-SA"/>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r>
        <w:rPr>
          <w:rFonts w:ascii="IRNazanin" w:hAnsi="IRNazanin" w:eastAsia="IRNazanin"/>
          <w:color w:val="111111"/>
          <w:sz w:val="28"/>
          <w:sz w:val="28"/>
          <w:szCs w:val="28"/>
          <w:rtl w:val="true"/>
          <w:lang w:bidi="fa-IR"/>
        </w:rPr>
        <w:t>حرف الألف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أبان بن أبي عيّاش فيروز</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أبان بن أبي عيّاش فيروز</w:t>
      </w:r>
      <w:r>
        <w:rPr>
          <w:rFonts w:ascii="IRNazanin" w:hAnsi="IRNazanin" w:eastAsia="IRNazanin"/>
          <w:color w:val="111111"/>
          <w:sz w:val="28"/>
          <w:sz w:val="28"/>
          <w:szCs w:val="28"/>
          <w:rtl w:val="true"/>
          <w:lang w:bidi="fa-IR"/>
        </w:rPr>
        <w:t>عدّه الشيخ من أصحاب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تابعي ضعيف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ابن الغضائري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أبان بن أبي عيّاش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 عيّاش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أنس بن مالك ، وروى عن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ضعيف ، لا يلتفت إليه </w:t>
      </w:r>
      <w:r>
        <w:rPr>
          <w:rFonts w:eastAsia="Amiri" w:cs="Amiri" w:ascii="Amiri" w:hAnsi="Amiri"/>
          <w:color w:val="111111"/>
          <w:sz w:val="28"/>
          <w:szCs w:val="28"/>
          <w:rtl w:val="true"/>
          <w:lang w:bidi="ar-SA"/>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وقد ضعّفه جمهور كبير من المحدّثين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أبان بن تغلب</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أبان بن تغلب</w:t>
      </w:r>
      <w:r>
        <w:rPr>
          <w:rFonts w:ascii="Amiri" w:hAnsi="Amiri" w:eastAsia="Amiri" w:cs="Amiri"/>
          <w:color w:val="111111"/>
          <w:sz w:val="28"/>
          <w:sz w:val="28"/>
          <w:szCs w:val="28"/>
          <w:rtl w:val="true"/>
          <w:lang w:bidi="ar-SA"/>
        </w:rPr>
        <w:t xml:space="preserve">أبان بن تغلب الربعي الكوفي ، من ألمع علماء الإسلام ، ومن أبرز فقهاء المسلمين ، ونتحدّث عن بعض شؤونه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ولادته ونشأته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بالكوفة ، ولم تعيّن المصادر التي بأيدينا سنة ولادته ، وقد نشأ بالكوفة عاصمة الشيعة وبها ترعرع ، وقد تغذّى بولاء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ونشأ على حبّهم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مكانته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من أبرز علماء عصره وأنبههم ، وقد روى عن الإمام عليّ بن الحسين وأبي جعفر وأبي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 وكانت له عندهم حظوة وقدم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له الإمام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اجْلِسُ في مَسْجِدِ الْمَدِينَةِ وَأَفْتِ النَّاسَ ، فَإِنِّي أُحِبُّ أَنْ أَرى في شِيعَتِي مِثْلَكَ </w:t>
      </w:r>
      <w:r>
        <w:rPr>
          <w:rFonts w:eastAsia="Amiri" w:cs="Amiri" w:ascii="Amiri" w:hAnsi="Amiri"/>
          <w:color w:val="111111"/>
          <w:sz w:val="28"/>
          <w:szCs w:val="28"/>
          <w:rtl w:val="true"/>
          <w:lang w:bidi="ar-SA"/>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وكان أبان مقدّماً في كلّ فنّ من العلوم في القرآن والفقه والحديث والأدب واللغة والنحو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ولاؤه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وأخلص أبان في ولائه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أعظم ما يكون الولاء ، فتحمل علومهم وآدابهم وأذاعها بين الناس، في وقت كان حبّهم من أشدّ المحن وأعظم الخطوب ، فقد جهد الأمويّون على التنكيل وإنزال أقسى العقوبات بمن يحبّهم ويذيع مآثرهم وفضائلهم ، ولكن أبان قد وطّن نفسه على ذلك ، وتحمّل</w:t>
      </w:r>
      <w:r>
        <w:rPr>
          <w:rFonts w:eastAsia="IRNazanin" w:cs="IRNazanin"/>
          <w:color w:val="111111"/>
          <w:sz w:val="28"/>
          <w:szCs w:val="28"/>
          <w:rtl w:val="true"/>
          <w:lang w:bidi="fa-IR"/>
        </w:rPr>
        <w:t xml:space="preserve">)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صنوفاً من الأذى والمكروه في سبيلهم ، وكان حبّه لهم قائماً على الفكر والدليل وليس عاطفيّاً، وكان يرى فضل الصحابة وسموّ مكانتهم بمدى اتّصالهم بأهل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فقد روى عبد الرحمن بن الحجّاج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كنّا في مجلس أبان بن تغلب فجاءه شابّ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سعيد ، اخبرني كم شهد مع عليّ بن أبي طالب من أصحاب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وأدرك أبان مراده ، فانبرى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كأنّك تريد أن تعرف فضل عليّ بمن تبعه من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ذلك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فأجابه أبان جواب العارف بحقّ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عرفنا فضلهم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باتّباعهم إيَّاه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ومرّ أبان على قوم فأخذوا يعيبون عليه لأنّه روى عن الإمام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فسخر منهم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تلوموني في روايتي عن رجل ما سألته عن شيء إلّا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وثاقته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أبان على جانب كبير من التقوى والحريجة في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العجلي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ثقة </w:t>
      </w:r>
      <w:r>
        <w:rPr>
          <w:rFonts w:eastAsia="Amiri" w:cs="Amiri" w:ascii="Amiri" w:hAnsi="Amiri"/>
          <w:color w:val="111111"/>
          <w:sz w:val="28"/>
          <w:szCs w:val="28"/>
          <w:rtl w:val="true"/>
          <w:lang w:bidi="ar-SA"/>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ووثّقه أحمد بن حنبل ، وابن معين ، وأبو حاتم ، وممّا يدلّل على عظيم وثاقته إشادة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السلامبه ، فقد روى سليم بن أبي حبّة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كنت عند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فلمّا أردت أن أفارقه ودّعته ، وقلت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 أن تزوّدني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أبان بن تغلب ، فإنّه قد سمع منّي حديثاً كثيراً ، فما روي لك</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فاروه عنّى </w:t>
      </w:r>
      <w:r>
        <w:rPr>
          <w:rFonts w:eastAsia="Amiri" w:cs="Amiri" w:ascii="Amiri" w:hAnsi="Amiri"/>
          <w:color w:val="111111"/>
          <w:sz w:val="28"/>
          <w:szCs w:val="28"/>
          <w:rtl w:val="true"/>
          <w:lang w:bidi="ar-SA"/>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وروى صفوان بن يحيى ، عن أبان بن عثمان ،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أَبانَ بْنَ تَغْلِبٍ رَوى عَنِّي ثَلاثِينَ أَلْفَ حَدِيثٍ ، فَارْوِهَا عَنِّي </w:t>
      </w:r>
      <w:r>
        <w:rPr>
          <w:rFonts w:eastAsia="Amiri" w:cs="Amiri" w:ascii="Amiri" w:hAnsi="Amiri"/>
          <w:color w:val="111111"/>
          <w:sz w:val="28"/>
          <w:szCs w:val="28"/>
          <w:rtl w:val="true"/>
          <w:lang w:bidi="ar-SA"/>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وروى أبان بن محمّد بن أبان بن تغلب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أبي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مع أبي على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فلمّا بصر به أمر بوسادة فأُلقيت له ، وصافحه ، واعتنقه وساءله ، ورحبّ به </w:t>
      </w:r>
      <w:r>
        <w:rPr>
          <w:rFonts w:eastAsia="Amiri" w:cs="Amiri" w:ascii="Amiri" w:hAnsi="Amiri"/>
          <w:color w:val="111111"/>
          <w:sz w:val="28"/>
          <w:szCs w:val="28"/>
          <w:rtl w:val="true"/>
          <w:lang w:bidi="ar-SA"/>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الذهبي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شيعي جلد ، لكنّه صدوق ، فلنا صدقه وعليه بدعته </w:t>
      </w:r>
      <w:r>
        <w:rPr>
          <w:rFonts w:eastAsia="Amiri" w:cs="Amiri" w:ascii="Amiri" w:hAnsi="Amiri"/>
          <w:color w:val="111111"/>
          <w:sz w:val="28"/>
          <w:szCs w:val="28"/>
          <w:rtl w:val="true"/>
          <w:lang w:bidi="ar-SA"/>
        </w:rPr>
        <w:t xml:space="preserve">».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وجرحه جماعة لحبّه لأهل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ascii="Amiri" w:hAnsi="Amiri" w:eastAsia="Amiri" w:cs="Amiri"/>
          <w:color w:val="111111"/>
          <w:sz w:val="28"/>
          <w:sz w:val="28"/>
          <w:szCs w:val="28"/>
          <w:rtl w:val="true"/>
          <w:lang w:bidi="ar-SA"/>
        </w:rPr>
        <w:t xml:space="preserve"> ، فقال الجوزجاني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زائغ مذموم المذهب ، مجاهر </w:t>
      </w:r>
      <w:r>
        <w:rPr>
          <w:rFonts w:eastAsia="Amiri" w:cs="Amiri" w:ascii="Amiri" w:hAnsi="Amiri"/>
          <w:color w:val="111111"/>
          <w:sz w:val="28"/>
          <w:szCs w:val="28"/>
          <w:rtl w:val="true"/>
          <w:lang w:bidi="ar-SA"/>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وعند هؤلاء أنّ حبّ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ascii="Amiri" w:hAnsi="Amiri" w:eastAsia="Amiri" w:cs="Amiri"/>
          <w:color w:val="111111"/>
          <w:sz w:val="28"/>
          <w:sz w:val="28"/>
          <w:szCs w:val="28"/>
          <w:rtl w:val="true"/>
          <w:lang w:bidi="ar-SA"/>
        </w:rPr>
        <w:t xml:space="preserve"> انحراف عن الحقّ ، وممّا لا شبهة فيه أنّ ولاءهم من صميم الإسلام ، وجزء لا يتجزّأ من رسالته الخالدة ، فمن أنكرهم فقد أنكر الإسلام ، ومن والاهم فقد آمن بالإسلام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مؤلّفاته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مؤلّفاته ، فهي تدلّ على مدى سعة علومه ومعارفه ، وهذه بعضها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الغريب في القرآن ، ذكر شواهده من الشعر ، فجاء فيما بعد عبد الرحمن بن محمّد الأزدي الكوفي ، فجمع من كتاب أبان ومحمّد بن السائب الكلبي وأبي روق بن عطيّة بن الحرث فجعله كتاباً واحداً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 xml:space="preserve">.)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الفضائل </w:t>
      </w:r>
      <w:r>
        <w:rPr>
          <w:rFonts w:eastAsia="IRNazanin" w:cs="IRNazanin"/>
          <w:color w:val="111111"/>
          <w:sz w:val="28"/>
          <w:szCs w:val="28"/>
          <w:rtl w:val="true"/>
          <w:lang w:bidi="fa-IR"/>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الأصول في الرواية على مذهب الشيعة </w:t>
      </w:r>
      <w:r>
        <w:rPr>
          <w:rFonts w:eastAsia="Amiri" w:cs="Amiri" w:ascii="Amiri" w:hAnsi="Amiri"/>
          <w:color w:val="111111"/>
          <w:sz w:val="28"/>
          <w:szCs w:val="28"/>
          <w:rtl w:val="true"/>
          <w:lang w:bidi="ar-SA"/>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هذه بعض مؤلّفاته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458"/>
      </w:r>
      <w:r>
        <w:rPr>
          <w:rFonts w:ascii="Amiri" w:hAnsi="Amiri" w:eastAsia="Amiri" w:cs="Amiri"/>
          <w:color w:val="111111"/>
          <w:sz w:val="28"/>
          <w:sz w:val="28"/>
          <w:szCs w:val="28"/>
          <w:rtl w:val="true"/>
          <w:lang w:bidi="ar-SA"/>
        </w:rPr>
        <w:t xml:space="preserve">، وهو اشتباه ، والصحيح أنّه توفّي سنة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459"/>
      </w:r>
      <w:r>
        <w:rPr>
          <w:rFonts w:ascii="Amiri" w:hAnsi="Amiri" w:eastAsia="Amiri" w:cs="Amiri"/>
          <w:color w:val="111111"/>
          <w:sz w:val="28"/>
          <w:sz w:val="28"/>
          <w:szCs w:val="28"/>
          <w:rtl w:val="true"/>
          <w:lang w:bidi="ar-SA"/>
        </w:rPr>
        <w:t xml:space="preserve">ولمّا بلغ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وفاته حزن عليه حزناً عميقاً، وراح يؤبّنه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وَاللّه لَقَدْ أَوْجَعَ قَلبي مَوْتُ أَبان </w:t>
      </w:r>
      <w:r>
        <w:rPr>
          <w:rFonts w:eastAsia="Amiri" w:cs="Amiri" w:ascii="Amiri" w:hAnsi="Amiri"/>
          <w:color w:val="111111"/>
          <w:sz w:val="28"/>
          <w:szCs w:val="28"/>
          <w:rtl w:val="true"/>
          <w:lang w:bidi="ar-SA"/>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أبو البلاد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عض ببظر أمّ رجل من الشيعة في أقصى الأرض وأدناها يموت أبان ولا تدخل مصيبته عليه </w:t>
      </w:r>
      <w:r>
        <w:rPr>
          <w:rFonts w:eastAsia="Amiri" w:cs="Amiri" w:ascii="Amiri" w:hAnsi="Amiri"/>
          <w:color w:val="111111"/>
          <w:sz w:val="28"/>
          <w:szCs w:val="28"/>
          <w:rtl w:val="true"/>
          <w:lang w:bidi="ar-SA"/>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لقد كان أبان من أعظم رجال الإسلام علمّا وجهاداً وتفانياً في خدمة الدين ، وكان موته من أعظم النكبات التي رزئ بها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أبى البلاد</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أبى البلادقال النجاشي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أبي البلاد، واسم أبي البلاد يحيى بن سليم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سليمان مولى بني عبداللّه بن غطفان، يكنّى أبا يحيى ، كان ثقة قارناً أديباً ، وكان أبو البلاد ضريراً ، وكان راوية للشعر ، وفيه يقول الفرزدق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لهف نفسي على عينيك من رجل</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إبراهيم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السلاموأبي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بن الأزرق</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بن الأزرق</w:t>
      </w:r>
      <w:r>
        <w:rPr>
          <w:rFonts w:ascii="IRNazanin" w:hAnsi="IRNazanin" w:eastAsia="IRNazanin"/>
          <w:color w:val="111111"/>
          <w:sz w:val="28"/>
          <w:sz w:val="28"/>
          <w:szCs w:val="28"/>
          <w:rtl w:val="true"/>
          <w:lang w:bidi="fa-IR"/>
        </w:rPr>
        <w:t xml:space="preserve">الكوفي ، بيّاع الطعام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ذكره أبو جعفر الطوسي من رجال الإمام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 وقد روى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بن جبان</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بن جبان</w:t>
      </w:r>
      <w:r>
        <w:rPr>
          <w:rFonts w:ascii="IRNazanin" w:hAnsi="IRNazanin" w:eastAsia="IRNazanin"/>
          <w:color w:val="111111"/>
          <w:sz w:val="28"/>
          <w:sz w:val="28"/>
          <w:szCs w:val="28"/>
          <w:rtl w:val="true"/>
          <w:lang w:bidi="fa-IR"/>
        </w:rPr>
        <w:t xml:space="preserve">الأسدي ، الكوفي ، نزل واسط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حسبما ذكره الشيخ </w:t>
      </w:r>
      <w:r>
        <w:rPr>
          <w:rStyle w:val="FootnoteAnchor"/>
          <w:rtl w:val="true"/>
        </w:rPr>
        <w:footnoteReference w:id="464"/>
      </w:r>
      <w:r>
        <w:rPr>
          <w:rFonts w:ascii="Amiri" w:hAnsi="Amiri" w:eastAsia="Amiri" w:cs="Amiri"/>
          <w:color w:val="111111"/>
          <w:sz w:val="28"/>
          <w:sz w:val="28"/>
          <w:szCs w:val="28"/>
          <w:rtl w:val="true"/>
          <w:lang w:bidi="ar-SA"/>
        </w:rPr>
        <w:t>والبرقي</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بن جميل</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بن جميل</w:t>
      </w:r>
      <w:r>
        <w:rPr>
          <w:rFonts w:ascii="IRNazanin" w:hAnsi="IRNazanin" w:eastAsia="IRNazanin"/>
          <w:color w:val="111111"/>
          <w:sz w:val="28"/>
          <w:sz w:val="28"/>
          <w:szCs w:val="28"/>
          <w:rtl w:val="true"/>
          <w:lang w:bidi="fa-IR"/>
        </w:rPr>
        <w:t xml:space="preserve">أخو طربال الكوفي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عنه عليّ بن شجرة وإبراهيم بن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من أصحاب الإمام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Style w:val="FootnoteAnchor"/>
          <w:rtl w:val="true"/>
        </w:rPr>
        <w:footnoteReference w:id="4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البرقى</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صالح الأنماطي</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صالح الأنماطي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من أصحاب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حسبما نصّ عليه الشيخ الطوسي في رجاله</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 xml:space="preserve">)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 تصانيف على مذهب الإماميّة </w:t>
      </w:r>
      <w:r>
        <w:rPr>
          <w:rFonts w:eastAsia="Amiri" w:cs="Amiri" w:ascii="Amiri" w:hAnsi="Amiri"/>
          <w:color w:val="111111"/>
          <w:sz w:val="28"/>
          <w:szCs w:val="28"/>
          <w:rtl w:val="true"/>
          <w:lang w:bidi="ar-SA"/>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بن عبداللّه</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بن عبداللّه</w:t>
      </w:r>
      <w:r>
        <w:rPr>
          <w:rFonts w:ascii="IRNazanin" w:hAnsi="IRNazanin" w:eastAsia="IRNazanin"/>
          <w:color w:val="111111"/>
          <w:sz w:val="28"/>
          <w:sz w:val="28"/>
          <w:szCs w:val="28"/>
          <w:rtl w:val="true"/>
          <w:lang w:bidi="fa-IR"/>
        </w:rPr>
        <w:t xml:space="preserve">الأحمري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الإمام الباقر وأبي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ascii="Amiri" w:hAnsi="Amiri" w:eastAsia="Amiri" w:cs="Amiri"/>
          <w:color w:val="111111"/>
          <w:sz w:val="28"/>
          <w:sz w:val="28"/>
          <w:szCs w:val="28"/>
          <w:rtl w:val="true"/>
          <w:lang w:bidi="ar-SA"/>
        </w:rPr>
        <w:t xml:space="preserve">، وروى عنه سيف عميرة </w:t>
      </w:r>
      <w:r>
        <w:rPr>
          <w:rFonts w:eastAsia="Amiri" w:cs="Amiri" w:ascii="Amiri" w:hAnsi="Amiri"/>
          <w:color w:val="111111"/>
          <w:sz w:val="28"/>
          <w:szCs w:val="28"/>
          <w:rtl w:val="true"/>
          <w:lang w:bidi="ar-SA"/>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بن عبيد</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بن عبيد</w:t>
      </w:r>
      <w:r>
        <w:rPr>
          <w:rFonts w:ascii="IRNazanin" w:hAnsi="IRNazanin" w:eastAsia="IRNazanin"/>
          <w:color w:val="111111"/>
          <w:sz w:val="28"/>
          <w:sz w:val="28"/>
          <w:szCs w:val="28"/>
          <w:rtl w:val="true"/>
          <w:lang w:bidi="fa-IR"/>
        </w:rPr>
        <w:t xml:space="preserve">أبو غُرّة الأنصاري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الإمامين الباقر والصادق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بن عمر</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بن عمر</w:t>
      </w:r>
      <w:r>
        <w:rPr>
          <w:rFonts w:ascii="IRNazanin" w:hAnsi="IRNazanin" w:eastAsia="IRNazanin"/>
          <w:color w:val="111111"/>
          <w:sz w:val="28"/>
          <w:sz w:val="28"/>
          <w:szCs w:val="28"/>
          <w:rtl w:val="true"/>
          <w:lang w:bidi="fa-IR"/>
        </w:rPr>
        <w:t xml:space="preserve">الصنعاني اليماني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النجاشي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شيخ من أصحابنا ،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أبي جعفر وأبي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ascii="Amiri" w:hAnsi="Amiri" w:eastAsia="Amiri" w:cs="Amiri"/>
          <w:color w:val="111111"/>
          <w:sz w:val="28"/>
          <w:sz w:val="28"/>
          <w:szCs w:val="28"/>
          <w:rtl w:val="true"/>
          <w:lang w:bidi="ar-SA"/>
        </w:rPr>
        <w:t xml:space="preserve"> ، ذكر ذلك أبو العبّاس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يرويه عنه حمّاد بن عيسى وغيره </w:t>
      </w:r>
      <w:r>
        <w:rPr>
          <w:rFonts w:eastAsia="Amiri" w:cs="Amiri" w:ascii="Amiri" w:hAnsi="Amiri"/>
          <w:color w:val="111111"/>
          <w:sz w:val="28"/>
          <w:szCs w:val="28"/>
          <w:rtl w:val="true"/>
          <w:lang w:bidi="ar-SA"/>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وضعّفه ابن الغضائري، إلّا أنّ سيّدنا الأُستاذ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يعتمد على روايته لتوثيق النجاشي له ، ولوقوعه في إسناد تفسير القمّي </w:t>
      </w:r>
      <w:r>
        <w:rPr>
          <w:rFonts w:eastAsia="Amiri" w:cs="Amiri" w:ascii="Amiri" w:hAnsi="Amiri"/>
          <w:color w:val="111111"/>
          <w:sz w:val="28"/>
          <w:szCs w:val="28"/>
          <w:rtl w:val="true"/>
          <w:lang w:bidi="ar-SA"/>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بن محمّد</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محمّدالمدني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الطوسي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عن أبي جعفر وأبي عبد اللّه له ، وكان عبداللّه خصيصاً بهما ، والعامّة لهذه العلّة تضعّفه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وحكى بعض أصحابنا عن بعض المخالفين أنّ كتب الواقدي إنّما هي كتب</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إبراهيم بن محمّد بن أبي يحيى ، بن أبي يحيى ، نقلها الواقدي وادّعاها </w:t>
      </w:r>
      <w:r>
        <w:rPr>
          <w:rFonts w:eastAsia="Amiri" w:cs="Amiri" w:ascii="Amiri" w:hAnsi="Amiri"/>
          <w:color w:val="111111"/>
          <w:sz w:val="28"/>
          <w:szCs w:val="28"/>
          <w:rtl w:val="true"/>
          <w:lang w:bidi="ar-SA"/>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وقد ذكر ابن حجر سيلاً من الكلمات في القدح فيه وتجريحه ، فقد روى عن ابن أبي مريم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يحيى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كذّاباً ، وكان قدريّاً ، وكان رافضيّاً </w:t>
      </w:r>
      <w:r>
        <w:rPr>
          <w:rFonts w:eastAsia="Amiri" w:cs="Amiri" w:ascii="Amiri" w:hAnsi="Amiri"/>
          <w:color w:val="111111"/>
          <w:sz w:val="28"/>
          <w:szCs w:val="28"/>
          <w:rtl w:val="true"/>
          <w:lang w:bidi="ar-SA"/>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ووثّقه الشافعي وروى عنه ، وكان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لئن يخرّ إبراهيم من بعد أحب إليه من أن يكذب ، وكان ثقة في الحديث</w:t>
      </w:r>
      <w:r>
        <w:rPr>
          <w:rFonts w:eastAsia="Amiri" w:cs="Amiri" w:ascii="Amiri" w:hAnsi="Amiri"/>
          <w:color w:val="111111"/>
          <w:sz w:val="28"/>
          <w:szCs w:val="28"/>
          <w:rtl w:val="true"/>
          <w:lang w:bidi="ar-SA"/>
        </w:rPr>
        <w:t xml:space="preserve">».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وعلى أي حال ، فإنّ الطعون التي وجّهت إلى الرجل لا واقعيّة لها ، وهو ثقة صدوق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بن مرثد</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بن مرثد</w:t>
      </w:r>
      <w:r>
        <w:rPr>
          <w:rFonts w:ascii="IRNazanin" w:hAnsi="IRNazanin" w:eastAsia="IRNazanin"/>
          <w:color w:val="111111"/>
          <w:sz w:val="28"/>
          <w:sz w:val="28"/>
          <w:szCs w:val="28"/>
          <w:rtl w:val="true"/>
          <w:lang w:bidi="fa-IR"/>
        </w:rPr>
        <w:t xml:space="preserve">الكندي الأزدي ، أبو سفيان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وهو إمامي مجهول الحال </w:t>
      </w:r>
      <w:r>
        <w:rPr>
          <w:rFonts w:eastAsia="Amiri" w:cs="Amiri" w:ascii="Amiri" w:hAnsi="Amiri"/>
          <w:color w:val="111111"/>
          <w:sz w:val="28"/>
          <w:szCs w:val="28"/>
          <w:rtl w:val="true"/>
          <w:lang w:bidi="ar-SA"/>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معاذ</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معاذ</w:t>
      </w:r>
      <w:r>
        <w:rPr>
          <w:rFonts w:ascii="IRNazanin" w:hAnsi="IRNazanin" w:eastAsia="IRNazanin"/>
          <w:color w:val="111111"/>
          <w:sz w:val="28"/>
          <w:sz w:val="28"/>
          <w:szCs w:val="28"/>
          <w:rtl w:val="true"/>
          <w:lang w:bidi="fa-IR"/>
        </w:rPr>
        <w:t xml:space="preserve">من أصحاب الإمام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إِنَّ الَّذِينَ ارْتَدُّوا عَلَى أَدْبَارِهِم </w:t>
      </w:r>
      <w:r>
        <w:rPr>
          <w:rFonts w:eastAsia="Amiri" w:cs="Amiri" w:ascii="Amiri" w:hAnsi="Amiri"/>
          <w:color w:val="111111"/>
          <w:sz w:val="28"/>
          <w:szCs w:val="28"/>
          <w:rtl w:val="true"/>
          <w:lang w:bidi="ar-SA"/>
        </w:rPr>
        <w:t>)</w:t>
      </w:r>
      <w:r>
        <w:rPr>
          <w:rStyle w:val="FootnoteAnchor"/>
          <w:rtl w:val="true"/>
        </w:rPr>
        <w:footnoteReference w:id="480"/>
      </w:r>
      <w:r>
        <w:rPr>
          <w:rFonts w:ascii="Amiri" w:hAnsi="Amiri" w:eastAsia="Amiri" w:cs="Amiri"/>
          <w:color w:val="111111"/>
          <w:sz w:val="28"/>
          <w:sz w:val="28"/>
          <w:szCs w:val="28"/>
          <w:rtl w:val="true"/>
          <w:lang w:bidi="ar-SA"/>
        </w:rPr>
        <w:t>حديث التعاقد بين القوم</w:t>
      </w:r>
      <w:r>
        <w:rPr>
          <w:rFonts w:eastAsia="Amiri" w:cs="Amiri" w:ascii="Amiri" w:hAnsi="Amiri"/>
          <w:color w:val="111111"/>
          <w:sz w:val="28"/>
          <w:szCs w:val="28"/>
          <w:rtl w:val="true"/>
          <w:lang w:bidi="ar-SA"/>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 xml:space="preserve">)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بن مُعَرَّض</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بن مُعَرَّض</w:t>
      </w:r>
      <w:r>
        <w:rPr>
          <w:rFonts w:ascii="IRNazanin" w:hAnsi="IRNazanin" w:eastAsia="IRNazanin"/>
          <w:color w:val="111111"/>
          <w:sz w:val="28"/>
          <w:sz w:val="28"/>
          <w:szCs w:val="28"/>
          <w:rtl w:val="true"/>
          <w:lang w:bidi="fa-IR"/>
        </w:rPr>
        <w:t xml:space="preserve">الكوفي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أصحاب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عنه وعن أبي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،وروى عنه منصور بن حازم وحصين بن مخارق </w:t>
      </w:r>
      <w:r>
        <w:rPr>
          <w:rFonts w:eastAsia="IRNazanin" w:cs="IRNazanin"/>
          <w:color w:val="111111"/>
          <w:sz w:val="28"/>
          <w:szCs w:val="28"/>
          <w:rtl w:val="true"/>
          <w:lang w:bidi="fa-IR"/>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بن نُعَيْم</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بن نُعَيْم</w:t>
      </w:r>
      <w:r>
        <w:rPr>
          <w:rFonts w:ascii="IRNazanin" w:hAnsi="IRNazanin" w:eastAsia="IRNazanin"/>
          <w:color w:val="111111"/>
          <w:sz w:val="28"/>
          <w:sz w:val="28"/>
          <w:szCs w:val="28"/>
          <w:rtl w:val="true"/>
          <w:lang w:bidi="fa-IR"/>
        </w:rPr>
        <w:t>الكناني ، يكنّى بأبي الصباح ، من أعلام أصحاب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الإمام أبو عبد اللّه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أَنْتَ 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إنّ الميزان ربّما كان فيه 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ميزانٌ لَا عَيْنَ فيهِ </w:t>
      </w:r>
      <w:r>
        <w:rPr>
          <w:rFonts w:eastAsia="Amiri" w:cs="Amiri" w:ascii="Amiri" w:hAnsi="Amiri"/>
          <w:color w:val="111111"/>
          <w:sz w:val="28"/>
          <w:szCs w:val="28"/>
          <w:rtl w:val="true"/>
          <w:lang w:bidi="ar-SA"/>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عدّه الشيخ المفيد من الفقهاء الأعلام المأخوذ عنهم الحلال والحرام الّذين لا يُطعن عليهم ، ولا طريق لذمّهم </w:t>
      </w:r>
      <w:r>
        <w:rPr>
          <w:rFonts w:eastAsia="Amiri" w:cs="Amiri" w:ascii="Amiri" w:hAnsi="Amiri"/>
          <w:color w:val="111111"/>
          <w:sz w:val="28"/>
          <w:szCs w:val="28"/>
          <w:rtl w:val="true"/>
          <w:lang w:bidi="ar-SA"/>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أبيض بن أبان</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أبيض بن أبان</w:t>
      </w:r>
      <w:r>
        <w:rPr>
          <w:rFonts w:ascii="IRNazanin" w:hAnsi="IRNazanin" w:eastAsia="IRNazanin"/>
          <w:color w:val="111111"/>
          <w:sz w:val="28"/>
          <w:sz w:val="28"/>
          <w:szCs w:val="28"/>
          <w:rtl w:val="true"/>
          <w:lang w:bidi="fa-IR"/>
        </w:rPr>
        <w:t xml:space="preserve">ذكره يوسف بن عبد الرحمن فيمن روى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ولم نعثر على ترجمة له </w:t>
      </w:r>
      <w:r>
        <w:rPr>
          <w:rFonts w:eastAsia="Amiri" w:cs="Amiri" w:ascii="Amiri" w:hAnsi="Amiri"/>
          <w:color w:val="111111"/>
          <w:sz w:val="28"/>
          <w:szCs w:val="28"/>
          <w:rtl w:val="true"/>
          <w:lang w:bidi="ar-SA"/>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عائذ</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عائذ</w:t>
      </w:r>
      <w:r>
        <w:rPr>
          <w:rFonts w:ascii="Amiri" w:hAnsi="Amiri" w:eastAsia="Amiri" w:cs="Amiri"/>
          <w:color w:val="111111"/>
          <w:sz w:val="28"/>
          <w:sz w:val="28"/>
          <w:szCs w:val="28"/>
          <w:rtl w:val="true"/>
          <w:lang w:bidi="ar-SA"/>
        </w:rPr>
        <w:t xml:space="preserve">ابن حبيب الأحمسيّ البَجَليّ ، مولى ثقة ، وكان خلّالاً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w:t>
      </w:r>
      <w:r>
        <w:rPr>
          <w:rFonts w:eastAsia="Amiri" w:cs="Amiri" w:ascii="Amiri" w:hAnsi="Amiri"/>
          <w:color w:val="111111"/>
          <w:sz w:val="28"/>
          <w:szCs w:val="28"/>
          <w:rtl w:val="true"/>
          <w:lang w:bidi="ar-SA"/>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 xml:space="preserve">)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عدّه الشيخ من أصحاب الإمام الباقر ومن أصحاب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عمران</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بن عمرانالحلبي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الطوسي من أصحاب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وذكر الوحيد أنّه من بيت مشهور بالتقوى والصلاح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إسحاق بن بشير</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إسحاق بن بشير</w:t>
      </w:r>
      <w:r>
        <w:rPr>
          <w:rFonts w:ascii="IRNazanin" w:hAnsi="IRNazanin" w:eastAsia="IRNazanin"/>
          <w:color w:val="111111"/>
          <w:sz w:val="28"/>
          <w:sz w:val="28"/>
          <w:szCs w:val="28"/>
          <w:rtl w:val="true"/>
          <w:lang w:bidi="fa-IR"/>
        </w:rPr>
        <w:t xml:space="preserve">النبّال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أصحاب الإمام أبي جعفر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حسب ما ذكره الشيخ الطوسي </w:t>
      </w:r>
      <w:r>
        <w:rPr>
          <w:rFonts w:eastAsia="Amiri" w:cs="Amiri" w:ascii="Amiri" w:hAnsi="Amiri"/>
          <w:color w:val="111111"/>
          <w:sz w:val="28"/>
          <w:szCs w:val="28"/>
          <w:rtl w:val="true"/>
          <w:lang w:bidi="ar-SA"/>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إسحاق بن جعفر</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إسحاق بن جعفرابن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من أصحاب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إسحاق بن عبداللّه</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إسحاق بن عبداللّهابن أبي طلحة المدني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من أصحاب الإمام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السلام،ومن أصحاب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إسحاق بن فضل</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إسحاق بن فضلابن يعقوب بن الفضل بن عبد اللّه بن الحارث بن نوفل بن الحارث بن عبدالمطّلب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وأبي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 xml:space="preserve">)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إسحاق بن نوح</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إسحاق بن نوحالشامي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من أصحاب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إسحاق بن واصل</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إسحاق بن واصلالضبّي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من أصحاب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إسحاق بن يزيد</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إسحاق بن يزيد</w:t>
      </w:r>
      <w:r>
        <w:rPr>
          <w:rFonts w:ascii="IRNazanin" w:hAnsi="IRNazanin" w:eastAsia="IRNazanin"/>
          <w:color w:val="111111"/>
          <w:sz w:val="28"/>
          <w:sz w:val="28"/>
          <w:szCs w:val="28"/>
          <w:rtl w:val="true"/>
          <w:lang w:bidi="fa-IR"/>
        </w:rPr>
        <w:t xml:space="preserve">ابن إسماعيل الطائي ، أبو يعقوب ، مولى ، كوفي ،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 ومن أصحاب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إسحاق بن يسار</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إسحاق بن يسار</w:t>
      </w:r>
      <w:r>
        <w:rPr>
          <w:rFonts w:ascii="IRNazanin" w:hAnsi="IRNazanin" w:eastAsia="IRNazanin"/>
          <w:color w:val="111111"/>
          <w:sz w:val="28"/>
          <w:sz w:val="28"/>
          <w:szCs w:val="28"/>
          <w:rtl w:val="true"/>
          <w:lang w:bidi="fa-IR"/>
        </w:rPr>
        <w:t xml:space="preserve">مولى قيس بن مخرمة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حسبما ذكره الشيخ الطوسي </w:t>
      </w:r>
      <w:r>
        <w:rPr>
          <w:rStyle w:val="FootnoteAnchor"/>
          <w:rtl w:val="true"/>
        </w:rPr>
        <w:footnoteReference w:id="497"/>
      </w:r>
      <w:r>
        <w:rPr>
          <w:rFonts w:ascii="IRNazanin" w:hAnsi="IRNazanin" w:eastAsia="IRNazanin"/>
          <w:color w:val="111111"/>
          <w:sz w:val="28"/>
          <w:sz w:val="28"/>
          <w:szCs w:val="28"/>
          <w:rtl w:val="true"/>
          <w:lang w:bidi="fa-IR"/>
        </w:rPr>
        <w:t>والبرقى</w:t>
      </w:r>
      <w:r>
        <w:rPr>
          <w:rFonts w:eastAsia="IRNazanin" w:cs="IRNazanin"/>
          <w:color w:val="111111"/>
          <w:sz w:val="28"/>
          <w:szCs w:val="28"/>
          <w:rtl w:val="true"/>
          <w:lang w:bidi="fa-IR"/>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إسحاق القمّي</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إسحاق القمّي</w:t>
      </w:r>
      <w:r>
        <w:rPr>
          <w:rFonts w:ascii="IRNazanin" w:hAnsi="IRNazanin" w:eastAsia="IRNazanin"/>
          <w:color w:val="111111"/>
          <w:sz w:val="28"/>
          <w:sz w:val="28"/>
          <w:szCs w:val="28"/>
          <w:rtl w:val="true"/>
          <w:lang w:bidi="fa-IR"/>
        </w:rPr>
        <w:t xml:space="preserve">عدّه الشيخ من أصحاب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إسرائيل بن عبّاد</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إسرائيل بن عبّاد</w:t>
      </w:r>
      <w:r>
        <w:rPr>
          <w:rFonts w:ascii="IRNazanin" w:hAnsi="IRNazanin" w:eastAsia="IRNazanin"/>
          <w:color w:val="111111"/>
          <w:sz w:val="28"/>
          <w:sz w:val="28"/>
          <w:szCs w:val="28"/>
          <w:rtl w:val="true"/>
          <w:lang w:bidi="fa-IR"/>
        </w:rPr>
        <w:t xml:space="preserve">المكّي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من أصحاب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 xml:space="preserve">)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أسلم بن أيمن</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أسلم بن أيمن</w:t>
      </w:r>
      <w:r>
        <w:rPr>
          <w:rFonts w:ascii="IRNazanin" w:hAnsi="IRNazanin" w:eastAsia="IRNazanin"/>
          <w:color w:val="111111"/>
          <w:sz w:val="28"/>
          <w:sz w:val="28"/>
          <w:szCs w:val="28"/>
          <w:rtl w:val="true"/>
          <w:lang w:bidi="fa-IR"/>
        </w:rPr>
        <w:t xml:space="preserve">التميمي ، المنقري ، الكوفي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من أصحاب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أسلم القواس المكّي</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أسلم القواس المكّي</w:t>
      </w:r>
      <w:r>
        <w:rPr>
          <w:rFonts w:ascii="IRNazanin" w:hAnsi="IRNazanin" w:eastAsia="IRNazanin"/>
          <w:color w:val="111111"/>
          <w:sz w:val="28"/>
          <w:sz w:val="28"/>
          <w:szCs w:val="28"/>
          <w:rtl w:val="true"/>
          <w:lang w:bidi="fa-IR"/>
        </w:rPr>
        <w:t>عدّه الشيخ في رجاله من أصحاب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والصادق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إسماعيل بن جابر</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إسماعيل بن جابر</w:t>
      </w:r>
      <w:r>
        <w:rPr>
          <w:rFonts w:ascii="IRNazanin" w:hAnsi="IRNazanin" w:eastAsia="IRNazanin"/>
          <w:color w:val="111111"/>
          <w:sz w:val="28"/>
          <w:sz w:val="28"/>
          <w:szCs w:val="28"/>
          <w:rtl w:val="true"/>
          <w:lang w:bidi="fa-IR"/>
        </w:rPr>
        <w:t xml:space="preserve">الجعفي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النجاشي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إسماعيل بن جابر الجعفي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أبي جعفر وأبي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ascii="Amiri" w:hAnsi="Amiri" w:eastAsia="Amiri" w:cs="Amiri"/>
          <w:color w:val="111111"/>
          <w:sz w:val="28"/>
          <w:sz w:val="28"/>
          <w:szCs w:val="28"/>
          <w:rtl w:val="true"/>
          <w:lang w:bidi="ar-SA"/>
        </w:rPr>
        <w:t xml:space="preserve"> ، وهو الذي روى حديث الأذان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w:t>
      </w:r>
      <w:r>
        <w:rPr>
          <w:rFonts w:eastAsia="Amiri" w:cs="Amiri" w:ascii="Amiri" w:hAnsi="Amiri"/>
          <w:color w:val="111111"/>
          <w:sz w:val="28"/>
          <w:szCs w:val="28"/>
          <w:rtl w:val="true"/>
          <w:lang w:bidi="ar-SA"/>
        </w:rPr>
        <w:t xml:space="preserve">».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أما روايته عن الإمام الباقر والإمام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ascii="Amiri" w:hAnsi="Amiri" w:eastAsia="Amiri" w:cs="Amiri"/>
          <w:color w:val="111111"/>
          <w:sz w:val="28"/>
          <w:sz w:val="28"/>
          <w:szCs w:val="28"/>
          <w:rtl w:val="true"/>
          <w:lang w:bidi="ar-SA"/>
        </w:rPr>
        <w:t xml:space="preserve">فتبلغ مائة رواية </w:t>
      </w:r>
      <w:r>
        <w:rPr>
          <w:rFonts w:eastAsia="Amiri" w:cs="Amiri" w:ascii="Amiri" w:hAnsi="Amiri"/>
          <w:color w:val="111111"/>
          <w:sz w:val="28"/>
          <w:szCs w:val="28"/>
          <w:rtl w:val="true"/>
          <w:lang w:bidi="ar-SA"/>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وقد روى عنه جمهور غفير من الرواة ، منهم أبو أيوب ، وابن سنان ، وابن مسكان ، وأبان بن عبد الملك ، والحسن بن عطيّة ، وغيرهم </w:t>
      </w:r>
      <w:r>
        <w:rPr>
          <w:rFonts w:eastAsia="Amiri" w:cs="Amiri" w:ascii="Amiri" w:hAnsi="Amiri"/>
          <w:color w:val="111111"/>
          <w:sz w:val="28"/>
          <w:szCs w:val="28"/>
          <w:rtl w:val="true"/>
          <w:lang w:bidi="ar-SA"/>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إسماعيل بن زياد</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إسماعيل بن زياد</w:t>
      </w:r>
      <w:r>
        <w:rPr>
          <w:rFonts w:ascii="IRNazanin" w:hAnsi="IRNazanin" w:eastAsia="IRNazanin"/>
          <w:color w:val="111111"/>
          <w:sz w:val="28"/>
          <w:sz w:val="28"/>
          <w:szCs w:val="28"/>
          <w:rtl w:val="true"/>
          <w:lang w:bidi="fa-IR"/>
        </w:rPr>
        <w:t xml:space="preserve">البزّار الكوفي الأسدي ، تابعي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من أصحاب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السلامو روى عنه وعن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إسماعيل بن سلمان</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إسماعيل بن سلمان</w:t>
      </w:r>
      <w:r>
        <w:rPr>
          <w:rFonts w:ascii="IRNazanin" w:hAnsi="IRNazanin" w:eastAsia="IRNazanin"/>
          <w:color w:val="111111"/>
          <w:sz w:val="28"/>
          <w:sz w:val="28"/>
          <w:szCs w:val="28"/>
          <w:rtl w:val="true"/>
          <w:lang w:bidi="fa-IR"/>
        </w:rPr>
        <w:t xml:space="preserve">الأزرق ، يكنّى أبا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من أصحاب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 xml:space="preserve">)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إسماعيل بن عبدالخالق</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إسماعيل بن عبدالخالق</w:t>
      </w:r>
      <w:r>
        <w:rPr>
          <w:rFonts w:ascii="IRNazanin" w:hAnsi="IRNazanin" w:eastAsia="IRNazanin"/>
          <w:color w:val="111111"/>
          <w:sz w:val="28"/>
          <w:sz w:val="28"/>
          <w:szCs w:val="28"/>
          <w:rtl w:val="true"/>
          <w:lang w:bidi="fa-IR"/>
        </w:rPr>
        <w:t xml:space="preserve">قال النجاشي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إسماعيل بن عبدالخالق بن عبدربّه بن أبي ميمونة بن يسار ، مولى بني أسد ، وجه من وجوه أصحابنا ، وفقيه من فقهائنا ، وهو من بيت الشيعة ، عمومته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 وعبد الرحيم ، ووهب ، وأبوه عبد الخالق ، كلّهم ثقات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أبي جعفر وأبي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إسماعيل بن عبدالرحمن</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إسماعيل بن عبدالرحمن</w:t>
      </w:r>
      <w:r>
        <w:rPr>
          <w:rFonts w:ascii="IRNazanin" w:hAnsi="IRNazanin" w:eastAsia="IRNazanin"/>
          <w:color w:val="111111"/>
          <w:sz w:val="28"/>
          <w:sz w:val="28"/>
          <w:szCs w:val="28"/>
          <w:rtl w:val="true"/>
          <w:lang w:bidi="fa-IR"/>
        </w:rPr>
        <w:t xml:space="preserve">الجعفي الكوفي ، تابعي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الإمام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والإمام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 فقيهاً </w:t>
      </w:r>
      <w:r>
        <w:rPr>
          <w:rFonts w:eastAsia="IRNazanin" w:cs="IRNazanin"/>
          <w:color w:val="111111"/>
          <w:sz w:val="28"/>
          <w:szCs w:val="28"/>
          <w:rtl w:val="true"/>
          <w:lang w:bidi="fa-IR"/>
        </w:rPr>
        <w:t>.</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النجاشي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وإسماعيل كان وجهاً في أصحابنا وأبوه وعمومته ، وكان أوجههم إسماعيل ، وهم بيت في الكوفة من جعف يقال لهم بنو أبي سبرة </w:t>
      </w:r>
      <w:r>
        <w:rPr>
          <w:rFonts w:eastAsia="Amiri" w:cs="Amiri" w:ascii="Amiri" w:hAnsi="Amiri"/>
          <w:color w:val="111111"/>
          <w:sz w:val="28"/>
          <w:szCs w:val="28"/>
          <w:rtl w:val="true"/>
          <w:lang w:bidi="ar-SA"/>
        </w:rPr>
        <w:t xml:space="preserve">».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إسماعيل بن عبدالرحمن</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عبدالرحمنابن أبي كريمة السُّدّي </w:t>
      </w:r>
      <w:r>
        <w:rPr>
          <w:rStyle w:val="FootnoteAnchor"/>
          <w:rtl w:val="true"/>
        </w:rPr>
        <w:footnoteReference w:id="511"/>
      </w:r>
      <w:r>
        <w:rPr>
          <w:rFonts w:ascii="IRNazanin" w:hAnsi="IRNazanin" w:eastAsia="IRNazanin"/>
          <w:color w:val="111111"/>
          <w:sz w:val="28"/>
          <w:sz w:val="28"/>
          <w:szCs w:val="28"/>
          <w:rtl w:val="true"/>
          <w:lang w:bidi="fa-IR"/>
        </w:rPr>
        <w:t xml:space="preserve">الكوفي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ذكره الشيخ من أصحاب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وكان مفسّراً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إسماعيل بن عبدالعزيز</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إسماعيل بن عبدالعزيز</w:t>
      </w:r>
      <w:r>
        <w:rPr>
          <w:rFonts w:ascii="IRNazanin" w:hAnsi="IRNazanin" w:eastAsia="IRNazanin"/>
          <w:color w:val="111111"/>
          <w:sz w:val="28"/>
          <w:sz w:val="28"/>
          <w:szCs w:val="28"/>
          <w:rtl w:val="true"/>
          <w:lang w:bidi="fa-IR"/>
        </w:rPr>
        <w:t xml:space="preserve">عدّه الشيخ من أصحاب الإمام أبي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 xml:space="preserve">)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وفد على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 لي ماءً في الْمُتَوَضّى ، فوضعه له ، وأخذ يناجي نفسه في شأن الإمام ، فبصر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إِسْمَاعِيلُ ، لَا تَرْفَعونا فَوْقَ طاقَةٍ فَيَتَهَدَّمُ ، وَاجْعَلُونا عَبيداً مَخْلُوقينَ ، وقولوا فينا ما شِئْتُمْ</w:t>
      </w:r>
      <w:r>
        <w:rPr>
          <w:rFonts w:eastAsia="Amiri" w:cs="Amiri" w:ascii="Amiri" w:hAnsi="Amiri"/>
          <w:color w:val="111111"/>
          <w:sz w:val="28"/>
          <w:szCs w:val="28"/>
          <w:rtl w:val="true"/>
          <w:lang w:bidi="ar-SA"/>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إسماعيل بن عبداللّه</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إسماعيل بن عبداللّه</w:t>
      </w:r>
      <w:r>
        <w:rPr>
          <w:rFonts w:ascii="IRNazanin" w:hAnsi="IRNazanin" w:eastAsia="IRNazanin"/>
          <w:color w:val="111111"/>
          <w:sz w:val="28"/>
          <w:sz w:val="28"/>
          <w:szCs w:val="28"/>
          <w:rtl w:val="true"/>
          <w:lang w:bidi="fa-IR"/>
        </w:rPr>
        <w:t xml:space="preserve">ابن جعفر بن أبي طالب المدني، تابعي ، سمع أباه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و من أصحاب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وممّن روى عنه </w:t>
      </w:r>
      <w:r>
        <w:rPr>
          <w:rFonts w:eastAsia="IRNazanin" w:cs="IRNazanin"/>
          <w:color w:val="111111"/>
          <w:sz w:val="28"/>
          <w:szCs w:val="28"/>
          <w:rtl w:val="true"/>
          <w:lang w:bidi="fa-IR"/>
        </w:rPr>
        <w:t xml:space="preserve">.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إسماعيل بن الفضل</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إسماعيل بن الفضل</w:t>
      </w:r>
      <w:r>
        <w:rPr>
          <w:rFonts w:ascii="IRNazanin" w:hAnsi="IRNazanin" w:eastAsia="IRNazanin"/>
          <w:color w:val="111111"/>
          <w:sz w:val="28"/>
          <w:sz w:val="28"/>
          <w:szCs w:val="28"/>
          <w:rtl w:val="true"/>
          <w:lang w:bidi="fa-IR"/>
        </w:rPr>
        <w:t>ابن يعقوب بن الفضل بن عبد اللّه بن الحارث بن نوفل بن الحارث ، ثقة ، من أهل البصرة ، عدّه الشيخ من أصحاب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إسماعيل الكاتب</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إسماعيل الكاتب</w:t>
      </w:r>
      <w:r>
        <w:rPr>
          <w:rFonts w:ascii="IRNazanin" w:hAnsi="IRNazanin" w:eastAsia="IRNazanin"/>
          <w:color w:val="111111"/>
          <w:sz w:val="28"/>
          <w:sz w:val="28"/>
          <w:szCs w:val="28"/>
          <w:rtl w:val="true"/>
          <w:lang w:bidi="fa-IR"/>
        </w:rPr>
        <w:t xml:space="preserve">أبو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 وروى عنه ابنه أحمد </w:t>
      </w:r>
      <w:r>
        <w:rPr>
          <w:rFonts w:eastAsia="IRNazanin" w:cs="IRNazanin"/>
          <w:color w:val="111111"/>
          <w:sz w:val="28"/>
          <w:szCs w:val="28"/>
          <w:rtl w:val="true"/>
          <w:lang w:bidi="fa-IR"/>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أسيد بن القاسم</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أسيد بن القاسم</w:t>
      </w:r>
      <w:r>
        <w:rPr>
          <w:rFonts w:ascii="IRNazanin" w:hAnsi="IRNazanin" w:eastAsia="IRNazanin"/>
          <w:color w:val="111111"/>
          <w:sz w:val="28"/>
          <w:sz w:val="28"/>
          <w:szCs w:val="28"/>
          <w:rtl w:val="true"/>
          <w:lang w:bidi="fa-IR"/>
        </w:rPr>
        <w:t>عدّه الشيخ من أصحاب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 وكذلك عدّه من أصحاب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أسيد بن القاسم الكناني الكوفي </w:t>
      </w:r>
      <w:r>
        <w:rPr>
          <w:rFonts w:eastAsia="IRNazanin" w:cs="IRNazanin"/>
          <w:color w:val="111111"/>
          <w:sz w:val="28"/>
          <w:szCs w:val="28"/>
          <w:rtl w:val="true"/>
          <w:lang w:bidi="fa-IR"/>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أعين الرازي</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أعين الرازي</w:t>
      </w:r>
      <w:r>
        <w:rPr>
          <w:rFonts w:ascii="IRNazanin" w:hAnsi="IRNazanin" w:eastAsia="IRNazanin"/>
          <w:color w:val="111111"/>
          <w:sz w:val="28"/>
          <w:sz w:val="28"/>
          <w:szCs w:val="28"/>
          <w:rtl w:val="true"/>
          <w:lang w:bidi="fa-IR"/>
        </w:rPr>
        <w:t xml:space="preserve">يكنّى أبا معاذ ، من أصحاب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 xml:space="preserve">)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أنس بن عمرو</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أنس بن عمروالأزدي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من أصحاب الإمام أبي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أيّوب بن أبي تميمة</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أيّوب بن أبي تميمة</w:t>
      </w:r>
      <w:r>
        <w:rPr>
          <w:rFonts w:ascii="IRNazanin" w:hAnsi="IRNazanin" w:eastAsia="IRNazanin"/>
          <w:color w:val="111111"/>
          <w:sz w:val="28"/>
          <w:sz w:val="28"/>
          <w:szCs w:val="28"/>
          <w:rtl w:val="true"/>
          <w:lang w:bidi="fa-IR"/>
        </w:rPr>
        <w:t xml:space="preserve">کيسان السختياني العنزي البصري، كنيته أبو بكر ، مولی عمّار بن یاسر، وكان عمّار مولى فهو مولى مولى ، وكان يحلق شعره في كلّ سنة مرّة ، فإذا طال فرق ، رأى أنس بن مالك ، ومات بالطاعون بالبصرة سنة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 أصحاب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أيّوب بن بكر</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أيّوب بن بكر</w:t>
      </w:r>
      <w:r>
        <w:rPr>
          <w:rFonts w:ascii="IRNazanin" w:hAnsi="IRNazanin" w:eastAsia="IRNazanin"/>
          <w:color w:val="111111"/>
          <w:sz w:val="28"/>
          <w:sz w:val="28"/>
          <w:szCs w:val="28"/>
          <w:rtl w:val="true"/>
          <w:lang w:bidi="fa-IR"/>
        </w:rPr>
        <w:t xml:space="preserve">ابن أبي علاج الموصلي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من أصحاب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أيّوب بن شهاب</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أيّوب بن شهاب</w:t>
      </w:r>
      <w:r>
        <w:rPr>
          <w:rFonts w:ascii="IRNazanin" w:hAnsi="IRNazanin" w:eastAsia="IRNazanin"/>
          <w:color w:val="111111"/>
          <w:sz w:val="28"/>
          <w:sz w:val="28"/>
          <w:szCs w:val="28"/>
          <w:rtl w:val="true"/>
          <w:lang w:bidi="fa-IR"/>
        </w:rPr>
        <w:t xml:space="preserve">ابن زيد البارقي الأزدي ، مولاهم كوفي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من أصحاب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أيّوب بن وشيكة</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أيّوب بن وشيكة</w:t>
      </w:r>
      <w:r>
        <w:rPr>
          <w:rFonts w:ascii="IRNazanin" w:hAnsi="IRNazanin" w:eastAsia="IRNazanin"/>
          <w:color w:val="111111"/>
          <w:sz w:val="28"/>
          <w:sz w:val="28"/>
          <w:szCs w:val="28"/>
          <w:rtl w:val="true"/>
          <w:lang w:bidi="fa-IR"/>
        </w:rPr>
        <w:t xml:space="preserve">عدّه الشيخ من أصحاب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 xml:space="preserve">)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r>
        <w:rPr>
          <w:rFonts w:ascii="IRNazanin" w:hAnsi="IRNazanin" w:eastAsia="IRNazanin"/>
          <w:color w:val="111111"/>
          <w:sz w:val="28"/>
          <w:sz w:val="28"/>
          <w:szCs w:val="28"/>
          <w:rtl w:val="true"/>
          <w:lang w:bidi="fa-IR"/>
        </w:rPr>
        <w:t>حرف الباء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بدر بن الخليل</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بدر بن الخليل</w:t>
      </w:r>
      <w:r>
        <w:rPr>
          <w:rFonts w:ascii="IRNazanin" w:hAnsi="IRNazanin" w:eastAsia="IRNazanin"/>
          <w:color w:val="111111"/>
          <w:sz w:val="28"/>
          <w:sz w:val="28"/>
          <w:szCs w:val="28"/>
          <w:rtl w:val="true"/>
          <w:lang w:bidi="fa-IR"/>
        </w:rPr>
        <w:t xml:space="preserve">الأسدي ، أبو الخليل الكوفي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وروى عنه ثعلبة بن میمون ، وروى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برد الاسكاف</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برد الاسكاف</w:t>
      </w:r>
      <w:r>
        <w:rPr>
          <w:rFonts w:ascii="IRNazanin" w:hAnsi="IRNazanin" w:eastAsia="IRNazanin"/>
          <w:color w:val="111111"/>
          <w:sz w:val="28"/>
          <w:sz w:val="28"/>
          <w:szCs w:val="28"/>
          <w:rtl w:val="true"/>
          <w:lang w:bidi="fa-IR"/>
        </w:rPr>
        <w:t xml:space="preserve">الأزدي الكوفي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 وقد روى عنه وعن الإمام أبي عبداللّه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Style w:val="FootnoteAnchor"/>
          <w:rtl w:val="true"/>
        </w:rPr>
        <w:footnoteReference w:id="526"/>
      </w:r>
      <w:r>
        <w:rPr>
          <w:rFonts w:ascii="Amiri" w:hAnsi="Amiri" w:eastAsia="Amiri" w:cs="Amiri"/>
          <w:color w:val="111111"/>
          <w:sz w:val="28"/>
          <w:sz w:val="28"/>
          <w:szCs w:val="28"/>
          <w:rtl w:val="true"/>
          <w:lang w:bidi="ar-SA"/>
        </w:rPr>
        <w:t xml:space="preserve">، وله كتاب </w:t>
      </w:r>
      <w:r>
        <w:rPr>
          <w:rFonts w:eastAsia="Amiri" w:cs="Amiri" w:ascii="Amiri" w:hAnsi="Amiri"/>
          <w:color w:val="111111"/>
          <w:sz w:val="28"/>
          <w:szCs w:val="28"/>
          <w:rtl w:val="true"/>
          <w:lang w:bidi="ar-SA"/>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 الخياط</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 الخياط</w:t>
      </w:r>
      <w:r>
        <w:rPr>
          <w:rFonts w:ascii="IRNazanin" w:hAnsi="IRNazanin" w:eastAsia="IRNazanin"/>
          <w:color w:val="111111"/>
          <w:sz w:val="28"/>
          <w:sz w:val="28"/>
          <w:szCs w:val="28"/>
          <w:rtl w:val="true"/>
          <w:lang w:bidi="fa-IR"/>
        </w:rPr>
        <w:t xml:space="preserve">كوفي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ذكره الشيخ في أصحاب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Style w:val="FootnoteAnchor"/>
          <w:rtl w:val="true"/>
        </w:rPr>
        <w:footnoteReference w:id="528"/>
      </w:r>
      <w:r>
        <w:rPr>
          <w:rFonts w:ascii="IRNazanin" w:hAnsi="IRNazanin" w:eastAsia="IRNazanin"/>
          <w:color w:val="111111"/>
          <w:sz w:val="28"/>
          <w:sz w:val="28"/>
          <w:szCs w:val="28"/>
          <w:rtl w:val="true"/>
          <w:lang w:bidi="fa-IR"/>
        </w:rPr>
        <w:t xml:space="preserve">، وروى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يرو عنه </w:t>
      </w:r>
      <w:r>
        <w:rPr>
          <w:rFonts w:eastAsia="IRNazanin" w:cs="IRNazanin"/>
          <w:color w:val="111111"/>
          <w:sz w:val="28"/>
          <w:szCs w:val="28"/>
          <w:rtl w:val="true"/>
          <w:lang w:bidi="fa-IR"/>
        </w:rPr>
        <w:t>.</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بريد بن معاوية</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بريد بن معاوية</w:t>
      </w:r>
      <w:r>
        <w:rPr>
          <w:rFonts w:ascii="IRNazanin" w:hAnsi="IRNazanin" w:eastAsia="IRNazanin"/>
          <w:color w:val="111111"/>
          <w:sz w:val="28"/>
          <w:sz w:val="28"/>
          <w:szCs w:val="28"/>
          <w:rtl w:val="true"/>
          <w:lang w:bidi="fa-IR"/>
        </w:rPr>
        <w:t xml:space="preserve">قال النجاشي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بريد بن معاوية أبو القاسم العِجليّ ، 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أبي عبد اللّه وأبي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علیهما السلام ، ومات في حياة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وجه من وجوه أصحابنا ، وفقيه أيضاً ، له محلّ عند الأئمّة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أحمد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رأى له كتاباً يرويه عنه عليّ بن عقبة بن</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خالد الأسدي </w:t>
      </w:r>
      <w:r>
        <w:rPr>
          <w:rFonts w:eastAsia="Amiri" w:cs="Amiri" w:ascii="Amiri" w:hAnsi="Amiri"/>
          <w:color w:val="111111"/>
          <w:sz w:val="28"/>
          <w:szCs w:val="28"/>
          <w:rtl w:val="true"/>
          <w:lang w:bidi="ar-SA"/>
        </w:rPr>
        <w:t>.</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وهو ممّن أجمعت العصابة على تصديقهم والإقرار لهم بالفقه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جميل بن درّاج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أَوْتَادُ الْأَرْضِ ، وَأَعْلامُ الدِّينِ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ابْنُ مُسْلِمٍ ، وَبُرَيْدُ بْنُ مُعَاوِيَةَ ، وَلَيْثُ بْنُ الْبَخْتَرِي الْمُرادِيُّ ، وَزُرارَةُ بْنُ أَعْيَن </w:t>
      </w:r>
      <w:r>
        <w:rPr>
          <w:rFonts w:eastAsia="Amiri" w:cs="Amiri" w:ascii="Amiri" w:hAnsi="Amiri"/>
          <w:color w:val="111111"/>
          <w:sz w:val="28"/>
          <w:szCs w:val="28"/>
          <w:rtl w:val="true"/>
          <w:lang w:bidi="ar-SA"/>
        </w:rPr>
        <w:t xml:space="preserve">».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داود بن سرحان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لَأُحَدِّثُ الرَّجُلَ بِحَدِيثٍ وَأَنْهاهُ عَنِ الْجِدالِ وَالْمِراءِ في دينِ اللّه تَعَالَى ، وَأَنْهاهُ عَنِ الْقِياسِ ، فَيَخْرُجُ مِنْ عِنْدِي ، فَيَتَأَوَّلُ حَدِيثي عَلَىٰ غَيْرِ تَأْوِيلِهِ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أَمَرْتُ قَوْماً أَنْ يَتَكَلَّموا ، وَنَهَيْتُ قَوْماً ، فَكُلاً مُتَأَوّلٌ لِنَفْسِهِ ، يُريدُ الْمَعْصِيَةِ لِلهِ تَعَالَى وَلِرَسُولِهِ ، وَلَوْ سَمِعوا وَأَطاعوا لَأَوْدَعْتُهُمْ ما أَوْدَعَ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السلامأَصْحَابَهُ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أَصْحابَ أَبي كانوا زَيْناً أَحْياءً وَأَمْواتاً ، أَعْني زُرارَةَ ، وَمحمّد بْنَ مُسْلِمٍ ، وَمِنْهُمْ لَيثُ الْمُرادِيُّ ، وَبُرَيْدُ الْعِجْلِيُّ ، هؤلاءِ الْقَوّامُونَ بِالْقِسْطِ ، هَؤُلاءِ الْقَوّالونَ بِالصَّدْقِ ، هؤلاءِ السَّابِقُونَ ، أُولئِكَ الْمُقَرَّبونَ </w:t>
      </w:r>
      <w:r>
        <w:rPr>
          <w:rFonts w:eastAsia="Amiri" w:cs="Amiri" w:ascii="Amiri" w:hAnsi="Amiri"/>
          <w:color w:val="111111"/>
          <w:sz w:val="28"/>
          <w:szCs w:val="28"/>
          <w:rtl w:val="true"/>
          <w:lang w:bidi="ar-SA"/>
        </w:rPr>
        <w:t xml:space="preserve">».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إلى غير ذلك من الأخبار التي وردت في الإشادة بالرجل ، وبيان عظيم منزلته عند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ascii="Amiri" w:hAnsi="Amiri" w:eastAsia="Amiri" w:cs="Amiri"/>
          <w:color w:val="111111"/>
          <w:sz w:val="28"/>
          <w:sz w:val="28"/>
          <w:szCs w:val="28"/>
          <w:rtl w:val="true"/>
          <w:lang w:bidi="ar-SA"/>
        </w:rPr>
        <w:t xml:space="preserve"> ، ووردت أخبار قادحة فيه ، إلّا أنّه قد طعن في سندها سيّدنا الأستاذ ، وأثبت أنّها من الموضوعات ، أو أنّها صدرت تقيّة محافظة على دمه من السلطة الحاكمة</w:t>
      </w:r>
      <w:r>
        <w:rPr>
          <w:rFonts w:eastAsia="Amiri" w:cs="Amiri" w:ascii="Amiri" w:hAnsi="Amiri"/>
          <w:color w:val="111111"/>
          <w:sz w:val="28"/>
          <w:szCs w:val="28"/>
          <w:rtl w:val="true"/>
          <w:lang w:bidi="ar-SA"/>
        </w:rPr>
        <w:t>.</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 xml:space="preserve">)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بريد الحنّاط</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بريد الحنّاط</w:t>
      </w:r>
      <w:r>
        <w:rPr>
          <w:rFonts w:ascii="IRNazanin" w:hAnsi="IRNazanin" w:eastAsia="IRNazanin"/>
          <w:color w:val="111111"/>
          <w:sz w:val="28"/>
          <w:sz w:val="28"/>
          <w:szCs w:val="28"/>
          <w:rtl w:val="true"/>
          <w:lang w:bidi="fa-IR"/>
        </w:rPr>
        <w:t xml:space="preserve">ذكره البرقي من أصحاب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بريد الكناسي</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بريد الكناسي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روى عن الإمام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 وروى عنه هشام بن سالم </w:t>
      </w:r>
      <w:r>
        <w:rPr>
          <w:rFonts w:eastAsia="IRNazanin" w:cs="IRNazanin"/>
          <w:color w:val="111111"/>
          <w:sz w:val="28"/>
          <w:szCs w:val="28"/>
          <w:rtl w:val="true"/>
          <w:lang w:bidi="fa-IR"/>
        </w:rPr>
        <w:t xml:space="preserve">.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بسام بن عبداللّه</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بسام بن عبداللّهالصيرفي ، مولى بني أسد ، أبو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الإمام أبي جعفر وأبي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 </w:t>
      </w:r>
      <w:r>
        <w:rPr>
          <w:rStyle w:val="FootnoteAnchor"/>
          <w:rtl w:val="true"/>
        </w:rPr>
        <w:footnoteReference w:id="5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قتله المنصور لولائه لأهل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بشار الأسلمي</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بشار الأسلمي</w:t>
      </w:r>
      <w:r>
        <w:rPr>
          <w:rFonts w:ascii="IRNazanin" w:hAnsi="IRNazanin" w:eastAsia="IRNazanin"/>
          <w:color w:val="111111"/>
          <w:sz w:val="28"/>
          <w:sz w:val="28"/>
          <w:szCs w:val="28"/>
          <w:rtl w:val="true"/>
          <w:lang w:bidi="fa-IR"/>
        </w:rPr>
        <w:t>عدّه الشيخ من أصحاب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بشر بن أبي عقبة</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بشر بن أبي عقبة</w:t>
      </w:r>
      <w:r>
        <w:rPr>
          <w:rFonts w:ascii="IRNazanin" w:hAnsi="IRNazanin" w:eastAsia="IRNazanin"/>
          <w:color w:val="111111"/>
          <w:sz w:val="28"/>
          <w:sz w:val="28"/>
          <w:szCs w:val="28"/>
          <w:rtl w:val="true"/>
          <w:lang w:bidi="fa-IR"/>
        </w:rPr>
        <w:t xml:space="preserve">المدائني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ذكره الشيخ في رجاله من أصحاب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بشر بن جعفر</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بشر بن جعفرالجعفي، أبو الوليد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من أصحاب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أحمد بن الحارث الأنماطي </w:t>
      </w:r>
      <w:r>
        <w:rPr>
          <w:rFonts w:eastAsia="Amiri" w:cs="Amiri" w:ascii="Amiri" w:hAnsi="Amiri"/>
          <w:color w:val="111111"/>
          <w:sz w:val="28"/>
          <w:szCs w:val="28"/>
          <w:rtl w:val="true"/>
          <w:lang w:bidi="ar-SA"/>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 xml:space="preserve">)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بشر بن خثعم</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بشر بن خثعممن أصحاب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بشر بن عبداللّه</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بشر بن عبداللّهالخثعمي الكوفي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من أصحاب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بشر بن ميمون</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بشر بن ميمون</w:t>
      </w:r>
      <w:r>
        <w:rPr>
          <w:rFonts w:ascii="IRNazanin" w:hAnsi="IRNazanin" w:eastAsia="IRNazanin"/>
          <w:color w:val="111111"/>
          <w:sz w:val="28"/>
          <w:sz w:val="28"/>
          <w:szCs w:val="28"/>
          <w:rtl w:val="true"/>
          <w:lang w:bidi="fa-IR"/>
        </w:rPr>
        <w:t xml:space="preserve">الوابشي ، الهمداني ، النبال الكوفي ، وهو أخو شجرة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ذكره الشيخ من أصحاب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بشر بن يسار</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بشر بن يسار</w:t>
      </w:r>
      <w:r>
        <w:rPr>
          <w:rFonts w:ascii="IRNazanin" w:hAnsi="IRNazanin" w:eastAsia="IRNazanin"/>
          <w:color w:val="111111"/>
          <w:sz w:val="28"/>
          <w:sz w:val="28"/>
          <w:szCs w:val="28"/>
          <w:rtl w:val="true"/>
          <w:lang w:bidi="fa-IR"/>
        </w:rPr>
        <w:t xml:space="preserve">عدة الشيخ من أصحاب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بشر بيّاع الزطي</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بشر بيّاع الزطي</w:t>
      </w:r>
      <w:r>
        <w:rPr>
          <w:rFonts w:ascii="IRNazanin" w:hAnsi="IRNazanin" w:eastAsia="IRNazanin"/>
          <w:color w:val="111111"/>
          <w:sz w:val="28"/>
          <w:sz w:val="28"/>
          <w:szCs w:val="28"/>
          <w:rtl w:val="true"/>
          <w:lang w:bidi="fa-IR"/>
        </w:rPr>
        <w:t xml:space="preserve">ذكره الشيخ من أصحاب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وكذلك ذكره البرقي </w:t>
      </w:r>
      <w:r>
        <w:rPr>
          <w:rStyle w:val="FootnoteAnchor"/>
          <w:rtl w:val="true"/>
        </w:rPr>
        <w:footnoteReference w:id="546"/>
      </w:r>
      <w:r>
        <w:rPr>
          <w:rFonts w:ascii="Amiri" w:hAnsi="Amiri" w:eastAsia="Amiri" w:cs="Amiri"/>
          <w:color w:val="111111"/>
          <w:sz w:val="28"/>
          <w:sz w:val="28"/>
          <w:szCs w:val="28"/>
          <w:rtl w:val="true"/>
          <w:lang w:bidi="ar-SA"/>
        </w:rPr>
        <w:t xml:space="preserve">، وظاهره أنه إمامي مجهول الحال </w:t>
      </w:r>
      <w:r>
        <w:rPr>
          <w:rFonts w:eastAsia="Amiri" w:cs="Amiri" w:ascii="Amiri" w:hAnsi="Amiri"/>
          <w:color w:val="111111"/>
          <w:sz w:val="28"/>
          <w:szCs w:val="28"/>
          <w:rtl w:val="true"/>
          <w:lang w:bidi="ar-SA"/>
        </w:rPr>
        <w:t>.</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بشر الرحّال</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بشر الرحّال</w:t>
      </w:r>
      <w:r>
        <w:rPr>
          <w:rFonts w:ascii="IRNazanin" w:hAnsi="IRNazanin" w:eastAsia="IRNazanin"/>
          <w:color w:val="111111"/>
          <w:sz w:val="28"/>
          <w:sz w:val="28"/>
          <w:szCs w:val="28"/>
          <w:rtl w:val="true"/>
          <w:lang w:bidi="fa-IR"/>
        </w:rPr>
        <w:t xml:space="preserve">من أصحاب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حسبما ذكره الشيخ </w:t>
      </w:r>
      <w:r>
        <w:rPr>
          <w:rFonts w:eastAsia="Amiri" w:cs="Amiri" w:ascii="Amiri" w:hAnsi="Amiri"/>
          <w:color w:val="111111"/>
          <w:sz w:val="28"/>
          <w:szCs w:val="28"/>
          <w:rtl w:val="true"/>
          <w:lang w:bidi="ar-SA"/>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 xml:space="preserve">)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وذكره البرقي بعنوان بشير من أصحاب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Style w:val="FootnoteAnchor"/>
          <w:rtl w:val="true"/>
        </w:rPr>
        <w:footnoteReference w:id="549"/>
      </w:r>
      <w:r>
        <w:rPr>
          <w:rFonts w:ascii="Amiri" w:hAnsi="Amiri" w:eastAsia="Amiri" w:cs="Amiri"/>
          <w:color w:val="111111"/>
          <w:sz w:val="28"/>
          <w:sz w:val="28"/>
          <w:szCs w:val="28"/>
          <w:rtl w:val="true"/>
          <w:lang w:bidi="ar-SA"/>
        </w:rPr>
        <w:t xml:space="preserve">، وإنّما سمّي بالرحّال لأنه رحل خمسين رحلة من حجّ إلى غزوة </w:t>
      </w:r>
      <w:r>
        <w:rPr>
          <w:rFonts w:eastAsia="Amiri" w:cs="Amiri" w:ascii="Amiri" w:hAnsi="Amiri"/>
          <w:color w:val="111111"/>
          <w:sz w:val="28"/>
          <w:szCs w:val="28"/>
          <w:rtl w:val="true"/>
          <w:lang w:bidi="ar-SA"/>
        </w:rPr>
        <w:t>.</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بشير أبو عبدالصمد</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بشير أبو عبدالصمد</w:t>
      </w:r>
      <w:r>
        <w:rPr>
          <w:rFonts w:ascii="IRNazanin" w:hAnsi="IRNazanin" w:eastAsia="IRNazanin"/>
          <w:color w:val="111111"/>
          <w:sz w:val="28"/>
          <w:sz w:val="28"/>
          <w:szCs w:val="28"/>
          <w:rtl w:val="true"/>
          <w:lang w:bidi="fa-IR"/>
        </w:rPr>
        <w:t xml:space="preserve">ابن بشير الكوفي ، روى عن أبي جعفر وأبي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ذكره علي بن الحسن بن فضّال من أصحاب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بشير بن سلمان</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بشير بن سلمان</w:t>
      </w:r>
      <w:r>
        <w:rPr>
          <w:rFonts w:ascii="IRNazanin" w:hAnsi="IRNazanin" w:eastAsia="IRNazanin"/>
          <w:color w:val="111111"/>
          <w:sz w:val="28"/>
          <w:sz w:val="28"/>
          <w:szCs w:val="28"/>
          <w:rtl w:val="true"/>
          <w:lang w:bidi="fa-IR"/>
        </w:rPr>
        <w:t xml:space="preserve">المدني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بشير الجعفي</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بشير الجعفي</w:t>
      </w:r>
      <w:r>
        <w:rPr>
          <w:rFonts w:ascii="IRNazanin" w:hAnsi="IRNazanin" w:eastAsia="IRNazanin"/>
          <w:color w:val="111111"/>
          <w:sz w:val="28"/>
          <w:sz w:val="28"/>
          <w:szCs w:val="28"/>
          <w:rtl w:val="true"/>
          <w:lang w:bidi="fa-IR"/>
        </w:rPr>
        <w:t xml:space="preserve">يكنّى أبا محمّد المستنير الأزرق بيّاع الطعام ، مجهول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بكر بن حبيب</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بكر بن حبيبالأحمسي </w:t>
      </w:r>
      <w:r>
        <w:rPr>
          <w:rStyle w:val="FootnoteAnchor"/>
          <w:rtl w:val="true"/>
        </w:rPr>
        <w:footnoteReference w:id="554"/>
      </w:r>
      <w:r>
        <w:rPr>
          <w:rFonts w:ascii="IRNazanin" w:hAnsi="IRNazanin" w:eastAsia="IRNazanin"/>
          <w:color w:val="111111"/>
          <w:sz w:val="28"/>
          <w:sz w:val="28"/>
          <w:szCs w:val="28"/>
          <w:rtl w:val="true"/>
          <w:lang w:bidi="fa-IR"/>
        </w:rPr>
        <w:t xml:space="preserve">، البجلي الكوفي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يكنّى أبا مريم </w:t>
      </w:r>
      <w:r>
        <w:rPr>
          <w:rFonts w:eastAsia="IRNazanin" w:cs="IRNazanin"/>
          <w:color w:val="111111"/>
          <w:sz w:val="28"/>
          <w:szCs w:val="28"/>
          <w:rtl w:val="true"/>
          <w:lang w:bidi="fa-IR"/>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 xml:space="preserve">)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بكر بن خالد</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بكر بن خالد</w:t>
      </w:r>
      <w:r>
        <w:rPr>
          <w:rFonts w:ascii="IRNazanin" w:hAnsi="IRNazanin" w:eastAsia="IRNazanin"/>
          <w:color w:val="111111"/>
          <w:sz w:val="28"/>
          <w:sz w:val="28"/>
          <w:szCs w:val="28"/>
          <w:rtl w:val="true"/>
          <w:lang w:bidi="fa-IR"/>
        </w:rPr>
        <w:t xml:space="preserve">الكوفي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من أصحاب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 ومن أصحاب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بكر بن صالح</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بكر بن صالح</w:t>
      </w:r>
      <w:r>
        <w:rPr>
          <w:rFonts w:ascii="IRNazanin" w:hAnsi="IRNazanin" w:eastAsia="IRNazanin"/>
          <w:color w:val="111111"/>
          <w:sz w:val="28"/>
          <w:sz w:val="28"/>
          <w:szCs w:val="28"/>
          <w:rtl w:val="true"/>
          <w:lang w:bidi="fa-IR"/>
        </w:rPr>
        <w:t xml:space="preserve">عدّه الشيخ من أصحاب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بكر بن كرب</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بكر بن كرب</w:t>
      </w:r>
      <w:r>
        <w:rPr>
          <w:rFonts w:ascii="IRNazanin" w:hAnsi="IRNazanin" w:eastAsia="IRNazanin"/>
          <w:color w:val="111111"/>
          <w:sz w:val="28"/>
          <w:sz w:val="28"/>
          <w:szCs w:val="28"/>
          <w:rtl w:val="true"/>
          <w:lang w:bidi="fa-IR"/>
        </w:rPr>
        <w:t xml:space="preserve">الصيرفي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أصحاب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ذكره الشيخ في رجاله ، وذكره أيضاً من أصحاب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بكرويه الكندي</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بكرويه الكندي</w:t>
      </w:r>
      <w:r>
        <w:rPr>
          <w:rFonts w:ascii="IRNazanin" w:hAnsi="IRNazanin" w:eastAsia="IRNazanin"/>
          <w:color w:val="111111"/>
          <w:sz w:val="28"/>
          <w:sz w:val="28"/>
          <w:szCs w:val="28"/>
          <w:rtl w:val="true"/>
          <w:lang w:bidi="fa-IR"/>
        </w:rPr>
        <w:t xml:space="preserve">الكوفي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وروى عنه أبان بن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ذكره الشيخ في أصحاب الإمام الباقر وفي أصحاب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559"/>
      </w:r>
      <w:r>
        <w:rPr>
          <w:rFonts w:ascii="Amiri" w:hAnsi="Amiri" w:eastAsia="Amiri" w:cs="Amiri"/>
          <w:color w:val="111111"/>
          <w:sz w:val="28"/>
          <w:sz w:val="28"/>
          <w:szCs w:val="28"/>
          <w:rtl w:val="true"/>
          <w:lang w:bidi="ar-SA"/>
        </w:rPr>
        <w:t xml:space="preserve">، والظاهر أنه إمامي مجهول الحال </w:t>
      </w:r>
      <w:r>
        <w:rPr>
          <w:rFonts w:eastAsia="Amiri" w:cs="Amiri" w:ascii="Amiri" w:hAnsi="Amiri"/>
          <w:color w:val="111111"/>
          <w:sz w:val="28"/>
          <w:szCs w:val="28"/>
          <w:rtl w:val="true"/>
          <w:lang w:bidi="ar-SA"/>
        </w:rPr>
        <w:t>.</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بكير بن أعين</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بكير بن أعين</w:t>
      </w:r>
      <w:r>
        <w:rPr>
          <w:rFonts w:ascii="IRNazanin" w:hAnsi="IRNazanin" w:eastAsia="IRNazanin"/>
          <w:color w:val="111111"/>
          <w:sz w:val="28"/>
          <w:sz w:val="28"/>
          <w:szCs w:val="28"/>
          <w:rtl w:val="true"/>
          <w:lang w:bidi="fa-IR"/>
        </w:rPr>
        <w:t xml:space="preserve">ابن سنسن الشيباني الكوفي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 وعن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يكنّى أبا عبد اللّه ، ويقال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الجهم ، له ستّة أولاد ذكور ، 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 والجهم ، وعبد الحميد ، وعبد الأعلى ، وعمر ، وزيد ، كان من عيون الشيعة وثقاتهم ، ولمّا توفي قال الإمام أبو عبد اللّه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وَاللّه لَقَدْ أَنْزَلَهُ اللّه بَيْنَ رَسولِ اللّه وَأَمِيرِ الْمُؤْمِنِينَ صَلَواتُ اللّه عَلَيْهِما </w:t>
      </w:r>
      <w:r>
        <w:rPr>
          <w:rFonts w:eastAsia="Amiri" w:cs="Amiri" w:ascii="Amiri" w:hAnsi="Amiri"/>
          <w:color w:val="111111"/>
          <w:sz w:val="28"/>
          <w:szCs w:val="28"/>
          <w:rtl w:val="true"/>
          <w:lang w:bidi="ar-SA"/>
        </w:rPr>
        <w:t xml:space="preserve">».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بكير بن جندب</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بكير بن جندب</w:t>
      </w:r>
      <w:r>
        <w:rPr>
          <w:rFonts w:ascii="IRNazanin" w:hAnsi="IRNazanin" w:eastAsia="IRNazanin"/>
          <w:color w:val="111111"/>
          <w:sz w:val="28"/>
          <w:sz w:val="28"/>
          <w:szCs w:val="28"/>
          <w:rtl w:val="true"/>
          <w:lang w:bidi="fa-IR"/>
        </w:rPr>
        <w:t xml:space="preserve">الكوفي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الإمام الباقر والصادق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علیهما السلام، وهو من أصحاب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بكير بن حبيب</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بكير بن حبيب</w:t>
      </w:r>
      <w:r>
        <w:rPr>
          <w:rFonts w:ascii="IRNazanin" w:hAnsi="IRNazanin" w:eastAsia="IRNazanin"/>
          <w:color w:val="111111"/>
          <w:sz w:val="28"/>
          <w:sz w:val="28"/>
          <w:szCs w:val="28"/>
          <w:rtl w:val="true"/>
          <w:lang w:bidi="fa-IR"/>
        </w:rPr>
        <w:t xml:space="preserve">الكوفي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الإمام الباقر وأبي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علیهما السلام، وكان من أصحاب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r>
        <w:rPr>
          <w:rFonts w:ascii="IRNazanin" w:hAnsi="IRNazanin" w:eastAsia="IRNazanin"/>
          <w:color w:val="111111"/>
          <w:sz w:val="28"/>
          <w:sz w:val="28"/>
          <w:szCs w:val="28"/>
          <w:rtl w:val="true"/>
          <w:lang w:bidi="fa-IR"/>
        </w:rPr>
        <w:t>حرف التاء</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تميم بن زیاد</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تميم بن زیادمن أصحاب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الثاء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r>
        <w:rPr>
          <w:rFonts w:ascii="IRNazanin" w:hAnsi="IRNazanin" w:eastAsia="IRNazanin"/>
          <w:color w:val="111111"/>
          <w:sz w:val="28"/>
          <w:sz w:val="28"/>
          <w:szCs w:val="28"/>
          <w:rtl w:val="true"/>
          <w:lang w:bidi="fa-IR"/>
        </w:rPr>
        <w:t>حرف الثاء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ثابت بن أبي ثابت</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ثابت بن أبي ثابت</w:t>
      </w:r>
      <w:r>
        <w:rPr>
          <w:rFonts w:ascii="IRNazanin" w:hAnsi="IRNazanin" w:eastAsia="IRNazanin"/>
          <w:color w:val="111111"/>
          <w:sz w:val="28"/>
          <w:sz w:val="28"/>
          <w:szCs w:val="28"/>
          <w:rtl w:val="true"/>
          <w:lang w:bidi="fa-IR"/>
        </w:rPr>
        <w:t xml:space="preserve">عبداللّه البجلي الكوفي ، يكنّى أبا سعيد، مولى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 xml:space="preserve">)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 وكان من أصحاب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ثابت بن دینار</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ثابت بن دینار</w:t>
      </w:r>
      <w:r>
        <w:rPr>
          <w:rFonts w:ascii="Amiri" w:hAnsi="Amiri" w:eastAsia="Amiri" w:cs="Amiri"/>
          <w:color w:val="111111"/>
          <w:sz w:val="28"/>
          <w:sz w:val="28"/>
          <w:szCs w:val="28"/>
          <w:rtl w:val="true"/>
          <w:lang w:bidi="ar-SA"/>
        </w:rPr>
        <w:t>يكنّى أبا حمزة الثمالي</w:t>
      </w:r>
      <w:r>
        <w:rPr>
          <w:rStyle w:val="FootnoteAnchor"/>
          <w:rtl w:val="true"/>
        </w:rPr>
        <w:footnoteReference w:id="566"/>
      </w:r>
      <w:r>
        <w:rPr>
          <w:rFonts w:ascii="IRNazanin" w:hAnsi="IRNazanin" w:eastAsia="IRNazanin"/>
          <w:color w:val="111111"/>
          <w:sz w:val="28"/>
          <w:sz w:val="28"/>
          <w:szCs w:val="28"/>
          <w:rtl w:val="true"/>
          <w:lang w:bidi="fa-IR"/>
        </w:rPr>
        <w:t>، علم من أعلام التقوى والصلاح ، لقي الإمام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وأبا جعفر وأبا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يقول النجاشي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وكان من خيار أصحابنا وثقاتهم ومعتمديهم في الرواية والحديث ، وروي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حَمْزَةَ فِي زَمَانِهِ مِثْلُ سَلْمَانَ فِي زمانِهِ </w:t>
      </w:r>
      <w:r>
        <w:rPr>
          <w:rFonts w:eastAsia="Amiri" w:cs="Amiri" w:ascii="Amiri" w:hAnsi="Amiri"/>
          <w:color w:val="111111"/>
          <w:sz w:val="28"/>
          <w:szCs w:val="28"/>
          <w:rtl w:val="true"/>
          <w:lang w:bidi="ar-SA"/>
        </w:rPr>
        <w:t>».</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وكان مستجاب الدعوة </w:t>
      </w:r>
      <w:r>
        <w:rPr>
          <w:rFonts w:eastAsia="Amiri" w:cs="Amiri" w:ascii="Amiri" w:hAnsi="Amiri"/>
          <w:color w:val="111111"/>
          <w:sz w:val="28"/>
          <w:szCs w:val="28"/>
          <w:rtl w:val="true"/>
          <w:lang w:bidi="ar-SA"/>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وقد استشهد أولاده مع الثائر العظيم زيد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أما مؤلّفاته ، فهي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في تفسير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النوادر </w:t>
      </w:r>
      <w:r>
        <w:rPr>
          <w:rFonts w:eastAsia="Amiri" w:cs="Amiri" w:ascii="Amiri" w:hAnsi="Amiri"/>
          <w:color w:val="111111"/>
          <w:sz w:val="28"/>
          <w:szCs w:val="28"/>
          <w:rtl w:val="true"/>
          <w:lang w:bidi="ar-SA"/>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وله رسالة الحقوق عن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ثابت بن زائدة</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ثابت بن زائدةالعكلي</w:t>
      </w:r>
      <w:r>
        <w:rPr>
          <w:rStyle w:val="FootnoteAnchor"/>
          <w:rtl w:val="true"/>
        </w:rPr>
        <w:footnoteReference w:id="5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أصحاب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 أصحاب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ثابت بن هرمز</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ثابت بن هرمزقال النجاشي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ثابت بن هرمز أبو المقدام العجلي الكوفي الحدّاد ، روى نسخة عن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رواها عنه ابنه عمرو بن ثابت </w:t>
      </w:r>
      <w:r>
        <w:rPr>
          <w:rFonts w:eastAsia="IRNazanin" w:cs="IRNazanin"/>
          <w:color w:val="111111"/>
          <w:sz w:val="28"/>
          <w:szCs w:val="28"/>
          <w:rtl w:val="true"/>
          <w:lang w:bidi="fa-IR"/>
        </w:rPr>
        <w:t xml:space="preserve">».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عدّه الشيخ من أصحاب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ومن أصحاب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وقد روى عن الإمام أبي جعفر فضل زيارة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قال ثابت للإمام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العامّة يزعمون أن بيعة أبي بكر حيث اجتمع الناس كافّة رضاً للّه عزّ ذكره ، وما كان اللّه ليفتن 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يَقْرَأُونَ كِتابَ اللّه ؟ أَوَلَيْسَ اللّه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محمّد إلّا رَسُولٌ قَدْ خَلَتْ مِن قَبْلِهِ الرُّسُلُ أَفَإِنْ مَاتَ أَوْ قُتِلَ انْقَلَبْتُمْ عَلَىٰ أَعْقَابِكُمْ وَمَن يَنْقَلِبْ عَلَىٰ عَقِبَيْهِ فَلَن يَضُرَّ اللّه شَيْئاً وَسَيَجْزِي اللّهُ الشَّاكِرِينَ</w:t>
      </w:r>
      <w:r>
        <w:rPr>
          <w:rFonts w:eastAsia="Amiri" w:cs="Amiri" w:ascii="Amiri" w:hAnsi="Amiri"/>
          <w:color w:val="111111"/>
          <w:sz w:val="28"/>
          <w:szCs w:val="28"/>
          <w:rtl w:val="true"/>
          <w:lang w:bidi="ar-SA"/>
        </w:rPr>
        <w:t>).</w:t>
      </w:r>
      <w:r>
        <w:rPr>
          <w:rStyle w:val="FootnoteAnchor"/>
          <w:rtl w:val="true"/>
        </w:rPr>
        <w:footnoteReference w:id="5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يفسّرون الآية على وجه آخر </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أَوَلَيْسَ اللّهُ قَدْ أَخْبَرَ عَنِ الَّذِينَ مِنْ قَبْلِهِمْ مِنَ الأُمَمِ أَنَّهُمْ قَدِ اخْتَلَفُوا مِنْ بَعْدِ ا جاءَتْهُمُ الْبَيِّنَاتُ حَيْثُ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وَآتَيْنَا عِيسَى ابْنَ مَرْيَمَ الْبَيِّنَاتِ وَأَيَّدْنَاهُ بِرُوحٍ </w:t>
      </w:r>
      <w:bookmarkStart w:id="182" w:name="pg16400_250418"/>
    </w:p>
    <w:p>
      <w:pPr>
        <w:pStyle w:val="BookText"/>
        <w:rPr/>
      </w:pPr>
      <w:bookmarkEnd w:id="182"/>
      <w:r>
        <w:rPr>
          <w:rFonts w:ascii="Amiri" w:hAnsi="Amiri" w:eastAsia="Amiri" w:cs="Amiri"/>
          <w:color w:val="111111"/>
          <w:sz w:val="28"/>
          <w:sz w:val="28"/>
          <w:szCs w:val="28"/>
          <w:rtl w:val="true"/>
          <w:lang w:bidi="ar-SA"/>
        </w:rPr>
        <w:t xml:space="preserve">الْقُدُسِ وَلَوْ شَاءَ اللّه مَا اقْتَتَلَ الَّذِينَ مِن بَعدّهم مِّن بَعْدِ مَا جَاءَتْهُمُ الْبَيِّنَاتُ وَلَكِنِ اخْتَلَفُوا فَمِنْهُم مَّنْ آمَنَ وَمِنْهُم مَّن كَفَرَ وَلَوْ شَاءَ اللّه مَا اقْتَتَلُوا وَلَكِنَّ اللّه يَفْعَلُ مَا يُرِيدُ </w:t>
      </w:r>
      <w:r>
        <w:rPr>
          <w:rFonts w:eastAsia="Amiri" w:cs="Amiri" w:ascii="Amiri" w:hAnsi="Amiri"/>
          <w:color w:val="111111"/>
          <w:sz w:val="28"/>
          <w:szCs w:val="28"/>
          <w:rtl w:val="true"/>
          <w:lang w:bidi="ar-SA"/>
        </w:rPr>
        <w:t>)</w:t>
      </w:r>
      <w:r>
        <w:rPr>
          <w:rStyle w:val="FootnoteAnchor"/>
          <w:rtl w:val="true"/>
        </w:rPr>
        <w:footnoteReference w:id="578"/>
      </w:r>
      <w:r>
        <w:rPr>
          <w:rFonts w:ascii="Amiri" w:hAnsi="Amiri" w:eastAsia="Amiri" w:cs="Amiri"/>
          <w:color w:val="111111"/>
          <w:sz w:val="28"/>
          <w:sz w:val="28"/>
          <w:szCs w:val="28"/>
          <w:rtl w:val="true"/>
          <w:lang w:bidi="ar-SA"/>
        </w:rPr>
        <w:t xml:space="preserve">، وَفي هَذا ما يُسْتَدَلُّ بِهِ عَلَى أَنَّ أَصْحابَ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اخْتَلَفُوا مِنْ بَعدّه </w:t>
      </w:r>
      <w:r>
        <w:rPr>
          <w:rFonts w:eastAsia="Amiri" w:cs="Amiri" w:ascii="Amiri" w:hAnsi="Amiri"/>
          <w:color w:val="111111"/>
          <w:sz w:val="28"/>
          <w:szCs w:val="28"/>
          <w:rtl w:val="true"/>
          <w:lang w:bidi="ar-SA"/>
        </w:rPr>
        <w:t>.</w:t>
      </w:r>
      <w:r>
        <w:rPr>
          <w:rStyle w:val="FootnoteAnchor"/>
          <w:rtl w:val="true"/>
        </w:rPr>
        <w:footnoteReference w:id="579"/>
      </w:r>
    </w:p>
    <w:p>
      <w:pPr>
        <w:pStyle w:val="BookText"/>
        <w:rPr/>
      </w:pPr>
      <w:r>
        <w:rPr>
          <w:rFonts w:ascii="Amiri" w:hAnsi="Amiri" w:eastAsia="Amiri" w:cs="Amiri"/>
          <w:color w:val="111111"/>
          <w:sz w:val="28"/>
          <w:sz w:val="28"/>
          <w:szCs w:val="28"/>
          <w:rtl w:val="true"/>
          <w:lang w:bidi="ar-SA"/>
        </w:rPr>
        <w:t>وروى ثابت عن أبيه ، عن الإمام أبي جعفر، عن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نُجومُ السَّماءِ أَمانٌ لأَهْلِ السَّماءِ ، فَإِذا ذَهَبَتْ نُجومُ السَّمَاءِ أَتَى أَهْلَ السَّمَاءِ ما يَكْرَهُونَ ، وَنُجومٌ مِنْ أَهْلِ بَيْتِي مِنْ وَلَدي أَحَدَ عَشَرَ نَجْماً أَمَانٌ فِي الْأَرْضِ لَأَهْلِ الْأَرْضِ أَنْ تَمِيدَ بِأَهْلِها ، فَإِذا ذَهَبَتْ نُجومُ أَهْلِ بَيْتِي مِنَ الْأَرْضِ أَتَى أَهْلَ الْأَرْضِ ما يَكْرَهونَ </w:t>
      </w:r>
      <w:r>
        <w:rPr>
          <w:rFonts w:eastAsia="Amiri" w:cs="Amiri" w:ascii="Amiri" w:hAnsi="Amiri"/>
          <w:color w:val="111111"/>
          <w:sz w:val="28"/>
          <w:szCs w:val="28"/>
          <w:rtl w:val="true"/>
          <w:lang w:bidi="ar-SA"/>
        </w:rPr>
        <w:t>».</w:t>
      </w:r>
      <w:r>
        <w:rPr>
          <w:rStyle w:val="FootnoteAnchor"/>
          <w:rtl w:val="true"/>
        </w:rPr>
        <w:footnoteReference w:id="580"/>
      </w:r>
    </w:p>
    <w:p>
      <w:pPr>
        <w:pStyle w:val="BookText"/>
        <w:rPr/>
      </w:pPr>
      <w:r>
        <w:rPr>
          <w:rFonts w:ascii="Amiri" w:hAnsi="Amiri" w:eastAsia="Amiri" w:cs="Amiri"/>
          <w:color w:val="111111"/>
          <w:sz w:val="28"/>
          <w:sz w:val="28"/>
          <w:szCs w:val="28"/>
          <w:rtl w:val="true"/>
          <w:lang w:bidi="ar-SA"/>
        </w:rPr>
        <w:t>وقد اتّهم ثابت بأنه زيدي بتري ، إلّا أنّه لم يثبت ذلك</w:t>
      </w:r>
    </w:p>
    <w:p>
      <w:pPr>
        <w:pStyle w:val="Heading4"/>
        <w:numPr>
          <w:ilvl w:val="3"/>
          <w:numId w:val="1"/>
        </w:numPr>
        <w:rPr/>
      </w:pPr>
      <w:bookmarkStart w:id="183" w:name="__RefHeading___Toc7103379_1280447820"/>
      <w:bookmarkStart w:id="184" w:name="_Toc69"/>
      <w:bookmarkEnd w:id="183"/>
      <w:r>
        <w:rPr/>
        <w:t>80</w:t>
      </w:r>
      <w:r>
        <w:rPr>
          <w:rtl w:val="true"/>
        </w:rPr>
        <w:t xml:space="preserve">- </w:t>
      </w:r>
      <w:r>
        <w:rPr>
          <w:rtl w:val="true"/>
        </w:rPr>
        <w:t>ثوير بن أبي فاختة</w:t>
      </w:r>
      <w:bookmarkEnd w:id="184"/>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ثوير بن أبي فاختة</w:t>
      </w:r>
    </w:p>
    <w:p>
      <w:pPr>
        <w:pStyle w:val="BookText"/>
        <w:rPr/>
      </w:pPr>
      <w:r>
        <w:rPr>
          <w:rFonts w:ascii="Amiri" w:hAnsi="Amiri" w:eastAsia="Amiri" w:cs="Amiri"/>
          <w:color w:val="111111"/>
          <w:sz w:val="28"/>
          <w:sz w:val="28"/>
          <w:szCs w:val="28"/>
          <w:rtl w:val="true"/>
          <w:lang w:bidi="ar-SA"/>
        </w:rPr>
        <w:t xml:space="preserve">قال النجاشي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ثوير بن أبي فاختة أبو جهم الكوفي ، واسم أبي فاختة سعيد بن علاقة ، يروي عن أبيه ، وكان مولى أمّ هانئ بنت أبي طالب </w:t>
      </w:r>
      <w:r>
        <w:rPr>
          <w:rFonts w:eastAsia="Amiri" w:cs="Amiri" w:ascii="Amiri" w:hAnsi="Amiri"/>
          <w:color w:val="111111"/>
          <w:sz w:val="28"/>
          <w:szCs w:val="28"/>
          <w:rtl w:val="true"/>
          <w:lang w:bidi="ar-SA"/>
        </w:rPr>
        <w:t xml:space="preserve">». </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 xml:space="preserve">عدّه الشيخ في رجاله من أصحاب الإمام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أصحاب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582"/>
      </w:r>
    </w:p>
    <w:p>
      <w:pPr>
        <w:pStyle w:val="BookText"/>
        <w:rPr/>
      </w:pPr>
      <w:r>
        <w:rPr>
          <w:rFonts w:ascii="Amiri" w:hAnsi="Amiri" w:eastAsia="Amiri" w:cs="Amiri"/>
          <w:color w:val="111111"/>
          <w:sz w:val="28"/>
          <w:sz w:val="28"/>
          <w:szCs w:val="28"/>
          <w:rtl w:val="true"/>
          <w:lang w:bidi="ar-SA"/>
        </w:rPr>
        <w:t xml:space="preserve">وقد روى ثوير ما يلي </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خرجت حاجّاً ، فصحبني عمر بن ذرّ القاضي ، وابن قيس الماصر ، والصلت بن بهرام ، وكانوا إذا نزلوا قالوا انظر الآن ، فقد حرّرنا أربعة آلاف مسألة </w:t>
      </w:r>
    </w:p>
    <w:p>
      <w:pPr>
        <w:pStyle w:val="BookText"/>
        <w:rPr/>
      </w:pPr>
      <w:r>
        <w:rPr>
          <w:rFonts w:ascii="IRNazanin" w:hAnsi="IRNazanin" w:eastAsia="IRNazanin"/>
          <w:color w:val="111111"/>
          <w:sz w:val="28"/>
          <w:sz w:val="28"/>
          <w:szCs w:val="28"/>
          <w:rtl w:val="true"/>
          <w:lang w:bidi="fa-IR"/>
        </w:rPr>
        <w:t>نسأل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 عن ثلاثين كلّ يوم ، وقد قلّدناك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ثوير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فغمّني ذلك ، حتّى إذا دخلنا المدينة فافترقنا ، فنزلت أنا على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 إنّ ابن ذر وابن قيس الماصر والصلت صحبوني ، وكنت أسمعهم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حرّرنا أربعة آلاف مسألة نسأل أبا جعفر عنها ، فغمّني ذلك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يَغُمُّكَ مِنْ ذلِكَ ؟ فَإِذا جاءوا فَأْذَنْ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كان من غد دخل مولى لأبي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 إنّ بالباب ابن ذر ومعه 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لي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ثُوَيْرُ ، قُمْ فَأَذَنْ لَهُمْ ، فقمت فأدخلتهم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دخلوا سلّموا وقعدوا ولم يتكلّموا ، فلمّا طال ذلك أقبل أبو جعفر يستفتيهم الأحاديث ، وأقبلوا لا يتكلّمون ، فلمّا رأى ذلك أبو جعفر قال الجارية له يقال لها سرحة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هاتي الخوانَ ، فلمّا جاءت به فوضعته 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جَعَلَ لِكُلِّ شَيْءٍ حَدّاً يَنْتَهِي إِلَيْهِ ، حتّى أَنَّ لِهَذَا الْخُوانِ حَدّاً يَنْتَهِي إِلَيْهِ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فبادر ابن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قائلاً ما حدّه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وُضِعَ ذُكِرَ اللّه ، وَإِذا رُفِعَ حُمِدَ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وأمرهم الإمام بتناول طعام الغداء ، وأمر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الجارية أن تسقيه ، فجاءته بكوز من أدم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جَعَلَ لِكُلِّ شَيْءٍ حَدّاً يَنْتَهِي إِلَيْهِ حتّىٰ لِهَذَا الْكُوز حَدّاً يَنْتَهِي إِلَيْهِ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حدّه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حَدُّهُ أَنْ يُذْكَرَ اسْمُ اللّه عَلَيْهِ إِذا شَرِبَ ، وَيُحْمَدُ اللّه إِذَا فَرِغَ ، وَلَا يُشْرَبْ مِنْ عِنْدِ عُرْوَتِهِ ، وَلَا مِنْ كَسْرِ إِنْ كانَ فيهِ </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فرغوا من تناول الطعام أقبل عليهم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يستفتيهم الأحاديث وهم </w:t>
      </w:r>
      <w:bookmarkStart w:id="185" w:name="pg16400_250420"/>
    </w:p>
    <w:p>
      <w:pPr>
        <w:pStyle w:val="BookText"/>
        <w:rPr/>
      </w:pPr>
      <w:bookmarkEnd w:id="185"/>
      <w:r>
        <w:rPr>
          <w:rFonts w:ascii="Amiri" w:hAnsi="Amiri" w:eastAsia="Amiri" w:cs="Amiri"/>
          <w:color w:val="111111"/>
          <w:sz w:val="28"/>
          <w:sz w:val="28"/>
          <w:szCs w:val="28"/>
          <w:rtl w:val="true"/>
          <w:lang w:bidi="ar-SA"/>
        </w:rPr>
        <w:t xml:space="preserve">صامتون ، ولمّا رأى ذلك منهم الإمام التفت إلى ابن ذر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تُحَدِّثُنَا بِبَعْضِ ما سَقَطَ إِلَيْكُمْ مِنْ حَدِيثِنا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يابن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تارِكٌ فيكُمُ الثَّقَلَيْنِ ، أَحَدُهُما أَكْبَرُ مِنَ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وَأَهْلُ بَيْتي ، إِنْ تَمَسَّكْتُمْ بِهِمَا لَنْ تَضِلُّوا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الإمام أبو جعفر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ذَرَّ ، فَإِذا لَقِيْتَ رَسولَ اللّه صلى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خَلَّفْتَني فِي الثَّقَلَيْنِ ؟ فَماذا تَقولُ لَهُ ؟</w:t>
      </w:r>
    </w:p>
    <w:p>
      <w:pPr>
        <w:pStyle w:val="BookText"/>
        <w:rPr/>
      </w:pPr>
      <w:r>
        <w:rPr>
          <w:rFonts w:ascii="Amiri" w:hAnsi="Amiri" w:eastAsia="Amiri" w:cs="Amiri"/>
          <w:color w:val="111111"/>
          <w:sz w:val="28"/>
          <w:sz w:val="28"/>
          <w:szCs w:val="28"/>
          <w:rtl w:val="true"/>
          <w:lang w:bidi="ar-SA"/>
        </w:rPr>
        <w:t xml:space="preserve">فبكى ابن ذر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فمزّقناه ، وأمّا الأصغر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العترة الطاهرة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تَصْدُقُهُ یابْنَ ذَرٍّ ، لَا وَاللّه لَا تَزولُ قَدَمٌ يَوْمَ الْقِيَامَةِ حتّى تُسْأَلَ عَنْ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عُمُرِهِ فيما أَقْناهُ ، وَعَنْ مَالِهِ مِنْ أَيْنَ اكْتَسَبَهُ ، وَفِيمَا أَنْفَقَهُ ، وَعَنْ حُبِّنا أَهْلَ الْبَيْتِ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وانصرفوا من منزل الإمام ، وأمر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غلامه بمتابعتهم ليسمع ما يقولون ، فرجع الغلام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سمعتهم يقولون لابن ذر على هذا خرجنا معك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ويلكم اسكتوا ما أقول إنّ رجلاً يزعم أنّ اللّه يسألني عن ولايته ، وكيف أسأل رجلاً يعلم حد الخوان ، وحدّ الكوز </w:t>
      </w:r>
      <w:r>
        <w:rPr>
          <w:rFonts w:eastAsia="Amiri" w:cs="Amiri" w:ascii="Amiri" w:hAnsi="Amiri"/>
          <w:color w:val="111111"/>
          <w:sz w:val="28"/>
          <w:szCs w:val="28"/>
          <w:rtl w:val="true"/>
          <w:lang w:bidi="ar-SA"/>
        </w:rPr>
        <w:t>».</w:t>
      </w:r>
      <w:r>
        <w:rPr>
          <w:rStyle w:val="FootnoteAnchor"/>
          <w:rtl w:val="true"/>
        </w:rPr>
        <w:footnoteReference w:id="583"/>
      </w:r>
    </w:p>
    <w:p>
      <w:pPr>
        <w:pStyle w:val="Heading3"/>
        <w:numPr>
          <w:ilvl w:val="2"/>
          <w:numId w:val="1"/>
        </w:numPr>
        <w:rPr/>
      </w:pPr>
      <w:bookmarkStart w:id="186" w:name="__RefHeading___Toc7103381_1280447820"/>
      <w:bookmarkStart w:id="187" w:name="_Toc70"/>
      <w:bookmarkEnd w:id="186"/>
      <w:r>
        <w:rPr>
          <w:rtl w:val="true"/>
        </w:rPr>
        <w:t>حرف الجيم</w:t>
      </w:r>
      <w:bookmarkEnd w:id="187"/>
    </w:p>
    <w:p>
      <w:pPr>
        <w:pStyle w:val="Heading4"/>
        <w:numPr>
          <w:ilvl w:val="3"/>
          <w:numId w:val="1"/>
        </w:numPr>
        <w:rPr/>
      </w:pPr>
      <w:bookmarkStart w:id="188" w:name="__RefHeading___Toc7103383_1280447820"/>
      <w:bookmarkStart w:id="189" w:name="_Toc71"/>
      <w:bookmarkEnd w:id="188"/>
      <w:r>
        <w:rPr>
          <w:rtl w:val="true"/>
        </w:rPr>
        <w:t>اشارة</w:t>
      </w:r>
      <w:bookmarkEnd w:id="189"/>
    </w:p>
    <w:p>
      <w:pPr>
        <w:pStyle w:val="BookText"/>
        <w:rPr/>
      </w:pPr>
      <w:r>
        <w:rPr>
          <w:rFonts w:ascii="Amiri" w:hAnsi="Amiri" w:eastAsia="Amiri" w:cs="Amiri"/>
          <w:color w:val="111111"/>
          <w:sz w:val="28"/>
          <w:sz w:val="28"/>
          <w:szCs w:val="28"/>
          <w:rtl w:val="true"/>
          <w:lang w:bidi="ar-SA"/>
        </w:rPr>
        <w:t>حرف الجيم</w:t>
      </w:r>
    </w:p>
    <w:p>
      <w:pPr>
        <w:pStyle w:val="Heading4"/>
        <w:numPr>
          <w:ilvl w:val="3"/>
          <w:numId w:val="1"/>
        </w:numPr>
        <w:rPr/>
      </w:pPr>
      <w:bookmarkStart w:id="190" w:name="__RefHeading___Toc7103385_1280447820"/>
      <w:bookmarkStart w:id="191" w:name="_Toc72"/>
      <w:bookmarkEnd w:id="190"/>
      <w:r>
        <w:rPr/>
        <w:t>81</w:t>
      </w:r>
      <w:r>
        <w:rPr>
          <w:rtl w:val="true"/>
        </w:rPr>
        <w:t xml:space="preserve"> - </w:t>
      </w:r>
      <w:r>
        <w:rPr>
          <w:rtl w:val="true"/>
        </w:rPr>
        <w:t>جابر بن عبداللّه</w:t>
      </w:r>
      <w:bookmarkEnd w:id="191"/>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بن عبداللّه</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عمرو بن حرام الأنصاري الخزرجي الصحابي العظيم من الأصفياء وخيار </w:t>
      </w:r>
    </w:p>
    <w:p>
      <w:pPr>
        <w:pStyle w:val="BookText"/>
        <w:rPr/>
      </w:pPr>
      <w:r>
        <w:rPr>
          <w:rFonts w:ascii="IRNazanin" w:hAnsi="IRNazanin" w:eastAsia="IRNazanin"/>
          <w:color w:val="111111"/>
          <w:sz w:val="28"/>
          <w:sz w:val="28"/>
          <w:szCs w:val="28"/>
          <w:rtl w:val="true"/>
          <w:lang w:bidi="fa-IR"/>
        </w:rPr>
        <w:t xml:space="preserve">المسلمين ، وفي طليعة المنقطعين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آخر من بقي من صحابة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روى عنه أبو الزبير المكّي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جابر بن عبد اللّه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اخبرني أي رجل كان عليّ بن أبي طالب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حاجبيه عن عينيه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كانا سقطا على عينيه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خير البشر ، أما واللّه إن كنّا لنعرف المنافقين على عهد رسول اللّه ببغضهم إيَّاه </w:t>
      </w:r>
      <w:r>
        <w:rPr>
          <w:rFonts w:eastAsia="Amiri" w:cs="Amiri" w:ascii="Amiri" w:hAnsi="Amiri"/>
          <w:color w:val="111111"/>
          <w:sz w:val="28"/>
          <w:szCs w:val="28"/>
          <w:rtl w:val="true"/>
          <w:lang w:bidi="ar-SA"/>
        </w:rPr>
        <w:t>».</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 xml:space="preserve">وبلغ من عظيم ولائه للإمام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كان يتوكّأ على عصاه ويدور في سكك المدينة ومجالسها ،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خير البشر ، فمن أبى فقد كفر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معاشر الأنصار ، أدّبوا أولادكم على حبّ علىّ </w:t>
      </w:r>
      <w:r>
        <w:rPr>
          <w:rFonts w:eastAsia="IRNazanin" w:cs="IRNazanin"/>
          <w:color w:val="111111"/>
          <w:sz w:val="28"/>
          <w:szCs w:val="28"/>
          <w:rtl w:val="true"/>
          <w:lang w:bidi="fa-IR"/>
        </w:rPr>
        <w:t xml:space="preserve">. </w:t>
      </w:r>
      <w:r>
        <w:rPr>
          <w:rStyle w:val="FootnoteAnchor"/>
          <w:rtl w:val="true"/>
        </w:rPr>
        <w:footnoteReference w:id="585"/>
      </w:r>
    </w:p>
    <w:p>
      <w:pPr>
        <w:pStyle w:val="BookText"/>
        <w:rPr/>
      </w:pPr>
      <w:r>
        <w:rPr>
          <w:rFonts w:ascii="Amiri" w:hAnsi="Amiri" w:eastAsia="Amiri" w:cs="Amiri"/>
          <w:color w:val="111111"/>
          <w:sz w:val="28"/>
          <w:sz w:val="28"/>
          <w:szCs w:val="28"/>
          <w:rtl w:val="true"/>
          <w:lang w:bidi="ar-SA"/>
        </w:rPr>
        <w:t xml:space="preserve">وممّا يدلّ على عظيم ولائه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آبائه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نَزَلَتْ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أَسْأَلُكُمْ عَلَيْهِ أَجْراً إلّا الْمَوَدَّةَ فِي الْقُرْبَى </w:t>
      </w:r>
      <w:r>
        <w:rPr>
          <w:rFonts w:eastAsia="Amiri" w:cs="Amiri" w:ascii="Amiri" w:hAnsi="Amiri"/>
          <w:color w:val="111111"/>
          <w:sz w:val="28"/>
          <w:szCs w:val="28"/>
          <w:rtl w:val="true"/>
          <w:lang w:bidi="ar-SA"/>
        </w:rPr>
        <w:t>)</w:t>
      </w:r>
      <w:r>
        <w:rPr>
          <w:rStyle w:val="FootnoteAnchor"/>
          <w:rtl w:val="true"/>
        </w:rPr>
        <w:footnoteReference w:id="586"/>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هَذِهِ فَنَعَمْ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وفى بِها إلّا سَبْعَةُ 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سَلْمانُ ، وَأَبو ذَرٍّ ، وَعَمّارُ ، وَالْمِقدادُ بْنُ الْأَسْوَدِ ، وَجَابِرُ بْنُ عَبْدِ اللّه الْأَنْصَارِيُّ ، وَمَوْلَى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وَزَيْدُ بْنُ أَرْقَم </w:t>
      </w:r>
      <w:r>
        <w:rPr>
          <w:rFonts w:eastAsia="Amiri" w:cs="Amiri" w:ascii="Amiri" w:hAnsi="Amiri"/>
          <w:color w:val="111111"/>
          <w:sz w:val="28"/>
          <w:szCs w:val="28"/>
          <w:rtl w:val="true"/>
          <w:lang w:bidi="ar-SA"/>
        </w:rPr>
        <w:t>».</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 xml:space="preserve">وشهد جابر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ثماني عشرة غزوة ، وشهد مع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صفين </w:t>
      </w:r>
      <w:r>
        <w:rPr>
          <w:rFonts w:eastAsia="IRNazanin" w:cs="IRNazanin"/>
          <w:color w:val="111111"/>
          <w:sz w:val="28"/>
          <w:szCs w:val="28"/>
          <w:rtl w:val="true"/>
          <w:lang w:bidi="fa-IR"/>
        </w:rPr>
        <w:t>.</w:t>
      </w:r>
      <w:r>
        <w:rPr>
          <w:rStyle w:val="FootnoteAnchor"/>
          <w:rtl w:val="true"/>
        </w:rPr>
        <w:footnoteReference w:id="588"/>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الذي حمل تحيّات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تقدّمت الأخبار في </w:t>
      </w:r>
      <w:bookmarkStart w:id="192" w:name="pg16400_250422"/>
    </w:p>
    <w:p>
      <w:pPr>
        <w:pStyle w:val="BookText"/>
        <w:rPr/>
      </w:pPr>
      <w:bookmarkEnd w:id="192"/>
      <w:r>
        <w:rPr>
          <w:rFonts w:ascii="Amiri" w:hAnsi="Amiri" w:eastAsia="Amiri" w:cs="Amiri"/>
          <w:color w:val="111111"/>
          <w:sz w:val="28"/>
          <w:sz w:val="28"/>
          <w:szCs w:val="28"/>
          <w:rtl w:val="true"/>
          <w:lang w:bidi="ar-SA"/>
        </w:rPr>
        <w:t xml:space="preserve">ذلك في الجزء الأوّل من هذا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استغفر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البعير خمساً وعشرين مرّة </w:t>
      </w:r>
      <w:r>
        <w:rPr>
          <w:rFonts w:eastAsia="Amiri" w:cs="Amiri" w:ascii="Amiri" w:hAnsi="Amiri"/>
          <w:color w:val="111111"/>
          <w:sz w:val="28"/>
          <w:szCs w:val="28"/>
          <w:rtl w:val="true"/>
          <w:lang w:bidi="ar-SA"/>
        </w:rPr>
        <w:t>.</w:t>
      </w:r>
      <w:r>
        <w:rPr>
          <w:rStyle w:val="FootnoteAnchor"/>
          <w:rtl w:val="true"/>
        </w:rPr>
        <w:footnoteReference w:id="589"/>
      </w:r>
    </w:p>
    <w:p>
      <w:pPr>
        <w:pStyle w:val="BookText"/>
        <w:rPr/>
      </w:pPr>
      <w:r>
        <w:rPr>
          <w:rFonts w:ascii="Amiri" w:hAnsi="Amiri" w:eastAsia="Amiri" w:cs="Amiri"/>
          <w:color w:val="111111"/>
          <w:sz w:val="28"/>
          <w:sz w:val="28"/>
          <w:szCs w:val="28"/>
          <w:rtl w:val="true"/>
          <w:lang w:bidi="ar-SA"/>
        </w:rPr>
        <w:t xml:space="preserve">وكانت له حلقة في المسجد يؤخذ عنه العلم </w:t>
      </w:r>
      <w:r>
        <w:rPr>
          <w:rFonts w:eastAsia="Amiri" w:cs="Amiri" w:ascii="Amiri" w:hAnsi="Amiri"/>
          <w:color w:val="111111"/>
          <w:sz w:val="28"/>
          <w:szCs w:val="28"/>
          <w:rtl w:val="true"/>
          <w:lang w:bidi="ar-SA"/>
        </w:rPr>
        <w:t>.</w:t>
      </w:r>
      <w:r>
        <w:rPr>
          <w:rStyle w:val="FootnoteAnchor"/>
          <w:rtl w:val="true"/>
        </w:rPr>
        <w:footnoteReference w:id="590"/>
      </w:r>
    </w:p>
    <w:p>
      <w:pPr>
        <w:pStyle w:val="BookText"/>
        <w:rPr/>
      </w:pPr>
      <w:r>
        <w:rPr>
          <w:rFonts w:ascii="Amiri" w:hAnsi="Amiri" w:eastAsia="Amiri" w:cs="Amiri"/>
          <w:color w:val="111111"/>
          <w:sz w:val="28"/>
          <w:sz w:val="28"/>
          <w:szCs w:val="28"/>
          <w:rtl w:val="true"/>
          <w:lang w:bidi="ar-SA"/>
        </w:rPr>
        <w:t xml:space="preserve">توفّي وله من العمر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Style w:val="FootnoteAnchor"/>
          <w:rtl w:val="true"/>
        </w:rPr>
        <w:footnoteReference w:id="591"/>
      </w:r>
    </w:p>
    <w:p>
      <w:pPr>
        <w:pStyle w:val="Heading4"/>
        <w:numPr>
          <w:ilvl w:val="3"/>
          <w:numId w:val="1"/>
        </w:numPr>
        <w:rPr/>
      </w:pPr>
      <w:bookmarkStart w:id="193" w:name="__RefHeading___Toc7103387_1280447820"/>
      <w:bookmarkStart w:id="194" w:name="_Toc73"/>
      <w:bookmarkEnd w:id="193"/>
      <w:r>
        <w:rPr/>
        <w:t>82</w:t>
      </w:r>
      <w:r>
        <w:rPr>
          <w:rtl w:val="true"/>
        </w:rPr>
        <w:t xml:space="preserve"> - </w:t>
      </w:r>
      <w:r>
        <w:rPr>
          <w:rtl w:val="true"/>
        </w:rPr>
        <w:t>جابر بن یزید</w:t>
      </w:r>
      <w:bookmarkEnd w:id="194"/>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بن یزید</w:t>
      </w:r>
    </w:p>
    <w:p>
      <w:pPr>
        <w:pStyle w:val="BookText"/>
        <w:rPr/>
      </w:pPr>
      <w:r>
        <w:rPr>
          <w:rFonts w:ascii="IRNazanin" w:hAnsi="IRNazanin" w:eastAsia="IRNazanin"/>
          <w:color w:val="111111"/>
          <w:sz w:val="28"/>
          <w:sz w:val="28"/>
          <w:szCs w:val="28"/>
          <w:rtl w:val="true"/>
          <w:lang w:bidi="fa-IR"/>
        </w:rPr>
        <w:t xml:space="preserve">الجعفي ، من أعلام العلماء ، ومن أجلّ فقهاء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وفد على الإمام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وتلقّى منه المزيد من العلوم والمعارف حتّى عدّ في طليعة علماء المسلمين ، وكان إذا حدّث أو روى عن الإمام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حدّثني وصيّ الأوصياء ، ووارث علم الأنبياء ،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عدّه ابن شهر آشوب باباً للإمام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والمراد من الباب بابه في علومه وأسراره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سُمِّيَ جَابِرُ لأَنَّهُ جَبَرَ الْمُؤْمِنِينَ بِعِلْمِهِ وَهُوَ بَحْرٌ لَا يُنْزَحُ ، وَهُوَ الْبَابُ فِي دَهْرِهِ ، وَالْحُجَّةُ عَلَى الْخَلْقِ مِنْ حُجَجِ اللّه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 xml:space="preserve">ويقال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علم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إلى أربعة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الفارسي ، وجابر ، والسيّد الحميري ، ويونس بن عبدالرحمن</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وثّقه شعبة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جابر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 وسمعت فهو من أوثق </w:t>
      </w:r>
    </w:p>
    <w:p>
      <w:pPr>
        <w:pStyle w:val="BookText"/>
        <w:rPr/>
      </w:pPr>
      <w:r>
        <w:rPr>
          <w:rFonts w:ascii="Amiri" w:hAnsi="Amiri" w:eastAsia="Amiri" w:cs="Amiri"/>
          <w:color w:val="111111"/>
          <w:sz w:val="28"/>
          <w:sz w:val="28"/>
          <w:szCs w:val="28"/>
          <w:rtl w:val="true"/>
          <w:lang w:bidi="ar-SA"/>
        </w:rPr>
        <w:t xml:space="preserve">الناس ، وقال زهير بن معاوية إنّه من أصدق الناس </w:t>
      </w:r>
      <w:r>
        <w:rPr>
          <w:rFonts w:eastAsia="Amiri" w:cs="Amiri" w:ascii="Amiri" w:hAnsi="Amiri"/>
          <w:color w:val="111111"/>
          <w:sz w:val="28"/>
          <w:szCs w:val="28"/>
          <w:rtl w:val="true"/>
          <w:lang w:bidi="ar-SA"/>
        </w:rPr>
        <w:t>».</w:t>
      </w:r>
      <w:r>
        <w:rPr>
          <w:rStyle w:val="FootnoteAnchor"/>
          <w:rtl w:val="true"/>
        </w:rPr>
        <w:footnoteReference w:id="594"/>
      </w:r>
    </w:p>
    <w:p>
      <w:pPr>
        <w:pStyle w:val="BookText"/>
        <w:rPr/>
      </w:pPr>
      <w:r>
        <w:rPr>
          <w:rFonts w:ascii="Amiri" w:hAnsi="Amiri" w:eastAsia="Amiri" w:cs="Amiri"/>
          <w:color w:val="111111"/>
          <w:sz w:val="28"/>
          <w:sz w:val="28"/>
          <w:szCs w:val="28"/>
          <w:rtl w:val="true"/>
          <w:lang w:bidi="ar-SA"/>
        </w:rPr>
        <w:t xml:space="preserve">وقال وكيع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مهما شككتم في شيء فلا تشكّوا في أن جابر ثقة ، وقال سفيان الثوري لشعبة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تكلّمت في جابر لأتكلّمن فيك </w:t>
      </w:r>
      <w:r>
        <w:rPr>
          <w:rFonts w:eastAsia="Amiri" w:cs="Amiri" w:ascii="Amiri" w:hAnsi="Amiri"/>
          <w:color w:val="111111"/>
          <w:sz w:val="28"/>
          <w:szCs w:val="28"/>
          <w:rtl w:val="true"/>
          <w:lang w:bidi="ar-SA"/>
        </w:rPr>
        <w:t>».</w:t>
      </w:r>
      <w:r>
        <w:rPr>
          <w:rStyle w:val="FootnoteAnchor"/>
          <w:rtl w:val="true"/>
        </w:rPr>
        <w:footnoteReference w:id="595"/>
      </w:r>
    </w:p>
    <w:p>
      <w:pPr>
        <w:pStyle w:val="BookText"/>
        <w:rPr/>
      </w:pPr>
      <w:r>
        <w:rPr>
          <w:rFonts w:ascii="Amiri" w:hAnsi="Amiri" w:eastAsia="Amiri" w:cs="Amiri"/>
          <w:color w:val="111111"/>
          <w:sz w:val="28"/>
          <w:sz w:val="28"/>
          <w:szCs w:val="28"/>
          <w:rtl w:val="true"/>
          <w:lang w:bidi="ar-SA"/>
        </w:rPr>
        <w:t xml:space="preserve">وقال سفيان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رأيت في الحديث أورع من جابر الجعفي </w:t>
      </w:r>
      <w:r>
        <w:rPr>
          <w:rFonts w:eastAsia="Amiri" w:cs="Amiri" w:ascii="Amiri" w:hAnsi="Amiri"/>
          <w:color w:val="111111"/>
          <w:sz w:val="28"/>
          <w:szCs w:val="28"/>
          <w:rtl w:val="true"/>
          <w:lang w:bidi="ar-SA"/>
        </w:rPr>
        <w:t>».</w:t>
      </w:r>
      <w:r>
        <w:rPr>
          <w:rStyle w:val="FootnoteAnchor"/>
          <w:rtl w:val="true"/>
        </w:rPr>
        <w:footnoteReference w:id="596"/>
      </w:r>
    </w:p>
    <w:p>
      <w:pPr>
        <w:pStyle w:val="BookText"/>
        <w:rPr/>
      </w:pPr>
      <w:r>
        <w:rPr>
          <w:rFonts w:ascii="Amiri" w:hAnsi="Amiri" w:eastAsia="Amiri" w:cs="Amiri"/>
          <w:color w:val="111111"/>
          <w:sz w:val="28"/>
          <w:sz w:val="28"/>
          <w:szCs w:val="28"/>
          <w:rtl w:val="true"/>
          <w:lang w:bidi="ar-SA"/>
        </w:rPr>
        <w:t xml:space="preserve">مؤلّفاته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مجموعة من الكتب كان من بينها ما يلي</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القرآن الكريم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النوادر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الجمل</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صفّين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النهروان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مقتل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مقتل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الإمام أبي جعفر إلى أهل البصرة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هذه بعض مؤلّفاته ، وقد أخذ معظمها عن الإمام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المؤسف أنّا لم نعثر على شيء منها في المكتبات العامّة في بلدنا</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روايته عن الإمام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روى جابر 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كثيرة، فقد روى عنه سبعين ألف حديث </w:t>
      </w:r>
      <w:r>
        <w:rPr>
          <w:rStyle w:val="FootnoteAnchor"/>
          <w:rtl w:val="true"/>
        </w:rPr>
        <w:footnoteReference w:id="598"/>
      </w:r>
      <w:r>
        <w:rPr>
          <w:rFonts w:ascii="IRNazanin" w:hAnsi="IRNazanin" w:eastAsia="IRNazanin"/>
          <w:color w:val="111111"/>
          <w:sz w:val="28"/>
          <w:sz w:val="28"/>
          <w:szCs w:val="28"/>
          <w:rtl w:val="true"/>
          <w:lang w:bidi="fa-IR"/>
        </w:rPr>
        <w:t xml:space="preserve">، وهي تكشف عن مدى اتّصاله بالإمام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195" w:name="pg16400_250424"/>
    </w:p>
    <w:p>
      <w:pPr>
        <w:pStyle w:val="BookText"/>
        <w:rPr/>
      </w:pPr>
      <w:bookmarkEnd w:id="195"/>
      <w:r>
        <w:rPr>
          <w:rFonts w:ascii="Amiri" w:hAnsi="Amiri" w:eastAsia="Amiri" w:cs="Amiri"/>
          <w:color w:val="111111"/>
          <w:sz w:val="28"/>
          <w:sz w:val="28"/>
          <w:szCs w:val="28"/>
          <w:rtl w:val="true"/>
          <w:lang w:bidi="ar-SA"/>
        </w:rPr>
        <w:t xml:space="preserve">وانقطاعه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اختلاطه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وأُصيب جابر بالاختلاط ، وكان ذلك تصنّعاً خوفاً عليه من السلطة، فقد أوعز إليه أبو جعفر بذلك ، وأمره به ، وقد خرج إلى الناس وعلى رأسه قوصرة ، فجعل الناس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 جابر ، ولم تمض أيّام حتّى كتب هشام إلى عامله على الكوفة يأمره بحمل جابر إليه ، فسأل الأمير عنه ، فشهد عنده الناس بأنّه قد اختلط، وكتب بذلك إلى هشام فلم يعرض له بسوء ، ثمّ رجع جابر إلى ماكان من حاله الأوّل </w:t>
      </w:r>
      <w:r>
        <w:rPr>
          <w:rFonts w:eastAsia="Amiri" w:cs="Amiri" w:ascii="Amiri" w:hAnsi="Amiri"/>
          <w:color w:val="111111"/>
          <w:sz w:val="28"/>
          <w:szCs w:val="28"/>
          <w:rtl w:val="true"/>
          <w:lang w:bidi="ar-SA"/>
        </w:rPr>
        <w:t>.</w:t>
      </w:r>
      <w:r>
        <w:rPr>
          <w:rStyle w:val="FootnoteAnchor"/>
          <w:rtl w:val="true"/>
        </w:rPr>
        <w:footnoteReference w:id="599"/>
      </w:r>
    </w:p>
    <w:p>
      <w:pPr>
        <w:pStyle w:val="BookText"/>
        <w:rPr/>
      </w:pPr>
      <w:r>
        <w:rPr>
          <w:rFonts w:ascii="Amiri" w:hAnsi="Amiri" w:eastAsia="Amiri" w:cs="Amiri"/>
          <w:color w:val="111111"/>
          <w:sz w:val="28"/>
          <w:sz w:val="28"/>
          <w:szCs w:val="28"/>
          <w:rtl w:val="true"/>
          <w:lang w:bidi="ar-SA"/>
        </w:rPr>
        <w:t xml:space="preserve">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جابر سنة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600"/>
      </w:r>
    </w:p>
    <w:p>
      <w:pPr>
        <w:pStyle w:val="Heading4"/>
        <w:numPr>
          <w:ilvl w:val="3"/>
          <w:numId w:val="1"/>
        </w:numPr>
        <w:rPr/>
      </w:pPr>
      <w:bookmarkStart w:id="196" w:name="__RefHeading___Toc7103389_1280447820"/>
      <w:bookmarkStart w:id="197" w:name="_Toc74"/>
      <w:bookmarkEnd w:id="196"/>
      <w:r>
        <w:rPr/>
        <w:t>83</w:t>
      </w:r>
      <w:r>
        <w:rPr>
          <w:rtl w:val="true"/>
        </w:rPr>
        <w:t xml:space="preserve"> - </w:t>
      </w:r>
      <w:r>
        <w:rPr>
          <w:rtl w:val="true"/>
        </w:rPr>
        <w:t>الجارود بن السرى</w:t>
      </w:r>
      <w:bookmarkEnd w:id="197"/>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الجارود بن السرى</w:t>
      </w:r>
    </w:p>
    <w:p>
      <w:pPr>
        <w:pStyle w:val="BookText"/>
        <w:rPr/>
      </w:pPr>
      <w:r>
        <w:rPr>
          <w:rFonts w:ascii="Amiri" w:hAnsi="Amiri" w:eastAsia="Amiri" w:cs="Amiri"/>
          <w:color w:val="111111"/>
          <w:sz w:val="28"/>
          <w:sz w:val="28"/>
          <w:szCs w:val="28"/>
          <w:rtl w:val="true"/>
          <w:lang w:bidi="ar-SA"/>
        </w:rPr>
        <w:t xml:space="preserve">التميمي السعدي الحماني </w:t>
      </w:r>
      <w:r>
        <w:rPr>
          <w:rStyle w:val="FootnoteAnchor"/>
          <w:rtl w:val="true"/>
        </w:rPr>
        <w:footnoteReference w:id="601"/>
      </w:r>
      <w:r>
        <w:rPr>
          <w:rFonts w:ascii="IRNazanin" w:hAnsi="IRNazanin" w:eastAsia="IRNazanin"/>
          <w:color w:val="111111"/>
          <w:sz w:val="28"/>
          <w:sz w:val="28"/>
          <w:szCs w:val="28"/>
          <w:rtl w:val="true"/>
          <w:lang w:bidi="fa-IR"/>
        </w:rPr>
        <w:t xml:space="preserve">الكوفي ، من أصحاب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أصحاب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02"/>
      </w:r>
    </w:p>
    <w:p>
      <w:pPr>
        <w:pStyle w:val="Heading4"/>
        <w:numPr>
          <w:ilvl w:val="3"/>
          <w:numId w:val="1"/>
        </w:numPr>
        <w:rPr/>
      </w:pPr>
      <w:bookmarkStart w:id="198" w:name="__RefHeading___Toc7103391_1280447820"/>
      <w:bookmarkStart w:id="199" w:name="_Toc75"/>
      <w:bookmarkEnd w:id="198"/>
      <w:r>
        <w:rPr/>
        <w:t>84</w:t>
      </w:r>
      <w:r>
        <w:rPr>
          <w:rtl w:val="true"/>
        </w:rPr>
        <w:t xml:space="preserve"> - </w:t>
      </w:r>
      <w:r>
        <w:rPr>
          <w:rtl w:val="true"/>
        </w:rPr>
        <w:t>جارود بن المنذر</w:t>
      </w:r>
      <w:bookmarkEnd w:id="199"/>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جارود بن المنذر</w:t>
      </w:r>
    </w:p>
    <w:p>
      <w:pPr>
        <w:pStyle w:val="BookText"/>
        <w:rPr/>
      </w:pPr>
      <w:r>
        <w:rPr>
          <w:rFonts w:ascii="IRNazanin" w:hAnsi="IRNazanin" w:eastAsia="IRNazanin"/>
          <w:color w:val="111111"/>
          <w:sz w:val="28"/>
          <w:sz w:val="28"/>
          <w:szCs w:val="28"/>
          <w:rtl w:val="true"/>
          <w:lang w:bidi="fa-IR"/>
        </w:rPr>
        <w:t xml:space="preserve">الكندي النخّاس ، كوفى ،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في رجاله من أصحاب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أصحاب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603"/>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النجاشي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جارود بن المنذر أبو المنذر الكندي النخّاس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أبي عبداللّه ، ثقة ، ثقة ، ذكره أبو العبّاس في رجاله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w:t>
      </w:r>
      <w:r>
        <w:rPr>
          <w:rFonts w:eastAsia="Amiri" w:cs="Amiri" w:ascii="Amiri" w:hAnsi="Amiri"/>
          <w:color w:val="111111"/>
          <w:sz w:val="28"/>
          <w:szCs w:val="28"/>
          <w:rtl w:val="true"/>
          <w:lang w:bidi="ar-SA"/>
        </w:rPr>
        <w:t xml:space="preserve">». </w:t>
      </w:r>
      <w:r>
        <w:rPr>
          <w:rStyle w:val="FootnoteAnchor"/>
          <w:rtl w:val="true"/>
        </w:rPr>
        <w:footnoteReference w:id="604"/>
      </w:r>
      <w:bookmarkStart w:id="200" w:name="pg16400_250425"/>
    </w:p>
    <w:p>
      <w:pPr>
        <w:pStyle w:val="Heading4"/>
        <w:numPr>
          <w:ilvl w:val="3"/>
          <w:numId w:val="1"/>
        </w:numPr>
        <w:rPr/>
      </w:pPr>
      <w:bookmarkStart w:id="201" w:name="__RefHeading___Toc7103393_1280447820"/>
      <w:bookmarkStart w:id="202" w:name="_Toc76"/>
      <w:bookmarkEnd w:id="200"/>
      <w:bookmarkEnd w:id="201"/>
      <w:r>
        <w:rPr/>
        <w:t>85</w:t>
      </w:r>
      <w:r>
        <w:rPr>
          <w:rtl w:val="true"/>
        </w:rPr>
        <w:t xml:space="preserve"> -</w:t>
      </w:r>
      <w:r>
        <w:rPr>
          <w:rtl w:val="true"/>
        </w:rPr>
        <w:t>جراح المدائنيّ</w:t>
      </w:r>
      <w:bookmarkEnd w:id="202"/>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جراح المدائنيّ</w:t>
      </w:r>
    </w:p>
    <w:p>
      <w:pPr>
        <w:pStyle w:val="BookText"/>
        <w:rPr/>
      </w:pPr>
      <w:r>
        <w:rPr>
          <w:rFonts w:ascii="IRNazanin" w:hAnsi="IRNazanin" w:eastAsia="IRNazanin"/>
          <w:color w:val="111111"/>
          <w:sz w:val="28"/>
          <w:sz w:val="28"/>
          <w:szCs w:val="28"/>
          <w:rtl w:val="true"/>
          <w:lang w:bidi="fa-IR"/>
        </w:rPr>
        <w:t xml:space="preserve">ذكره الشيخ من أصحاب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من أصحاب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05"/>
      </w:r>
    </w:p>
    <w:p>
      <w:pPr>
        <w:pStyle w:val="BookText"/>
        <w:rPr/>
      </w:pPr>
      <w:r>
        <w:rPr>
          <w:rFonts w:ascii="Amiri" w:hAnsi="Amiri" w:eastAsia="Amiri" w:cs="Amiri"/>
          <w:color w:val="111111"/>
          <w:sz w:val="28"/>
          <w:sz w:val="28"/>
          <w:szCs w:val="28"/>
          <w:rtl w:val="true"/>
          <w:lang w:bidi="ar-SA"/>
        </w:rPr>
        <w:t xml:space="preserve">قال النجاشي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جرّاح المدائني روى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w:t>
      </w:r>
      <w:r>
        <w:rPr>
          <w:rFonts w:eastAsia="Amiri" w:cs="Amiri" w:ascii="Amiri" w:hAnsi="Amiri"/>
          <w:color w:val="111111"/>
          <w:sz w:val="28"/>
          <w:szCs w:val="28"/>
          <w:rtl w:val="true"/>
          <w:lang w:bidi="ar-SA"/>
        </w:rPr>
        <w:t>».</w:t>
      </w:r>
      <w:r>
        <w:rPr>
          <w:rStyle w:val="FootnoteAnchor"/>
          <w:rtl w:val="true"/>
        </w:rPr>
        <w:footnoteReference w:id="606"/>
      </w:r>
    </w:p>
    <w:p>
      <w:pPr>
        <w:pStyle w:val="Heading4"/>
        <w:numPr>
          <w:ilvl w:val="3"/>
          <w:numId w:val="1"/>
        </w:numPr>
        <w:rPr/>
      </w:pPr>
      <w:bookmarkStart w:id="203" w:name="__RefHeading___Toc7103395_1280447820"/>
      <w:bookmarkStart w:id="204" w:name="_Toc77"/>
      <w:bookmarkEnd w:id="203"/>
      <w:r>
        <w:rPr/>
        <w:t>86</w:t>
      </w:r>
      <w:r>
        <w:rPr>
          <w:rtl w:val="true"/>
        </w:rPr>
        <w:t xml:space="preserve"> - </w:t>
      </w:r>
      <w:r>
        <w:rPr>
          <w:rtl w:val="true"/>
        </w:rPr>
        <w:t>جعدة</w:t>
      </w:r>
      <w:bookmarkEnd w:id="204"/>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جعدة</w:t>
      </w:r>
    </w:p>
    <w:p>
      <w:pPr>
        <w:pStyle w:val="BookText"/>
        <w:rPr/>
      </w:pPr>
      <w:r>
        <w:rPr>
          <w:rFonts w:ascii="IRNazanin" w:hAnsi="IRNazanin" w:eastAsia="IRNazanin"/>
          <w:color w:val="111111"/>
          <w:sz w:val="28"/>
          <w:sz w:val="28"/>
          <w:szCs w:val="28"/>
          <w:rtl w:val="true"/>
          <w:lang w:bidi="fa-IR"/>
        </w:rPr>
        <w:t xml:space="preserve">ابن أبي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من أصحاب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07"/>
      </w:r>
    </w:p>
    <w:p>
      <w:pPr>
        <w:pStyle w:val="Heading4"/>
        <w:numPr>
          <w:ilvl w:val="3"/>
          <w:numId w:val="1"/>
        </w:numPr>
        <w:rPr/>
      </w:pPr>
      <w:bookmarkStart w:id="205" w:name="__RefHeading___Toc7103397_1280447820"/>
      <w:bookmarkStart w:id="206" w:name="_Toc78"/>
      <w:bookmarkEnd w:id="205"/>
      <w:r>
        <w:rPr/>
        <w:t>87</w:t>
      </w:r>
      <w:r>
        <w:rPr>
          <w:rtl w:val="true"/>
        </w:rPr>
        <w:t xml:space="preserve"> - </w:t>
      </w:r>
      <w:r>
        <w:rPr>
          <w:rtl w:val="true"/>
        </w:rPr>
        <w:t>جعفر الأحمسي</w:t>
      </w:r>
      <w:bookmarkEnd w:id="206"/>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جعفر الأحمسي</w:t>
      </w:r>
    </w:p>
    <w:p>
      <w:pPr>
        <w:pStyle w:val="BookText"/>
        <w:rPr/>
      </w:pPr>
      <w:r>
        <w:rPr>
          <w:rFonts w:ascii="IRNazanin" w:hAnsi="IRNazanin" w:eastAsia="IRNazanin"/>
          <w:color w:val="111111"/>
          <w:sz w:val="28"/>
          <w:sz w:val="28"/>
          <w:szCs w:val="28"/>
          <w:rtl w:val="true"/>
          <w:lang w:bidi="fa-IR"/>
        </w:rPr>
        <w:t xml:space="preserve">عدّه الشيخ من أصحاب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08"/>
      </w:r>
    </w:p>
    <w:p>
      <w:pPr>
        <w:pStyle w:val="Heading4"/>
        <w:numPr>
          <w:ilvl w:val="3"/>
          <w:numId w:val="1"/>
        </w:numPr>
        <w:rPr/>
      </w:pPr>
      <w:bookmarkStart w:id="207" w:name="__RefHeading___Toc7103399_1280447820"/>
      <w:bookmarkStart w:id="208" w:name="_Toc79"/>
      <w:bookmarkEnd w:id="207"/>
      <w:r>
        <w:rPr/>
        <w:t>88</w:t>
      </w:r>
      <w:r>
        <w:rPr>
          <w:rtl w:val="true"/>
        </w:rPr>
        <w:t xml:space="preserve"> - </w:t>
      </w:r>
      <w:r>
        <w:rPr>
          <w:rtl w:val="true"/>
        </w:rPr>
        <w:t>جعفر بن إبراهيم</w:t>
      </w:r>
      <w:bookmarkEnd w:id="208"/>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جعفر بن إبراهيم</w:t>
      </w:r>
    </w:p>
    <w:p>
      <w:pPr>
        <w:pStyle w:val="BookText"/>
        <w:rPr/>
      </w:pPr>
      <w:r>
        <w:rPr>
          <w:rFonts w:ascii="IRNazanin" w:hAnsi="IRNazanin" w:eastAsia="IRNazanin"/>
          <w:color w:val="111111"/>
          <w:sz w:val="28"/>
          <w:sz w:val="28"/>
          <w:szCs w:val="28"/>
          <w:rtl w:val="true"/>
          <w:lang w:bidi="fa-IR"/>
        </w:rPr>
        <w:t xml:space="preserve">الجعفي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من أصحاب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09"/>
      </w:r>
    </w:p>
    <w:p>
      <w:pPr>
        <w:pStyle w:val="Heading4"/>
        <w:numPr>
          <w:ilvl w:val="3"/>
          <w:numId w:val="1"/>
        </w:numPr>
        <w:rPr/>
      </w:pPr>
      <w:bookmarkStart w:id="209" w:name="__RefHeading___Toc7103401_1280447820"/>
      <w:bookmarkStart w:id="210" w:name="_Toc80"/>
      <w:bookmarkEnd w:id="209"/>
      <w:r>
        <w:rPr/>
        <w:t>89</w:t>
      </w:r>
      <w:r>
        <w:rPr>
          <w:rtl w:val="true"/>
        </w:rPr>
        <w:t xml:space="preserve"> - </w:t>
      </w:r>
      <w:r>
        <w:rPr>
          <w:rtl w:val="true"/>
        </w:rPr>
        <w:t>جعفر بن إبراهيم</w:t>
      </w:r>
      <w:bookmarkEnd w:id="210"/>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جعفر بن إبراهيم</w:t>
      </w:r>
    </w:p>
    <w:p>
      <w:pPr>
        <w:pStyle w:val="BookText"/>
        <w:rPr/>
      </w:pPr>
      <w:r>
        <w:rPr>
          <w:rFonts w:ascii="IRNazanin" w:hAnsi="IRNazanin" w:eastAsia="IRNazanin"/>
          <w:color w:val="111111"/>
          <w:sz w:val="28"/>
          <w:sz w:val="28"/>
          <w:szCs w:val="28"/>
          <w:rtl w:val="true"/>
          <w:lang w:bidi="fa-IR"/>
        </w:rPr>
        <w:t xml:space="preserve">الحضرمي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البرقي من أصحاب الإمام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10"/>
      </w:r>
    </w:p>
    <w:p>
      <w:pPr>
        <w:pStyle w:val="Heading4"/>
        <w:numPr>
          <w:ilvl w:val="3"/>
          <w:numId w:val="1"/>
        </w:numPr>
        <w:rPr/>
      </w:pPr>
      <w:bookmarkStart w:id="211" w:name="__RefHeading___Toc7103403_1280447820"/>
      <w:bookmarkStart w:id="212" w:name="_Toc81"/>
      <w:bookmarkEnd w:id="211"/>
      <w:r>
        <w:rPr/>
        <w:t>90</w:t>
      </w:r>
      <w:r>
        <w:rPr>
          <w:rtl w:val="true"/>
        </w:rPr>
        <w:t xml:space="preserve"> - </w:t>
      </w:r>
      <w:r>
        <w:rPr>
          <w:rtl w:val="true"/>
        </w:rPr>
        <w:t>جعفر بن حكيم</w:t>
      </w:r>
      <w:bookmarkEnd w:id="212"/>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جعفر بن حكيم</w:t>
      </w:r>
    </w:p>
    <w:p>
      <w:pPr>
        <w:pStyle w:val="BookText"/>
        <w:rPr/>
      </w:pPr>
      <w:r>
        <w:rPr>
          <w:rFonts w:ascii="IRNazanin" w:hAnsi="IRNazanin" w:eastAsia="IRNazanin"/>
          <w:color w:val="111111"/>
          <w:sz w:val="28"/>
          <w:sz w:val="28"/>
          <w:szCs w:val="28"/>
          <w:rtl w:val="true"/>
          <w:lang w:bidi="fa-IR"/>
        </w:rPr>
        <w:t xml:space="preserve">ابن عبّاد الكوفي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من أصحاب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11"/>
      </w:r>
    </w:p>
    <w:p>
      <w:pPr>
        <w:pStyle w:val="Heading4"/>
        <w:numPr>
          <w:ilvl w:val="3"/>
          <w:numId w:val="1"/>
        </w:numPr>
        <w:rPr/>
      </w:pPr>
      <w:bookmarkStart w:id="213" w:name="__RefHeading___Toc7103405_1280447820"/>
      <w:bookmarkStart w:id="214" w:name="_Toc82"/>
      <w:bookmarkEnd w:id="213"/>
      <w:r>
        <w:rPr/>
        <w:t>91</w:t>
      </w:r>
      <w:r>
        <w:rPr>
          <w:rtl w:val="true"/>
        </w:rPr>
        <w:t xml:space="preserve"> - </w:t>
      </w:r>
      <w:r>
        <w:rPr>
          <w:rtl w:val="true"/>
        </w:rPr>
        <w:t>جعفر بن عمرو</w:t>
      </w:r>
      <w:bookmarkEnd w:id="214"/>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بن عمرو</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ثابت أبي المقدام بن هرمز الحدّاد العجلي الكوفي ، مولاهم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w:t>
      </w:r>
      <w:bookmarkStart w:id="215" w:name="pg16400_250426"/>
    </w:p>
    <w:p>
      <w:pPr>
        <w:pStyle w:val="BookText"/>
        <w:rPr/>
      </w:pPr>
      <w:bookmarkEnd w:id="215"/>
      <w:r>
        <w:rPr>
          <w:rFonts w:ascii="IRNazanin" w:hAnsi="IRNazanin" w:eastAsia="IRNazanin"/>
          <w:color w:val="111111"/>
          <w:sz w:val="28"/>
          <w:sz w:val="28"/>
          <w:szCs w:val="28"/>
          <w:rtl w:val="true"/>
          <w:lang w:bidi="fa-IR"/>
        </w:rPr>
        <w:t>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12"/>
      </w:r>
      <w:r>
        <w:rPr>
          <w:rFonts w:ascii="Amiri" w:hAnsi="Amiri" w:eastAsia="Amiri" w:cs="Amiri"/>
          <w:color w:val="111111"/>
          <w:sz w:val="28"/>
          <w:sz w:val="28"/>
          <w:szCs w:val="28"/>
          <w:rtl w:val="true"/>
          <w:lang w:bidi="ar-SA"/>
        </w:rPr>
        <w:t xml:space="preserve">، وهو إمامي مجهول الحال </w:t>
      </w:r>
      <w:r>
        <w:rPr>
          <w:rFonts w:eastAsia="Amiri" w:cs="Amiri" w:ascii="Amiri" w:hAnsi="Amiri"/>
          <w:color w:val="111111"/>
          <w:sz w:val="28"/>
          <w:szCs w:val="28"/>
          <w:rtl w:val="true"/>
          <w:lang w:bidi="ar-SA"/>
        </w:rPr>
        <w:t>.</w:t>
      </w:r>
      <w:r>
        <w:rPr>
          <w:rStyle w:val="FootnoteAnchor"/>
          <w:rtl w:val="true"/>
        </w:rPr>
        <w:footnoteReference w:id="613"/>
      </w:r>
    </w:p>
    <w:p>
      <w:pPr>
        <w:pStyle w:val="Heading3"/>
        <w:numPr>
          <w:ilvl w:val="2"/>
          <w:numId w:val="1"/>
        </w:numPr>
        <w:rPr/>
      </w:pPr>
      <w:bookmarkStart w:id="216" w:name="__RefHeading___Toc7103407_1280447820"/>
      <w:bookmarkStart w:id="217" w:name="_Toc83"/>
      <w:bookmarkEnd w:id="216"/>
      <w:r>
        <w:rPr>
          <w:rtl w:val="true"/>
        </w:rPr>
        <w:t>حرف الحاء</w:t>
      </w:r>
      <w:bookmarkEnd w:id="217"/>
    </w:p>
    <w:p>
      <w:pPr>
        <w:pStyle w:val="Heading4"/>
        <w:numPr>
          <w:ilvl w:val="3"/>
          <w:numId w:val="1"/>
        </w:numPr>
        <w:rPr/>
      </w:pPr>
      <w:bookmarkStart w:id="218" w:name="__RefHeading___Toc7103409_1280447820"/>
      <w:bookmarkStart w:id="219" w:name="_Toc84"/>
      <w:bookmarkEnd w:id="218"/>
      <w:r>
        <w:rPr>
          <w:rtl w:val="true"/>
        </w:rPr>
        <w:t>اشارة</w:t>
      </w:r>
      <w:bookmarkEnd w:id="219"/>
    </w:p>
    <w:p>
      <w:pPr>
        <w:pStyle w:val="BookText"/>
        <w:rPr/>
      </w:pPr>
      <w:r>
        <w:rPr>
          <w:rFonts w:ascii="IRNazanin" w:hAnsi="IRNazanin" w:eastAsia="IRNazanin"/>
          <w:color w:val="111111"/>
          <w:sz w:val="28"/>
          <w:sz w:val="28"/>
          <w:szCs w:val="28"/>
          <w:rtl w:val="true"/>
          <w:lang w:bidi="fa-IR"/>
        </w:rPr>
        <w:t>حرف الحاء</w:t>
      </w:r>
    </w:p>
    <w:p>
      <w:pPr>
        <w:pStyle w:val="Heading4"/>
        <w:numPr>
          <w:ilvl w:val="3"/>
          <w:numId w:val="1"/>
        </w:numPr>
        <w:rPr/>
      </w:pPr>
      <w:bookmarkStart w:id="220" w:name="__RefHeading___Toc7103411_1280447820"/>
      <w:bookmarkStart w:id="221" w:name="_Toc85"/>
      <w:bookmarkEnd w:id="220"/>
      <w:r>
        <w:rPr/>
        <w:t>92</w:t>
      </w:r>
      <w:r>
        <w:rPr>
          <w:rtl w:val="true"/>
        </w:rPr>
        <w:t xml:space="preserve"> - </w:t>
      </w:r>
      <w:r>
        <w:rPr>
          <w:rtl w:val="true"/>
        </w:rPr>
        <w:t>الحسن بن أبي سارة</w:t>
      </w:r>
      <w:bookmarkEnd w:id="221"/>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أبي سارة</w:t>
      </w:r>
    </w:p>
    <w:p>
      <w:pPr>
        <w:pStyle w:val="BookText"/>
        <w:rPr/>
      </w:pPr>
      <w:r>
        <w:rPr>
          <w:rFonts w:ascii="Amiri" w:hAnsi="Amiri" w:eastAsia="Amiri" w:cs="Amiri"/>
          <w:color w:val="111111"/>
          <w:sz w:val="28"/>
          <w:sz w:val="28"/>
          <w:szCs w:val="28"/>
          <w:rtl w:val="true"/>
          <w:lang w:bidi="ar-SA"/>
        </w:rPr>
        <w:t>النيلي</w:t>
      </w:r>
      <w:r>
        <w:rPr>
          <w:rStyle w:val="FootnoteAnchor"/>
          <w:rtl w:val="true"/>
        </w:rPr>
        <w:footnoteReference w:id="614"/>
      </w:r>
      <w:r>
        <w:rPr>
          <w:rFonts w:ascii="Amiri" w:hAnsi="Amiri" w:eastAsia="Amiri" w:cs="Amiri"/>
          <w:color w:val="111111"/>
          <w:sz w:val="28"/>
          <w:sz w:val="28"/>
          <w:szCs w:val="28"/>
          <w:rtl w:val="true"/>
          <w:lang w:bidi="ar-SA"/>
        </w:rPr>
        <w:t xml:space="preserve">الأنصاري القرظي ، مولى محمّد بن كعب ، وهو ابن عمّ معاذ الهرّاء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ابن يقال له أبو جعفر الرواسي النحوي </w:t>
      </w:r>
      <w:r>
        <w:rPr>
          <w:rStyle w:val="FootnoteAnchor"/>
          <w:rtl w:val="true"/>
        </w:rPr>
        <w:footnoteReference w:id="615"/>
      </w:r>
      <w:r>
        <w:rPr>
          <w:rFonts w:ascii="IRNazanin" w:hAnsi="IRNazanin" w:eastAsia="IRNazanin"/>
          <w:color w:val="111111"/>
          <w:sz w:val="28"/>
          <w:sz w:val="28"/>
          <w:szCs w:val="28"/>
          <w:rtl w:val="true"/>
          <w:lang w:bidi="fa-IR"/>
        </w:rPr>
        <w:t xml:space="preserve">، ذكره البرقي من أصحاب الإمام الباقر والصادق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Style w:val="FootnoteAnchor"/>
          <w:rtl w:val="true"/>
        </w:rPr>
        <w:footnoteReference w:id="616"/>
      </w:r>
      <w:r>
        <w:rPr>
          <w:rFonts w:ascii="Amiri" w:hAnsi="Amiri" w:eastAsia="Amiri" w:cs="Amiri"/>
          <w:color w:val="111111"/>
          <w:sz w:val="28"/>
          <w:sz w:val="28"/>
          <w:szCs w:val="28"/>
          <w:rtl w:val="true"/>
          <w:lang w:bidi="ar-SA"/>
        </w:rPr>
        <w:t>، ووثّقه النجاشي في ترجمة ابنه</w:t>
      </w:r>
      <w:r>
        <w:rPr>
          <w:rFonts w:eastAsia="Amiri" w:cs="Amiri" w:ascii="Amiri" w:hAnsi="Amiri"/>
          <w:color w:val="111111"/>
          <w:sz w:val="28"/>
          <w:szCs w:val="28"/>
          <w:rtl w:val="true"/>
          <w:lang w:bidi="ar-SA"/>
        </w:rPr>
        <w:t>.</w:t>
      </w:r>
    </w:p>
    <w:p>
      <w:pPr>
        <w:pStyle w:val="Heading4"/>
        <w:numPr>
          <w:ilvl w:val="3"/>
          <w:numId w:val="1"/>
        </w:numPr>
        <w:rPr/>
      </w:pPr>
      <w:bookmarkStart w:id="222" w:name="__RefHeading___Toc7103413_1280447820"/>
      <w:bookmarkStart w:id="223" w:name="_Toc86"/>
      <w:bookmarkEnd w:id="222"/>
      <w:r>
        <w:rPr/>
        <w:t>93</w:t>
      </w:r>
      <w:r>
        <w:rPr>
          <w:rtl w:val="true"/>
        </w:rPr>
        <w:t xml:space="preserve"> - </w:t>
      </w:r>
      <w:r>
        <w:rPr>
          <w:rtl w:val="true"/>
        </w:rPr>
        <w:t>الحسن بن حبيش</w:t>
      </w:r>
      <w:bookmarkEnd w:id="223"/>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حبيش</w:t>
      </w:r>
    </w:p>
    <w:p>
      <w:pPr>
        <w:pStyle w:val="BookText"/>
        <w:rPr/>
      </w:pPr>
      <w:r>
        <w:rPr>
          <w:rFonts w:ascii="IRNazanin" w:hAnsi="IRNazanin" w:eastAsia="IRNazanin"/>
          <w:color w:val="111111"/>
          <w:sz w:val="28"/>
          <w:sz w:val="28"/>
          <w:szCs w:val="28"/>
          <w:rtl w:val="true"/>
          <w:lang w:bidi="fa-IR"/>
        </w:rPr>
        <w:t>عدّه الشيخ من أصحاب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زيد الشحّام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 الحسن بن حبيش ، فقال أبو عبد اللّه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أَتُحِبُّ هذا ، هذا مِنْ أَصْحاب أبي </w:t>
      </w:r>
      <w:r>
        <w:rPr>
          <w:rFonts w:eastAsia="Amiri" w:cs="Amiri" w:ascii="Amiri" w:hAnsi="Amiri"/>
          <w:color w:val="111111"/>
          <w:sz w:val="28"/>
          <w:szCs w:val="28"/>
          <w:rtl w:val="true"/>
          <w:lang w:bidi="ar-SA"/>
        </w:rPr>
        <w:t xml:space="preserve">». </w:t>
      </w:r>
      <w:r>
        <w:rPr>
          <w:rStyle w:val="FootnoteAnchor"/>
          <w:rtl w:val="true"/>
        </w:rPr>
        <w:footnoteReference w:id="618"/>
      </w:r>
    </w:p>
    <w:p>
      <w:pPr>
        <w:pStyle w:val="Heading4"/>
        <w:numPr>
          <w:ilvl w:val="3"/>
          <w:numId w:val="1"/>
        </w:numPr>
        <w:rPr/>
      </w:pPr>
      <w:bookmarkStart w:id="224" w:name="__RefHeading___Toc7103415_1280447820"/>
      <w:bookmarkStart w:id="225" w:name="_Toc87"/>
      <w:bookmarkEnd w:id="224"/>
      <w:r>
        <w:rPr/>
        <w:t>94</w:t>
      </w:r>
      <w:r>
        <w:rPr>
          <w:rtl w:val="true"/>
        </w:rPr>
        <w:t xml:space="preserve"> - </w:t>
      </w:r>
      <w:r>
        <w:rPr>
          <w:rtl w:val="true"/>
        </w:rPr>
        <w:t>الحسن بن الحسن</w:t>
      </w:r>
      <w:bookmarkEnd w:id="225"/>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الحسن</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الحسن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المدني التابعي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جابر بن عبد اللّه </w:t>
      </w:r>
      <w:bookmarkStart w:id="226" w:name="pg16400_250427"/>
    </w:p>
    <w:p>
      <w:pPr>
        <w:pStyle w:val="BookText"/>
        <w:rPr/>
      </w:pPr>
      <w:bookmarkEnd w:id="226"/>
      <w:r>
        <w:rPr>
          <w:rFonts w:ascii="IRNazanin" w:hAnsi="IRNazanin" w:eastAsia="IRNazanin"/>
          <w:color w:val="111111"/>
          <w:sz w:val="28"/>
          <w:sz w:val="28"/>
          <w:szCs w:val="28"/>
          <w:rtl w:val="true"/>
          <w:lang w:bidi="fa-IR"/>
        </w:rPr>
        <w:t xml:space="preserve">وهو أخو عبد اللّه بن الحسن وإبراهيم لأبيهما وأمّهما فاطمة بنت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 قبل وفاة أخيه عبد اللّه ، وهو من أصحاب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19"/>
      </w:r>
    </w:p>
    <w:p>
      <w:pPr>
        <w:pStyle w:val="Heading4"/>
        <w:numPr>
          <w:ilvl w:val="3"/>
          <w:numId w:val="1"/>
        </w:numPr>
        <w:rPr/>
      </w:pPr>
      <w:bookmarkStart w:id="227" w:name="__RefHeading___Toc7103417_1280447820"/>
      <w:bookmarkStart w:id="228" w:name="_Toc88"/>
      <w:bookmarkEnd w:id="227"/>
      <w:r>
        <w:rPr/>
        <w:t>95</w:t>
      </w:r>
      <w:r>
        <w:rPr>
          <w:rtl w:val="true"/>
        </w:rPr>
        <w:t xml:space="preserve"> - </w:t>
      </w:r>
      <w:r>
        <w:rPr>
          <w:rtl w:val="true"/>
        </w:rPr>
        <w:t>الحسن بن زیاد</w:t>
      </w:r>
      <w:bookmarkEnd w:id="228"/>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زیاد</w:t>
      </w:r>
    </w:p>
    <w:p>
      <w:pPr>
        <w:pStyle w:val="BookText"/>
        <w:rPr/>
      </w:pPr>
      <w:r>
        <w:rPr>
          <w:rFonts w:ascii="IRNazanin" w:hAnsi="IRNazanin" w:eastAsia="IRNazanin"/>
          <w:color w:val="111111"/>
          <w:sz w:val="28"/>
          <w:sz w:val="28"/>
          <w:szCs w:val="28"/>
          <w:rtl w:val="true"/>
          <w:lang w:bidi="fa-IR"/>
        </w:rPr>
        <w:t xml:space="preserve">الصيقل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من أصحاب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6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الصدوق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كوفي ، مولى ، وكنتيه أبو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يونس بن عبد الرحمن </w:t>
      </w:r>
      <w:r>
        <w:rPr>
          <w:rFonts w:eastAsia="Amiri" w:cs="Amiri" w:ascii="Amiri" w:hAnsi="Amiri"/>
          <w:color w:val="111111"/>
          <w:sz w:val="28"/>
          <w:szCs w:val="28"/>
          <w:rtl w:val="true"/>
          <w:lang w:bidi="ar-SA"/>
        </w:rPr>
        <w:t>».</w:t>
      </w:r>
      <w:r>
        <w:rPr>
          <w:rStyle w:val="FootnoteAnchor"/>
          <w:rtl w:val="true"/>
        </w:rPr>
        <w:footnoteReference w:id="621"/>
      </w:r>
    </w:p>
    <w:p>
      <w:pPr>
        <w:pStyle w:val="Heading4"/>
        <w:numPr>
          <w:ilvl w:val="3"/>
          <w:numId w:val="1"/>
        </w:numPr>
        <w:rPr/>
      </w:pPr>
      <w:bookmarkStart w:id="229" w:name="__RefHeading___Toc7103419_1280447820"/>
      <w:bookmarkStart w:id="230" w:name="_Toc89"/>
      <w:bookmarkEnd w:id="229"/>
      <w:r>
        <w:rPr/>
        <w:t>96</w:t>
      </w:r>
      <w:r>
        <w:rPr>
          <w:rtl w:val="true"/>
        </w:rPr>
        <w:t xml:space="preserve"> - </w:t>
      </w:r>
      <w:r>
        <w:rPr>
          <w:rtl w:val="true"/>
        </w:rPr>
        <w:t>الحسن بن السرى</w:t>
      </w:r>
      <w:bookmarkEnd w:id="230"/>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السرى</w:t>
      </w:r>
    </w:p>
    <w:p>
      <w:pPr>
        <w:pStyle w:val="BookText"/>
        <w:rPr/>
      </w:pPr>
      <w:r>
        <w:rPr>
          <w:rFonts w:ascii="IRNazanin" w:hAnsi="IRNazanin" w:eastAsia="IRNazanin"/>
          <w:color w:val="111111"/>
          <w:sz w:val="28"/>
          <w:sz w:val="28"/>
          <w:szCs w:val="28"/>
          <w:rtl w:val="true"/>
          <w:lang w:bidi="fa-IR"/>
        </w:rPr>
        <w:t xml:space="preserve">الكاتب الكرخي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في رجاله من أصحاب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هو وأخوه عليّ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له كتاب رواه عنه الحسن بن محبوب</w:t>
      </w:r>
      <w:r>
        <w:rPr>
          <w:rFonts w:eastAsia="IRNazanin" w:cs="IRNazanin"/>
          <w:color w:val="111111"/>
          <w:sz w:val="28"/>
          <w:szCs w:val="28"/>
          <w:rtl w:val="true"/>
          <w:lang w:bidi="fa-IR"/>
        </w:rPr>
        <w:t>.</w:t>
      </w:r>
      <w:r>
        <w:rPr>
          <w:rStyle w:val="FootnoteAnchor"/>
          <w:rtl w:val="true"/>
        </w:rPr>
        <w:footnoteReference w:id="623"/>
      </w:r>
    </w:p>
    <w:p>
      <w:pPr>
        <w:pStyle w:val="Heading4"/>
        <w:numPr>
          <w:ilvl w:val="3"/>
          <w:numId w:val="1"/>
        </w:numPr>
        <w:rPr/>
      </w:pPr>
      <w:bookmarkStart w:id="231" w:name="__RefHeading___Toc7103421_1280447820"/>
      <w:bookmarkStart w:id="232" w:name="_Toc90"/>
      <w:bookmarkEnd w:id="231"/>
      <w:r>
        <w:rPr/>
        <w:t>97</w:t>
      </w:r>
      <w:r>
        <w:rPr>
          <w:rtl w:val="true"/>
        </w:rPr>
        <w:t xml:space="preserve"> - </w:t>
      </w:r>
      <w:r>
        <w:rPr>
          <w:rtl w:val="true"/>
        </w:rPr>
        <w:t>الحسن بن شهاب</w:t>
      </w:r>
      <w:bookmarkEnd w:id="232"/>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شهاب</w:t>
      </w:r>
    </w:p>
    <w:p>
      <w:pPr>
        <w:pStyle w:val="BookText"/>
        <w:rPr/>
      </w:pPr>
      <w:r>
        <w:rPr>
          <w:rFonts w:ascii="IRNazanin" w:hAnsi="IRNazanin" w:eastAsia="IRNazanin"/>
          <w:color w:val="111111"/>
          <w:sz w:val="28"/>
          <w:sz w:val="28"/>
          <w:szCs w:val="28"/>
          <w:rtl w:val="true"/>
          <w:lang w:bidi="fa-IR"/>
        </w:rPr>
        <w:t xml:space="preserve">ابن زيد البارقي الأزدي الكوفي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الإمام الباقر والصادق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624"/>
      </w:r>
    </w:p>
    <w:p>
      <w:pPr>
        <w:pStyle w:val="Heading4"/>
        <w:numPr>
          <w:ilvl w:val="3"/>
          <w:numId w:val="1"/>
        </w:numPr>
        <w:rPr/>
      </w:pPr>
      <w:bookmarkStart w:id="233" w:name="__RefHeading___Toc7103423_1280447820"/>
      <w:bookmarkStart w:id="234" w:name="_Toc91"/>
      <w:bookmarkEnd w:id="233"/>
      <w:r>
        <w:rPr/>
        <w:t>98</w:t>
      </w:r>
      <w:r>
        <w:rPr>
          <w:rtl w:val="true"/>
        </w:rPr>
        <w:t xml:space="preserve"> - </w:t>
      </w:r>
      <w:r>
        <w:rPr>
          <w:rtl w:val="true"/>
        </w:rPr>
        <w:t>الحسن بن صالح</w:t>
      </w:r>
      <w:bookmarkEnd w:id="234"/>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صالح</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حيّ الهمداني الثوري ، الكوفي ، صاحب المقالة ، زيدي ، إليه تنسب الصالحيّة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في رجاله من أصحاب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6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وتعرّض له الكشّي عند بيان الفرقة البتريّة بعد ترجمة أبي الضبار ، وروى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أَنَّ الْبُتْرِيَّةَ صَفٌّ واحِدٌ ما بَيْنَ الْمَشْرِقِ إِلَى الْمَغْرِبِ ما أَعَزَّ اللّه بِهِمْ ديناً </w:t>
      </w:r>
      <w:r>
        <w:rPr>
          <w:rFonts w:eastAsia="Amiri" w:cs="Amiri" w:ascii="Amiri" w:hAnsi="Amiri"/>
          <w:color w:val="111111"/>
          <w:sz w:val="28"/>
          <w:szCs w:val="28"/>
          <w:rtl w:val="true"/>
          <w:lang w:bidi="ar-SA"/>
        </w:rPr>
        <w:t xml:space="preserve">». </w:t>
      </w:r>
      <w:bookmarkStart w:id="235" w:name="pg16400_250428"/>
    </w:p>
    <w:p>
      <w:pPr>
        <w:pStyle w:val="BookText"/>
        <w:rPr/>
      </w:pPr>
      <w:bookmarkEnd w:id="235"/>
      <w:r>
        <w:rPr>
          <w:rFonts w:ascii="IRNazanin" w:hAnsi="IRNazanin" w:eastAsia="IRNazanin"/>
          <w:color w:val="111111"/>
          <w:sz w:val="28"/>
          <w:sz w:val="28"/>
          <w:szCs w:val="28"/>
          <w:rtl w:val="true"/>
          <w:lang w:bidi="fa-IR"/>
        </w:rPr>
        <w:t xml:space="preserve">وقال الكشّي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والبتريّة هم أصحاب كثير النوا ، والحسن بن صالح بن حيّ ، وسالم بن أبي حفصة ، والحكم بن عتيبة ، وسلمة بن كهيل ، وأبو المقدام ثابت الحدّاد ، وهم الذين دعوا إلى ولاية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خلطوها بولاية أبي بكر وعمر ، ويثبتون لهما الإمامة ، ويبغضون عثمان وطلحة والزبير وعائشة ، ويرون الخروج مع بطون ولد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ويذهبون في ذلك إلى الأمر بالمعروف والنهي عن المنكر، ويثبتون لكل من خرج من ولد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خروجه الإمامة </w:t>
      </w:r>
      <w:r>
        <w:rPr>
          <w:rFonts w:eastAsia="IRNazanin" w:cs="IRNazanin"/>
          <w:color w:val="111111"/>
          <w:sz w:val="28"/>
          <w:szCs w:val="28"/>
          <w:rtl w:val="true"/>
          <w:lang w:bidi="fa-IR"/>
        </w:rPr>
        <w:t>».</w:t>
      </w:r>
      <w:r>
        <w:rPr>
          <w:rStyle w:val="FootnoteAnchor"/>
          <w:rtl w:val="true"/>
        </w:rPr>
        <w:footnoteReference w:id="626"/>
      </w:r>
    </w:p>
    <w:p>
      <w:pPr>
        <w:pStyle w:val="Heading4"/>
        <w:numPr>
          <w:ilvl w:val="3"/>
          <w:numId w:val="1"/>
        </w:numPr>
        <w:rPr/>
      </w:pPr>
      <w:bookmarkStart w:id="236" w:name="__RefHeading___Toc7103425_1280447820"/>
      <w:bookmarkStart w:id="237" w:name="_Toc92"/>
      <w:bookmarkEnd w:id="236"/>
      <w:r>
        <w:rPr/>
        <w:t>99</w:t>
      </w:r>
      <w:r>
        <w:rPr>
          <w:rtl w:val="true"/>
        </w:rPr>
        <w:t xml:space="preserve"> - </w:t>
      </w:r>
      <w:r>
        <w:rPr>
          <w:rtl w:val="true"/>
        </w:rPr>
        <w:t>الحسن بن عليّ</w:t>
      </w:r>
      <w:bookmarkEnd w:id="237"/>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عليّ</w:t>
      </w:r>
    </w:p>
    <w:p>
      <w:pPr>
        <w:pStyle w:val="BookText"/>
        <w:rPr/>
      </w:pPr>
      <w:r>
        <w:rPr>
          <w:rFonts w:ascii="IRNazanin" w:hAnsi="IRNazanin" w:eastAsia="IRNazanin"/>
          <w:color w:val="111111"/>
          <w:sz w:val="28"/>
          <w:sz w:val="28"/>
          <w:szCs w:val="28"/>
          <w:rtl w:val="true"/>
          <w:lang w:bidi="fa-IR"/>
        </w:rPr>
        <w:t xml:space="preserve">الأحمري الكوفي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الإمامين الباقر والصادق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وروى عنه عنبسة بن عمرو </w:t>
      </w:r>
      <w:r>
        <w:rPr>
          <w:rFonts w:eastAsia="IRNazanin" w:cs="IRNazanin"/>
          <w:color w:val="111111"/>
          <w:sz w:val="28"/>
          <w:szCs w:val="28"/>
          <w:rtl w:val="true"/>
          <w:lang w:bidi="fa-IR"/>
        </w:rPr>
        <w:t>.</w:t>
      </w:r>
      <w:r>
        <w:rPr>
          <w:rStyle w:val="FootnoteAnchor"/>
          <w:rtl w:val="true"/>
        </w:rPr>
        <w:footnoteReference w:id="627"/>
      </w:r>
    </w:p>
    <w:p>
      <w:pPr>
        <w:pStyle w:val="Heading4"/>
        <w:numPr>
          <w:ilvl w:val="3"/>
          <w:numId w:val="1"/>
        </w:numPr>
        <w:rPr/>
      </w:pPr>
      <w:bookmarkStart w:id="238" w:name="__RefHeading___Toc7103427_1280447820"/>
      <w:bookmarkStart w:id="239" w:name="_Toc93"/>
      <w:bookmarkEnd w:id="238"/>
      <w:r>
        <w:rPr/>
        <w:t>100</w:t>
      </w:r>
      <w:r>
        <w:rPr>
          <w:rtl w:val="true"/>
        </w:rPr>
        <w:t xml:space="preserve"> - </w:t>
      </w:r>
      <w:r>
        <w:rPr>
          <w:rtl w:val="true"/>
        </w:rPr>
        <w:t>الحسن بن عمّار</w:t>
      </w:r>
      <w:bookmarkEnd w:id="239"/>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عمّار</w:t>
      </w:r>
    </w:p>
    <w:p>
      <w:pPr>
        <w:pStyle w:val="BookText"/>
        <w:rPr/>
      </w:pPr>
      <w:r>
        <w:rPr>
          <w:rFonts w:ascii="IRNazanin" w:hAnsi="IRNazanin" w:eastAsia="IRNazanin"/>
          <w:color w:val="111111"/>
          <w:sz w:val="28"/>
          <w:sz w:val="28"/>
          <w:szCs w:val="28"/>
          <w:rtl w:val="true"/>
          <w:lang w:bidi="fa-IR"/>
        </w:rPr>
        <w:t xml:space="preserve">الدهّان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الإمام الباقر والإمام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Style w:val="FootnoteAnchor"/>
          <w:rtl w:val="true"/>
        </w:rPr>
        <w:footnoteReference w:id="6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الإمام أبي عبد اللّه ، وروى عنه محمّد بن عبد الرحمن بن حمّاد </w:t>
      </w:r>
      <w:r>
        <w:rPr>
          <w:rFonts w:eastAsia="Amiri" w:cs="Amiri" w:ascii="Amiri" w:hAnsi="Amiri"/>
          <w:color w:val="111111"/>
          <w:sz w:val="28"/>
          <w:szCs w:val="28"/>
          <w:rtl w:val="true"/>
          <w:lang w:bidi="ar-SA"/>
        </w:rPr>
        <w:t>.</w:t>
      </w:r>
      <w:r>
        <w:rPr>
          <w:rStyle w:val="FootnoteAnchor"/>
          <w:rtl w:val="true"/>
        </w:rPr>
        <w:footnoteReference w:id="629"/>
      </w:r>
    </w:p>
    <w:p>
      <w:pPr>
        <w:pStyle w:val="Heading4"/>
        <w:numPr>
          <w:ilvl w:val="3"/>
          <w:numId w:val="1"/>
        </w:numPr>
        <w:rPr/>
      </w:pPr>
      <w:bookmarkStart w:id="240" w:name="__RefHeading___Toc7103429_1280447820"/>
      <w:bookmarkStart w:id="241" w:name="_Toc94"/>
      <w:bookmarkEnd w:id="240"/>
      <w:r>
        <w:rPr/>
        <w:t>101</w:t>
      </w:r>
      <w:r>
        <w:rPr>
          <w:rtl w:val="true"/>
        </w:rPr>
        <w:t xml:space="preserve"> - </w:t>
      </w:r>
      <w:r>
        <w:rPr>
          <w:rtl w:val="true"/>
        </w:rPr>
        <w:t>الحسن بن عمارة</w:t>
      </w:r>
      <w:bookmarkEnd w:id="241"/>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عمارة</w:t>
      </w:r>
    </w:p>
    <w:p>
      <w:pPr>
        <w:pStyle w:val="BookText"/>
        <w:rPr/>
      </w:pPr>
      <w:r>
        <w:rPr>
          <w:rFonts w:ascii="IRNazanin" w:hAnsi="IRNazanin" w:eastAsia="IRNazanin"/>
          <w:color w:val="111111"/>
          <w:sz w:val="28"/>
          <w:sz w:val="28"/>
          <w:szCs w:val="28"/>
          <w:rtl w:val="true"/>
          <w:lang w:bidi="fa-IR"/>
        </w:rPr>
        <w:t xml:space="preserve">الكوفي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أصحاب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30"/>
      </w:r>
      <w:r>
        <w:rPr>
          <w:rFonts w:ascii="IRNazanin" w:hAnsi="IRNazanin" w:eastAsia="IRNazanin"/>
          <w:color w:val="111111"/>
          <w:sz w:val="28"/>
          <w:sz w:val="28"/>
          <w:szCs w:val="28"/>
          <w:rtl w:val="true"/>
          <w:lang w:bidi="fa-IR"/>
        </w:rPr>
        <w:t xml:space="preserve">، وعدّه الشيخ من أصحاب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4"/>
        <w:numPr>
          <w:ilvl w:val="3"/>
          <w:numId w:val="1"/>
        </w:numPr>
        <w:rPr/>
      </w:pPr>
      <w:bookmarkStart w:id="242" w:name="__RefHeading___Toc7103431_1280447820"/>
      <w:bookmarkStart w:id="243" w:name="_Toc95"/>
      <w:bookmarkEnd w:id="242"/>
      <w:r>
        <w:rPr/>
        <w:t>102</w:t>
      </w:r>
      <w:r>
        <w:rPr>
          <w:rtl w:val="true"/>
        </w:rPr>
        <w:t xml:space="preserve"> - </w:t>
      </w:r>
      <w:r>
        <w:rPr>
          <w:rtl w:val="true"/>
        </w:rPr>
        <w:t>الحسن بن كثير</w:t>
      </w:r>
      <w:bookmarkEnd w:id="243"/>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كثير</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البجلي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الشيخ المفيد بإسناده عنه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شكوت إلى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الحاجة وجفاء الاخوان ،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الْأَخُ أَخٌ يَرْعَاكَ غَنِيّاً وَيَقْطَعُكَ </w:t>
      </w:r>
      <w:bookmarkStart w:id="244" w:name="pg16400_250429"/>
    </w:p>
    <w:p>
      <w:pPr>
        <w:pStyle w:val="BookText"/>
        <w:rPr/>
      </w:pPr>
      <w:bookmarkEnd w:id="244"/>
      <w:r>
        <w:rPr>
          <w:rFonts w:ascii="Amiri" w:hAnsi="Amiri" w:eastAsia="Amiri" w:cs="Amiri"/>
          <w:color w:val="111111"/>
          <w:sz w:val="28"/>
          <w:sz w:val="28"/>
          <w:szCs w:val="28"/>
          <w:rtl w:val="true"/>
          <w:lang w:bidi="ar-SA"/>
        </w:rPr>
        <w:t xml:space="preserve">فقيراً ، ثمّ أمر غلامه فأخرج كيساً فيه سبعمائة درهم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اسْتَنْفِق هَذِهِ ، فَإِذا نَفِدَتْ فَأَعْلِمْني </w:t>
      </w:r>
      <w:r>
        <w:rPr>
          <w:rFonts w:eastAsia="Amiri" w:cs="Amiri" w:ascii="Amiri" w:hAnsi="Amiri"/>
          <w:color w:val="111111"/>
          <w:sz w:val="28"/>
          <w:szCs w:val="28"/>
          <w:rtl w:val="true"/>
          <w:lang w:bidi="ar-SA"/>
        </w:rPr>
        <w:t>».</w:t>
      </w:r>
      <w:r>
        <w:rPr>
          <w:rStyle w:val="FootnoteAnchor"/>
          <w:rtl w:val="true"/>
        </w:rPr>
        <w:footnoteReference w:id="631"/>
      </w:r>
    </w:p>
    <w:p>
      <w:pPr>
        <w:pStyle w:val="Heading4"/>
        <w:numPr>
          <w:ilvl w:val="3"/>
          <w:numId w:val="1"/>
        </w:numPr>
        <w:rPr/>
      </w:pPr>
      <w:bookmarkStart w:id="245" w:name="__RefHeading___Toc7103433_1280447820"/>
      <w:bookmarkStart w:id="246" w:name="_Toc96"/>
      <w:bookmarkEnd w:id="245"/>
      <w:r>
        <w:rPr/>
        <w:t>103</w:t>
      </w:r>
      <w:r>
        <w:rPr>
          <w:rtl w:val="true"/>
        </w:rPr>
        <w:t xml:space="preserve"> - </w:t>
      </w:r>
      <w:r>
        <w:rPr>
          <w:rtl w:val="true"/>
        </w:rPr>
        <w:t>الحسن بن المنذر</w:t>
      </w:r>
      <w:bookmarkEnd w:id="246"/>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المنذر</w:t>
      </w:r>
    </w:p>
    <w:p>
      <w:pPr>
        <w:pStyle w:val="BookText"/>
        <w:rPr/>
      </w:pPr>
      <w:r>
        <w:rPr>
          <w:rFonts w:ascii="IRNazanin" w:hAnsi="IRNazanin" w:eastAsia="IRNazanin"/>
          <w:color w:val="111111"/>
          <w:sz w:val="28"/>
          <w:sz w:val="28"/>
          <w:szCs w:val="28"/>
          <w:rtl w:val="true"/>
          <w:lang w:bidi="fa-IR"/>
        </w:rPr>
        <w:t xml:space="preserve">عدّه الشيخ مع أخيه الحسين من أصحاب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32"/>
      </w:r>
    </w:p>
    <w:p>
      <w:pPr>
        <w:pStyle w:val="Heading4"/>
        <w:numPr>
          <w:ilvl w:val="3"/>
          <w:numId w:val="1"/>
        </w:numPr>
        <w:rPr/>
      </w:pPr>
      <w:bookmarkStart w:id="247" w:name="__RefHeading___Toc7103435_1280447820"/>
      <w:bookmarkStart w:id="248" w:name="_Toc97"/>
      <w:bookmarkEnd w:id="247"/>
      <w:r>
        <w:rPr/>
        <w:t>104</w:t>
      </w:r>
      <w:r>
        <w:rPr>
          <w:rtl w:val="true"/>
        </w:rPr>
        <w:t xml:space="preserve"> - </w:t>
      </w:r>
      <w:r>
        <w:rPr>
          <w:rtl w:val="true"/>
        </w:rPr>
        <w:t>الحسن بن يوسف</w:t>
      </w:r>
      <w:bookmarkEnd w:id="248"/>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يوسف</w:t>
      </w:r>
    </w:p>
    <w:p>
      <w:pPr>
        <w:pStyle w:val="BookText"/>
        <w:rPr/>
      </w:pPr>
      <w:r>
        <w:rPr>
          <w:rFonts w:ascii="IRNazanin" w:hAnsi="IRNazanin" w:eastAsia="IRNazanin"/>
          <w:color w:val="111111"/>
          <w:sz w:val="28"/>
          <w:sz w:val="28"/>
          <w:szCs w:val="28"/>
          <w:rtl w:val="true"/>
          <w:lang w:bidi="fa-IR"/>
        </w:rPr>
        <w:t xml:space="preserve">عدّه الشيخ من أصحاب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33"/>
      </w:r>
    </w:p>
    <w:p>
      <w:pPr>
        <w:pStyle w:val="Heading4"/>
        <w:numPr>
          <w:ilvl w:val="3"/>
          <w:numId w:val="1"/>
        </w:numPr>
        <w:rPr/>
      </w:pPr>
      <w:bookmarkStart w:id="249" w:name="__RefHeading___Toc7103437_1280447820"/>
      <w:bookmarkStart w:id="250" w:name="_Toc98"/>
      <w:bookmarkEnd w:id="249"/>
      <w:r>
        <w:rPr/>
        <w:t>105</w:t>
      </w:r>
      <w:r>
        <w:rPr>
          <w:rtl w:val="true"/>
        </w:rPr>
        <w:t>-</w:t>
      </w:r>
      <w:r>
        <w:rPr>
          <w:rtl w:val="true"/>
        </w:rPr>
        <w:t>حسن الزيات</w:t>
      </w:r>
      <w:bookmarkEnd w:id="250"/>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الزيات</w:t>
      </w:r>
    </w:p>
    <w:p>
      <w:pPr>
        <w:pStyle w:val="BookText"/>
        <w:rPr/>
      </w:pPr>
      <w:r>
        <w:rPr>
          <w:rFonts w:ascii="IRNazanin" w:hAnsi="IRNazanin" w:eastAsia="IRNazanin"/>
          <w:color w:val="111111"/>
          <w:sz w:val="28"/>
          <w:sz w:val="28"/>
          <w:szCs w:val="28"/>
          <w:rtl w:val="true"/>
          <w:lang w:bidi="fa-IR"/>
        </w:rPr>
        <w:t xml:space="preserve">البصري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الإمام أبي جعفر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وروى عنه عبداللّه بن مسكان ، وذكر سيّدنا الأُستاذ الخوئي عرضاً إلى الروايات التي رواها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34"/>
      </w:r>
    </w:p>
    <w:p>
      <w:pPr>
        <w:pStyle w:val="Heading4"/>
        <w:numPr>
          <w:ilvl w:val="3"/>
          <w:numId w:val="1"/>
        </w:numPr>
        <w:rPr/>
      </w:pPr>
      <w:bookmarkStart w:id="251" w:name="__RefHeading___Toc7103439_1280447820"/>
      <w:bookmarkStart w:id="252" w:name="_Toc99"/>
      <w:bookmarkEnd w:id="251"/>
      <w:r>
        <w:rPr/>
        <w:t>106</w:t>
      </w:r>
      <w:r>
        <w:rPr>
          <w:rtl w:val="true"/>
        </w:rPr>
        <w:t xml:space="preserve"> - </w:t>
      </w:r>
      <w:r>
        <w:rPr>
          <w:rtl w:val="true"/>
        </w:rPr>
        <w:t>الحسين بن أبتر</w:t>
      </w:r>
      <w:bookmarkEnd w:id="252"/>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أبتر</w:t>
      </w:r>
    </w:p>
    <w:p>
      <w:pPr>
        <w:pStyle w:val="BookText"/>
        <w:rPr/>
      </w:pPr>
      <w:r>
        <w:rPr>
          <w:rFonts w:ascii="IRNazanin" w:hAnsi="IRNazanin" w:eastAsia="IRNazanin"/>
          <w:color w:val="111111"/>
          <w:sz w:val="28"/>
          <w:sz w:val="28"/>
          <w:szCs w:val="28"/>
          <w:rtl w:val="true"/>
          <w:lang w:bidi="fa-IR"/>
        </w:rPr>
        <w:t xml:space="preserve">الكوفي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من أصحاب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35"/>
      </w:r>
    </w:p>
    <w:p>
      <w:pPr>
        <w:pStyle w:val="Heading4"/>
        <w:numPr>
          <w:ilvl w:val="3"/>
          <w:numId w:val="1"/>
        </w:numPr>
        <w:rPr/>
      </w:pPr>
      <w:bookmarkStart w:id="253" w:name="__RefHeading___Toc7103441_1280447820"/>
      <w:bookmarkStart w:id="254" w:name="_Toc100"/>
      <w:bookmarkEnd w:id="253"/>
      <w:r>
        <w:rPr/>
        <w:t>107</w:t>
      </w:r>
      <w:r>
        <w:rPr>
          <w:rtl w:val="true"/>
        </w:rPr>
        <w:t xml:space="preserve"> - </w:t>
      </w:r>
      <w:r>
        <w:rPr>
          <w:rtl w:val="true"/>
        </w:rPr>
        <w:t>الحسين بن أبى العلاء</w:t>
      </w:r>
      <w:bookmarkEnd w:id="254"/>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أبى العلاء</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الخفّاف الزندجي الكوفي ، مولى بني عامر ، يبيع الزندج ، أبو عليّ الأعور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من أصحاب الإمام الباقر والإمام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كتب </w:t>
      </w:r>
      <w:r>
        <w:rPr>
          <w:rStyle w:val="FootnoteAnchor"/>
          <w:rtl w:val="true"/>
        </w:rPr>
        <w:footnoteReference w:id="636"/>
      </w:r>
      <w:r>
        <w:rPr>
          <w:rFonts w:ascii="Amiri" w:hAnsi="Amiri" w:eastAsia="Amiri" w:cs="Amiri"/>
          <w:color w:val="111111"/>
          <w:sz w:val="28"/>
          <w:sz w:val="28"/>
          <w:szCs w:val="28"/>
          <w:rtl w:val="true"/>
          <w:lang w:bidi="ar-SA"/>
        </w:rPr>
        <w:t xml:space="preserve">منها كتاب يعدّ في الأُصول </w:t>
      </w:r>
      <w:r>
        <w:rPr>
          <w:rFonts w:eastAsia="Amiri" w:cs="Amiri" w:ascii="Amiri" w:hAnsi="Amiri"/>
          <w:color w:val="111111"/>
          <w:sz w:val="28"/>
          <w:szCs w:val="28"/>
          <w:rtl w:val="true"/>
          <w:lang w:bidi="ar-SA"/>
        </w:rPr>
        <w:t>.</w:t>
      </w:r>
      <w:r>
        <w:rPr>
          <w:rStyle w:val="FootnoteAnchor"/>
          <w:rtl w:val="true"/>
        </w:rPr>
        <w:footnoteReference w:id="637"/>
      </w:r>
      <w:bookmarkStart w:id="255" w:name="pg16400_250430"/>
    </w:p>
    <w:p>
      <w:pPr>
        <w:pStyle w:val="BookText"/>
        <w:rPr/>
      </w:pPr>
      <w:bookmarkEnd w:id="255"/>
      <w:r>
        <w:rPr>
          <w:rFonts w:ascii="IRNazanin" w:hAnsi="IRNazanin" w:eastAsia="IRNazanin"/>
          <w:color w:val="111111"/>
          <w:sz w:val="28"/>
          <w:sz w:val="28"/>
          <w:szCs w:val="28"/>
          <w:rtl w:val="true"/>
          <w:lang w:bidi="fa-IR"/>
        </w:rPr>
        <w:t xml:space="preserve">روى عن أبي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وروى عنه صفوان بن يحیی</w:t>
      </w:r>
      <w:r>
        <w:rPr>
          <w:rFonts w:eastAsia="IRNazanin" w:cs="IRNazanin"/>
          <w:color w:val="111111"/>
          <w:sz w:val="28"/>
          <w:szCs w:val="28"/>
          <w:rtl w:val="true"/>
          <w:lang w:bidi="fa-IR"/>
        </w:rPr>
        <w:t>.</w:t>
      </w:r>
      <w:r>
        <w:rPr>
          <w:rStyle w:val="FootnoteAnchor"/>
          <w:rtl w:val="true"/>
        </w:rPr>
        <w:footnoteReference w:id="638"/>
      </w:r>
    </w:p>
    <w:p>
      <w:pPr>
        <w:pStyle w:val="Heading4"/>
        <w:numPr>
          <w:ilvl w:val="3"/>
          <w:numId w:val="1"/>
        </w:numPr>
        <w:rPr/>
      </w:pPr>
      <w:bookmarkStart w:id="256" w:name="__RefHeading___Toc7103443_1280447820"/>
      <w:bookmarkStart w:id="257" w:name="_Toc101"/>
      <w:bookmarkEnd w:id="256"/>
      <w:r>
        <w:rPr/>
        <w:t>108</w:t>
      </w:r>
      <w:r>
        <w:rPr>
          <w:rtl w:val="true"/>
        </w:rPr>
        <w:t xml:space="preserve"> - </w:t>
      </w:r>
      <w:r>
        <w:rPr>
          <w:rtl w:val="true"/>
        </w:rPr>
        <w:t>الحسين بن ثوير</w:t>
      </w:r>
      <w:bookmarkEnd w:id="257"/>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ثوير</w:t>
      </w:r>
    </w:p>
    <w:p>
      <w:pPr>
        <w:pStyle w:val="BookText"/>
        <w:rPr/>
      </w:pPr>
      <w:r>
        <w:rPr>
          <w:rFonts w:ascii="IRNazanin" w:hAnsi="IRNazanin" w:eastAsia="IRNazanin"/>
          <w:color w:val="111111"/>
          <w:sz w:val="28"/>
          <w:sz w:val="28"/>
          <w:szCs w:val="28"/>
          <w:rtl w:val="true"/>
          <w:lang w:bidi="fa-IR"/>
        </w:rPr>
        <w:t xml:space="preserve">قال النجاشي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الحسين بن ثوير بن أبي فاختة سعيد بن حُمْران ، مولى أمّ هاني بنت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أبي جعفر وأبي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ثقة ، ذكره أبو العبّاس في الرجال وغيره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كتاب نوادر </w:t>
      </w:r>
      <w:r>
        <w:rPr>
          <w:rFonts w:eastAsia="IRNazanin" w:cs="IRNazanin"/>
          <w:color w:val="111111"/>
          <w:sz w:val="28"/>
          <w:szCs w:val="28"/>
          <w:rtl w:val="true"/>
          <w:lang w:bidi="fa-IR"/>
        </w:rPr>
        <w:t>».</w:t>
      </w:r>
      <w:r>
        <w:rPr>
          <w:rStyle w:val="FootnoteAnchor"/>
          <w:rtl w:val="true"/>
        </w:rPr>
        <w:footnoteReference w:id="639"/>
      </w:r>
    </w:p>
    <w:p>
      <w:pPr>
        <w:pStyle w:val="Heading4"/>
        <w:numPr>
          <w:ilvl w:val="3"/>
          <w:numId w:val="1"/>
        </w:numPr>
        <w:rPr/>
      </w:pPr>
      <w:bookmarkStart w:id="258" w:name="__RefHeading___Toc7103445_1280447820"/>
      <w:bookmarkStart w:id="259" w:name="_Toc102"/>
      <w:bookmarkEnd w:id="258"/>
      <w:r>
        <w:rPr/>
        <w:t>109</w:t>
      </w:r>
      <w:r>
        <w:rPr>
          <w:rtl w:val="true"/>
        </w:rPr>
        <w:t xml:space="preserve"> - </w:t>
      </w:r>
      <w:r>
        <w:rPr>
          <w:rtl w:val="true"/>
        </w:rPr>
        <w:t>الحسين بن حماد</w:t>
      </w:r>
      <w:bookmarkEnd w:id="259"/>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حماد</w:t>
      </w:r>
    </w:p>
    <w:p>
      <w:pPr>
        <w:pStyle w:val="BookText"/>
        <w:rPr/>
      </w:pPr>
      <w:r>
        <w:rPr>
          <w:rFonts w:ascii="IRNazanin" w:hAnsi="IRNazanin" w:eastAsia="IRNazanin"/>
          <w:color w:val="111111"/>
          <w:sz w:val="28"/>
          <w:sz w:val="28"/>
          <w:szCs w:val="28"/>
          <w:rtl w:val="true"/>
          <w:lang w:bidi="fa-IR"/>
        </w:rPr>
        <w:t xml:space="preserve">عدّه الشيخ من أصحاب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 xml:space="preserve">وقال النجاشي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الحسين بن حمّاد بن ميمون العبدي ، مولاهم كوفي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كتاب یرویه داود بن حصين وإبراهيم بن مهزم </w:t>
      </w:r>
      <w:r>
        <w:rPr>
          <w:rFonts w:eastAsia="IRNazanin" w:cs="IRNazanin"/>
          <w:color w:val="111111"/>
          <w:sz w:val="28"/>
          <w:szCs w:val="28"/>
          <w:rtl w:val="true"/>
          <w:lang w:bidi="fa-IR"/>
        </w:rPr>
        <w:t>».</w:t>
      </w:r>
      <w:r>
        <w:rPr>
          <w:rStyle w:val="FootnoteAnchor"/>
          <w:rtl w:val="true"/>
        </w:rPr>
        <w:footnoteReference w:id="641"/>
      </w:r>
    </w:p>
    <w:p>
      <w:pPr>
        <w:pStyle w:val="Heading4"/>
        <w:numPr>
          <w:ilvl w:val="3"/>
          <w:numId w:val="1"/>
        </w:numPr>
        <w:rPr/>
      </w:pPr>
      <w:bookmarkStart w:id="260" w:name="__RefHeading___Toc7103447_1280447820"/>
      <w:bookmarkStart w:id="261" w:name="_Toc103"/>
      <w:bookmarkEnd w:id="260"/>
      <w:r>
        <w:rPr/>
        <w:t>110</w:t>
      </w:r>
      <w:r>
        <w:rPr>
          <w:rtl w:val="true"/>
        </w:rPr>
        <w:t xml:space="preserve">- </w:t>
      </w:r>
      <w:r>
        <w:rPr>
          <w:rtl w:val="true"/>
        </w:rPr>
        <w:t>الحسين بن عبداللّه</w:t>
      </w:r>
      <w:bookmarkEnd w:id="261"/>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عبداللّه</w:t>
      </w:r>
    </w:p>
    <w:p>
      <w:pPr>
        <w:pStyle w:val="BookText"/>
        <w:rPr/>
      </w:pPr>
      <w:r>
        <w:rPr>
          <w:rFonts w:ascii="Amiri" w:hAnsi="Amiri" w:eastAsia="Amiri" w:cs="Amiri"/>
          <w:color w:val="111111"/>
          <w:sz w:val="28"/>
          <w:sz w:val="28"/>
          <w:szCs w:val="28"/>
          <w:rtl w:val="true"/>
          <w:lang w:bidi="ar-SA"/>
        </w:rPr>
        <w:t xml:space="preserve">الأرجاني </w:t>
      </w:r>
      <w:r>
        <w:rPr>
          <w:rStyle w:val="FootnoteAnchor"/>
          <w:rtl w:val="true"/>
        </w:rPr>
        <w:footnoteReference w:id="6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43"/>
      </w:r>
      <w:r>
        <w:rPr>
          <w:rFonts w:ascii="IRNazanin" w:hAnsi="IRNazanin" w:eastAsia="IRNazanin"/>
          <w:color w:val="111111"/>
          <w:sz w:val="28"/>
          <w:sz w:val="28"/>
          <w:szCs w:val="28"/>
          <w:rtl w:val="true"/>
          <w:lang w:bidi="fa-IR"/>
        </w:rPr>
        <w:t xml:space="preserve">، وروى عن الإمام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عنه الهيثم بن واقد </w:t>
      </w:r>
      <w:r>
        <w:rPr>
          <w:rFonts w:eastAsia="IRNazanin" w:cs="IRNazanin"/>
          <w:color w:val="111111"/>
          <w:sz w:val="28"/>
          <w:szCs w:val="28"/>
          <w:rtl w:val="true"/>
          <w:lang w:bidi="fa-IR"/>
        </w:rPr>
        <w:t>.</w:t>
      </w:r>
      <w:r>
        <w:rPr>
          <w:rStyle w:val="FootnoteAnchor"/>
          <w:rtl w:val="true"/>
        </w:rPr>
        <w:footnoteReference w:id="644"/>
      </w:r>
    </w:p>
    <w:p>
      <w:pPr>
        <w:pStyle w:val="Heading4"/>
        <w:numPr>
          <w:ilvl w:val="3"/>
          <w:numId w:val="1"/>
        </w:numPr>
        <w:rPr/>
      </w:pPr>
      <w:bookmarkStart w:id="262" w:name="__RefHeading___Toc7103449_1280447820"/>
      <w:bookmarkStart w:id="263" w:name="_Toc104"/>
      <w:bookmarkEnd w:id="262"/>
      <w:r>
        <w:rPr/>
        <w:t>111</w:t>
      </w:r>
      <w:r>
        <w:rPr>
          <w:rtl w:val="true"/>
        </w:rPr>
        <w:t xml:space="preserve"> - </w:t>
      </w:r>
      <w:r>
        <w:rPr>
          <w:rtl w:val="true"/>
        </w:rPr>
        <w:t>الحسين بن عبداللّه</w:t>
      </w:r>
      <w:bookmarkEnd w:id="263"/>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عبداللّه</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عبيد اللّه بن العبّاس بن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في رجاله من أصحاب الإمام </w:t>
      </w:r>
      <w:bookmarkStart w:id="264" w:name="pg16400_250431"/>
    </w:p>
    <w:p>
      <w:pPr>
        <w:pStyle w:val="BookText"/>
        <w:rPr/>
      </w:pPr>
      <w:bookmarkEnd w:id="264"/>
      <w:r>
        <w:rPr>
          <w:rFonts w:ascii="IRNazanin" w:hAnsi="IRNazanin" w:eastAsia="IRNazanin"/>
          <w:color w:val="111111"/>
          <w:sz w:val="28"/>
          <w:sz w:val="28"/>
          <w:szCs w:val="28"/>
          <w:rtl w:val="true"/>
          <w:lang w:bidi="fa-IR"/>
        </w:rPr>
        <w:t xml:space="preserve">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مدنی تابعی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عنه قيس بن الربيع </w:t>
      </w:r>
      <w:r>
        <w:rPr>
          <w:rFonts w:eastAsia="IRNazanin" w:cs="IRNazanin"/>
          <w:color w:val="111111"/>
          <w:sz w:val="28"/>
          <w:szCs w:val="28"/>
          <w:rtl w:val="true"/>
          <w:lang w:bidi="fa-IR"/>
        </w:rPr>
        <w:t>.</w:t>
      </w:r>
      <w:r>
        <w:rPr>
          <w:rStyle w:val="FootnoteAnchor"/>
          <w:rtl w:val="true"/>
        </w:rPr>
        <w:footnoteReference w:id="645"/>
      </w:r>
    </w:p>
    <w:p>
      <w:pPr>
        <w:pStyle w:val="Heading4"/>
        <w:numPr>
          <w:ilvl w:val="3"/>
          <w:numId w:val="1"/>
        </w:numPr>
        <w:rPr/>
      </w:pPr>
      <w:bookmarkStart w:id="265" w:name="__RefHeading___Toc7103451_1280447820"/>
      <w:bookmarkStart w:id="266" w:name="_Toc105"/>
      <w:bookmarkEnd w:id="265"/>
      <w:r>
        <w:rPr/>
        <w:t>112</w:t>
      </w:r>
      <w:r>
        <w:rPr>
          <w:rtl w:val="true"/>
        </w:rPr>
        <w:t xml:space="preserve"> - </w:t>
      </w:r>
      <w:r>
        <w:rPr>
          <w:rtl w:val="true"/>
        </w:rPr>
        <w:t>الحسين بن مصعب</w:t>
      </w:r>
      <w:bookmarkEnd w:id="266"/>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مصعب</w:t>
      </w:r>
    </w:p>
    <w:p>
      <w:pPr>
        <w:pStyle w:val="BookText"/>
        <w:rPr/>
      </w:pPr>
      <w:r>
        <w:rPr>
          <w:rFonts w:ascii="IRNazanin" w:hAnsi="IRNazanin" w:eastAsia="IRNazanin"/>
          <w:color w:val="111111"/>
          <w:sz w:val="28"/>
          <w:sz w:val="28"/>
          <w:szCs w:val="28"/>
          <w:rtl w:val="true"/>
          <w:lang w:bidi="fa-IR"/>
        </w:rPr>
        <w:t xml:space="preserve">الهمداني الكوفي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46"/>
      </w:r>
      <w:r>
        <w:rPr>
          <w:rFonts w:ascii="Amiri" w:hAnsi="Amiri" w:eastAsia="Amiri" w:cs="Amiri"/>
          <w:color w:val="111111"/>
          <w:sz w:val="28"/>
          <w:sz w:val="28"/>
          <w:szCs w:val="28"/>
          <w:rtl w:val="true"/>
          <w:lang w:bidi="ar-SA"/>
        </w:rPr>
        <w:t xml:space="preserve">، وله كتاب </w:t>
      </w:r>
      <w:r>
        <w:rPr>
          <w:rFonts w:eastAsia="Amiri" w:cs="Amiri" w:ascii="Amiri" w:hAnsi="Amiri"/>
          <w:color w:val="111111"/>
          <w:sz w:val="28"/>
          <w:szCs w:val="28"/>
          <w:rtl w:val="true"/>
          <w:lang w:bidi="ar-SA"/>
        </w:rPr>
        <w:t>.</w:t>
      </w:r>
      <w:r>
        <w:rPr>
          <w:rStyle w:val="FootnoteAnchor"/>
          <w:rtl w:val="true"/>
        </w:rPr>
        <w:footnoteReference w:id="647"/>
      </w:r>
    </w:p>
    <w:p>
      <w:pPr>
        <w:pStyle w:val="Heading4"/>
        <w:numPr>
          <w:ilvl w:val="3"/>
          <w:numId w:val="1"/>
        </w:numPr>
        <w:rPr/>
      </w:pPr>
      <w:bookmarkStart w:id="267" w:name="__RefHeading___Toc7103453_1280447820"/>
      <w:bookmarkStart w:id="268" w:name="_Toc106"/>
      <w:bookmarkEnd w:id="267"/>
      <w:r>
        <w:rPr/>
        <w:t>113</w:t>
      </w:r>
      <w:r>
        <w:rPr>
          <w:rtl w:val="true"/>
        </w:rPr>
        <w:t xml:space="preserve"> - </w:t>
      </w:r>
      <w:r>
        <w:rPr>
          <w:rtl w:val="true"/>
        </w:rPr>
        <w:t>الحسين بن المنذر</w:t>
      </w:r>
      <w:bookmarkEnd w:id="268"/>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المنذر</w:t>
      </w:r>
    </w:p>
    <w:p>
      <w:pPr>
        <w:pStyle w:val="BookText"/>
        <w:rPr/>
      </w:pPr>
      <w:r>
        <w:rPr>
          <w:rFonts w:ascii="IRNazanin" w:hAnsi="IRNazanin" w:eastAsia="IRNazanin"/>
          <w:color w:val="111111"/>
          <w:sz w:val="28"/>
          <w:sz w:val="28"/>
          <w:szCs w:val="28"/>
          <w:rtl w:val="true"/>
          <w:lang w:bidi="fa-IR"/>
        </w:rPr>
        <w:t xml:space="preserve">ابن أبي طُرَيفة ، هو ابن عمّ محمّد بن عليّ بن النعمان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الطاق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النجاشي في ترجمة محمّد بن علي بن النعمان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الحسين بن المنذر عن عليّ بن الحسين وأبي جعفر وأبي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648"/>
      </w:r>
    </w:p>
    <w:p>
      <w:pPr>
        <w:pStyle w:val="BookText"/>
        <w:rPr/>
      </w:pPr>
      <w:r>
        <w:rPr>
          <w:rFonts w:ascii="Amiri" w:hAnsi="Amiri" w:eastAsia="Amiri" w:cs="Amiri"/>
          <w:color w:val="111111"/>
          <w:sz w:val="28"/>
          <w:sz w:val="28"/>
          <w:szCs w:val="28"/>
          <w:rtl w:val="true"/>
          <w:lang w:bidi="ar-SA"/>
        </w:rPr>
        <w:t xml:space="preserve">وروى الحسين بن المنذر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 معتب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خفّف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دَعْهُ ، فَإِنَّهُ مِنْ فِراخِ الشَّيعَةِ </w:t>
      </w:r>
      <w:r>
        <w:rPr>
          <w:rFonts w:eastAsia="Amiri" w:cs="Amiri" w:ascii="Amiri" w:hAnsi="Amiri"/>
          <w:color w:val="111111"/>
          <w:sz w:val="28"/>
          <w:szCs w:val="28"/>
          <w:rtl w:val="true"/>
          <w:lang w:bidi="ar-SA"/>
        </w:rPr>
        <w:t>».</w:t>
      </w:r>
      <w:r>
        <w:rPr>
          <w:rStyle w:val="FootnoteAnchor"/>
          <w:rtl w:val="true"/>
        </w:rPr>
        <w:footnoteReference w:id="649"/>
      </w:r>
    </w:p>
    <w:p>
      <w:pPr>
        <w:pStyle w:val="Heading4"/>
        <w:numPr>
          <w:ilvl w:val="3"/>
          <w:numId w:val="1"/>
        </w:numPr>
        <w:rPr/>
      </w:pPr>
      <w:bookmarkStart w:id="269" w:name="__RefHeading___Toc7103455_1280447820"/>
      <w:bookmarkStart w:id="270" w:name="_Toc107"/>
      <w:bookmarkEnd w:id="269"/>
      <w:r>
        <w:rPr/>
        <w:t>114</w:t>
      </w:r>
      <w:r>
        <w:rPr>
          <w:rtl w:val="true"/>
        </w:rPr>
        <w:t xml:space="preserve"> - </w:t>
      </w:r>
      <w:r>
        <w:rPr>
          <w:rtl w:val="true"/>
        </w:rPr>
        <w:t>الحسين الجعفي</w:t>
      </w:r>
      <w:bookmarkEnd w:id="270"/>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الجعفي</w:t>
      </w:r>
    </w:p>
    <w:p>
      <w:pPr>
        <w:pStyle w:val="BookText"/>
        <w:rPr/>
      </w:pPr>
      <w:r>
        <w:rPr>
          <w:rFonts w:ascii="Amiri" w:hAnsi="Amiri" w:eastAsia="Amiri" w:cs="Amiri"/>
          <w:color w:val="111111"/>
          <w:sz w:val="28"/>
          <w:sz w:val="28"/>
          <w:szCs w:val="28"/>
          <w:rtl w:val="true"/>
          <w:lang w:bidi="ar-SA"/>
        </w:rPr>
        <w:t xml:space="preserve">أبو أحمد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من أصحاب الإمام أبي جعفر الباقر </w:t>
      </w:r>
      <w:r>
        <w:rPr>
          <w:rFonts w:eastAsia="Amiri" w:cs="Amiri" w:ascii="Amiri" w:hAnsi="Amiri"/>
          <w:color w:val="111111"/>
          <w:sz w:val="28"/>
          <w:szCs w:val="28"/>
          <w:rtl w:val="true"/>
          <w:lang w:bidi="ar-SA"/>
        </w:rPr>
        <w:t>.</w:t>
      </w:r>
      <w:r>
        <w:rPr>
          <w:rStyle w:val="FootnoteAnchor"/>
          <w:rtl w:val="true"/>
        </w:rPr>
        <w:footnoteReference w:id="650"/>
      </w:r>
    </w:p>
    <w:p>
      <w:pPr>
        <w:pStyle w:val="Heading4"/>
        <w:numPr>
          <w:ilvl w:val="3"/>
          <w:numId w:val="1"/>
        </w:numPr>
        <w:rPr/>
      </w:pPr>
      <w:bookmarkStart w:id="271" w:name="__RefHeading___Toc7103457_1280447820"/>
      <w:bookmarkStart w:id="272" w:name="_Toc108"/>
      <w:bookmarkEnd w:id="271"/>
      <w:r>
        <w:rPr/>
        <w:t>115</w:t>
      </w:r>
      <w:r>
        <w:rPr>
          <w:rtl w:val="true"/>
        </w:rPr>
        <w:t xml:space="preserve"> - </w:t>
      </w:r>
      <w:r>
        <w:rPr>
          <w:rtl w:val="true"/>
        </w:rPr>
        <w:t>حفص بن غياث</w:t>
      </w:r>
      <w:bookmarkEnd w:id="272"/>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حفص بن غياث</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النخعي الكوفي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من أصحاب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51"/>
      </w:r>
      <w:bookmarkStart w:id="273" w:name="pg16400_250432"/>
    </w:p>
    <w:p>
      <w:pPr>
        <w:pStyle w:val="BookText"/>
        <w:rPr/>
      </w:pPr>
      <w:bookmarkEnd w:id="273"/>
      <w:r>
        <w:rPr>
          <w:rFonts w:ascii="IRNazanin" w:hAnsi="IRNazanin" w:eastAsia="IRNazanin"/>
          <w:color w:val="111111"/>
          <w:sz w:val="28"/>
          <w:sz w:val="28"/>
          <w:szCs w:val="28"/>
          <w:rtl w:val="true"/>
          <w:lang w:bidi="fa-IR"/>
        </w:rPr>
        <w:t xml:space="preserve">وقال النجاشي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حفص بن غياث بن 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أبي عبداللّه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وولي القضاء ببغداد الشرقيّة لهارون ، ثمّ ولّاه قضاء الكوفة ، ومات بها سنة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كتاب أخبرنا عدّة من أصحابنا عن أحمد بن محمّد بن سعيد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عبد اللّه بن أُسامة الكلبي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عمر بن حفص بن غياث يقول ، وذكر كتاب أبيه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سبعون ومائة حديث أو نحوها </w:t>
      </w:r>
      <w:r>
        <w:rPr>
          <w:rFonts w:eastAsia="IRNazanin" w:cs="IRNazanin"/>
          <w:color w:val="111111"/>
          <w:sz w:val="28"/>
          <w:szCs w:val="28"/>
          <w:rtl w:val="true"/>
          <w:lang w:bidi="fa-IR"/>
        </w:rPr>
        <w:t xml:space="preserve">». </w:t>
      </w:r>
      <w:r>
        <w:rPr>
          <w:rStyle w:val="FootnoteAnchor"/>
          <w:rtl w:val="true"/>
        </w:rPr>
        <w:footnoteReference w:id="652"/>
      </w:r>
    </w:p>
    <w:p>
      <w:pPr>
        <w:pStyle w:val="Heading4"/>
        <w:numPr>
          <w:ilvl w:val="3"/>
          <w:numId w:val="1"/>
        </w:numPr>
        <w:rPr/>
      </w:pPr>
      <w:bookmarkStart w:id="274" w:name="__RefHeading___Toc7103459_1280447820"/>
      <w:bookmarkStart w:id="275" w:name="_Toc109"/>
      <w:bookmarkEnd w:id="274"/>
      <w:r>
        <w:rPr/>
        <w:t>116</w:t>
      </w:r>
      <w:r>
        <w:rPr>
          <w:rtl w:val="true"/>
        </w:rPr>
        <w:t xml:space="preserve">- </w:t>
      </w:r>
      <w:r>
        <w:rPr>
          <w:rtl w:val="true"/>
        </w:rPr>
        <w:t>الحكم بن أبي نعيم</w:t>
      </w:r>
      <w:bookmarkEnd w:id="275"/>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بن أبي نعيم</w:t>
      </w:r>
    </w:p>
    <w:p>
      <w:pPr>
        <w:pStyle w:val="BookText"/>
        <w:rPr/>
      </w:pPr>
      <w:r>
        <w:rPr>
          <w:rFonts w:ascii="IRNazanin" w:hAnsi="IRNazanin" w:eastAsia="IRNazanin"/>
          <w:color w:val="111111"/>
          <w:sz w:val="28"/>
          <w:sz w:val="28"/>
          <w:szCs w:val="28"/>
          <w:rtl w:val="true"/>
          <w:lang w:bidi="fa-IR"/>
        </w:rPr>
        <w:t xml:space="preserve">ذكره البرقي في أصحاب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وروى عنه</w:t>
      </w:r>
      <w:r>
        <w:rPr>
          <w:rFonts w:eastAsia="IRNazanin" w:cs="IRNazanin"/>
          <w:color w:val="111111"/>
          <w:sz w:val="28"/>
          <w:szCs w:val="28"/>
          <w:rtl w:val="true"/>
          <w:lang w:bidi="fa-IR"/>
        </w:rPr>
        <w:t>.</w:t>
      </w:r>
      <w:r>
        <w:rPr>
          <w:rStyle w:val="FootnoteAnchor"/>
          <w:rtl w:val="true"/>
        </w:rPr>
        <w:footnoteReference w:id="653"/>
      </w:r>
    </w:p>
    <w:p>
      <w:pPr>
        <w:pStyle w:val="Heading4"/>
        <w:numPr>
          <w:ilvl w:val="3"/>
          <w:numId w:val="1"/>
        </w:numPr>
        <w:rPr/>
      </w:pPr>
      <w:bookmarkStart w:id="276" w:name="__RefHeading___Toc7103461_1280447820"/>
      <w:bookmarkStart w:id="277" w:name="_Toc110"/>
      <w:bookmarkEnd w:id="276"/>
      <w:r>
        <w:rPr/>
        <w:t>117</w:t>
      </w:r>
      <w:r>
        <w:rPr>
          <w:rtl w:val="true"/>
        </w:rPr>
        <w:t xml:space="preserve"> - </w:t>
      </w:r>
      <w:r>
        <w:rPr>
          <w:rtl w:val="true"/>
        </w:rPr>
        <w:t>الحكم بن الصلت</w:t>
      </w:r>
      <w:bookmarkEnd w:id="277"/>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الحكم بن الصلت</w:t>
      </w:r>
    </w:p>
    <w:p>
      <w:pPr>
        <w:pStyle w:val="BookText"/>
        <w:rPr/>
      </w:pPr>
      <w:r>
        <w:rPr>
          <w:rFonts w:ascii="IRNazanin" w:hAnsi="IRNazanin" w:eastAsia="IRNazanin"/>
          <w:color w:val="111111"/>
          <w:sz w:val="28"/>
          <w:sz w:val="28"/>
          <w:szCs w:val="28"/>
          <w:rtl w:val="true"/>
          <w:lang w:bidi="fa-IR"/>
        </w:rPr>
        <w:t xml:space="preserve">الثقفي ، ذكره الشيخ من أصحاب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 xml:space="preserve">وعدّه البرقي مع توصيفه بالمدني من أصحاب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55"/>
      </w:r>
    </w:p>
    <w:p>
      <w:pPr>
        <w:pStyle w:val="Heading4"/>
        <w:numPr>
          <w:ilvl w:val="3"/>
          <w:numId w:val="1"/>
        </w:numPr>
        <w:rPr/>
      </w:pPr>
      <w:bookmarkStart w:id="278" w:name="__RefHeading___Toc7103463_1280447820"/>
      <w:bookmarkStart w:id="279" w:name="_Toc111"/>
      <w:bookmarkEnd w:id="278"/>
      <w:r>
        <w:rPr/>
        <w:t>118</w:t>
      </w:r>
      <w:r>
        <w:rPr>
          <w:rtl w:val="true"/>
        </w:rPr>
        <w:t xml:space="preserve"> - </w:t>
      </w:r>
      <w:r>
        <w:rPr>
          <w:rtl w:val="true"/>
        </w:rPr>
        <w:t>الحكم بن عبدالرحمن</w:t>
      </w:r>
      <w:bookmarkEnd w:id="279"/>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الحكم بن عبدالرحمن</w:t>
      </w:r>
    </w:p>
    <w:p>
      <w:pPr>
        <w:pStyle w:val="BookText"/>
        <w:rPr/>
      </w:pPr>
      <w:r>
        <w:rPr>
          <w:rFonts w:ascii="IRNazanin" w:hAnsi="IRNazanin" w:eastAsia="IRNazanin"/>
          <w:color w:val="111111"/>
          <w:sz w:val="28"/>
          <w:sz w:val="28"/>
          <w:szCs w:val="28"/>
          <w:rtl w:val="true"/>
          <w:lang w:bidi="fa-IR"/>
        </w:rPr>
        <w:t xml:space="preserve">ابن أبي نعيم البجلي ، والد أُبيّ من أصحاب الإمام الباقر والإمام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Style w:val="FootnoteAnchor"/>
          <w:rtl w:val="true"/>
        </w:rPr>
        <w:footnoteReference w:id="656"/>
      </w:r>
    </w:p>
    <w:p>
      <w:pPr>
        <w:pStyle w:val="Heading4"/>
        <w:numPr>
          <w:ilvl w:val="3"/>
          <w:numId w:val="1"/>
        </w:numPr>
        <w:rPr/>
      </w:pPr>
      <w:bookmarkStart w:id="280" w:name="__RefHeading___Toc7103465_1280447820"/>
      <w:bookmarkStart w:id="281" w:name="_Toc112"/>
      <w:bookmarkEnd w:id="280"/>
      <w:r>
        <w:rPr/>
        <w:t>119</w:t>
      </w:r>
      <w:r>
        <w:rPr>
          <w:rtl w:val="true"/>
        </w:rPr>
        <w:t xml:space="preserve"> - </w:t>
      </w:r>
      <w:r>
        <w:rPr>
          <w:rtl w:val="true"/>
        </w:rPr>
        <w:t>الحكم بن عتيبة</w:t>
      </w:r>
      <w:bookmarkEnd w:id="281"/>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الحكم بن عتيبة</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محمّد الكندي الكوفي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ومن أصحاب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57"/>
      </w:r>
      <w:r>
        <w:rPr>
          <w:rFonts w:ascii="Amiri" w:hAnsi="Amiri" w:eastAsia="Amiri" w:cs="Amiri"/>
          <w:color w:val="111111"/>
          <w:sz w:val="28"/>
          <w:sz w:val="28"/>
          <w:szCs w:val="28"/>
          <w:rtl w:val="true"/>
          <w:lang w:bidi="ar-SA"/>
        </w:rPr>
        <w:t xml:space="preserve">، وأضاف الشيخ أنّه من البتريّة ، وقد روى أبو مريم </w:t>
      </w:r>
    </w:p>
    <w:p>
      <w:pPr>
        <w:pStyle w:val="BookText"/>
        <w:rPr/>
      </w:pPr>
      <w:r>
        <w:rPr>
          <w:rFonts w:ascii="Amiri" w:hAnsi="Amiri" w:eastAsia="Amiri" w:cs="Amiri"/>
          <w:color w:val="111111"/>
          <w:sz w:val="28"/>
          <w:sz w:val="28"/>
          <w:szCs w:val="28"/>
          <w:rtl w:val="true"/>
          <w:lang w:bidi="ar-SA"/>
        </w:rPr>
        <w:t xml:space="preserve">الأنصاري أنّ الإمام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لِسَلَمَةَ بْنِ كُهَيْلِ وَالْحَكَمِ بْنِ عُتَيْبَةَ شَرِّقا أَوْ غَرِّباً لَنْ تَجِدا عَلمّا صحيحاً إلّا شَيْئاً خَرَجَ مِنْ عِنْدِنَا أَهْلَ الْبَيْتِ </w:t>
      </w:r>
      <w:r>
        <w:rPr>
          <w:rFonts w:eastAsia="Amiri" w:cs="Amiri" w:ascii="Amiri" w:hAnsi="Amiri"/>
          <w:color w:val="111111"/>
          <w:sz w:val="28"/>
          <w:szCs w:val="28"/>
          <w:rtl w:val="true"/>
          <w:lang w:bidi="ar-SA"/>
        </w:rPr>
        <w:t>».</w:t>
      </w:r>
      <w:r>
        <w:rPr>
          <w:rStyle w:val="FootnoteAnchor"/>
          <w:rtl w:val="true"/>
        </w:rPr>
        <w:footnoteReference w:id="658"/>
      </w:r>
    </w:p>
    <w:p>
      <w:pPr>
        <w:pStyle w:val="BookText"/>
        <w:rPr/>
      </w:pPr>
      <w:r>
        <w:rPr>
          <w:rFonts w:ascii="IRNazanin" w:hAnsi="IRNazanin" w:eastAsia="IRNazanin"/>
          <w:color w:val="111111"/>
          <w:sz w:val="28"/>
          <w:sz w:val="28"/>
          <w:szCs w:val="28"/>
          <w:rtl w:val="true"/>
          <w:lang w:bidi="fa-IR"/>
        </w:rPr>
        <w:t xml:space="preserve">وروى أبو بصير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سألت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شهادة ولد الزنا أتجوز ؟</w:t>
      </w:r>
    </w:p>
    <w:p>
      <w:pPr>
        <w:pStyle w:val="BookText"/>
        <w:rPr/>
      </w:pP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بن عتيبة يزعم أنّها تجوز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تَغْفِرْ ذَنْبَهُ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وَإِنَّهُ لَذِكْرٌ لَكَ وَلِقَوْمِكَ </w:t>
      </w:r>
      <w:r>
        <w:rPr>
          <w:rFonts w:eastAsia="Amiri" w:cs="Amiri" w:ascii="Amiri" w:hAnsi="Amiri"/>
          <w:color w:val="111111"/>
          <w:sz w:val="28"/>
          <w:szCs w:val="28"/>
          <w:rtl w:val="true"/>
          <w:lang w:bidi="ar-SA"/>
        </w:rPr>
        <w:t>)</w:t>
      </w:r>
      <w:r>
        <w:rPr>
          <w:rStyle w:val="FootnoteAnchor"/>
          <w:rtl w:val="true"/>
        </w:rPr>
        <w:footnoteReference w:id="659"/>
      </w:r>
      <w:r>
        <w:rPr>
          <w:rFonts w:ascii="Amiri" w:hAnsi="Amiri" w:eastAsia="Amiri" w:cs="Amiri"/>
          <w:color w:val="111111"/>
          <w:sz w:val="28"/>
          <w:sz w:val="28"/>
          <w:szCs w:val="28"/>
          <w:rtl w:val="true"/>
          <w:lang w:bidi="ar-SA"/>
        </w:rPr>
        <w:t xml:space="preserve">، فَلْيَذْهَبِ الْحَكَمُ يَميناً وَشِمَالاً ، فَوَاللّه لَا يوجَدُ هَذَا الْعِلْمُ إلّا فِي أَهْلِ بَيْتٍ نَزَلَ عَلَيْهِمْ جَبْرَئِيلُ </w:t>
      </w:r>
      <w:r>
        <w:rPr>
          <w:rFonts w:eastAsia="Amiri" w:cs="Amiri" w:ascii="Amiri" w:hAnsi="Amiri"/>
          <w:color w:val="111111"/>
          <w:sz w:val="28"/>
          <w:szCs w:val="28"/>
          <w:rtl w:val="true"/>
          <w:lang w:bidi="ar-SA"/>
        </w:rPr>
        <w:t>»</w:t>
      </w:r>
      <w:r>
        <w:rPr>
          <w:rStyle w:val="FootnoteAnchor"/>
          <w:rtl w:val="true"/>
        </w:rPr>
        <w:footnoteReference w:id="660"/>
      </w:r>
    </w:p>
    <w:p>
      <w:pPr>
        <w:pStyle w:val="BookText"/>
        <w:rPr/>
      </w:pPr>
      <w:r>
        <w:rPr>
          <w:rFonts w:ascii="Amiri" w:hAnsi="Amiri" w:eastAsia="Amiri" w:cs="Amiri"/>
          <w:color w:val="111111"/>
          <w:sz w:val="28"/>
          <w:sz w:val="28"/>
          <w:szCs w:val="28"/>
          <w:rtl w:val="true"/>
          <w:lang w:bidi="ar-SA"/>
        </w:rPr>
        <w:t xml:space="preserve">روی أبو بصير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الْحَكَمَ بْنَ عُتَيْبَةَ وَسَلَمَةَ وَكُثَيْرَ النَّوّا وَأَبَا الْمِقْدَامِ وَالتَّمّار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سالماً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أَضَلّوا كَثِيراً مِمَّنْ ضَلَّ هؤلاء ، وَإِنَّهُمْ مِمَّنْ 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النَّاسِ مَن يَقُولُ آمَنَّا بِاللّه وَبِالْيَوْمِ الْآخِرِ وَمَا هُم بِمُؤْمِنِينَ </w:t>
      </w:r>
      <w:r>
        <w:rPr>
          <w:rFonts w:eastAsia="Amiri" w:cs="Amiri" w:ascii="Amiri" w:hAnsi="Amiri"/>
          <w:color w:val="111111"/>
          <w:sz w:val="28"/>
          <w:szCs w:val="28"/>
          <w:rtl w:val="true"/>
          <w:lang w:bidi="ar-SA"/>
        </w:rPr>
        <w:t>)</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ودلّت هذه الرواية على زيغ الرجل وانحرافه عن الحقّ </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زرارة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المدينة وأنا شابّ أمرد، فدخلت سرادقاً لأبي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بمنى ، فرأيت قوماً جلوساً في الفسطاط ، وصدر المجلس ليس فيه أحد ، ورأيت رجلاً جالساً ناحية يحتجم ، فعرفت برأيي أنّه أبو جعفر ، فقصدت نحوه فسلّمت عليه ، فردّ السلام عليَّ ، فجلست بين يديه ، والحجّام خلفه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أَمِنْ بَنِي أَعْيَنٍ أَنْتَ ؟ </w:t>
      </w:r>
      <w:bookmarkStart w:id="282" w:name="pg16400_250434"/>
    </w:p>
    <w:p>
      <w:pPr>
        <w:pStyle w:val="BookText"/>
        <w:rPr/>
      </w:pPr>
      <w:bookmarkEnd w:id="282"/>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أنا زرارة بن أعين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عَرَفْتُكَ بِالشَّبَهِ ، أَحَجَّ حُمْرانُ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وهو يقرأك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الْمُؤْمِنِينَ حَقّاً، لَا يَرْجِعُ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لا يرجع عن الاعتقاد بالإمامة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لَقِيتَهُ فَاقْرَأْهُ مِنّي السَّلامَ ، وَقُلْ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حَدَّثتَ الْحَكَمَ بْنَ عُتَيْبَةَ ؟ أَنَّ الْأَوْصِياءَ مُحَدَّثونَ ، لَا تُحَدِّثهُ وَأَشْبَاهَهُ بِمِثْلِ هذَا الْحَديثِ </w:t>
      </w:r>
      <w:r>
        <w:rPr>
          <w:rFonts w:eastAsia="Amiri" w:cs="Amiri" w:ascii="Amiri" w:hAnsi="Amiri"/>
          <w:color w:val="111111"/>
          <w:sz w:val="28"/>
          <w:szCs w:val="28"/>
          <w:rtl w:val="true"/>
          <w:lang w:bidi="ar-SA"/>
        </w:rPr>
        <w:t>».</w:t>
      </w:r>
      <w:r>
        <w:rPr>
          <w:rStyle w:val="FootnoteAnchor"/>
          <w:rtl w:val="true"/>
        </w:rPr>
        <w:footnoteReference w:id="663"/>
      </w:r>
    </w:p>
    <w:p>
      <w:pPr>
        <w:pStyle w:val="BookText"/>
        <w:rPr/>
      </w:pPr>
      <w:r>
        <w:rPr>
          <w:rFonts w:ascii="IRNazanin" w:hAnsi="IRNazanin" w:eastAsia="IRNazanin"/>
          <w:color w:val="111111"/>
          <w:sz w:val="28"/>
          <w:sz w:val="28"/>
          <w:szCs w:val="28"/>
          <w:rtl w:val="true"/>
          <w:lang w:bidi="fa-IR"/>
        </w:rPr>
        <w:t xml:space="preserve">وكشفت هذه الرواية عن بعدّه عن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وأنّه كان منحرفاً عنهم ، وقد وثّقه ابن حجر وأثنى عليه ، وذكر كلمات كثيرة في حقّه </w:t>
      </w:r>
      <w:r>
        <w:rPr>
          <w:rFonts w:eastAsia="IRNazanin" w:cs="IRNazanin"/>
          <w:color w:val="111111"/>
          <w:sz w:val="28"/>
          <w:szCs w:val="28"/>
          <w:rtl w:val="true"/>
          <w:lang w:bidi="fa-IR"/>
        </w:rPr>
        <w:t>.</w:t>
      </w:r>
      <w:r>
        <w:rPr>
          <w:rStyle w:val="FootnoteAnchor"/>
          <w:rtl w:val="true"/>
        </w:rPr>
        <w:footnoteReference w:id="664"/>
      </w:r>
    </w:p>
    <w:p>
      <w:pPr>
        <w:pStyle w:val="BookText"/>
        <w:rPr/>
      </w:pPr>
      <w:r>
        <w:rPr>
          <w:rFonts w:ascii="Amiri" w:hAnsi="Amiri" w:eastAsia="Amiri" w:cs="Amiri"/>
          <w:color w:val="111111"/>
          <w:sz w:val="28"/>
          <w:sz w:val="28"/>
          <w:szCs w:val="28"/>
          <w:rtl w:val="true"/>
          <w:lang w:bidi="ar-SA"/>
        </w:rPr>
        <w:t xml:space="preserve">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665"/>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666"/>
      </w:r>
    </w:p>
    <w:p>
      <w:pPr>
        <w:pStyle w:val="Heading4"/>
        <w:numPr>
          <w:ilvl w:val="3"/>
          <w:numId w:val="1"/>
        </w:numPr>
        <w:rPr/>
      </w:pPr>
      <w:bookmarkStart w:id="283" w:name="__RefHeading___Toc7103467_1280447820"/>
      <w:bookmarkStart w:id="284" w:name="_Toc113"/>
      <w:bookmarkEnd w:id="283"/>
      <w:r>
        <w:rPr/>
        <w:t>120</w:t>
      </w:r>
      <w:r>
        <w:rPr>
          <w:rtl w:val="true"/>
        </w:rPr>
        <w:t xml:space="preserve"> - </w:t>
      </w:r>
      <w:r>
        <w:rPr>
          <w:rtl w:val="true"/>
        </w:rPr>
        <w:t>الحكم بن علباء</w:t>
      </w:r>
      <w:bookmarkEnd w:id="284"/>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الحكم بن علباء</w:t>
      </w:r>
    </w:p>
    <w:p>
      <w:pPr>
        <w:pStyle w:val="BookText"/>
        <w:rPr/>
      </w:pPr>
      <w:r>
        <w:rPr>
          <w:rFonts w:ascii="IRNazanin" w:hAnsi="IRNazanin" w:eastAsia="IRNazanin"/>
          <w:color w:val="111111"/>
          <w:sz w:val="28"/>
          <w:sz w:val="28"/>
          <w:szCs w:val="28"/>
          <w:rtl w:val="true"/>
          <w:lang w:bidi="fa-IR"/>
        </w:rPr>
        <w:t xml:space="preserve">الأسدى ، كان والياً على البحرين ، فأصاب مإلّا كثيراً ، فحمل خمسه إلى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فقبله </w:t>
      </w:r>
      <w:r>
        <w:rPr>
          <w:rFonts w:eastAsia="IRNazanin" w:cs="IRNazanin"/>
          <w:color w:val="111111"/>
          <w:sz w:val="28"/>
          <w:szCs w:val="28"/>
          <w:rtl w:val="true"/>
          <w:lang w:bidi="fa-IR"/>
        </w:rPr>
        <w:t>.</w:t>
      </w:r>
      <w:r>
        <w:rPr>
          <w:rStyle w:val="FootnoteAnchor"/>
          <w:rtl w:val="true"/>
        </w:rPr>
        <w:footnoteReference w:id="667"/>
      </w:r>
    </w:p>
    <w:p>
      <w:pPr>
        <w:pStyle w:val="Heading4"/>
        <w:numPr>
          <w:ilvl w:val="3"/>
          <w:numId w:val="1"/>
        </w:numPr>
        <w:rPr/>
      </w:pPr>
      <w:bookmarkStart w:id="285" w:name="__RefHeading___Toc7103469_1280447820"/>
      <w:bookmarkStart w:id="286" w:name="_Toc114"/>
      <w:bookmarkEnd w:id="285"/>
      <w:r>
        <w:rPr/>
        <w:t>121</w:t>
      </w:r>
      <w:r>
        <w:rPr>
          <w:rtl w:val="true"/>
        </w:rPr>
        <w:t xml:space="preserve"> - </w:t>
      </w:r>
      <w:r>
        <w:rPr>
          <w:rtl w:val="true"/>
        </w:rPr>
        <w:t>الحكم بن المختار</w:t>
      </w:r>
      <w:bookmarkEnd w:id="286"/>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الحكم بن المختار</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أبي عبيد الثقفي ، كنيته أبو محمّد ،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68"/>
      </w:r>
      <w:bookmarkStart w:id="287" w:name="pg16400_250435"/>
    </w:p>
    <w:p>
      <w:pPr>
        <w:pStyle w:val="Heading4"/>
        <w:numPr>
          <w:ilvl w:val="3"/>
          <w:numId w:val="1"/>
        </w:numPr>
        <w:rPr/>
      </w:pPr>
      <w:bookmarkStart w:id="288" w:name="__RefHeading___Toc7103471_1280447820"/>
      <w:bookmarkStart w:id="289" w:name="_Toc115"/>
      <w:bookmarkEnd w:id="287"/>
      <w:bookmarkEnd w:id="288"/>
      <w:r>
        <w:rPr/>
        <w:t>122</w:t>
      </w:r>
      <w:r>
        <w:rPr>
          <w:rtl w:val="true"/>
        </w:rPr>
        <w:t xml:space="preserve"> - </w:t>
      </w:r>
      <w:r>
        <w:rPr>
          <w:rtl w:val="true"/>
        </w:rPr>
        <w:t>الحكم القتّات</w:t>
      </w:r>
      <w:bookmarkEnd w:id="289"/>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الحكم القتّات</w:t>
      </w:r>
    </w:p>
    <w:p>
      <w:pPr>
        <w:pStyle w:val="BookText"/>
        <w:rPr/>
      </w:pPr>
      <w:r>
        <w:rPr>
          <w:rFonts w:ascii="IRNazanin" w:hAnsi="IRNazanin" w:eastAsia="IRNazanin"/>
          <w:color w:val="111111"/>
          <w:sz w:val="28"/>
          <w:sz w:val="28"/>
          <w:szCs w:val="28"/>
          <w:rtl w:val="true"/>
          <w:lang w:bidi="fa-IR"/>
        </w:rPr>
        <w:t xml:space="preserve">كوفي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ابن داود من أصحاب الإمامين الباقر والصادق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Style w:val="FootnoteAnchor"/>
          <w:rtl w:val="true"/>
        </w:rPr>
        <w:footnoteReference w:id="669"/>
      </w:r>
      <w:r>
        <w:rPr>
          <w:rFonts w:ascii="Amiri" w:hAnsi="Amiri" w:eastAsia="Amiri" w:cs="Amiri"/>
          <w:color w:val="111111"/>
          <w:sz w:val="28"/>
          <w:sz w:val="28"/>
          <w:szCs w:val="28"/>
          <w:rtl w:val="true"/>
          <w:lang w:bidi="ar-SA"/>
        </w:rPr>
        <w:t xml:space="preserve">، وقال النجاشي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ثقة ، قليل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w:t>
      </w:r>
      <w:r>
        <w:rPr>
          <w:rFonts w:eastAsia="Amiri" w:cs="Amiri" w:ascii="Amiri" w:hAnsi="Amiri"/>
          <w:color w:val="111111"/>
          <w:sz w:val="28"/>
          <w:szCs w:val="28"/>
          <w:rtl w:val="true"/>
          <w:lang w:bidi="ar-SA"/>
        </w:rPr>
        <w:t>».</w:t>
      </w:r>
      <w:r>
        <w:rPr>
          <w:rStyle w:val="FootnoteAnchor"/>
          <w:rtl w:val="true"/>
        </w:rPr>
        <w:footnoteReference w:id="670"/>
      </w:r>
    </w:p>
    <w:p>
      <w:pPr>
        <w:pStyle w:val="Heading4"/>
        <w:numPr>
          <w:ilvl w:val="3"/>
          <w:numId w:val="1"/>
        </w:numPr>
        <w:rPr/>
      </w:pPr>
      <w:bookmarkStart w:id="290" w:name="__RefHeading___Toc7103473_1280447820"/>
      <w:bookmarkStart w:id="291" w:name="_Toc116"/>
      <w:bookmarkEnd w:id="290"/>
      <w:r>
        <w:rPr/>
        <w:t>123</w:t>
      </w:r>
      <w:r>
        <w:rPr>
          <w:rtl w:val="true"/>
        </w:rPr>
        <w:t xml:space="preserve"> - </w:t>
      </w:r>
      <w:r>
        <w:rPr>
          <w:rtl w:val="true"/>
        </w:rPr>
        <w:t>الحكيم بن حكم</w:t>
      </w:r>
      <w:bookmarkEnd w:id="291"/>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الحكيم بن حكم</w:t>
      </w:r>
    </w:p>
    <w:p>
      <w:pPr>
        <w:pStyle w:val="BookText"/>
        <w:rPr/>
      </w:pPr>
      <w:r>
        <w:rPr>
          <w:rFonts w:ascii="IRNazanin" w:hAnsi="IRNazanin" w:eastAsia="IRNazanin"/>
          <w:color w:val="111111"/>
          <w:sz w:val="28"/>
          <w:sz w:val="28"/>
          <w:szCs w:val="28"/>
          <w:rtl w:val="true"/>
          <w:lang w:bidi="fa-IR"/>
        </w:rPr>
        <w:t xml:space="preserve">ابن عبّاد بن حنيف الأنصاري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الأئمّة الطاهرين عليّ بن الحسين والباقر والصادق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2" w:name="__RefHeading___Toc7103475_1280447820"/>
      <w:bookmarkStart w:id="293" w:name="_Toc117"/>
      <w:bookmarkEnd w:id="292"/>
      <w:r>
        <w:rPr/>
        <w:t>124</w:t>
      </w:r>
      <w:r>
        <w:rPr>
          <w:rtl w:val="true"/>
        </w:rPr>
        <w:t xml:space="preserve"> - </w:t>
      </w:r>
      <w:r>
        <w:rPr>
          <w:rtl w:val="true"/>
        </w:rPr>
        <w:t>حكيم بن صهيب</w:t>
      </w:r>
      <w:bookmarkEnd w:id="293"/>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حكيم بن صهيب</w:t>
      </w:r>
    </w:p>
    <w:p>
      <w:pPr>
        <w:pStyle w:val="BookText"/>
        <w:rPr/>
      </w:pPr>
      <w:r>
        <w:rPr>
          <w:rFonts w:ascii="IRNazanin" w:hAnsi="IRNazanin" w:eastAsia="IRNazanin"/>
          <w:color w:val="111111"/>
          <w:sz w:val="28"/>
          <w:sz w:val="28"/>
          <w:szCs w:val="28"/>
          <w:rtl w:val="true"/>
          <w:lang w:bidi="fa-IR"/>
        </w:rPr>
        <w:t xml:space="preserve">الصيرفي الكوفي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مولى بني ضبّة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 أصحاب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72"/>
      </w:r>
    </w:p>
    <w:p>
      <w:pPr>
        <w:pStyle w:val="Heading4"/>
        <w:numPr>
          <w:ilvl w:val="3"/>
          <w:numId w:val="1"/>
        </w:numPr>
        <w:rPr/>
      </w:pPr>
      <w:bookmarkStart w:id="294" w:name="__RefHeading___Toc7103477_1280447820"/>
      <w:bookmarkStart w:id="295" w:name="_Toc118"/>
      <w:bookmarkEnd w:id="294"/>
      <w:r>
        <w:rPr/>
        <w:t>125</w:t>
      </w:r>
      <w:r>
        <w:rPr>
          <w:rtl w:val="true"/>
        </w:rPr>
        <w:t xml:space="preserve"> - </w:t>
      </w:r>
      <w:r>
        <w:rPr>
          <w:rtl w:val="true"/>
        </w:rPr>
        <w:t>حكيم بن معاوية</w:t>
      </w:r>
      <w:bookmarkEnd w:id="295"/>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حكيم بن معاوية</w:t>
      </w:r>
    </w:p>
    <w:p>
      <w:pPr>
        <w:pStyle w:val="BookText"/>
        <w:rPr/>
      </w:pPr>
      <w:r>
        <w:rPr>
          <w:rFonts w:ascii="IRNazanin" w:hAnsi="IRNazanin" w:eastAsia="IRNazanin"/>
          <w:color w:val="111111"/>
          <w:sz w:val="28"/>
          <w:sz w:val="28"/>
          <w:szCs w:val="28"/>
          <w:rtl w:val="true"/>
          <w:lang w:bidi="fa-IR"/>
        </w:rPr>
        <w:t xml:space="preserve">عدّه الشيخ من أصحاب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73"/>
      </w:r>
    </w:p>
    <w:p>
      <w:pPr>
        <w:pStyle w:val="Heading4"/>
        <w:numPr>
          <w:ilvl w:val="3"/>
          <w:numId w:val="1"/>
        </w:numPr>
        <w:rPr/>
      </w:pPr>
      <w:bookmarkStart w:id="296" w:name="__RefHeading___Toc7103479_1280447820"/>
      <w:bookmarkStart w:id="297" w:name="_Toc119"/>
      <w:bookmarkEnd w:id="296"/>
      <w:r>
        <w:rPr/>
        <w:t>126</w:t>
      </w:r>
      <w:r>
        <w:rPr>
          <w:rtl w:val="true"/>
        </w:rPr>
        <w:t xml:space="preserve"> - </w:t>
      </w:r>
      <w:r>
        <w:rPr>
          <w:rtl w:val="true"/>
        </w:rPr>
        <w:t>حماد بن أبي سليمان</w:t>
      </w:r>
      <w:bookmarkEnd w:id="297"/>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حماد بن أبي سليمان</w:t>
      </w:r>
    </w:p>
    <w:p>
      <w:pPr>
        <w:pStyle w:val="BookText"/>
        <w:rPr/>
      </w:pPr>
      <w:r>
        <w:rPr>
          <w:rFonts w:ascii="IRNazanin" w:hAnsi="IRNazanin" w:eastAsia="IRNazanin"/>
          <w:color w:val="111111"/>
          <w:sz w:val="28"/>
          <w:sz w:val="28"/>
          <w:szCs w:val="28"/>
          <w:rtl w:val="true"/>
          <w:lang w:bidi="fa-IR"/>
        </w:rPr>
        <w:t xml:space="preserve">الأشعري ، كوفي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من أصحاب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أصحاب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74"/>
      </w:r>
    </w:p>
    <w:p>
      <w:pPr>
        <w:pStyle w:val="Heading4"/>
        <w:numPr>
          <w:ilvl w:val="3"/>
          <w:numId w:val="1"/>
        </w:numPr>
        <w:rPr/>
      </w:pPr>
      <w:bookmarkStart w:id="298" w:name="__RefHeading___Toc7103481_1280447820"/>
      <w:bookmarkStart w:id="299" w:name="_Toc120"/>
      <w:bookmarkEnd w:id="298"/>
      <w:r>
        <w:rPr/>
        <w:t>127</w:t>
      </w:r>
      <w:r>
        <w:rPr>
          <w:rtl w:val="true"/>
        </w:rPr>
        <w:t xml:space="preserve"> - </w:t>
      </w:r>
      <w:r>
        <w:rPr>
          <w:rtl w:val="true"/>
        </w:rPr>
        <w:t>حماد بن أبي العطارد</w:t>
      </w:r>
      <w:bookmarkEnd w:id="299"/>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حماد بن أبي العطارد</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الطائي ، الكوفي ، يكنّى أبا المستهل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من أصحاب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300" w:name="pg16400_250436"/>
    </w:p>
    <w:p>
      <w:pPr>
        <w:pStyle w:val="BookText"/>
        <w:rPr/>
      </w:pPr>
      <w:bookmarkEnd w:id="300"/>
      <w:r>
        <w:rPr>
          <w:rFonts w:ascii="IRNazanin" w:hAnsi="IRNazanin" w:eastAsia="IRNazanin"/>
          <w:color w:val="111111"/>
          <w:sz w:val="28"/>
          <w:sz w:val="28"/>
          <w:szCs w:val="28"/>
          <w:rtl w:val="true"/>
          <w:lang w:bidi="fa-IR"/>
        </w:rPr>
        <w:t xml:space="preserve">ومن أصحاب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75"/>
      </w:r>
    </w:p>
    <w:p>
      <w:pPr>
        <w:pStyle w:val="Heading4"/>
        <w:numPr>
          <w:ilvl w:val="3"/>
          <w:numId w:val="1"/>
        </w:numPr>
        <w:rPr/>
      </w:pPr>
      <w:bookmarkStart w:id="301" w:name="__RefHeading___Toc7103483_1280447820"/>
      <w:bookmarkStart w:id="302" w:name="_Toc121"/>
      <w:bookmarkEnd w:id="301"/>
      <w:r>
        <w:rPr/>
        <w:t>128</w:t>
      </w:r>
      <w:r>
        <w:rPr>
          <w:rtl w:val="true"/>
        </w:rPr>
        <w:t xml:space="preserve"> - </w:t>
      </w:r>
      <w:r>
        <w:rPr>
          <w:rtl w:val="true"/>
        </w:rPr>
        <w:t>حماد بن بشير</w:t>
      </w:r>
      <w:bookmarkEnd w:id="302"/>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حماد بن بشير</w:t>
      </w:r>
    </w:p>
    <w:p>
      <w:pPr>
        <w:pStyle w:val="BookText"/>
        <w:rPr/>
      </w:pPr>
      <w:r>
        <w:rPr>
          <w:rFonts w:ascii="IRNazanin" w:hAnsi="IRNazanin" w:eastAsia="IRNazanin"/>
          <w:color w:val="111111"/>
          <w:sz w:val="28"/>
          <w:sz w:val="28"/>
          <w:szCs w:val="28"/>
          <w:rtl w:val="true"/>
          <w:lang w:bidi="fa-IR"/>
        </w:rPr>
        <w:t xml:space="preserve">الطنافسي الكوفي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 من أصحاب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76"/>
      </w:r>
    </w:p>
    <w:p>
      <w:pPr>
        <w:pStyle w:val="Heading4"/>
        <w:numPr>
          <w:ilvl w:val="3"/>
          <w:numId w:val="1"/>
        </w:numPr>
        <w:rPr/>
      </w:pPr>
      <w:bookmarkStart w:id="303" w:name="__RefHeading___Toc7103485_1280447820"/>
      <w:bookmarkStart w:id="304" w:name="_Toc122"/>
      <w:bookmarkEnd w:id="303"/>
      <w:r>
        <w:rPr/>
        <w:t>129</w:t>
      </w:r>
      <w:r>
        <w:rPr>
          <w:rtl w:val="true"/>
        </w:rPr>
        <w:t xml:space="preserve"> - </w:t>
      </w:r>
      <w:r>
        <w:rPr>
          <w:rtl w:val="true"/>
        </w:rPr>
        <w:t>حماد بن راشد</w:t>
      </w:r>
      <w:bookmarkEnd w:id="304"/>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حماد بن راشد</w:t>
      </w:r>
    </w:p>
    <w:p>
      <w:pPr>
        <w:pStyle w:val="BookText"/>
        <w:rPr/>
      </w:pPr>
      <w:r>
        <w:rPr>
          <w:rFonts w:ascii="IRNazanin" w:hAnsi="IRNazanin" w:eastAsia="IRNazanin"/>
          <w:color w:val="111111"/>
          <w:sz w:val="28"/>
          <w:sz w:val="28"/>
          <w:szCs w:val="28"/>
          <w:rtl w:val="true"/>
          <w:lang w:bidi="fa-IR"/>
        </w:rPr>
        <w:t xml:space="preserve">الأزدي البزّاز أبو العلاء الكوفي ، اسند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أصحاب الإمام الباقر والإمام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 سنة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677"/>
      </w:r>
    </w:p>
    <w:p>
      <w:pPr>
        <w:pStyle w:val="Heading4"/>
        <w:numPr>
          <w:ilvl w:val="3"/>
          <w:numId w:val="1"/>
        </w:numPr>
        <w:rPr/>
      </w:pPr>
      <w:bookmarkStart w:id="305" w:name="__RefHeading___Toc7103487_1280447820"/>
      <w:bookmarkStart w:id="306" w:name="_Toc123"/>
      <w:bookmarkEnd w:id="305"/>
      <w:r>
        <w:rPr/>
        <w:t>130</w:t>
      </w:r>
      <w:r>
        <w:rPr>
          <w:rtl w:val="true"/>
        </w:rPr>
        <w:t xml:space="preserve"> - </w:t>
      </w:r>
      <w:r>
        <w:rPr>
          <w:rtl w:val="true"/>
        </w:rPr>
        <w:t>حماد بن المغيرة</w:t>
      </w:r>
      <w:bookmarkEnd w:id="306"/>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حماد بن المغيرة</w:t>
      </w:r>
    </w:p>
    <w:p>
      <w:pPr>
        <w:pStyle w:val="BookText"/>
        <w:rPr/>
      </w:pPr>
      <w:r>
        <w:rPr>
          <w:rFonts w:ascii="IRNazanin" w:hAnsi="IRNazanin" w:eastAsia="IRNazanin"/>
          <w:color w:val="111111"/>
          <w:sz w:val="28"/>
          <w:sz w:val="28"/>
          <w:szCs w:val="28"/>
          <w:rtl w:val="true"/>
          <w:lang w:bidi="fa-IR"/>
        </w:rPr>
        <w:t xml:space="preserve">عدّه الشيخ من أصحاب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78"/>
      </w:r>
    </w:p>
    <w:p>
      <w:pPr>
        <w:pStyle w:val="Heading4"/>
        <w:numPr>
          <w:ilvl w:val="3"/>
          <w:numId w:val="1"/>
        </w:numPr>
        <w:rPr/>
      </w:pPr>
      <w:bookmarkStart w:id="307" w:name="__RefHeading___Toc7103489_1280447820"/>
      <w:bookmarkStart w:id="308" w:name="_Toc124"/>
      <w:bookmarkEnd w:id="307"/>
      <w:r>
        <w:rPr/>
        <w:t>131</w:t>
      </w:r>
      <w:r>
        <w:rPr>
          <w:rtl w:val="true"/>
        </w:rPr>
        <w:t xml:space="preserve"> - </w:t>
      </w:r>
      <w:r>
        <w:rPr>
          <w:rtl w:val="true"/>
        </w:rPr>
        <w:t>حمران بن أعين</w:t>
      </w:r>
      <w:bookmarkEnd w:id="308"/>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حمران بن أعين</w:t>
      </w:r>
    </w:p>
    <w:p>
      <w:pPr>
        <w:pStyle w:val="BookText"/>
        <w:rPr/>
      </w:pPr>
      <w:r>
        <w:rPr>
          <w:rFonts w:ascii="IRNazanin" w:hAnsi="IRNazanin" w:eastAsia="IRNazanin"/>
          <w:color w:val="111111"/>
          <w:sz w:val="28"/>
          <w:sz w:val="28"/>
          <w:szCs w:val="28"/>
          <w:rtl w:val="true"/>
          <w:lang w:bidi="fa-IR"/>
        </w:rPr>
        <w:t xml:space="preserve">الشيباني ، مولاهم ، يكنّى أبا الحسن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حمزة ، تابعي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79"/>
      </w:r>
      <w:r>
        <w:rPr>
          <w:rFonts w:ascii="Amiri" w:hAnsi="Amiri" w:eastAsia="Amiri" w:cs="Amiri"/>
          <w:color w:val="111111"/>
          <w:sz w:val="28"/>
          <w:sz w:val="28"/>
          <w:szCs w:val="28"/>
          <w:rtl w:val="true"/>
          <w:lang w:bidi="ar-SA"/>
        </w:rPr>
        <w:t xml:space="preserve">، ومن أعيان العلماء ، وأجلّاء الرواة ، وكان من العارفين بالحقّ والصادعين بأمر اللّه ، ونلمح إلى بعض شؤونه </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مكانته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حمران من كبار العلماء الذين حملوا رسالة الإسلام ، ووقفوا على دقائقها وواقعها، أخذ علومه من أئمة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هم معدن العلم والحكمة وخزّان الوحي ، تتلمذ عند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 بعدّه لازم الإمام جعفر </w:t>
      </w:r>
    </w:p>
    <w:p>
      <w:pPr>
        <w:pStyle w:val="BookText"/>
        <w:rPr/>
      </w:pP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وأخذ الكثير من علومه ، وكان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يدلّل على وفور علمه وفضله ، ويقول الرواة إنّ رجلاً من أهل الشام وفد على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ليمتحنه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حاجَتُكَ ؟</w:t>
      </w:r>
    </w:p>
    <w:p>
      <w:pPr>
        <w:pStyle w:val="BookText"/>
        <w:rPr/>
      </w:pPr>
      <w:r>
        <w:rPr>
          <w:rFonts w:ascii="Amiri" w:hAnsi="Amiri" w:eastAsia="Amiri" w:cs="Amiri"/>
          <w:color w:val="111111"/>
          <w:sz w:val="28"/>
          <w:sz w:val="28"/>
          <w:szCs w:val="28"/>
          <w:rtl w:val="true"/>
          <w:lang w:bidi="ar-SA"/>
        </w:rPr>
        <w:t xml:space="preserve">فقال الشامي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أنك عالم بكل ما تسأل عنه ، فصرت إليك لأُناظرك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فتبسّم الإمام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بماذا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القرآن ، وقطعه ، وإسكانه ، وخفضه ، ونصبه ، ورفعه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والتفت الإمام إلى حمران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دونَكَ الرَّجُلُ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فثار الشامي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أُريدك أنت لا حمران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وقابله الإمام ببسمات فيّاضة بالبشر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غَلَبْتَ حُمْرانَ فَقَدْ غَلَبْتَني</w:t>
      </w:r>
    </w:p>
    <w:p>
      <w:pPr>
        <w:pStyle w:val="BookText"/>
        <w:rPr/>
      </w:pPr>
      <w:r>
        <w:rPr>
          <w:rFonts w:ascii="Amiri" w:hAnsi="Amiri" w:eastAsia="Amiri" w:cs="Amiri"/>
          <w:color w:val="111111"/>
          <w:sz w:val="28"/>
          <w:sz w:val="28"/>
          <w:szCs w:val="28"/>
          <w:rtl w:val="true"/>
          <w:lang w:bidi="ar-SA"/>
        </w:rPr>
        <w:t xml:space="preserve">وأقبل الشامي على حمران ، فجعل يسأله عن مسائله ، وحمران يجيبه ، والتفت الإمام إلى الشامي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رأيته حاذقاً ، ما سألته عن شيء إلّا أجابني </w:t>
      </w:r>
      <w:r>
        <w:rPr>
          <w:rFonts w:eastAsia="Amiri" w:cs="Amiri" w:ascii="Amiri" w:hAnsi="Amiri"/>
          <w:color w:val="111111"/>
          <w:sz w:val="28"/>
          <w:szCs w:val="28"/>
          <w:rtl w:val="true"/>
          <w:lang w:bidi="ar-SA"/>
        </w:rPr>
        <w:t>».</w:t>
      </w:r>
      <w:r>
        <w:rPr>
          <w:rStyle w:val="FootnoteAnchor"/>
          <w:rtl w:val="true"/>
        </w:rPr>
        <w:footnoteReference w:id="680"/>
      </w:r>
    </w:p>
    <w:p>
      <w:pPr>
        <w:pStyle w:val="BookText"/>
        <w:rPr/>
      </w:pPr>
      <w:r>
        <w:rPr>
          <w:rFonts w:ascii="IRNazanin" w:hAnsi="IRNazanin" w:eastAsia="IRNazanin"/>
          <w:color w:val="111111"/>
          <w:sz w:val="28"/>
          <w:sz w:val="28"/>
          <w:szCs w:val="28"/>
          <w:rtl w:val="true"/>
          <w:lang w:bidi="fa-IR"/>
        </w:rPr>
        <w:t xml:space="preserve">وكشفت هذه البادرة عن سعة علومه ومعارفه ، ويقول أبو غالب الزراري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حمران من أكبر مشايخ الشيعة المفضّلين، الذين لا يشكّ فيهم ، وكان أحد حملة القرآن ، ومن يعدّ ويذكر اسمه في كتب القرآن ، وروي أنّه قرأ على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ومع ذلك كان عالمّا بالنحو واللغة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كان حمران في طليعة علماء عصره، وقد ساهم مساهمة إيجابية في نشر الوعي الثقافي والعلمي في ذلك العصر</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منزلته عند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وكانت لحمران منزلة كريمة عند أئمّة الهدى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وقد أُثرت عنهم كثير من الأحاديث في الإشادة به ، وفيما يلي بعضها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بكير بن أعين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حججت أوّل حجّة فصرت إلى منى ، فسألت عن فسطاط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دخلت عليه ، فرأيت في الفسطاط جماعة فأقبلت أنظر في وجوههم فلم أره فيهم ، وكان في ناحية الفسطاط يحتجم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هَلُمَّ إِلَيَّ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 أَمِنْ بَنِي أَعْيَنٍ أَنْتَ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جعلني اللّه فداك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 أَنْتَ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بكير بن أعين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حُمْرانُ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يحجّ العام على شوق شديد منه إليك ، وهو يقرأ عليك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وَعَلَيْهِ السَّلامُ ، حُمْرانُ مُؤْمِنٌ مِنْ أَهْلِ الْجَنَّةِ ، لَا يَرْتابُ أَبَداً لا واللّه </w:t>
      </w:r>
      <w:r>
        <w:rPr>
          <w:rFonts w:eastAsia="Amiri" w:cs="Amiri" w:ascii="Amiri" w:hAnsi="Amiri"/>
          <w:color w:val="111111"/>
          <w:sz w:val="28"/>
          <w:szCs w:val="28"/>
          <w:rtl w:val="true"/>
          <w:lang w:bidi="ar-SA"/>
        </w:rPr>
        <w:t>».</w:t>
      </w:r>
      <w:r>
        <w:rPr>
          <w:rStyle w:val="FootnoteAnchor"/>
          <w:rtl w:val="true"/>
        </w:rPr>
        <w:footnoteReference w:id="68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زيد الشحّام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وَجَدْتُ أَحَداً أَخَذَ بِقَوْلي ، وَأَطاعَ أَمْرِي ، وَحَذَا حَذْوَ أَصْحَابِ أَبي غَيْرَ رَجُلَيْنِ رَحِمَهُمَا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أَبِي يَعْفُورٍ ، وَحُمْرانَ بْنَ أَعْيَنٍ ، أَما إِنَّهُما مُؤْمِنانِ خالِصانِ ، مِنْ شيعَتِنَا ، أَسْمَاؤُهُما عِنْدَنَا فِي كِتابِ أَصْحَابِ الْيَمِينِ ، الَّذِي أَعْطَى اللّه محمّداً </w:t>
      </w:r>
      <w:r>
        <w:rPr>
          <w:rFonts w:eastAsia="Amiri" w:cs="Amiri" w:ascii="Amiri" w:hAnsi="Amiri"/>
          <w:color w:val="111111"/>
          <w:sz w:val="28"/>
          <w:szCs w:val="28"/>
          <w:rtl w:val="true"/>
          <w:lang w:bidi="ar-SA"/>
        </w:rPr>
        <w:t xml:space="preserve">». </w:t>
      </w:r>
      <w:r>
        <w:rPr>
          <w:rStyle w:val="FootnoteAnchor"/>
          <w:rtl w:val="true"/>
        </w:rPr>
        <w:footnoteReference w:id="683"/>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أبو خالد الأخرس عن حمران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 إنّي حلفت أن لا أبرح المدينة حتّى أعلم ما أنا ؟ </w:t>
      </w:r>
      <w:bookmarkStart w:id="309" w:name="pg16400_250439"/>
    </w:p>
    <w:p>
      <w:pPr>
        <w:pStyle w:val="BookText"/>
        <w:rPr/>
      </w:pPr>
      <w:bookmarkEnd w:id="309"/>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لَنا شيعَةٌ في الدُّنْيا وَالْآخِرَةِ </w:t>
      </w:r>
      <w:r>
        <w:rPr>
          <w:rFonts w:eastAsia="Amiri" w:cs="Amiri" w:ascii="Amiri" w:hAnsi="Amiri"/>
          <w:color w:val="111111"/>
          <w:sz w:val="28"/>
          <w:szCs w:val="28"/>
          <w:rtl w:val="true"/>
          <w:lang w:bidi="ar-SA"/>
        </w:rPr>
        <w:t>».</w:t>
      </w:r>
      <w:r>
        <w:rPr>
          <w:rStyle w:val="FootnoteAnchor"/>
          <w:rtl w:val="true"/>
        </w:rPr>
        <w:footnoteReference w:id="684"/>
      </w:r>
    </w:p>
    <w:p>
      <w:pPr>
        <w:pStyle w:val="BookText"/>
        <w:rPr/>
      </w:pPr>
      <w:r>
        <w:rPr>
          <w:rFonts w:ascii="IRNazanin" w:hAnsi="IRNazanin" w:eastAsia="IRNazanin"/>
          <w:color w:val="111111"/>
          <w:sz w:val="28"/>
          <w:sz w:val="28"/>
          <w:szCs w:val="28"/>
          <w:rtl w:val="true"/>
          <w:lang w:bidi="fa-IR"/>
        </w:rPr>
        <w:t xml:space="preserve">وروى الكشّي طائفة أُخرى من الأخبار تدلّل على سموّ مكانته ، وعظيم منزلته عند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ولاؤه للأئمّة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حمران يكنّ في أعماق نفسه أعظم الولاء والحبّ للأئمّة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ويقول الرواة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كان إذا جلس مع أصحابه فلا يخوض حديثاً لا يتناول فضائل أهل البيت ، فإن خلطوا ذلك بغيره ردّهم إليه ، فإن أبوا قام وتركهم </w:t>
      </w:r>
      <w:r>
        <w:rPr>
          <w:rStyle w:val="FootnoteAnchor"/>
          <w:rtl w:val="true"/>
        </w:rPr>
        <w:footnoteReference w:id="685"/>
      </w:r>
      <w:r>
        <w:rPr>
          <w:rFonts w:ascii="Amiri" w:hAnsi="Amiri" w:eastAsia="Amiri" w:cs="Amiri"/>
          <w:color w:val="111111"/>
          <w:sz w:val="28"/>
          <w:sz w:val="28"/>
          <w:szCs w:val="28"/>
          <w:rtl w:val="true"/>
          <w:lang w:bidi="ar-SA"/>
        </w:rPr>
        <w:t xml:space="preserve">، وكان حقّاً هذا منتهى الولاء والحبّ </w:t>
      </w:r>
      <w:r>
        <w:rPr>
          <w:rFonts w:eastAsia="Amiri" w:cs="Amiri" w:ascii="Amiri" w:hAnsi="Amiri"/>
          <w:color w:val="111111"/>
          <w:sz w:val="28"/>
          <w:szCs w:val="28"/>
          <w:rtl w:val="true"/>
          <w:lang w:bidi="ar-SA"/>
        </w:rPr>
        <w:t>.</w:t>
      </w:r>
    </w:p>
    <w:p>
      <w:pPr>
        <w:pStyle w:val="Heading4"/>
        <w:numPr>
          <w:ilvl w:val="3"/>
          <w:numId w:val="1"/>
        </w:numPr>
        <w:rPr/>
      </w:pPr>
      <w:bookmarkStart w:id="310" w:name="__RefHeading___Toc7103491_1280447820"/>
      <w:bookmarkStart w:id="311" w:name="_Toc125"/>
      <w:bookmarkEnd w:id="310"/>
      <w:r>
        <w:rPr/>
        <w:t>132</w:t>
      </w:r>
      <w:r>
        <w:rPr>
          <w:rtl w:val="true"/>
        </w:rPr>
        <w:t xml:space="preserve"> - </w:t>
      </w:r>
      <w:r>
        <w:rPr>
          <w:rtl w:val="true"/>
        </w:rPr>
        <w:t>حمزة بن حمران</w:t>
      </w:r>
      <w:bookmarkEnd w:id="311"/>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حمزة بن حمران</w:t>
      </w:r>
    </w:p>
    <w:p>
      <w:pPr>
        <w:pStyle w:val="BookText"/>
        <w:rPr/>
      </w:pPr>
      <w:r>
        <w:rPr>
          <w:rFonts w:ascii="IRNazanin" w:hAnsi="IRNazanin" w:eastAsia="IRNazanin"/>
          <w:color w:val="111111"/>
          <w:sz w:val="28"/>
          <w:sz w:val="28"/>
          <w:szCs w:val="28"/>
          <w:rtl w:val="true"/>
          <w:lang w:bidi="fa-IR"/>
        </w:rPr>
        <w:t xml:space="preserve">ابن أعين الشيباني الكوفي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من أصحاب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686"/>
      </w:r>
    </w:p>
    <w:p>
      <w:pPr>
        <w:pStyle w:val="BookText"/>
        <w:rPr/>
      </w:pPr>
      <w:r>
        <w:rPr>
          <w:rFonts w:ascii="IRNazanin" w:hAnsi="IRNazanin" w:eastAsia="IRNazanin"/>
          <w:color w:val="111111"/>
          <w:sz w:val="28"/>
          <w:sz w:val="28"/>
          <w:szCs w:val="28"/>
          <w:rtl w:val="true"/>
          <w:lang w:bidi="fa-IR"/>
        </w:rPr>
        <w:t xml:space="preserve">وعدّه البرقي من أصحاب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87"/>
      </w:r>
    </w:p>
    <w:p>
      <w:pPr>
        <w:pStyle w:val="BookText"/>
        <w:rPr/>
      </w:pPr>
      <w:r>
        <w:rPr>
          <w:rFonts w:ascii="Amiri" w:hAnsi="Amiri" w:eastAsia="Amiri" w:cs="Amiri"/>
          <w:color w:val="111111"/>
          <w:sz w:val="28"/>
          <w:sz w:val="28"/>
          <w:szCs w:val="28"/>
          <w:rtl w:val="true"/>
          <w:lang w:bidi="ar-SA"/>
        </w:rPr>
        <w:t xml:space="preserve">وقال النجاشي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 كتاب </w:t>
      </w:r>
      <w:r>
        <w:rPr>
          <w:rFonts w:eastAsia="Amiri" w:cs="Amiri" w:ascii="Amiri" w:hAnsi="Amiri"/>
          <w:color w:val="111111"/>
          <w:sz w:val="28"/>
          <w:szCs w:val="28"/>
          <w:rtl w:val="true"/>
          <w:lang w:bidi="ar-SA"/>
        </w:rPr>
        <w:t>» .</w:t>
      </w:r>
      <w:r>
        <w:rPr>
          <w:rStyle w:val="FootnoteAnchor"/>
          <w:rtl w:val="true"/>
        </w:rPr>
        <w:footnoteReference w:id="688"/>
      </w:r>
    </w:p>
    <w:p>
      <w:pPr>
        <w:pStyle w:val="Heading4"/>
        <w:numPr>
          <w:ilvl w:val="3"/>
          <w:numId w:val="1"/>
        </w:numPr>
        <w:rPr/>
      </w:pPr>
      <w:bookmarkStart w:id="312" w:name="__RefHeading___Toc7103493_1280447820"/>
      <w:bookmarkStart w:id="313" w:name="_Toc126"/>
      <w:bookmarkEnd w:id="312"/>
      <w:r>
        <w:rPr/>
        <w:t>133</w:t>
      </w:r>
      <w:r>
        <w:rPr>
          <w:rtl w:val="true"/>
        </w:rPr>
        <w:t xml:space="preserve">- </w:t>
      </w:r>
      <w:r>
        <w:rPr>
          <w:rtl w:val="true"/>
        </w:rPr>
        <w:t>حمزة بن حمزة بن عطاء</w:t>
      </w:r>
      <w:bookmarkEnd w:id="313"/>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حمزة بن حمزة بن عطاء</w:t>
      </w:r>
    </w:p>
    <w:p>
      <w:pPr>
        <w:pStyle w:val="BookText"/>
        <w:rPr/>
      </w:pPr>
      <w:r>
        <w:rPr>
          <w:rFonts w:ascii="IRNazanin" w:hAnsi="IRNazanin" w:eastAsia="IRNazanin"/>
          <w:color w:val="111111"/>
          <w:sz w:val="28"/>
          <w:sz w:val="28"/>
          <w:szCs w:val="28"/>
          <w:rtl w:val="true"/>
          <w:lang w:bidi="fa-IR"/>
        </w:rPr>
        <w:t xml:space="preserve">الكوفي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من أصحاب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89"/>
      </w:r>
    </w:p>
    <w:p>
      <w:pPr>
        <w:pStyle w:val="Heading4"/>
        <w:numPr>
          <w:ilvl w:val="3"/>
          <w:numId w:val="1"/>
        </w:numPr>
        <w:rPr/>
      </w:pPr>
      <w:bookmarkStart w:id="314" w:name="__RefHeading___Toc7103495_1280447820"/>
      <w:bookmarkStart w:id="315" w:name="_Toc127"/>
      <w:bookmarkEnd w:id="314"/>
      <w:r>
        <w:rPr/>
        <w:t>134</w:t>
      </w:r>
      <w:r>
        <w:rPr>
          <w:rtl w:val="true"/>
        </w:rPr>
        <w:t xml:space="preserve"> - </w:t>
      </w:r>
      <w:r>
        <w:rPr>
          <w:rtl w:val="true"/>
        </w:rPr>
        <w:t>حمزة بن عمارة</w:t>
      </w:r>
      <w:bookmarkEnd w:id="315"/>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حمزة بن عمارة</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البربري اليزيدي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الكشّي بسنده عن بريد بن معاوية العجلي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w:t>
      </w:r>
      <w:bookmarkStart w:id="316" w:name="pg16400_250440"/>
    </w:p>
    <w:p>
      <w:pPr>
        <w:pStyle w:val="BookText"/>
        <w:rPr/>
      </w:pPr>
      <w:bookmarkEnd w:id="316"/>
      <w:r>
        <w:rPr>
          <w:rFonts w:ascii="Amiri" w:hAnsi="Amiri" w:eastAsia="Amiri" w:cs="Amiri"/>
          <w:color w:val="111111"/>
          <w:sz w:val="28"/>
          <w:sz w:val="28"/>
          <w:szCs w:val="28"/>
          <w:rtl w:val="true"/>
          <w:lang w:bidi="ar-SA"/>
        </w:rPr>
        <w:t xml:space="preserve">حمزة بن عمارة اليزيدي لعنه اللّه يقول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جعفر يأتيني في كلّ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فقدر لي أنّي لقيت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فحدّثته بما يقول حمزة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عَلَيْهِ لَعْنَةُ اللّه ، ما يَقْدِرُ الشَّيْطَانُ أَنْ يَتَمَثَّلَ في صورَةِ نَبِيَّ وَلَا وَصِيَّ نَبِيَّ </w:t>
      </w:r>
      <w:r>
        <w:rPr>
          <w:rFonts w:eastAsia="Amiri" w:cs="Amiri" w:ascii="Amiri" w:hAnsi="Amiri"/>
          <w:color w:val="111111"/>
          <w:sz w:val="28"/>
          <w:szCs w:val="28"/>
          <w:rtl w:val="true"/>
          <w:lang w:bidi="ar-SA"/>
        </w:rPr>
        <w:t>».</w:t>
      </w:r>
      <w:r>
        <w:rPr>
          <w:rStyle w:val="FootnoteAnchor"/>
          <w:rtl w:val="true"/>
        </w:rPr>
        <w:footnoteReference w:id="690"/>
      </w:r>
    </w:p>
    <w:p>
      <w:pPr>
        <w:pStyle w:val="BookText"/>
        <w:rPr/>
      </w:pPr>
      <w:r>
        <w:rPr>
          <w:rFonts w:ascii="Amiri" w:hAnsi="Amiri" w:eastAsia="Amiri" w:cs="Amiri"/>
          <w:color w:val="111111"/>
          <w:sz w:val="28"/>
          <w:sz w:val="28"/>
          <w:szCs w:val="28"/>
          <w:rtl w:val="true"/>
          <w:lang w:bidi="ar-SA"/>
        </w:rPr>
        <w:t>ووردت أخبار مماثلة في ذمّه والبراءة منه</w:t>
      </w:r>
      <w:r>
        <w:rPr>
          <w:rFonts w:eastAsia="Amiri" w:cs="Amiri" w:ascii="Amiri" w:hAnsi="Amiri"/>
          <w:color w:val="111111"/>
          <w:sz w:val="28"/>
          <w:szCs w:val="28"/>
          <w:rtl w:val="true"/>
          <w:lang w:bidi="ar-SA"/>
        </w:rPr>
        <w:t>.</w:t>
      </w:r>
    </w:p>
    <w:p>
      <w:pPr>
        <w:pStyle w:val="Heading4"/>
        <w:numPr>
          <w:ilvl w:val="3"/>
          <w:numId w:val="1"/>
        </w:numPr>
        <w:rPr/>
      </w:pPr>
      <w:bookmarkStart w:id="317" w:name="__RefHeading___Toc7103497_1280447820"/>
      <w:bookmarkStart w:id="318" w:name="_Toc128"/>
      <w:bookmarkEnd w:id="317"/>
      <w:r>
        <w:rPr/>
        <w:t>135</w:t>
      </w:r>
      <w:r>
        <w:rPr>
          <w:rtl w:val="true"/>
        </w:rPr>
        <w:t xml:space="preserve"> - </w:t>
      </w:r>
      <w:r>
        <w:rPr>
          <w:rtl w:val="true"/>
        </w:rPr>
        <w:t>حمزة الطيّار</w:t>
      </w:r>
      <w:bookmarkEnd w:id="318"/>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حمزة الطيّار</w:t>
      </w:r>
    </w:p>
    <w:p>
      <w:pPr>
        <w:pStyle w:val="BookText"/>
        <w:rPr/>
      </w:pPr>
      <w:r>
        <w:rPr>
          <w:rFonts w:ascii="IRNazanin" w:hAnsi="IRNazanin" w:eastAsia="IRNazanin"/>
          <w:color w:val="111111"/>
          <w:sz w:val="28"/>
          <w:sz w:val="28"/>
          <w:szCs w:val="28"/>
          <w:rtl w:val="true"/>
          <w:lang w:bidi="fa-IR"/>
        </w:rPr>
        <w:t>عدّه الشيخ في أصحاب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91"/>
      </w:r>
      <w:r>
        <w:rPr>
          <w:rFonts w:ascii="IRNazanin" w:hAnsi="IRNazanin" w:eastAsia="IRNazanin"/>
          <w:color w:val="111111"/>
          <w:sz w:val="28"/>
          <w:sz w:val="28"/>
          <w:szCs w:val="28"/>
          <w:rtl w:val="true"/>
          <w:lang w:bidi="fa-IR"/>
        </w:rPr>
        <w:t xml:space="preserve">، وذكره البرقي في أصحاب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92"/>
      </w:r>
      <w:r>
        <w:rPr>
          <w:rFonts w:ascii="IRNazanin" w:hAnsi="IRNazanin" w:eastAsia="IRNazanin"/>
          <w:color w:val="111111"/>
          <w:sz w:val="28"/>
          <w:sz w:val="28"/>
          <w:szCs w:val="28"/>
          <w:rtl w:val="true"/>
          <w:lang w:bidi="fa-IR"/>
        </w:rPr>
        <w:t xml:space="preserve">، وروى الكشّي بسنده عن حمزة الطيّار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سألنا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عن قراءة القرآن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أنا بذلك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أَباكَ ، ثمّ سألني عن الفرائض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أنا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أَباكَ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من قريش كان لي صديقاً ، وكان عالمّا قارناً ، فاجتمع هو وأبوك عند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لِيُقْبِلْ كُلُّ واحِدٍ مِنْكُما عَلَى صاحِبِهِ وَيَسْأَلْ كُلُّ واحِدٍ مِنْكُما صاحِبَهُ ، ففعلا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القرشي لأبي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ما أردت ، أردت أن تعلمني أن في أصحابك مثل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ذاكَ ، فَكَيْفَ رَأَيْتَ ذلك </w:t>
      </w:r>
      <w:r>
        <w:rPr>
          <w:rFonts w:eastAsia="Amiri" w:cs="Amiri" w:ascii="Amiri" w:hAnsi="Amiri"/>
          <w:color w:val="111111"/>
          <w:sz w:val="28"/>
          <w:szCs w:val="28"/>
          <w:rtl w:val="true"/>
          <w:lang w:bidi="ar-SA"/>
        </w:rPr>
        <w:t>».</w:t>
      </w:r>
      <w:r>
        <w:rPr>
          <w:rStyle w:val="FootnoteAnchor"/>
          <w:rtl w:val="true"/>
        </w:rPr>
        <w:footnoteReference w:id="693"/>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ودلّت هذه الرواية على وفور فضله ، وسعة علمه، ويقول الرواة إنّ الإمام </w:t>
      </w:r>
    </w:p>
    <w:p>
      <w:pPr>
        <w:pStyle w:val="BookText"/>
        <w:rPr/>
      </w:pP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بعض شيعته عن الخوض مع الغير في البحوث الكلاميّة ، وذلك لعدم تخصّصهم بها ، ولمّا سمع ذلك حمزة خفّ إلى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بلغني أنّك كرهت مناظرة الناس ، وكرهت الخصومة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كَلامُ مِثْلِكَ لِلنَّاسِ فَلَا نَكْرَهُهُ ، إِنَّكَ مِمَّنْ إِذا طَارَ أَحْسَنَ أَنْ یَقَعَ ، وَإِنْ وَقَعَ يُحْسِنُ أَنْ يَطيرَ ، فَمَنْ كانَ هكَذَا فَلَا نَكْرَهُ كَلامَهُ </w:t>
      </w:r>
      <w:r>
        <w:rPr>
          <w:rFonts w:eastAsia="Amiri" w:cs="Amiri" w:ascii="Amiri" w:hAnsi="Amiri"/>
          <w:color w:val="111111"/>
          <w:sz w:val="28"/>
          <w:szCs w:val="28"/>
          <w:rtl w:val="true"/>
          <w:lang w:bidi="ar-SA"/>
        </w:rPr>
        <w:t xml:space="preserve">». </w:t>
      </w:r>
      <w:r>
        <w:rPr>
          <w:rStyle w:val="FootnoteAnchor"/>
          <w:rtl w:val="true"/>
        </w:rPr>
        <w:footnoteReference w:id="694"/>
      </w:r>
    </w:p>
    <w:p>
      <w:pPr>
        <w:pStyle w:val="BookText"/>
        <w:rPr/>
      </w:pPr>
      <w:r>
        <w:rPr>
          <w:rFonts w:ascii="IRNazanin" w:hAnsi="IRNazanin" w:eastAsia="IRNazanin"/>
          <w:color w:val="111111"/>
          <w:sz w:val="28"/>
          <w:sz w:val="28"/>
          <w:szCs w:val="28"/>
          <w:rtl w:val="true"/>
          <w:lang w:bidi="fa-IR"/>
        </w:rPr>
        <w:t xml:space="preserve">وكشفت هذه الرواية عن قدراته الكلاميّة ، وتخصّصه فيها ، ويقول المترجمون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كان شديد الخصومة عن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والدفاع عنهم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 حمزة شديد الولاء لأهل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فقد دخل على الإمام أبي عبداللّه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فأخذ بيده ، وجعل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يعدّد له الأئمّة الذين فرض اللّه طاعتهم على عباده ، فلمّا انتهى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أبيه محمّد الباقر أمسك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جعلني اللّه فداك ، لو فلقت رمانة فأحللت بعضها ، وحرمت بعضها لشهدت أنّ ما حرّمت حرام ، وما أحللت حلال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فسرّ الإمام بقوله ، وعرّفه أنه الإمام بعد أبيه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فَحَسْبُكَ أَنْ تَقولَ بِقَوْلِهِ ، وَما أَنا إلّا مِثْلُهُمْ لي ما لَهُمْ ، وَعَلَيَّ مَا عَلَيْهِمْ ، وَإِنْ أَرَدْتَ أَنْ تَجِيءَ يَوْمَ الْقِيَامَةِ مَعَ الَّذِينَ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نَدْعُوا كُلَّ أُناسٍ بِإِمَامِهِمْ </w:t>
      </w:r>
      <w:r>
        <w:rPr>
          <w:rFonts w:eastAsia="Amiri" w:cs="Amiri" w:ascii="Amiri" w:hAnsi="Amiri"/>
          <w:color w:val="111111"/>
          <w:sz w:val="28"/>
          <w:szCs w:val="28"/>
          <w:rtl w:val="true"/>
          <w:lang w:bidi="ar-SA"/>
        </w:rPr>
        <w:t>)</w:t>
      </w:r>
      <w:r>
        <w:rPr>
          <w:rStyle w:val="FootnoteAnchor"/>
          <w:rtl w:val="true"/>
        </w:rPr>
        <w:footnoteReference w:id="695"/>
      </w:r>
      <w:r>
        <w:rPr>
          <w:rFonts w:ascii="Amiri" w:hAnsi="Amiri" w:eastAsia="Amiri" w:cs="Amiri"/>
          <w:color w:val="111111"/>
          <w:sz w:val="28"/>
          <w:sz w:val="28"/>
          <w:szCs w:val="28"/>
          <w:rtl w:val="true"/>
          <w:lang w:bidi="ar-SA"/>
        </w:rPr>
        <w:t xml:space="preserve">، فَقُلْ بِقَوْلِهِ </w:t>
      </w:r>
      <w:r>
        <w:rPr>
          <w:rFonts w:eastAsia="Amiri" w:cs="Amiri" w:ascii="Amiri" w:hAnsi="Amiri"/>
          <w:color w:val="111111"/>
          <w:sz w:val="28"/>
          <w:szCs w:val="28"/>
          <w:rtl w:val="true"/>
          <w:lang w:bidi="ar-SA"/>
        </w:rPr>
        <w:t>».</w:t>
      </w:r>
      <w:r>
        <w:rPr>
          <w:rStyle w:val="FootnoteAnchor"/>
          <w:rtl w:val="true"/>
        </w:rPr>
        <w:footnoteReference w:id="696"/>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راسخ العقيدة والإيمان ، وكان من أصلب المدافعين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ولمّا بلغ موته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رَحِمَهُ اللّه ، وَلَقَاهُ نَضْرَةً وَسُروراً ، فَقَدْ كانَ شَديدَ الْخُصومَةِ عَنّا أَهْلَ الْبَيْتِ </w:t>
      </w:r>
      <w:r>
        <w:rPr>
          <w:rFonts w:eastAsia="Amiri" w:cs="Amiri" w:ascii="Amiri" w:hAnsi="Amiri"/>
          <w:color w:val="111111"/>
          <w:sz w:val="28"/>
          <w:szCs w:val="28"/>
          <w:rtl w:val="true"/>
          <w:lang w:bidi="ar-SA"/>
        </w:rPr>
        <w:t>».</w:t>
      </w:r>
      <w:r>
        <w:rPr>
          <w:rStyle w:val="FootnoteAnchor"/>
          <w:rtl w:val="true"/>
        </w:rPr>
        <w:footnoteReference w:id="697"/>
      </w:r>
      <w:bookmarkStart w:id="319" w:name="pg16400_250442"/>
    </w:p>
    <w:p>
      <w:pPr>
        <w:pStyle w:val="Heading3"/>
        <w:numPr>
          <w:ilvl w:val="2"/>
          <w:numId w:val="1"/>
        </w:numPr>
        <w:rPr/>
      </w:pPr>
      <w:bookmarkStart w:id="320" w:name="__RefHeading___Toc7103499_1280447820"/>
      <w:bookmarkStart w:id="321" w:name="_Toc129"/>
      <w:bookmarkEnd w:id="319"/>
      <w:bookmarkEnd w:id="320"/>
      <w:r>
        <w:rPr>
          <w:rtl w:val="true"/>
        </w:rPr>
        <w:t>حرف الخاء</w:t>
      </w:r>
      <w:bookmarkEnd w:id="321"/>
    </w:p>
    <w:p>
      <w:pPr>
        <w:pStyle w:val="Heading4"/>
        <w:numPr>
          <w:ilvl w:val="3"/>
          <w:numId w:val="1"/>
        </w:numPr>
        <w:rPr/>
      </w:pPr>
      <w:bookmarkStart w:id="322" w:name="__RefHeading___Toc7103501_1280447820"/>
      <w:bookmarkStart w:id="323" w:name="_Toc130"/>
      <w:bookmarkEnd w:id="322"/>
      <w:r>
        <w:rPr>
          <w:rtl w:val="true"/>
        </w:rPr>
        <w:t>اشارة</w:t>
      </w:r>
      <w:bookmarkEnd w:id="323"/>
    </w:p>
    <w:p>
      <w:pPr>
        <w:pStyle w:val="BookText"/>
        <w:rPr/>
      </w:pPr>
      <w:r>
        <w:rPr>
          <w:rFonts w:ascii="IRNazanin" w:hAnsi="IRNazanin" w:eastAsia="IRNazanin"/>
          <w:color w:val="111111"/>
          <w:sz w:val="28"/>
          <w:sz w:val="28"/>
          <w:szCs w:val="28"/>
          <w:rtl w:val="true"/>
          <w:lang w:bidi="fa-IR"/>
        </w:rPr>
        <w:t>حرف الخاء</w:t>
      </w:r>
    </w:p>
    <w:p>
      <w:pPr>
        <w:pStyle w:val="Heading4"/>
        <w:numPr>
          <w:ilvl w:val="3"/>
          <w:numId w:val="1"/>
        </w:numPr>
        <w:rPr/>
      </w:pPr>
      <w:bookmarkStart w:id="324" w:name="__RefHeading___Toc7103503_1280447820"/>
      <w:bookmarkStart w:id="325" w:name="_Toc131"/>
      <w:bookmarkEnd w:id="324"/>
      <w:r>
        <w:rPr/>
        <w:t>136</w:t>
      </w:r>
      <w:r>
        <w:rPr>
          <w:rtl w:val="true"/>
        </w:rPr>
        <w:t xml:space="preserve"> - </w:t>
      </w:r>
      <w:r>
        <w:rPr>
          <w:rtl w:val="true"/>
        </w:rPr>
        <w:t>خازم الأشل</w:t>
      </w:r>
      <w:bookmarkEnd w:id="325"/>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خازم الأشل</w:t>
      </w:r>
    </w:p>
    <w:p>
      <w:pPr>
        <w:pStyle w:val="BookText"/>
        <w:rPr/>
      </w:pPr>
      <w:r>
        <w:rPr>
          <w:rFonts w:ascii="IRNazanin" w:hAnsi="IRNazanin" w:eastAsia="IRNazanin"/>
          <w:color w:val="111111"/>
          <w:sz w:val="28"/>
          <w:sz w:val="28"/>
          <w:szCs w:val="28"/>
          <w:rtl w:val="true"/>
          <w:lang w:bidi="fa-IR"/>
        </w:rPr>
        <w:t xml:space="preserve">الكوفي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وممّن روى عنه ، كما روى عن الإمام أبي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698"/>
      </w:r>
    </w:p>
    <w:p>
      <w:pPr>
        <w:pStyle w:val="Heading4"/>
        <w:numPr>
          <w:ilvl w:val="3"/>
          <w:numId w:val="1"/>
        </w:numPr>
        <w:rPr/>
      </w:pPr>
      <w:bookmarkStart w:id="326" w:name="__RefHeading___Toc7103505_1280447820"/>
      <w:bookmarkStart w:id="327" w:name="_Toc132"/>
      <w:bookmarkEnd w:id="326"/>
      <w:r>
        <w:rPr/>
        <w:t>137</w:t>
      </w:r>
      <w:r>
        <w:rPr>
          <w:rtl w:val="true"/>
        </w:rPr>
        <w:t xml:space="preserve"> - </w:t>
      </w:r>
      <w:r>
        <w:rPr>
          <w:rtl w:val="true"/>
        </w:rPr>
        <w:t>خالد بن أبي كريمة</w:t>
      </w:r>
      <w:bookmarkEnd w:id="327"/>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خالد بن أبي كريمة</w:t>
      </w:r>
    </w:p>
    <w:p>
      <w:pPr>
        <w:pStyle w:val="BookText"/>
        <w:rPr/>
      </w:pPr>
      <w:r>
        <w:rPr>
          <w:rFonts w:ascii="IRNazanin" w:hAnsi="IRNazanin" w:eastAsia="IRNazanin"/>
          <w:color w:val="111111"/>
          <w:sz w:val="28"/>
          <w:sz w:val="28"/>
          <w:szCs w:val="28"/>
          <w:rtl w:val="true"/>
          <w:lang w:bidi="fa-IR"/>
        </w:rPr>
        <w:t xml:space="preserve">قال النجاشي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خالد بن أبي كريمة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ذكره ابن نوح ، روى عنه نسخة أحاديث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التي رواها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99"/>
      </w:r>
    </w:p>
    <w:p>
      <w:pPr>
        <w:pStyle w:val="Heading4"/>
        <w:numPr>
          <w:ilvl w:val="3"/>
          <w:numId w:val="1"/>
        </w:numPr>
        <w:rPr/>
      </w:pPr>
      <w:bookmarkStart w:id="328" w:name="__RefHeading___Toc7103507_1280447820"/>
      <w:bookmarkStart w:id="329" w:name="_Toc133"/>
      <w:bookmarkEnd w:id="328"/>
      <w:r>
        <w:rPr/>
        <w:t>138</w:t>
      </w:r>
      <w:r>
        <w:rPr>
          <w:rtl w:val="true"/>
        </w:rPr>
        <w:t xml:space="preserve"> - </w:t>
      </w:r>
      <w:r>
        <w:rPr>
          <w:rtl w:val="true"/>
        </w:rPr>
        <w:t>خالد بن أوفى</w:t>
      </w:r>
      <w:bookmarkEnd w:id="329"/>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خالد بن أوفى</w:t>
      </w:r>
    </w:p>
    <w:p>
      <w:pPr>
        <w:pStyle w:val="BookText"/>
        <w:rPr/>
      </w:pPr>
      <w:r>
        <w:rPr>
          <w:rFonts w:ascii="IRNazanin" w:hAnsi="IRNazanin" w:eastAsia="IRNazanin"/>
          <w:color w:val="111111"/>
          <w:sz w:val="28"/>
          <w:sz w:val="28"/>
          <w:szCs w:val="28"/>
          <w:rtl w:val="true"/>
          <w:lang w:bidi="fa-IR"/>
        </w:rPr>
        <w:t xml:space="preserve">أبو الربيع العنزي الشامي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من أصحاب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700"/>
      </w:r>
    </w:p>
    <w:p>
      <w:pPr>
        <w:pStyle w:val="Heading4"/>
        <w:numPr>
          <w:ilvl w:val="3"/>
          <w:numId w:val="1"/>
        </w:numPr>
        <w:rPr/>
      </w:pPr>
      <w:bookmarkStart w:id="330" w:name="__RefHeading___Toc7103509_1280447820"/>
      <w:bookmarkStart w:id="331" w:name="_Toc134"/>
      <w:bookmarkEnd w:id="330"/>
      <w:r>
        <w:rPr/>
        <w:t>139</w:t>
      </w:r>
      <w:r>
        <w:rPr>
          <w:rtl w:val="true"/>
        </w:rPr>
        <w:t xml:space="preserve"> - </w:t>
      </w:r>
      <w:r>
        <w:rPr>
          <w:rtl w:val="true"/>
        </w:rPr>
        <w:t>خالد بن بکار</w:t>
      </w:r>
      <w:bookmarkEnd w:id="331"/>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خالد بن بکار</w:t>
      </w:r>
    </w:p>
    <w:p>
      <w:pPr>
        <w:pStyle w:val="BookText"/>
        <w:rPr/>
      </w:pPr>
      <w:r>
        <w:rPr>
          <w:rFonts w:ascii="IRNazanin" w:hAnsi="IRNazanin" w:eastAsia="IRNazanin"/>
          <w:color w:val="111111"/>
          <w:sz w:val="28"/>
          <w:sz w:val="28"/>
          <w:szCs w:val="28"/>
          <w:rtl w:val="true"/>
          <w:lang w:bidi="fa-IR"/>
        </w:rPr>
        <w:t xml:space="preserve">أبو العلاء الخفّاف الكوفي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من أصحاب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701"/>
      </w:r>
    </w:p>
    <w:p>
      <w:pPr>
        <w:pStyle w:val="Heading4"/>
        <w:numPr>
          <w:ilvl w:val="3"/>
          <w:numId w:val="1"/>
        </w:numPr>
        <w:rPr/>
      </w:pPr>
      <w:bookmarkStart w:id="332" w:name="__RefHeading___Toc7103511_1280447820"/>
      <w:bookmarkStart w:id="333" w:name="_Toc135"/>
      <w:bookmarkEnd w:id="332"/>
      <w:r>
        <w:rPr/>
        <w:t>140</w:t>
      </w:r>
      <w:r>
        <w:rPr>
          <w:rtl w:val="true"/>
        </w:rPr>
        <w:t xml:space="preserve"> - </w:t>
      </w:r>
      <w:r>
        <w:rPr>
          <w:rtl w:val="true"/>
        </w:rPr>
        <w:t>خالد بن طهمان</w:t>
      </w:r>
      <w:bookmarkEnd w:id="333"/>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خالد بن طهمان</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العلاء الخفّاف السَّلُولي ، كان من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نسخة أحاديث رواها عن الإمام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702"/>
      </w:r>
      <w:r>
        <w:rPr>
          <w:rFonts w:ascii="IRNazanin" w:hAnsi="IRNazanin" w:eastAsia="IRNazanin"/>
          <w:color w:val="111111"/>
          <w:sz w:val="28"/>
          <w:sz w:val="28"/>
          <w:szCs w:val="28"/>
          <w:rtl w:val="true"/>
          <w:lang w:bidi="fa-IR"/>
        </w:rPr>
        <w:t>، وعدّه الشيخ من أصحاب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703"/>
      </w:r>
      <w:bookmarkStart w:id="334" w:name="pg16400_250443"/>
    </w:p>
    <w:p>
      <w:pPr>
        <w:pStyle w:val="Heading4"/>
        <w:numPr>
          <w:ilvl w:val="3"/>
          <w:numId w:val="1"/>
        </w:numPr>
        <w:rPr/>
      </w:pPr>
      <w:bookmarkStart w:id="335" w:name="__RefHeading___Toc7103513_1280447820"/>
      <w:bookmarkStart w:id="336" w:name="_Toc136"/>
      <w:bookmarkEnd w:id="334"/>
      <w:bookmarkEnd w:id="335"/>
      <w:r>
        <w:rPr/>
        <w:t>141</w:t>
      </w:r>
      <w:r>
        <w:rPr>
          <w:rtl w:val="true"/>
        </w:rPr>
        <w:t xml:space="preserve"> - </w:t>
      </w:r>
      <w:r>
        <w:rPr>
          <w:rtl w:val="true"/>
        </w:rPr>
        <w:t>خيثمة بن أبي خيثمة</w:t>
      </w:r>
      <w:bookmarkEnd w:id="336"/>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خيثمة بن أبي خيثمة</w:t>
      </w:r>
    </w:p>
    <w:p>
      <w:pPr>
        <w:pStyle w:val="BookText"/>
        <w:rPr/>
      </w:pPr>
      <w:r>
        <w:rPr>
          <w:rFonts w:ascii="Amiri" w:hAnsi="Amiri" w:eastAsia="Amiri" w:cs="Amiri"/>
          <w:color w:val="111111"/>
          <w:sz w:val="28"/>
          <w:sz w:val="28"/>
          <w:szCs w:val="28"/>
          <w:rtl w:val="true"/>
          <w:lang w:bidi="ar-SA"/>
        </w:rPr>
        <w:t xml:space="preserve">روى محمّد بن يعقوب الكليني بسنده عن أبي بصير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عند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له 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خيثمة بن أبي خيثمة يحدّثنا عنك أنه سألك عن الإسلام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الْإِسلامَ مَنِ اسْتَقْبَلَ قِبْلَتَنا ، وَشَهِدَ شَهادَتَنَا ، وَنَسَكَ نُسْكَنا ، وَوالى وَليَّنا ، وَعادِي عَدُوَّنا ، فَهُوَ مُسْلِمٌ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خَيْثَمَهُ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وسألك عن الإيمان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بِاللّه ، وَالتصديقُ بِكِتابِ اللّه ، وَأَنْ لَا يُعْصَى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خَيْثَمَهُ </w:t>
      </w:r>
      <w:r>
        <w:rPr>
          <w:rFonts w:eastAsia="Amiri" w:cs="Amiri" w:ascii="Amiri" w:hAnsi="Amiri"/>
          <w:color w:val="111111"/>
          <w:sz w:val="28"/>
          <w:szCs w:val="28"/>
          <w:rtl w:val="true"/>
          <w:lang w:bidi="ar-SA"/>
        </w:rPr>
        <w:t>»</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7" w:name="__RefHeading___Toc7103515_1280447820"/>
      <w:bookmarkStart w:id="338" w:name="_Toc137"/>
      <w:bookmarkEnd w:id="337"/>
      <w:r>
        <w:rPr/>
        <w:t>142</w:t>
      </w:r>
      <w:r>
        <w:rPr>
          <w:rtl w:val="true"/>
        </w:rPr>
        <w:t xml:space="preserve"> - </w:t>
      </w:r>
      <w:r>
        <w:rPr>
          <w:rtl w:val="true"/>
        </w:rPr>
        <w:t>خيثمة بن عبدالرحمن</w:t>
      </w:r>
      <w:bookmarkEnd w:id="338"/>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خيثمة بن عبدالرحمن</w:t>
      </w:r>
    </w:p>
    <w:p>
      <w:pPr>
        <w:pStyle w:val="BookText"/>
        <w:rPr/>
      </w:pPr>
      <w:r>
        <w:rPr>
          <w:rFonts w:ascii="IRNazanin" w:hAnsi="IRNazanin" w:eastAsia="IRNazanin"/>
          <w:color w:val="111111"/>
          <w:sz w:val="28"/>
          <w:sz w:val="28"/>
          <w:szCs w:val="28"/>
          <w:rtl w:val="true"/>
          <w:lang w:bidi="fa-IR"/>
        </w:rPr>
        <w:t xml:space="preserve">الجعفي الكوفي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الإمام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وروى عنه عليّ بن عطيّة ،كما روى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وروى الخشّاب عن بعض أصحابنا عنه </w:t>
      </w:r>
      <w:r>
        <w:rPr>
          <w:rFonts w:eastAsia="IRNazanin" w:cs="IRNazanin"/>
          <w:color w:val="111111"/>
          <w:sz w:val="28"/>
          <w:szCs w:val="28"/>
          <w:rtl w:val="true"/>
          <w:lang w:bidi="fa-IR"/>
        </w:rPr>
        <w:t>.</w:t>
      </w:r>
      <w:r>
        <w:rPr>
          <w:rStyle w:val="FootnoteAnchor"/>
          <w:rtl w:val="true"/>
        </w:rPr>
        <w:footnoteReference w:id="705"/>
      </w:r>
    </w:p>
    <w:p>
      <w:pPr>
        <w:pStyle w:val="Heading3"/>
        <w:numPr>
          <w:ilvl w:val="2"/>
          <w:numId w:val="1"/>
        </w:numPr>
        <w:rPr/>
      </w:pPr>
      <w:bookmarkStart w:id="339" w:name="__RefHeading___Toc7103517_1280447820"/>
      <w:bookmarkStart w:id="340" w:name="_Toc138"/>
      <w:bookmarkEnd w:id="339"/>
      <w:r>
        <w:rPr>
          <w:rtl w:val="true"/>
        </w:rPr>
        <w:t>حرف الدال</w:t>
      </w:r>
      <w:bookmarkEnd w:id="340"/>
    </w:p>
    <w:p>
      <w:pPr>
        <w:pStyle w:val="Heading4"/>
        <w:numPr>
          <w:ilvl w:val="3"/>
          <w:numId w:val="1"/>
        </w:numPr>
        <w:rPr/>
      </w:pPr>
      <w:bookmarkStart w:id="341" w:name="__RefHeading___Toc7103519_1280447820"/>
      <w:bookmarkStart w:id="342" w:name="_Toc139"/>
      <w:bookmarkEnd w:id="341"/>
      <w:r>
        <w:rPr>
          <w:rtl w:val="true"/>
        </w:rPr>
        <w:t>اشارة</w:t>
      </w:r>
      <w:bookmarkEnd w:id="342"/>
    </w:p>
    <w:p>
      <w:pPr>
        <w:pStyle w:val="BookText"/>
        <w:rPr/>
      </w:pPr>
      <w:r>
        <w:rPr>
          <w:rFonts w:ascii="IRNazanin" w:hAnsi="IRNazanin" w:eastAsia="IRNazanin"/>
          <w:color w:val="111111"/>
          <w:sz w:val="28"/>
          <w:sz w:val="28"/>
          <w:szCs w:val="28"/>
          <w:rtl w:val="true"/>
          <w:lang w:bidi="fa-IR"/>
        </w:rPr>
        <w:t>حرف الدال</w:t>
      </w:r>
    </w:p>
    <w:p>
      <w:pPr>
        <w:pStyle w:val="Heading4"/>
        <w:numPr>
          <w:ilvl w:val="3"/>
          <w:numId w:val="1"/>
        </w:numPr>
        <w:rPr/>
      </w:pPr>
      <w:bookmarkStart w:id="343" w:name="__RefHeading___Toc7103521_1280447820"/>
      <w:bookmarkStart w:id="344" w:name="_Toc140"/>
      <w:bookmarkEnd w:id="343"/>
      <w:r>
        <w:rPr/>
        <w:t>143</w:t>
      </w:r>
      <w:r>
        <w:rPr>
          <w:rtl w:val="true"/>
        </w:rPr>
        <w:t xml:space="preserve"> - </w:t>
      </w:r>
      <w:r>
        <w:rPr>
          <w:rtl w:val="true"/>
        </w:rPr>
        <w:t>داود بن أبي داود الدجاجي</w:t>
      </w:r>
      <w:bookmarkEnd w:id="344"/>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داود بن أبي داود الدجاجي</w:t>
      </w:r>
    </w:p>
    <w:p>
      <w:pPr>
        <w:pStyle w:val="BookText"/>
        <w:rPr/>
      </w:pPr>
      <w:r>
        <w:rPr>
          <w:rFonts w:ascii="IRNazanin" w:hAnsi="IRNazanin" w:eastAsia="IRNazanin"/>
          <w:color w:val="111111"/>
          <w:sz w:val="28"/>
          <w:sz w:val="28"/>
          <w:szCs w:val="28"/>
          <w:rtl w:val="true"/>
          <w:lang w:bidi="fa-IR"/>
        </w:rPr>
        <w:t xml:space="preserve">الكوفي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من أصحاب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706"/>
      </w:r>
    </w:p>
    <w:p>
      <w:pPr>
        <w:pStyle w:val="Heading4"/>
        <w:numPr>
          <w:ilvl w:val="3"/>
          <w:numId w:val="1"/>
        </w:numPr>
        <w:rPr/>
      </w:pPr>
      <w:bookmarkStart w:id="345" w:name="__RefHeading___Toc7103523_1280447820"/>
      <w:bookmarkStart w:id="346" w:name="_Toc141"/>
      <w:bookmarkEnd w:id="345"/>
      <w:r>
        <w:rPr/>
        <w:t>144</w:t>
      </w:r>
      <w:r>
        <w:rPr>
          <w:rtl w:val="true"/>
        </w:rPr>
        <w:t xml:space="preserve"> - </w:t>
      </w:r>
      <w:r>
        <w:rPr>
          <w:rtl w:val="true"/>
        </w:rPr>
        <w:t>داود بن أبي هند</w:t>
      </w:r>
      <w:bookmarkEnd w:id="346"/>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داود بن أبي هند</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القشيري السرخسي ، يكنّى أبا بكر ، واسم أبي هند دينار ، من أهل سرخس </w:t>
      </w:r>
      <w:bookmarkStart w:id="347" w:name="pg16400_250444"/>
    </w:p>
    <w:p>
      <w:pPr>
        <w:pStyle w:val="BookText"/>
        <w:rPr/>
      </w:pPr>
      <w:bookmarkEnd w:id="347"/>
      <w:r>
        <w:rPr>
          <w:rFonts w:ascii="IRNazanin" w:hAnsi="IRNazanin" w:eastAsia="IRNazanin"/>
          <w:color w:val="111111"/>
          <w:sz w:val="28"/>
          <w:sz w:val="28"/>
          <w:szCs w:val="28"/>
          <w:rtl w:val="true"/>
          <w:lang w:bidi="fa-IR"/>
        </w:rPr>
        <w:t xml:space="preserve">وبها عقبه ، مات في طريق مكّة سنة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عدّه الشيخ من أصحاب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707"/>
      </w:r>
    </w:p>
    <w:p>
      <w:pPr>
        <w:pStyle w:val="Heading4"/>
        <w:numPr>
          <w:ilvl w:val="3"/>
          <w:numId w:val="1"/>
        </w:numPr>
        <w:rPr/>
      </w:pPr>
      <w:bookmarkStart w:id="348" w:name="__RefHeading___Toc7103525_1280447820"/>
      <w:bookmarkStart w:id="349" w:name="_Toc142"/>
      <w:bookmarkEnd w:id="348"/>
      <w:r>
        <w:rPr/>
        <w:t>145</w:t>
      </w:r>
      <w:r>
        <w:rPr>
          <w:rtl w:val="true"/>
        </w:rPr>
        <w:t xml:space="preserve"> - </w:t>
      </w:r>
      <w:r>
        <w:rPr>
          <w:rtl w:val="true"/>
        </w:rPr>
        <w:t>داود بن حبيب</w:t>
      </w:r>
      <w:bookmarkEnd w:id="349"/>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داود بن حبيب</w:t>
      </w:r>
    </w:p>
    <w:p>
      <w:pPr>
        <w:pStyle w:val="BookText"/>
        <w:rPr/>
      </w:pPr>
      <w:r>
        <w:rPr>
          <w:rFonts w:ascii="IRNazanin" w:hAnsi="IRNazanin" w:eastAsia="IRNazanin"/>
          <w:color w:val="111111"/>
          <w:sz w:val="28"/>
          <w:sz w:val="28"/>
          <w:szCs w:val="28"/>
          <w:rtl w:val="true"/>
          <w:lang w:bidi="fa-IR"/>
        </w:rPr>
        <w:t xml:space="preserve">أبو غيلان الكوفي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من أصحاب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708"/>
      </w:r>
    </w:p>
    <w:p>
      <w:pPr>
        <w:pStyle w:val="Heading4"/>
        <w:numPr>
          <w:ilvl w:val="3"/>
          <w:numId w:val="1"/>
        </w:numPr>
        <w:rPr/>
      </w:pPr>
      <w:bookmarkStart w:id="350" w:name="__RefHeading___Toc7103527_1280447820"/>
      <w:bookmarkStart w:id="351" w:name="_Toc143"/>
      <w:bookmarkEnd w:id="350"/>
      <w:r>
        <w:rPr/>
        <w:t>146</w:t>
      </w:r>
      <w:r>
        <w:rPr>
          <w:rtl w:val="true"/>
        </w:rPr>
        <w:t xml:space="preserve"> - </w:t>
      </w:r>
      <w:r>
        <w:rPr>
          <w:rtl w:val="true"/>
        </w:rPr>
        <w:t>داود بن حرة</w:t>
      </w:r>
      <w:bookmarkEnd w:id="351"/>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داود بن حرة</w:t>
      </w:r>
    </w:p>
    <w:p>
      <w:pPr>
        <w:pStyle w:val="BookText"/>
        <w:rPr/>
      </w:pPr>
      <w:r>
        <w:rPr>
          <w:rFonts w:ascii="IRNazanin" w:hAnsi="IRNazanin" w:eastAsia="IRNazanin"/>
          <w:color w:val="111111"/>
          <w:sz w:val="28"/>
          <w:sz w:val="28"/>
          <w:szCs w:val="28"/>
          <w:rtl w:val="true"/>
          <w:lang w:bidi="fa-IR"/>
        </w:rPr>
        <w:t xml:space="preserve">أخو إسحاق بن حرّة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الإمامين الباقر والصادق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 من أصحاب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709"/>
      </w:r>
    </w:p>
    <w:p>
      <w:pPr>
        <w:pStyle w:val="Heading4"/>
        <w:numPr>
          <w:ilvl w:val="3"/>
          <w:numId w:val="1"/>
        </w:numPr>
        <w:rPr/>
      </w:pPr>
      <w:bookmarkStart w:id="352" w:name="__RefHeading___Toc7103529_1280447820"/>
      <w:bookmarkStart w:id="353" w:name="_Toc144"/>
      <w:bookmarkEnd w:id="352"/>
      <w:r>
        <w:rPr/>
        <w:t>147</w:t>
      </w:r>
      <w:r>
        <w:rPr>
          <w:rtl w:val="true"/>
        </w:rPr>
        <w:t xml:space="preserve"> - </w:t>
      </w:r>
      <w:r>
        <w:rPr>
          <w:rtl w:val="true"/>
        </w:rPr>
        <w:t>داود بن زید</w:t>
      </w:r>
      <w:bookmarkEnd w:id="353"/>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داود بن زید</w:t>
      </w:r>
    </w:p>
    <w:p>
      <w:pPr>
        <w:pStyle w:val="BookText"/>
        <w:rPr/>
      </w:pPr>
      <w:r>
        <w:rPr>
          <w:rFonts w:ascii="IRNazanin" w:hAnsi="IRNazanin" w:eastAsia="IRNazanin"/>
          <w:color w:val="111111"/>
          <w:sz w:val="28"/>
          <w:sz w:val="28"/>
          <w:szCs w:val="28"/>
          <w:rtl w:val="true"/>
          <w:lang w:bidi="fa-IR"/>
        </w:rPr>
        <w:t xml:space="preserve">الهمداني الكوفي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الطوسي من أصحاب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710"/>
      </w:r>
    </w:p>
    <w:p>
      <w:pPr>
        <w:pStyle w:val="Heading4"/>
        <w:numPr>
          <w:ilvl w:val="3"/>
          <w:numId w:val="1"/>
        </w:numPr>
        <w:rPr/>
      </w:pPr>
      <w:bookmarkStart w:id="354" w:name="__RefHeading___Toc7103531_1280447820"/>
      <w:bookmarkStart w:id="355" w:name="_Toc145"/>
      <w:bookmarkEnd w:id="354"/>
      <w:r>
        <w:rPr/>
        <w:t>148</w:t>
      </w:r>
      <w:r>
        <w:rPr>
          <w:rtl w:val="true"/>
        </w:rPr>
        <w:t xml:space="preserve"> - </w:t>
      </w:r>
      <w:r>
        <w:rPr>
          <w:rtl w:val="true"/>
        </w:rPr>
        <w:t>داود الابزاري</w:t>
      </w:r>
      <w:bookmarkEnd w:id="355"/>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داود الابزاري</w:t>
      </w:r>
    </w:p>
    <w:p>
      <w:pPr>
        <w:pStyle w:val="BookText"/>
        <w:rPr/>
      </w:pPr>
      <w:r>
        <w:rPr>
          <w:rFonts w:ascii="IRNazanin" w:hAnsi="IRNazanin" w:eastAsia="IRNazanin"/>
          <w:color w:val="111111"/>
          <w:sz w:val="28"/>
          <w:sz w:val="28"/>
          <w:szCs w:val="28"/>
          <w:rtl w:val="true"/>
          <w:lang w:bidi="fa-IR"/>
        </w:rPr>
        <w:t xml:space="preserve">عدّه الشيخ من أصحاب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711"/>
      </w:r>
      <w:r>
        <w:rPr>
          <w:rFonts w:ascii="Amiri" w:hAnsi="Amiri" w:eastAsia="Amiri" w:cs="Amiri"/>
          <w:color w:val="111111"/>
          <w:sz w:val="28"/>
          <w:sz w:val="28"/>
          <w:szCs w:val="28"/>
          <w:rtl w:val="true"/>
          <w:lang w:bidi="ar-SA"/>
        </w:rPr>
        <w:t xml:space="preserve">، وهو إمامي مجهول الحال </w:t>
      </w:r>
      <w:r>
        <w:rPr>
          <w:rFonts w:eastAsia="Amiri" w:cs="Amiri" w:ascii="Amiri" w:hAnsi="Amiri"/>
          <w:color w:val="111111"/>
          <w:sz w:val="28"/>
          <w:szCs w:val="28"/>
          <w:rtl w:val="true"/>
          <w:lang w:bidi="ar-SA"/>
        </w:rPr>
        <w:t>.</w:t>
      </w:r>
      <w:r>
        <w:rPr>
          <w:rStyle w:val="FootnoteAnchor"/>
          <w:rtl w:val="true"/>
        </w:rPr>
        <w:footnoteReference w:id="712"/>
      </w:r>
    </w:p>
    <w:p>
      <w:pPr>
        <w:pStyle w:val="Heading4"/>
        <w:numPr>
          <w:ilvl w:val="3"/>
          <w:numId w:val="1"/>
        </w:numPr>
        <w:rPr/>
      </w:pPr>
      <w:bookmarkStart w:id="356" w:name="__RefHeading___Toc7103533_1280447820"/>
      <w:bookmarkStart w:id="357" w:name="_Toc146"/>
      <w:bookmarkEnd w:id="356"/>
      <w:r>
        <w:rPr/>
        <w:t>149</w:t>
      </w:r>
      <w:r>
        <w:rPr>
          <w:rtl w:val="true"/>
        </w:rPr>
        <w:t xml:space="preserve"> - </w:t>
      </w:r>
      <w:r>
        <w:rPr>
          <w:rtl w:val="true"/>
        </w:rPr>
        <w:t>دلهم بن صالح</w:t>
      </w:r>
      <w:bookmarkEnd w:id="357"/>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دلهم بن صالح</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الكندي الكوفي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من أصحاب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713"/>
      </w:r>
      <w:bookmarkStart w:id="358" w:name="pg16400_250445"/>
    </w:p>
    <w:p>
      <w:pPr>
        <w:pStyle w:val="Heading3"/>
        <w:numPr>
          <w:ilvl w:val="2"/>
          <w:numId w:val="1"/>
        </w:numPr>
        <w:rPr/>
      </w:pPr>
      <w:bookmarkStart w:id="359" w:name="__RefHeading___Toc7103535_1280447820"/>
      <w:bookmarkStart w:id="360" w:name="_Toc147"/>
      <w:bookmarkEnd w:id="358"/>
      <w:bookmarkEnd w:id="359"/>
      <w:r>
        <w:rPr>
          <w:rtl w:val="true"/>
        </w:rPr>
        <w:t>حرف الراء</w:t>
      </w:r>
      <w:bookmarkEnd w:id="360"/>
    </w:p>
    <w:p>
      <w:pPr>
        <w:pStyle w:val="Heading4"/>
        <w:numPr>
          <w:ilvl w:val="3"/>
          <w:numId w:val="1"/>
        </w:numPr>
        <w:rPr/>
      </w:pPr>
      <w:bookmarkStart w:id="361" w:name="__RefHeading___Toc7103537_1280447820"/>
      <w:bookmarkStart w:id="362" w:name="_Toc148"/>
      <w:bookmarkEnd w:id="361"/>
      <w:r>
        <w:rPr>
          <w:rtl w:val="true"/>
        </w:rPr>
        <w:t>اشارة</w:t>
      </w:r>
      <w:bookmarkEnd w:id="362"/>
    </w:p>
    <w:p>
      <w:pPr>
        <w:pStyle w:val="BookText"/>
        <w:rPr/>
      </w:pPr>
      <w:r>
        <w:rPr>
          <w:rFonts w:ascii="IRNazanin" w:hAnsi="IRNazanin" w:eastAsia="IRNazanin"/>
          <w:color w:val="111111"/>
          <w:sz w:val="28"/>
          <w:sz w:val="28"/>
          <w:szCs w:val="28"/>
          <w:rtl w:val="true"/>
          <w:lang w:bidi="fa-IR"/>
        </w:rPr>
        <w:t>حرف الراء</w:t>
      </w:r>
    </w:p>
    <w:p>
      <w:pPr>
        <w:pStyle w:val="Heading4"/>
        <w:numPr>
          <w:ilvl w:val="3"/>
          <w:numId w:val="1"/>
        </w:numPr>
        <w:rPr/>
      </w:pPr>
      <w:bookmarkStart w:id="363" w:name="__RefHeading___Toc7103539_1280447820"/>
      <w:bookmarkStart w:id="364" w:name="_Toc149"/>
      <w:bookmarkEnd w:id="363"/>
      <w:r>
        <w:rPr/>
        <w:t>150</w:t>
      </w:r>
      <w:r>
        <w:rPr>
          <w:rtl w:val="true"/>
        </w:rPr>
        <w:t xml:space="preserve"> - </w:t>
      </w:r>
      <w:r>
        <w:rPr>
          <w:rtl w:val="true"/>
        </w:rPr>
        <w:t>رافع بن سلمة</w:t>
      </w:r>
      <w:bookmarkEnd w:id="364"/>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رافع بن سلمة</w:t>
      </w:r>
    </w:p>
    <w:p>
      <w:pPr>
        <w:pStyle w:val="BookText"/>
        <w:rPr/>
      </w:pPr>
      <w:r>
        <w:rPr>
          <w:rFonts w:ascii="IRNazanin" w:hAnsi="IRNazanin" w:eastAsia="IRNazanin"/>
          <w:color w:val="111111"/>
          <w:sz w:val="28"/>
          <w:sz w:val="28"/>
          <w:szCs w:val="28"/>
          <w:rtl w:val="true"/>
          <w:lang w:bidi="fa-IR"/>
        </w:rPr>
        <w:t xml:space="preserve">ابن زياد بن أبي الجعد الأشجعي ، مولاهم ، كوفي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الإمام أبي جعفروالإمام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ثقة من بيت الثقات وعيونهم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كتاب </w:t>
      </w:r>
      <w:r>
        <w:rPr>
          <w:rFonts w:eastAsia="IRNazanin" w:cs="IRNazanin"/>
          <w:color w:val="111111"/>
          <w:sz w:val="28"/>
          <w:szCs w:val="28"/>
          <w:rtl w:val="true"/>
          <w:lang w:bidi="fa-IR"/>
        </w:rPr>
        <w:t>.</w:t>
      </w:r>
      <w:r>
        <w:rPr>
          <w:rStyle w:val="FootnoteAnchor"/>
          <w:rtl w:val="true"/>
        </w:rPr>
        <w:footnoteReference w:id="714"/>
      </w:r>
    </w:p>
    <w:p>
      <w:pPr>
        <w:pStyle w:val="Heading4"/>
        <w:numPr>
          <w:ilvl w:val="3"/>
          <w:numId w:val="1"/>
        </w:numPr>
        <w:rPr/>
      </w:pPr>
      <w:bookmarkStart w:id="365" w:name="__RefHeading___Toc7103541_1280447820"/>
      <w:bookmarkStart w:id="366" w:name="_Toc150"/>
      <w:bookmarkEnd w:id="365"/>
      <w:r>
        <w:rPr/>
        <w:t>151</w:t>
      </w:r>
      <w:r>
        <w:rPr>
          <w:rtl w:val="true"/>
        </w:rPr>
        <w:t xml:space="preserve"> - </w:t>
      </w:r>
      <w:r>
        <w:rPr>
          <w:rtl w:val="true"/>
        </w:rPr>
        <w:t>ربيع بن سعد</w:t>
      </w:r>
      <w:bookmarkEnd w:id="366"/>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ربيع بن سعد</w:t>
      </w:r>
    </w:p>
    <w:p>
      <w:pPr>
        <w:pStyle w:val="BookText"/>
        <w:rPr/>
      </w:pPr>
      <w:r>
        <w:rPr>
          <w:rFonts w:ascii="Amiri" w:hAnsi="Amiri" w:eastAsia="Amiri" w:cs="Amiri"/>
          <w:color w:val="111111"/>
          <w:sz w:val="28"/>
          <w:sz w:val="28"/>
          <w:szCs w:val="28"/>
          <w:rtl w:val="true"/>
          <w:lang w:bidi="ar-SA"/>
        </w:rPr>
        <w:t xml:space="preserve">الجعفي ، مولاهم الكوفي ، خزاز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الإمام الباقر ، وروى عنه حفيده أحمد بن النضر الخزّاز </w:t>
      </w:r>
      <w:r>
        <w:rPr>
          <w:rFonts w:eastAsia="Amiri" w:cs="Amiri" w:ascii="Amiri" w:hAnsi="Amiri"/>
          <w:color w:val="111111"/>
          <w:sz w:val="28"/>
          <w:szCs w:val="28"/>
          <w:rtl w:val="true"/>
          <w:lang w:bidi="ar-SA"/>
        </w:rPr>
        <w:t>.</w:t>
      </w:r>
      <w:r>
        <w:rPr>
          <w:rStyle w:val="FootnoteAnchor"/>
          <w:rtl w:val="true"/>
        </w:rPr>
        <w:footnoteReference w:id="715"/>
      </w:r>
    </w:p>
    <w:p>
      <w:pPr>
        <w:pStyle w:val="Heading4"/>
        <w:numPr>
          <w:ilvl w:val="3"/>
          <w:numId w:val="1"/>
        </w:numPr>
        <w:rPr/>
      </w:pPr>
      <w:bookmarkStart w:id="367" w:name="__RefHeading___Toc7103543_1280447820"/>
      <w:bookmarkStart w:id="368" w:name="_Toc151"/>
      <w:bookmarkEnd w:id="367"/>
      <w:r>
        <w:rPr/>
        <w:t>152</w:t>
      </w:r>
      <w:r>
        <w:rPr>
          <w:rtl w:val="true"/>
        </w:rPr>
        <w:t xml:space="preserve"> - </w:t>
      </w:r>
      <w:r>
        <w:rPr>
          <w:rtl w:val="true"/>
        </w:rPr>
        <w:t>الربيع العبسي</w:t>
      </w:r>
      <w:bookmarkEnd w:id="368"/>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الربيع العبسي</w:t>
      </w:r>
    </w:p>
    <w:p>
      <w:pPr>
        <w:pStyle w:val="BookText"/>
        <w:rPr/>
      </w:pPr>
      <w:r>
        <w:rPr>
          <w:rFonts w:ascii="IRNazanin" w:hAnsi="IRNazanin" w:eastAsia="IRNazanin"/>
          <w:color w:val="111111"/>
          <w:sz w:val="28"/>
          <w:sz w:val="28"/>
          <w:szCs w:val="28"/>
          <w:rtl w:val="true"/>
          <w:lang w:bidi="fa-IR"/>
        </w:rPr>
        <w:t xml:space="preserve">الكوفي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من أصحاب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716"/>
      </w:r>
    </w:p>
    <w:p>
      <w:pPr>
        <w:pStyle w:val="Heading4"/>
        <w:numPr>
          <w:ilvl w:val="3"/>
          <w:numId w:val="1"/>
        </w:numPr>
        <w:rPr/>
      </w:pPr>
      <w:bookmarkStart w:id="369" w:name="__RefHeading___Toc7103545_1280447820"/>
      <w:bookmarkStart w:id="370" w:name="_Toc152"/>
      <w:bookmarkEnd w:id="369"/>
      <w:r>
        <w:rPr/>
        <w:t>153</w:t>
      </w:r>
      <w:r>
        <w:rPr>
          <w:rtl w:val="true"/>
        </w:rPr>
        <w:t xml:space="preserve"> - </w:t>
      </w:r>
      <w:r>
        <w:rPr>
          <w:rtl w:val="true"/>
        </w:rPr>
        <w:t>ربيعة بن أبي عبدالرحمن</w:t>
      </w:r>
      <w:bookmarkEnd w:id="370"/>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ربيعة بن أبي عبدالرحمن</w:t>
      </w:r>
    </w:p>
    <w:p>
      <w:pPr>
        <w:pStyle w:val="BookText"/>
        <w:rPr/>
      </w:pPr>
      <w:r>
        <w:rPr>
          <w:rFonts w:ascii="IRNazanin" w:hAnsi="IRNazanin" w:eastAsia="IRNazanin"/>
          <w:color w:val="111111"/>
          <w:sz w:val="28"/>
          <w:sz w:val="28"/>
          <w:szCs w:val="28"/>
          <w:rtl w:val="true"/>
          <w:lang w:bidi="fa-IR"/>
        </w:rPr>
        <w:t xml:space="preserve">المعروف بربيعة الرأي المدني ، الفقيه ، العامّي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من أصحاب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717"/>
      </w:r>
    </w:p>
    <w:p>
      <w:pPr>
        <w:pStyle w:val="BookText"/>
        <w:rPr/>
      </w:pPr>
      <w:r>
        <w:rPr>
          <w:rFonts w:ascii="Amiri" w:hAnsi="Amiri" w:eastAsia="Amiri" w:cs="Amiri"/>
          <w:color w:val="111111"/>
          <w:sz w:val="28"/>
          <w:sz w:val="28"/>
          <w:szCs w:val="28"/>
          <w:rtl w:val="true"/>
          <w:lang w:bidi="ar-SA"/>
        </w:rPr>
        <w:t xml:space="preserve">وروى الكشّي عن زرارة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جئت إلى حلقة بالمدينة فيها عبد اللّه بن محمّد ، وربيعة الرأي ، فقال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زرارة ، سل ربيعة عن شيء ممّا اختلفتم فيه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الكلام يورث الضغائن </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لي ربيعة الرأي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يا زرارة </w:t>
      </w:r>
      <w:r>
        <w:rPr>
          <w:rFonts w:eastAsia="Amiri" w:cs="Amiri" w:ascii="Amiri" w:hAnsi="Amiri"/>
          <w:color w:val="111111"/>
          <w:sz w:val="28"/>
          <w:szCs w:val="28"/>
          <w:rtl w:val="true"/>
          <w:lang w:bidi="ar-SA"/>
        </w:rPr>
        <w:t xml:space="preserve">. </w:t>
      </w:r>
      <w:bookmarkStart w:id="371" w:name="pg16400_250446"/>
    </w:p>
    <w:p>
      <w:pPr>
        <w:pStyle w:val="BookText"/>
        <w:rPr/>
      </w:pPr>
      <w:bookmarkEnd w:id="371"/>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يضرب في الخمر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بالجريد والنعل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رجلاً أخذ اليوم شارب خمر وقدّمه إلى الحاكم ما كان عليه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يضربه بالسوط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عبد اللّه بن محمّد يا 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يضرب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بالجريد ، ويضرب عمر بالسوط ، نترك ما فعل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ونأخذ ما فعل عمر </w:t>
      </w:r>
      <w:r>
        <w:rPr>
          <w:rFonts w:eastAsia="IRNazanin" w:cs="IRNazanin"/>
          <w:color w:val="111111"/>
          <w:sz w:val="28"/>
          <w:szCs w:val="28"/>
          <w:rtl w:val="true"/>
          <w:lang w:bidi="fa-IR"/>
        </w:rPr>
        <w:t xml:space="preserve">!». </w:t>
      </w:r>
      <w:r>
        <w:rPr>
          <w:rStyle w:val="FootnoteAnchor"/>
          <w:rtl w:val="true"/>
        </w:rPr>
        <w:footnoteReference w:id="718"/>
      </w:r>
    </w:p>
    <w:p>
      <w:pPr>
        <w:pStyle w:val="Heading4"/>
        <w:numPr>
          <w:ilvl w:val="3"/>
          <w:numId w:val="1"/>
        </w:numPr>
        <w:rPr/>
      </w:pPr>
      <w:bookmarkStart w:id="372" w:name="__RefHeading___Toc7103547_1280447820"/>
      <w:bookmarkStart w:id="373" w:name="_Toc153"/>
      <w:bookmarkEnd w:id="372"/>
      <w:r>
        <w:rPr/>
        <w:t>154</w:t>
      </w:r>
      <w:r>
        <w:rPr>
          <w:rtl w:val="true"/>
        </w:rPr>
        <w:t xml:space="preserve"> - </w:t>
      </w:r>
      <w:r>
        <w:rPr>
          <w:rtl w:val="true"/>
        </w:rPr>
        <w:t>ربيعة بن ناجذ</w:t>
      </w:r>
      <w:bookmarkEnd w:id="373"/>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ربيعة بن ناجذ</w:t>
      </w:r>
    </w:p>
    <w:p>
      <w:pPr>
        <w:pStyle w:val="BookText"/>
        <w:rPr/>
      </w:pPr>
      <w:r>
        <w:rPr>
          <w:rFonts w:ascii="IRNazanin" w:hAnsi="IRNazanin" w:eastAsia="IRNazanin"/>
          <w:color w:val="111111"/>
          <w:sz w:val="28"/>
          <w:sz w:val="28"/>
          <w:szCs w:val="28"/>
          <w:rtl w:val="true"/>
          <w:lang w:bidi="fa-IR"/>
        </w:rPr>
        <w:t xml:space="preserve">ابن كثير أبو صادق الكوفي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وكان من أصحاب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719"/>
      </w:r>
    </w:p>
    <w:p>
      <w:pPr>
        <w:pStyle w:val="Heading4"/>
        <w:numPr>
          <w:ilvl w:val="3"/>
          <w:numId w:val="1"/>
        </w:numPr>
        <w:rPr/>
      </w:pPr>
      <w:bookmarkStart w:id="374" w:name="__RefHeading___Toc7103549_1280447820"/>
      <w:bookmarkStart w:id="375" w:name="_Toc154"/>
      <w:bookmarkEnd w:id="374"/>
      <w:r>
        <w:rPr/>
        <w:t>155</w:t>
      </w:r>
      <w:r>
        <w:rPr>
          <w:rtl w:val="true"/>
        </w:rPr>
        <w:t xml:space="preserve"> - </w:t>
      </w:r>
      <w:r>
        <w:rPr>
          <w:rtl w:val="true"/>
        </w:rPr>
        <w:t>رزين الأبزارى</w:t>
      </w:r>
      <w:bookmarkEnd w:id="375"/>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رزين الأبزارى</w:t>
      </w:r>
    </w:p>
    <w:p>
      <w:pPr>
        <w:pStyle w:val="BookText"/>
        <w:rPr/>
      </w:pPr>
      <w:r>
        <w:rPr>
          <w:rFonts w:ascii="IRNazanin" w:hAnsi="IRNazanin" w:eastAsia="IRNazanin"/>
          <w:color w:val="111111"/>
          <w:sz w:val="28"/>
          <w:sz w:val="28"/>
          <w:szCs w:val="28"/>
          <w:rtl w:val="true"/>
          <w:lang w:bidi="fa-IR"/>
        </w:rPr>
        <w:t>عدّه الشيخ من أصحاب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مجهول الحال</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6" w:name="__RefHeading___Toc7103551_1280447820"/>
      <w:bookmarkStart w:id="377" w:name="_Toc155"/>
      <w:bookmarkEnd w:id="376"/>
      <w:r>
        <w:rPr/>
        <w:t>156</w:t>
      </w:r>
      <w:r>
        <w:rPr>
          <w:rtl w:val="true"/>
        </w:rPr>
        <w:t xml:space="preserve"> - </w:t>
      </w:r>
      <w:r>
        <w:rPr>
          <w:rtl w:val="true"/>
        </w:rPr>
        <w:t>رزين الأنماطى</w:t>
      </w:r>
      <w:bookmarkEnd w:id="377"/>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رزين الأنماطى</w:t>
      </w:r>
    </w:p>
    <w:p>
      <w:pPr>
        <w:pStyle w:val="BookText"/>
        <w:rPr/>
      </w:pPr>
      <w:r>
        <w:rPr>
          <w:rFonts w:ascii="IRNazanin" w:hAnsi="IRNazanin" w:eastAsia="IRNazanin"/>
          <w:color w:val="111111"/>
          <w:sz w:val="28"/>
          <w:sz w:val="28"/>
          <w:szCs w:val="28"/>
          <w:rtl w:val="true"/>
          <w:lang w:bidi="fa-IR"/>
        </w:rPr>
        <w:t>عدّه الشيخ من أصحاب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مجهول الحال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8" w:name="__RefHeading___Toc7103553_1280447820"/>
      <w:bookmarkStart w:id="379" w:name="_Toc156"/>
      <w:bookmarkEnd w:id="378"/>
      <w:r>
        <w:rPr/>
        <w:t>157</w:t>
      </w:r>
      <w:r>
        <w:rPr>
          <w:rtl w:val="true"/>
        </w:rPr>
        <w:t xml:space="preserve"> - </w:t>
      </w:r>
      <w:r>
        <w:rPr>
          <w:rtl w:val="true"/>
        </w:rPr>
        <w:t>رشد بن سعد</w:t>
      </w:r>
      <w:bookmarkEnd w:id="379"/>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رشد بن سعد</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المصري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722"/>
      </w:r>
      <w:r>
        <w:rPr>
          <w:rFonts w:ascii="IRNazanin" w:hAnsi="IRNazanin" w:eastAsia="IRNazanin"/>
          <w:color w:val="111111"/>
          <w:sz w:val="28"/>
          <w:sz w:val="28"/>
          <w:szCs w:val="28"/>
          <w:rtl w:val="true"/>
          <w:lang w:bidi="fa-IR"/>
        </w:rPr>
        <w:t xml:space="preserve">، وعدّه البرقي من أصحاب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 عربي</w:t>
      </w:r>
      <w:r>
        <w:rPr>
          <w:rFonts w:eastAsia="IRNazanin" w:cs="IRNazanin"/>
          <w:color w:val="111111"/>
          <w:sz w:val="28"/>
          <w:szCs w:val="28"/>
          <w:rtl w:val="true"/>
          <w:lang w:bidi="fa-IR"/>
        </w:rPr>
        <w:t>».</w:t>
      </w:r>
      <w:r>
        <w:rPr>
          <w:rStyle w:val="FootnoteAnchor"/>
          <w:rtl w:val="true"/>
        </w:rPr>
        <w:footnoteReference w:id="723"/>
      </w:r>
      <w:bookmarkStart w:id="380" w:name="pg16400_250447"/>
    </w:p>
    <w:p>
      <w:pPr>
        <w:pStyle w:val="Heading4"/>
        <w:numPr>
          <w:ilvl w:val="3"/>
          <w:numId w:val="1"/>
        </w:numPr>
        <w:rPr/>
      </w:pPr>
      <w:bookmarkStart w:id="381" w:name="__RefHeading___Toc7103555_1280447820"/>
      <w:bookmarkStart w:id="382" w:name="_Toc157"/>
      <w:bookmarkEnd w:id="380"/>
      <w:bookmarkEnd w:id="381"/>
      <w:r>
        <w:rPr/>
        <w:t>158</w:t>
      </w:r>
      <w:r>
        <w:rPr>
          <w:rtl w:val="true"/>
        </w:rPr>
        <w:t xml:space="preserve"> - </w:t>
      </w:r>
      <w:r>
        <w:rPr>
          <w:rtl w:val="true"/>
        </w:rPr>
        <w:t>رفيد مولى بنى هبيرة</w:t>
      </w:r>
      <w:bookmarkEnd w:id="382"/>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رفيد مولى بنى هبيرة</w:t>
      </w:r>
    </w:p>
    <w:p>
      <w:pPr>
        <w:pStyle w:val="BookText"/>
        <w:rPr/>
      </w:pPr>
      <w:r>
        <w:rPr>
          <w:rFonts w:ascii="IRNazanin" w:hAnsi="IRNazanin" w:eastAsia="IRNazanin"/>
          <w:color w:val="111111"/>
          <w:sz w:val="28"/>
          <w:sz w:val="28"/>
          <w:szCs w:val="28"/>
          <w:rtl w:val="true"/>
          <w:lang w:bidi="fa-IR"/>
        </w:rPr>
        <w:t>عدّه الشيخ من أصحاب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وممّن روى عنه ، وعن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724"/>
      </w:r>
      <w:r>
        <w:rPr>
          <w:rFonts w:ascii="Amiri" w:hAnsi="Amiri" w:eastAsia="Amiri" w:cs="Amiri"/>
          <w:color w:val="111111"/>
          <w:sz w:val="28"/>
          <w:sz w:val="28"/>
          <w:szCs w:val="28"/>
          <w:rtl w:val="true"/>
          <w:lang w:bidi="ar-SA"/>
        </w:rPr>
        <w:t>، وقد انهزم من مولاه لمّا أراد قتله، فالتجأ إلى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فكتب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إلى مولاه يستشفع به ،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برسالتي إلى مَوْلاكَ ، وَقُلْ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جَعْفَرَ بْنَ محمّد 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آمَنْتُ رُفَيْداً فَلا تُؤْذِهِ ، فَحَمَلَ إِلَيْهِ الرّسالَةَ فَاسْتَجابَ لَهُ وَعَفا عَنْهُ </w:t>
      </w:r>
      <w:r>
        <w:rPr>
          <w:rFonts w:eastAsia="Amiri" w:cs="Amiri" w:ascii="Amiri" w:hAnsi="Amiri"/>
          <w:color w:val="111111"/>
          <w:sz w:val="28"/>
          <w:szCs w:val="28"/>
          <w:rtl w:val="true"/>
          <w:lang w:bidi="ar-SA"/>
        </w:rPr>
        <w:t>.</w:t>
      </w:r>
      <w:r>
        <w:rPr>
          <w:rStyle w:val="FootnoteAnchor"/>
          <w:rtl w:val="true"/>
        </w:rPr>
        <w:footnoteReference w:id="725"/>
      </w:r>
    </w:p>
    <w:p>
      <w:pPr>
        <w:pStyle w:val="Heading4"/>
        <w:numPr>
          <w:ilvl w:val="3"/>
          <w:numId w:val="1"/>
        </w:numPr>
        <w:rPr/>
      </w:pPr>
      <w:bookmarkStart w:id="383" w:name="__RefHeading___Toc7103557_1280447820"/>
      <w:bookmarkStart w:id="384" w:name="_Toc158"/>
      <w:bookmarkEnd w:id="383"/>
      <w:r>
        <w:rPr/>
        <w:t>159</w:t>
      </w:r>
      <w:r>
        <w:rPr>
          <w:rtl w:val="true"/>
        </w:rPr>
        <w:t xml:space="preserve"> - </w:t>
      </w:r>
      <w:r>
        <w:rPr>
          <w:rtl w:val="true"/>
        </w:rPr>
        <w:t>رقبة بن مصقلة</w:t>
      </w:r>
      <w:bookmarkEnd w:id="384"/>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رقبة بن مصقلة</w:t>
      </w:r>
    </w:p>
    <w:p>
      <w:pPr>
        <w:pStyle w:val="BookText"/>
        <w:rPr/>
      </w:pPr>
      <w:r>
        <w:rPr>
          <w:rFonts w:ascii="Amiri" w:hAnsi="Amiri" w:eastAsia="Amiri" w:cs="Amiri"/>
          <w:color w:val="111111"/>
          <w:sz w:val="28"/>
          <w:sz w:val="28"/>
          <w:szCs w:val="28"/>
          <w:rtl w:val="true"/>
          <w:lang w:bidi="ar-SA"/>
        </w:rPr>
        <w:t xml:space="preserve">من المفتين في العراق ، وقد روي أنّه دخل على أبي جعفر ، فسأله عن أشياء ، فقال له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أَراكَ مِمَّنْ يَفْتِي فِي مَسْجِدِ الْعِرَاقِ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أَنْتَ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 صعصعة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يابْنَ عَمِّ صَعْصَعَة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المسح على الخفّين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 يَرَاهُ ثَلاثاً لِلْمُسَافِرِ، وَيَوْماً وَلَيْلَةً لِلْمُقِيمِ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أَبِي لَا يَرَاهُ فِي سَفَرٍ وَلَا حَضَرٍ ، وخرج من عنده الإمام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على عتبة الباب أمره الإمام بالمجيء إليه ، فأقبل عليه </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الْقَوْمَ كانوا يَقولونَ بِرَأْيهِمْ فَيُخْطِئُونَ وَيُصيبونَ ، وَكَانَ أَبي لَا يَقولُ بِرَأْيِهِ </w:t>
      </w:r>
      <w:r>
        <w:rPr>
          <w:rFonts w:eastAsia="Amiri" w:cs="Amiri" w:ascii="Amiri" w:hAnsi="Amiri"/>
          <w:color w:val="111111"/>
          <w:sz w:val="28"/>
          <w:szCs w:val="28"/>
          <w:rtl w:val="true"/>
          <w:lang w:bidi="ar-SA"/>
        </w:rPr>
        <w:t>».</w:t>
      </w:r>
      <w:r>
        <w:rPr>
          <w:rStyle w:val="FootnoteAnchor"/>
          <w:rtl w:val="true"/>
        </w:rPr>
        <w:footnoteReference w:id="726"/>
      </w:r>
      <w:bookmarkStart w:id="385" w:name="pg16400_250448"/>
    </w:p>
    <w:p>
      <w:pPr>
        <w:pStyle w:val="Heading3"/>
        <w:numPr>
          <w:ilvl w:val="2"/>
          <w:numId w:val="1"/>
        </w:numPr>
        <w:rPr/>
      </w:pPr>
      <w:bookmarkStart w:id="386" w:name="__RefHeading___Toc7103559_1280447820"/>
      <w:bookmarkStart w:id="387" w:name="_Toc159"/>
      <w:bookmarkEnd w:id="385"/>
      <w:bookmarkEnd w:id="386"/>
      <w:r>
        <w:rPr>
          <w:rtl w:val="true"/>
        </w:rPr>
        <w:t>حرف الزاي</w:t>
      </w:r>
      <w:bookmarkEnd w:id="387"/>
    </w:p>
    <w:p>
      <w:pPr>
        <w:pStyle w:val="Heading4"/>
        <w:numPr>
          <w:ilvl w:val="3"/>
          <w:numId w:val="1"/>
        </w:numPr>
        <w:rPr/>
      </w:pPr>
      <w:bookmarkStart w:id="388" w:name="__RefHeading___Toc7103561_1280447820"/>
      <w:bookmarkStart w:id="389" w:name="_Toc160"/>
      <w:bookmarkEnd w:id="388"/>
      <w:r>
        <w:rPr>
          <w:rtl w:val="true"/>
        </w:rPr>
        <w:t>اشارة</w:t>
      </w:r>
      <w:bookmarkEnd w:id="389"/>
    </w:p>
    <w:p>
      <w:pPr>
        <w:pStyle w:val="BookText"/>
        <w:rPr/>
      </w:pPr>
      <w:r>
        <w:rPr>
          <w:rFonts w:ascii="Amiri" w:hAnsi="Amiri" w:eastAsia="Amiri" w:cs="Amiri"/>
          <w:color w:val="111111"/>
          <w:sz w:val="28"/>
          <w:sz w:val="28"/>
          <w:szCs w:val="28"/>
          <w:rtl w:val="true"/>
          <w:lang w:bidi="ar-SA"/>
        </w:rPr>
        <w:t>حرف الزاي</w:t>
      </w:r>
    </w:p>
    <w:p>
      <w:pPr>
        <w:pStyle w:val="Heading4"/>
        <w:numPr>
          <w:ilvl w:val="3"/>
          <w:numId w:val="1"/>
        </w:numPr>
        <w:rPr/>
      </w:pPr>
      <w:bookmarkStart w:id="390" w:name="__RefHeading___Toc7103563_1280447820"/>
      <w:bookmarkStart w:id="391" w:name="_Toc161"/>
      <w:bookmarkEnd w:id="390"/>
      <w:r>
        <w:rPr/>
        <w:t>160</w:t>
      </w:r>
      <w:r>
        <w:rPr>
          <w:rtl w:val="true"/>
        </w:rPr>
        <w:t xml:space="preserve"> - </w:t>
      </w:r>
      <w:r>
        <w:rPr>
          <w:rtl w:val="true"/>
        </w:rPr>
        <w:t>زائدة بن قدامة</w:t>
      </w:r>
      <w:bookmarkEnd w:id="391"/>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زائدة بن قدامة</w:t>
      </w:r>
    </w:p>
    <w:p>
      <w:pPr>
        <w:pStyle w:val="BookText"/>
        <w:rPr/>
      </w:pPr>
      <w:r>
        <w:rPr>
          <w:rFonts w:ascii="IRNazanin" w:hAnsi="IRNazanin" w:eastAsia="IRNazanin"/>
          <w:color w:val="111111"/>
          <w:sz w:val="28"/>
          <w:sz w:val="28"/>
          <w:szCs w:val="28"/>
          <w:rtl w:val="true"/>
          <w:lang w:bidi="fa-IR"/>
        </w:rPr>
        <w:t>عدّه الشيخ من أصحاب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727"/>
      </w:r>
      <w:r>
        <w:rPr>
          <w:rFonts w:ascii="IRNazanin" w:hAnsi="IRNazanin" w:eastAsia="IRNazanin"/>
          <w:color w:val="111111"/>
          <w:sz w:val="28"/>
          <w:sz w:val="28"/>
          <w:szCs w:val="28"/>
          <w:rtl w:val="true"/>
          <w:lang w:bidi="fa-IR"/>
        </w:rPr>
        <w:t xml:space="preserve">، وقد روى عن الإمام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وروى عنه ابنه قدامة </w:t>
      </w:r>
      <w:r>
        <w:rPr>
          <w:rFonts w:eastAsia="IRNazanin" w:cs="IRNazanin"/>
          <w:color w:val="111111"/>
          <w:sz w:val="28"/>
          <w:szCs w:val="28"/>
          <w:rtl w:val="true"/>
          <w:lang w:bidi="fa-IR"/>
        </w:rPr>
        <w:t>.</w:t>
      </w:r>
      <w:r>
        <w:rPr>
          <w:rStyle w:val="FootnoteAnchor"/>
          <w:rtl w:val="true"/>
        </w:rPr>
        <w:footnoteReference w:id="728"/>
      </w:r>
    </w:p>
    <w:p>
      <w:pPr>
        <w:pStyle w:val="Heading4"/>
        <w:numPr>
          <w:ilvl w:val="3"/>
          <w:numId w:val="1"/>
        </w:numPr>
        <w:rPr/>
      </w:pPr>
      <w:bookmarkStart w:id="392" w:name="__RefHeading___Toc7103565_1280447820"/>
      <w:bookmarkStart w:id="393" w:name="_Toc162"/>
      <w:bookmarkEnd w:id="392"/>
      <w:r>
        <w:rPr/>
        <w:t>161</w:t>
      </w:r>
      <w:r>
        <w:rPr>
          <w:rtl w:val="true"/>
        </w:rPr>
        <w:t xml:space="preserve"> - </w:t>
      </w:r>
      <w:r>
        <w:rPr>
          <w:rtl w:val="true"/>
        </w:rPr>
        <w:t>زحر بن عبداللّه</w:t>
      </w:r>
      <w:bookmarkEnd w:id="393"/>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زحر بن عبداللّه</w:t>
      </w:r>
    </w:p>
    <w:p>
      <w:pPr>
        <w:pStyle w:val="BookText"/>
        <w:rPr/>
      </w:pPr>
      <w:r>
        <w:rPr>
          <w:rFonts w:ascii="IRNazanin" w:hAnsi="IRNazanin" w:eastAsia="IRNazanin"/>
          <w:color w:val="111111"/>
          <w:sz w:val="28"/>
          <w:sz w:val="28"/>
          <w:szCs w:val="28"/>
          <w:rtl w:val="true"/>
          <w:lang w:bidi="fa-IR"/>
        </w:rPr>
        <w:t xml:space="preserve">الأسدي ،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الإمام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وله کتاب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4" w:name="__RefHeading___Toc7103567_1280447820"/>
      <w:bookmarkStart w:id="395" w:name="_Toc163"/>
      <w:bookmarkEnd w:id="394"/>
      <w:r>
        <w:rPr/>
        <w:t>162</w:t>
      </w:r>
      <w:r>
        <w:rPr>
          <w:rtl w:val="true"/>
        </w:rPr>
        <w:t xml:space="preserve"> - </w:t>
      </w:r>
      <w:r>
        <w:rPr>
          <w:rtl w:val="true"/>
        </w:rPr>
        <w:t>زرارة بن أعين</w:t>
      </w:r>
      <w:bookmarkEnd w:id="395"/>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زرارة بن أعين</w:t>
      </w:r>
    </w:p>
    <w:p>
      <w:pPr>
        <w:pStyle w:val="BookText"/>
        <w:rPr/>
      </w:pPr>
      <w:r>
        <w:rPr>
          <w:rFonts w:ascii="Amiri" w:hAnsi="Amiri" w:eastAsia="Amiri" w:cs="Amiri"/>
          <w:color w:val="111111"/>
          <w:sz w:val="28"/>
          <w:sz w:val="28"/>
          <w:szCs w:val="28"/>
          <w:rtl w:val="true"/>
          <w:lang w:bidi="ar-SA"/>
        </w:rPr>
        <w:t xml:space="preserve">فذّ من أفذاذ الإسلام ، وعلم من أعلام الدين ، ومن كبار الفقهاء والعلماء ، ونتحدّث بإيجاز عن بعض مظاهر شخصيّته العظيمة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زرارة روميّاً ، فأبوه أعين بن سنسن عبد رومي لرجل من بني شيبان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 القرآن ثمّ أعتقه ، فعرض عليه أن يدخل في نسبه ، فأبى أعين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أقرّني على ولائي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سنسن جدّ زرارة من الرهبان في بلد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زرارة فاسمه عبدربّه ، وزرارة لقب له ، ويكنّى أبا الحسن </w:t>
      </w:r>
      <w:r>
        <w:rPr>
          <w:rFonts w:eastAsia="Amiri" w:cs="Amiri" w:ascii="Amiri" w:hAnsi="Amiri"/>
          <w:color w:val="111111"/>
          <w:sz w:val="28"/>
          <w:szCs w:val="28"/>
          <w:rtl w:val="true"/>
          <w:lang w:bidi="ar-SA"/>
        </w:rPr>
        <w:t>.</w:t>
      </w:r>
      <w:r>
        <w:rPr>
          <w:rStyle w:val="FootnoteAnchor"/>
          <w:rtl w:val="true"/>
        </w:rPr>
        <w:footnoteReference w:id="730"/>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مكانته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زرارة من أشهر علماء المسلمين فضلاً وتقوى وحريجة في </w:t>
      </w:r>
    </w:p>
    <w:p>
      <w:pPr>
        <w:pStyle w:val="BookText"/>
        <w:rPr/>
      </w:pPr>
      <w:r>
        <w:rPr>
          <w:rFonts w:ascii="IRNazanin" w:hAnsi="IRNazanin" w:eastAsia="IRNazanin"/>
          <w:color w:val="111111"/>
          <w:sz w:val="28"/>
          <w:sz w:val="28"/>
          <w:szCs w:val="28"/>
          <w:rtl w:val="true"/>
          <w:lang w:bidi="fa-IR"/>
        </w:rPr>
        <w:t xml:space="preserve">الدين ، وكان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أجمع عليه المؤرّخون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يملك طاقات هائلة من الفقه ، لا يملكها أحد غيره من فقهاء عصره، وهو أحد المؤسّسين لفقه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فرواياته تحتّل الصدارة عند الفقهاء ، وتتميّز على غيرها، وإليها يرجعون في استنباطهم للحكم الشرعي ، ولم تقتصر رواياته على باب واحد من أبواب الفقه ، وإنّما شملت جميع بحوثه من العبادات والمعاملات وغيرهما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رواياته 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وكان زرارة من أبرز تلاميذ الإمام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روى عنه ألفاً ومائتين وستّة وثلاثين حديثاً، كما أنّ رواياته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تبلغ أربعمائة وتسعة وأربعين مورداً </w:t>
      </w:r>
      <w:r>
        <w:rPr>
          <w:rFonts w:eastAsia="IRNazanin" w:cs="IRNazanin"/>
          <w:color w:val="111111"/>
          <w:sz w:val="28"/>
          <w:szCs w:val="28"/>
          <w:rtl w:val="true"/>
          <w:lang w:bidi="fa-IR"/>
        </w:rPr>
        <w:t xml:space="preserve">. </w:t>
      </w:r>
      <w:r>
        <w:rPr>
          <w:rStyle w:val="FootnoteAnchor"/>
          <w:rtl w:val="true"/>
        </w:rPr>
        <w:footnoteReference w:id="731"/>
      </w:r>
    </w:p>
    <w:p>
      <w:pPr>
        <w:pStyle w:val="BookText"/>
        <w:rPr/>
      </w:pPr>
      <w:r>
        <w:rPr>
          <w:rFonts w:ascii="Amiri" w:hAnsi="Amiri" w:eastAsia="Amiri" w:cs="Amiri"/>
          <w:color w:val="111111"/>
          <w:sz w:val="28"/>
          <w:sz w:val="28"/>
          <w:szCs w:val="28"/>
          <w:rtl w:val="true"/>
          <w:lang w:bidi="ar-SA"/>
        </w:rPr>
        <w:t xml:space="preserve">مَن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عنه جمهرة من العلماء والفقهاء ، كان منهم أبو أيّوب ، وأبوبصير ، وأبو جميلة ، وأبو زياد النهدي ، وأبو السفاتج ، وأبو عينية ، وغيرهم</w:t>
      </w:r>
      <w:r>
        <w:rPr>
          <w:rFonts w:eastAsia="Amiri" w:cs="Amiri" w:ascii="Amiri" w:hAnsi="Amiri"/>
          <w:color w:val="111111"/>
          <w:sz w:val="28"/>
          <w:szCs w:val="28"/>
          <w:rtl w:val="true"/>
          <w:lang w:bidi="ar-SA"/>
        </w:rPr>
        <w:t xml:space="preserve">. </w:t>
      </w:r>
      <w:r>
        <w:rPr>
          <w:rStyle w:val="FootnoteAnchor"/>
          <w:rtl w:val="true"/>
        </w:rPr>
        <w:footnoteReference w:id="732"/>
      </w:r>
    </w:p>
    <w:p>
      <w:pPr>
        <w:pStyle w:val="BookText"/>
        <w:rPr/>
      </w:pPr>
      <w:r>
        <w:rPr>
          <w:rFonts w:ascii="Amiri" w:hAnsi="Amiri" w:eastAsia="Amiri" w:cs="Amiri"/>
          <w:color w:val="111111"/>
          <w:sz w:val="28"/>
          <w:sz w:val="28"/>
          <w:szCs w:val="28"/>
          <w:rtl w:val="true"/>
          <w:lang w:bidi="ar-SA"/>
        </w:rPr>
        <w:t xml:space="preserve">الإشادة بمواهبه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مواهب زرارة ممّا تدعو إلى الاعتزاز والفخر بها ، وقد أشاد بها جمهور من رجال الفكر والعلم ، كان مَن بينهم من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جميل بن درّاج</w:t>
      </w:r>
    </w:p>
    <w:p>
      <w:pPr>
        <w:pStyle w:val="BookText"/>
        <w:rPr/>
      </w:pPr>
      <w:r>
        <w:rPr>
          <w:rFonts w:ascii="Amiri" w:hAnsi="Amiri" w:eastAsia="Amiri" w:cs="Amiri"/>
          <w:color w:val="111111"/>
          <w:sz w:val="28"/>
          <w:sz w:val="28"/>
          <w:szCs w:val="28"/>
          <w:rtl w:val="true"/>
          <w:lang w:bidi="ar-SA"/>
        </w:rPr>
        <w:t xml:space="preserve">وأشاد جميل بن درّاج بمواهب زرارة وعبقريّاته ، فقد قيل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أحسن محضرك وأزين مجلسك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ما كنّا حول زرارة بن أعين ، إلّا بمنزلة الصبيان في الكتاب حول المعلم</w:t>
      </w:r>
      <w:r>
        <w:rPr>
          <w:rFonts w:eastAsia="Amiri" w:cs="Amiri" w:ascii="Amiri" w:hAnsi="Amiri"/>
          <w:color w:val="111111"/>
          <w:sz w:val="28"/>
          <w:szCs w:val="28"/>
          <w:rtl w:val="true"/>
          <w:lang w:bidi="ar-SA"/>
        </w:rPr>
        <w:t>».</w:t>
      </w:r>
      <w:r>
        <w:rPr>
          <w:rStyle w:val="FootnoteAnchor"/>
          <w:rtl w:val="true"/>
        </w:rPr>
        <w:footnoteReference w:id="733"/>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جميل من العلماء البارزين، وأحد الفقهاء المعدودين،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w:t>
      </w:r>
    </w:p>
    <w:p>
      <w:pPr>
        <w:pStyle w:val="BookText"/>
        <w:rPr/>
      </w:pPr>
      <w:r>
        <w:rPr>
          <w:rFonts w:ascii="Amiri" w:hAnsi="Amiri" w:eastAsia="Amiri" w:cs="Amiri"/>
          <w:color w:val="111111"/>
          <w:sz w:val="28"/>
          <w:sz w:val="28"/>
          <w:szCs w:val="28"/>
          <w:rtl w:val="true"/>
          <w:lang w:bidi="ar-SA"/>
        </w:rPr>
        <w:t xml:space="preserve">اعترافه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يعدّ نفسه أمام زرارة لا شيء ، وأنّه أمامه بمنزلة الصبيّ أمام المعلّم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النجاشي</w:t>
      </w:r>
    </w:p>
    <w:p>
      <w:pPr>
        <w:pStyle w:val="BookText"/>
        <w:rPr/>
      </w:pPr>
      <w:r>
        <w:rPr>
          <w:rFonts w:ascii="Amiri" w:hAnsi="Amiri" w:eastAsia="Amiri" w:cs="Amiri"/>
          <w:color w:val="111111"/>
          <w:sz w:val="28"/>
          <w:sz w:val="28"/>
          <w:szCs w:val="28"/>
          <w:rtl w:val="true"/>
          <w:lang w:bidi="ar-SA"/>
        </w:rPr>
        <w:t xml:space="preserve">قال النجاشي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زرارة بن أعين بن سنسن، مولى لبني عبد اللّه ، شيخ أصحابنا في زمانه ومتقدّمهم ، وكان قارئاً ، فقيهاً ، متكلّما ، شاعراً ، أديباً ، قد اجتمعت فيه خلال الفضل والدين ، صادقاً فيما يرويه </w:t>
      </w:r>
      <w:r>
        <w:rPr>
          <w:rFonts w:eastAsia="Amiri" w:cs="Amiri" w:ascii="Amiri" w:hAnsi="Amiri"/>
          <w:color w:val="111111"/>
          <w:sz w:val="28"/>
          <w:szCs w:val="28"/>
          <w:rtl w:val="true"/>
          <w:lang w:bidi="ar-SA"/>
        </w:rPr>
        <w:t>».</w:t>
      </w:r>
      <w:r>
        <w:rPr>
          <w:rStyle w:val="FootnoteAnchor"/>
          <w:rtl w:val="true"/>
        </w:rPr>
        <w:footnoteReference w:id="734"/>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الكشّي</w:t>
      </w:r>
    </w:p>
    <w:p>
      <w:pPr>
        <w:pStyle w:val="BookText"/>
        <w:rPr/>
      </w:pPr>
      <w:r>
        <w:rPr>
          <w:rFonts w:ascii="Amiri" w:hAnsi="Amiri" w:eastAsia="Amiri" w:cs="Amiri"/>
          <w:color w:val="111111"/>
          <w:sz w:val="28"/>
          <w:sz w:val="28"/>
          <w:szCs w:val="28"/>
          <w:rtl w:val="true"/>
          <w:lang w:bidi="ar-SA"/>
        </w:rPr>
        <w:t xml:space="preserve">قال الكشّي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اجتمعت العصابة على تصديق هؤلاء الأولين من أصحاب أبي جعفر وأصحاب أبي عبد اللّه </w:t>
      </w:r>
      <w:r>
        <w:rPr>
          <w:rFonts w:eastAsia="Amiri" w:cs="Amiri" w:ascii="Amiri" w:hAnsi="Amiri"/>
          <w:color w:val="111111"/>
          <w:sz w:val="28"/>
          <w:szCs w:val="28"/>
          <w:rtl w:val="true"/>
          <w:lang w:bidi="ar-SA"/>
        </w:rPr>
        <w:t xml:space="preserve">». </w:t>
      </w:r>
      <w:r>
        <w:rPr>
          <w:rStyle w:val="FootnoteAnchor"/>
          <w:rtl w:val="true"/>
        </w:rPr>
        <w:footnoteReference w:id="735"/>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النديم</w:t>
      </w:r>
    </w:p>
    <w:p>
      <w:pPr>
        <w:pStyle w:val="BookText"/>
        <w:rPr/>
      </w:pPr>
      <w:r>
        <w:rPr>
          <w:rFonts w:ascii="Amiri" w:hAnsi="Amiri" w:eastAsia="Amiri" w:cs="Amiri"/>
          <w:color w:val="111111"/>
          <w:sz w:val="28"/>
          <w:sz w:val="28"/>
          <w:szCs w:val="28"/>
          <w:rtl w:val="true"/>
          <w:lang w:bidi="ar-SA"/>
        </w:rPr>
        <w:t xml:space="preserve">قال ابن النديم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زرارة أكبر رجال الشيعة فقهاً وحديثاً ومعرفة بالكلام والتشيّع </w:t>
      </w:r>
      <w:r>
        <w:rPr>
          <w:rFonts w:eastAsia="Amiri" w:cs="Amiri" w:ascii="Amiri" w:hAnsi="Amiri"/>
          <w:color w:val="111111"/>
          <w:sz w:val="28"/>
          <w:szCs w:val="28"/>
          <w:rtl w:val="true"/>
          <w:lang w:bidi="ar-SA"/>
        </w:rPr>
        <w:t xml:space="preserve">» . </w:t>
      </w:r>
      <w:r>
        <w:rPr>
          <w:rStyle w:val="FootnoteAnchor"/>
          <w:rtl w:val="true"/>
        </w:rPr>
        <w:footnoteReference w:id="736"/>
      </w:r>
      <w:r>
        <w:rPr>
          <w:rFonts w:ascii="Amiri" w:hAnsi="Amiri" w:eastAsia="Amiri" w:cs="Amiri"/>
          <w:color w:val="111111"/>
          <w:sz w:val="28"/>
          <w:sz w:val="28"/>
          <w:szCs w:val="28"/>
          <w:rtl w:val="true"/>
          <w:lang w:bidi="ar-SA"/>
        </w:rPr>
        <w:t>وكشفت هذه الكلمات عمّا يتمتّع به زرارة من القدرات العلميّة التي جعلته في القمّة من رجال العلم والفكر في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ووزرارة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يبجّل زرارة ويكبره ويعتزّ به ، لأنّه من كبار العلماء والفقهاء الذين تتلمذوا على أبيه ، وحافظوا على ثرواته الفكريّة والعلميّة ، وقد أثرت عنه مجموعة من الأخبار تشيد بفضل زرارة ، وهذه بعضها </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الفضل بن عبد الملك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 </w:t>
      </w:r>
    </w:p>
    <w:p>
      <w:pPr>
        <w:pStyle w:val="BookText"/>
        <w:rPr/>
      </w:pPr>
      <w:r>
        <w:rPr>
          <w:rFonts w:ascii="Amiri" w:hAnsi="Amiri" w:eastAsia="Amiri" w:cs="Amiri"/>
          <w:color w:val="111111"/>
          <w:sz w:val="28"/>
          <w:sz w:val="28"/>
          <w:szCs w:val="28"/>
          <w:rtl w:val="true"/>
          <w:lang w:bidi="ar-SA"/>
        </w:rPr>
        <w:t xml:space="preserve">النَّاسِ إِلَيَّ أَحْيَاءً وَأَمْواتاً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بُرَيْدُ بْنُ مُعَاوِيَةَ الْعِجْلِيُّ ، وَزُرارَةُ ، وَمحمّد بْنُ مُسْلِمٍ، وَالأحْوَل </w:t>
      </w:r>
      <w:r>
        <w:rPr>
          <w:rFonts w:eastAsia="Amiri" w:cs="Amiri" w:ascii="Amiri" w:hAnsi="Amiri"/>
          <w:color w:val="111111"/>
          <w:sz w:val="28"/>
          <w:szCs w:val="28"/>
          <w:rtl w:val="true"/>
          <w:lang w:bidi="ar-SA"/>
        </w:rPr>
        <w:t>...».</w:t>
      </w:r>
      <w:r>
        <w:rPr>
          <w:rStyle w:val="FootnoteAnchor"/>
          <w:rtl w:val="true"/>
        </w:rPr>
        <w:footnoteReference w:id="737"/>
      </w:r>
    </w:p>
    <w:p>
      <w:pPr>
        <w:pStyle w:val="BookText"/>
        <w:rPr/>
      </w:pPr>
      <w:r>
        <w:rPr>
          <w:rFonts w:ascii="IRNazanin" w:hAnsi="IRNazanin" w:eastAsia="IRNazanin"/>
          <w:color w:val="111111"/>
          <w:sz w:val="28"/>
          <w:sz w:val="28"/>
          <w:szCs w:val="28"/>
          <w:rtl w:val="true"/>
          <w:lang w:bidi="fa-IR"/>
        </w:rPr>
        <w:t xml:space="preserve">ودلّت هذه الرواية على مدى ما يحمله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حبّ عميق لهؤلاء الأعلام الذين رفعوا راية الإسلام ، وأضاء واحياة المسلمين بعلومهم وآدابهم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جميل بن درّاج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الْمُخْبِتِينَ في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بُرَيْدَ بْنَ مُعَاوِيَةَ الْعِجْلِيَّ ، وَأَبا بَصيرٍ لَيْتَ بْنَ الْبَخْتَرِي الْمُرادِي ، وَمحمّد بْنَ مُسْلِمٍ ، وَزُرارَةَ ، أَرْبَعَةٌ نُجَباءُ أَمَناءُ اللّه عَلَى حَلالِهِ وَحَرَامِهِ ، لَوْلا هَؤُلاءِ انْقَطَعَتَ آثَارُ النُّبُوَّةِ وَانْدَرَسَتْ </w:t>
      </w:r>
      <w:r>
        <w:rPr>
          <w:rFonts w:eastAsia="Amiri" w:cs="Amiri" w:ascii="Amiri" w:hAnsi="Amiri"/>
          <w:color w:val="111111"/>
          <w:sz w:val="28"/>
          <w:szCs w:val="28"/>
          <w:rtl w:val="true"/>
          <w:lang w:bidi="ar-SA"/>
        </w:rPr>
        <w:t>».</w:t>
      </w:r>
      <w:r>
        <w:rPr>
          <w:rStyle w:val="FootnoteAnchor"/>
          <w:rtl w:val="true"/>
        </w:rPr>
        <w:footnoteReference w:id="738"/>
      </w:r>
    </w:p>
    <w:p>
      <w:pPr>
        <w:pStyle w:val="BookText"/>
        <w:rPr/>
      </w:pPr>
      <w:r>
        <w:rPr>
          <w:rFonts w:ascii="IRNazanin" w:hAnsi="IRNazanin" w:eastAsia="IRNazanin"/>
          <w:color w:val="111111"/>
          <w:sz w:val="28"/>
          <w:sz w:val="28"/>
          <w:szCs w:val="28"/>
          <w:rtl w:val="true"/>
          <w:lang w:bidi="fa-IR"/>
        </w:rPr>
        <w:t xml:space="preserve">لقد كان لهؤلاء المجاهدين الفضل العظيم على الإسلام والمسلمين بما حفظوه من أحاديث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تمثّل هدي الإسلام وواقعه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داود بن سرحان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أَصْحابَ أَبي كانوا زَيْناً ، أَحْيَاءً وَأَمْواتاً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زُرارَةَ وَمحمّد بْنَ مُسْلِم 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 الْمُرادِيُّ وَبُرَيْدُ الْعِجْلِيُّ ، هؤلاءِ الْقَوَّامُونَ بِالْقِسْطِ، هَؤُلاءِ القَوَالونَ بِالصِّدْقِ ، هَؤُلاءِ السَّابِقُونَ السَّابِقُونَ ، أَوْلِئكَ الْمُقَرَّبونَ </w:t>
      </w:r>
      <w:r>
        <w:rPr>
          <w:rFonts w:eastAsia="Amiri" w:cs="Amiri" w:ascii="Amiri" w:hAnsi="Amiri"/>
          <w:color w:val="111111"/>
          <w:sz w:val="28"/>
          <w:szCs w:val="28"/>
          <w:rtl w:val="true"/>
          <w:lang w:bidi="ar-SA"/>
        </w:rPr>
        <w:t xml:space="preserve">». </w:t>
      </w:r>
      <w:r>
        <w:rPr>
          <w:rStyle w:val="FootnoteAnchor"/>
          <w:rtl w:val="true"/>
        </w:rPr>
        <w:footnoteReference w:id="739"/>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كان هؤلاء الأصفياء في حياتهم زينة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وذلك لمّا لهم من السيرة الحسنة والسلوك الطيّب ، فكانوا قدوة حسنة لمن أراد الاهتداء بهم ، وأمّا بعد مماتهم فكانوا زينة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وذلك لمّا تركوه من الآثار العلميّة التي هي من مواضع الاعتزاز والفخر</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روی سلیمان بن خالد الأقطع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أَجِدُ أَحَداً أَحْيِي ذِكْرَنَا ، وَأَحاديث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زُرارَةَ وَأَبا بَصِيرٍ لَيْتَ الْمُرَادِيَّ وَمحمّد بْنَ مُسْلِمٍ ، وَبُرَيْدَ بْنَ مُعَاوِيَةَ الْعِجْلِيَّ ، وَلَوْلَا هؤلاء ما كانَ أَحَدٌ يَسْتَنْبِطُ هذا ، هَؤُلاءِ حُفّاظُ الدِّينِ ، وَأُمَنَاهُ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حَلالِ اللّه وَحَرامِهِ ، وَهُمُ السَّابِقُونَ إِلَيْنَا فِي الدُّنْيا ، وَالسَّابِقُونَ إِلَيْنا فِي الآخِرَةِ </w:t>
      </w:r>
      <w:r>
        <w:rPr>
          <w:rFonts w:eastAsia="Amiri" w:cs="Amiri" w:ascii="Amiri" w:hAnsi="Amiri"/>
          <w:color w:val="111111"/>
          <w:sz w:val="28"/>
          <w:szCs w:val="28"/>
          <w:rtl w:val="true"/>
          <w:lang w:bidi="ar-SA"/>
        </w:rPr>
        <w:t xml:space="preserve">». </w:t>
      </w:r>
      <w:r>
        <w:rPr>
          <w:rStyle w:val="FootnoteAnchor"/>
          <w:rtl w:val="true"/>
        </w:rPr>
        <w:footnoteReference w:id="740"/>
      </w:r>
    </w:p>
    <w:p>
      <w:pPr>
        <w:pStyle w:val="BookText"/>
        <w:rPr/>
      </w:pPr>
      <w:r>
        <w:rPr>
          <w:rFonts w:ascii="Amiri" w:hAnsi="Amiri" w:eastAsia="Amiri" w:cs="Amiri"/>
          <w:color w:val="111111"/>
          <w:sz w:val="28"/>
          <w:sz w:val="28"/>
          <w:szCs w:val="28"/>
          <w:rtl w:val="true"/>
          <w:lang w:bidi="ar-SA"/>
        </w:rPr>
        <w:t xml:space="preserve">إنّ هؤلاء الفقهاء كانوا حفّاظ الدين، والأُمناء الأوفياء على حلال اللّه وحرامه ، ولولاهم لاندرست آثار النبوّة والإمامة ، فهم الذين حفظوا أحاديث الأئمّة ودوّنوها ، فما أعظم عائدتهم على الإسلام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جميل بن درّاج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دخلت على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الرَّجُلَ الْخارِجَ مِنْ عِنْدي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هو رجل من أصحابنا ، من أهل الكوفة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قَدَّسَ اللّهُ روحَهُ ، وَلَا قَدَّسَ مِثْلَهُ ، إِنَّهُ ذَكَرَ أَقواماً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عابهم وانتقصهم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ائتَمَنَهُمْ عَلَى حَلالِ اللّه وَحَرَامِهِ ، وَكَانُوا عَيْبَةَ عِلْمِهِ ، وَكَذلِكَ الْيَوْمَ هُمْ مُسْتَوْدَعُ سِرّي ، أَصْحابُ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إِذا أَرادَ اللّه لأَهْلِ الْأَرْضِ سوءً صَرَفَ بِهِمْ عَنْهُمُ السوءَ ، هُمْ نُجومُ شيعَتِي أَحْياءً وَأَمْواتاً ، يُحيونَ ذِكْرَ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بِهِمْ يَكْشِفُ اللّه كُلَّ بِدْعَةٍ ، يَنْفُونَ عَنْ هذا الدِّينِ انْتِحالَ الْمُبْطِلِينَ ، وَتَأَوَّلَ الْغالِينَ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بكى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وبهر جميل بن درّاج وراح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عَلَيْهِمْ صَلَواتُ اللّه وَرَحْمَتُهُ أَحْيَاءً وَأَمْواتاً ، بُرَيْدُ الْعِجْلِيُّ ، وَزُرَارَةُ ، وَأَبو بَصيرٍ ، وَمحمّد بْنُ مُسْلِمٍ ، أَمَا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سَيَتَبَيِّنُ لَكَ أَمْرَ هذا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انتقص زرارة وإخوانه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 ما كان إلّا قليلاً حتّى رأيت ذلك </w:t>
      </w:r>
    </w:p>
    <w:p>
      <w:pPr>
        <w:pStyle w:val="BookText"/>
        <w:rPr/>
      </w:pPr>
      <w:r>
        <w:rPr>
          <w:rFonts w:ascii="Amiri" w:hAnsi="Amiri" w:eastAsia="Amiri" w:cs="Amiri"/>
          <w:color w:val="111111"/>
          <w:sz w:val="28"/>
          <w:sz w:val="28"/>
          <w:szCs w:val="28"/>
          <w:rtl w:val="true"/>
          <w:lang w:bidi="ar-SA"/>
        </w:rPr>
        <w:t xml:space="preserve">الرجل يُنْسَبُ إِلَىٰ أَبِي الْخَطَّابِ </w:t>
      </w:r>
      <w:r>
        <w:rPr>
          <w:rFonts w:eastAsia="Amiri" w:cs="Amiri" w:ascii="Amiri" w:hAnsi="Amiri"/>
          <w:color w:val="111111"/>
          <w:sz w:val="28"/>
          <w:szCs w:val="28"/>
          <w:rtl w:val="true"/>
          <w:lang w:bidi="ar-SA"/>
        </w:rPr>
        <w:t xml:space="preserve">». </w:t>
      </w:r>
      <w:r>
        <w:rPr>
          <w:rStyle w:val="FootnoteAnchor"/>
          <w:rtl w:val="true"/>
        </w:rPr>
        <w:footnoteReference w:id="741"/>
      </w:r>
    </w:p>
    <w:p>
      <w:pPr>
        <w:pStyle w:val="BookText"/>
        <w:rPr/>
      </w:pPr>
      <w:r>
        <w:rPr>
          <w:rFonts w:ascii="Amiri" w:hAnsi="Amiri" w:eastAsia="Amiri" w:cs="Amiri"/>
          <w:color w:val="111111"/>
          <w:sz w:val="28"/>
          <w:sz w:val="28"/>
          <w:szCs w:val="28"/>
          <w:rtl w:val="true"/>
          <w:lang w:bidi="ar-SA"/>
        </w:rPr>
        <w:t>وكشف هذا الحديث عن مدى أهميّة زرارة وأصحابه العلماء الّذين كانوا مستودع أسرار الإمامة ، وأمناء الإمام أبي جعفر على حلال اللّه وحرامه ، وأنّهم قادة الأُمّة إلى ما يقرّبها إلى اللّه زلفى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زُرارَةَ بْنَ أَعْيَنٍ ، لَوْلا زُرَارَةُ لَانْدَرَسَتْ أحاديثُ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Style w:val="FootnoteAnchor"/>
          <w:rtl w:val="true"/>
        </w:rPr>
        <w:footnoteReference w:id="742"/>
      </w:r>
    </w:p>
    <w:p>
      <w:pPr>
        <w:pStyle w:val="BookText"/>
        <w:rPr/>
      </w:pPr>
      <w:r>
        <w:rPr>
          <w:rFonts w:ascii="IRNazanin" w:hAnsi="IRNazanin" w:eastAsia="IRNazanin"/>
          <w:color w:val="111111"/>
          <w:sz w:val="28"/>
          <w:sz w:val="28"/>
          <w:szCs w:val="28"/>
          <w:rtl w:val="true"/>
          <w:lang w:bidi="fa-IR"/>
        </w:rPr>
        <w:t>إلى غير ذلك من الأحاديث التي أشادت بفضل زرارة ، وبيّنت منزلته ومكانته عند أئمّة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وأنه قائم في قلوبهم ومشاعرهم يكنّون له أعظم الودّ والإخلاص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أخبار قادحة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بعض الأخبار تطعن بشخصيّة زرارة ، ولكنّ الشيء المحقّق أن قسماً منها من الموضوعات، والقسم الآخر قد صدر من الإمام لكن لا بدافع القدح والحطّ من شخصيّة زرارة، وإنّما جاءت للحفاظ عليه من السلطة الأمويّة ، وفيما يلي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الذهبي بسنده عن أبي السمّاك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حججت فلقيني زرارة بن أعين بالقادسيّة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إليك حاجة عظيمة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لقيت جعفر بن محمّد فاقرئه منّي السلام ، وسله أن يخبرني أنا من أهل النار أم من أهل الجنّة ؟ فأنكرت ذلك عليه </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يعلم ذلك ، ولم يزل بي حتّى أجبته ، فلمّا لقيت جعفر بن محمّد </w:t>
      </w:r>
    </w:p>
    <w:p>
      <w:pPr>
        <w:pStyle w:val="BookText"/>
        <w:rPr/>
      </w:pPr>
      <w:r>
        <w:rPr>
          <w:rFonts w:ascii="Amiri" w:hAnsi="Amiri" w:eastAsia="Amiri" w:cs="Amiri"/>
          <w:color w:val="111111"/>
          <w:sz w:val="28"/>
          <w:sz w:val="28"/>
          <w:szCs w:val="28"/>
          <w:rtl w:val="true"/>
          <w:lang w:bidi="ar-SA"/>
        </w:rPr>
        <w:t xml:space="preserve">فأخبرته بالذي كان منه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أهل النار ، فوقع في نفسي ممّا قال جعفر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أين علمت ذلك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ادعى علَيَّ علم هذا فهو من أهل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رجعت لقيت زرارة ، فأخبرته بأنّه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من أهل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لك من جراب النورة </w:t>
      </w:r>
      <w:r>
        <w:rPr>
          <w:rStyle w:val="FootnoteAnchor"/>
          <w:rtl w:val="true"/>
        </w:rPr>
        <w:footnoteReference w:id="74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جراب النورة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معك بالتقيّة </w:t>
      </w:r>
      <w:r>
        <w:rPr>
          <w:rFonts w:eastAsia="Amiri" w:cs="Amiri" w:ascii="Amiri" w:hAnsi="Amiri"/>
          <w:color w:val="111111"/>
          <w:sz w:val="28"/>
          <w:szCs w:val="28"/>
          <w:rtl w:val="true"/>
          <w:lang w:bidi="ar-SA"/>
        </w:rPr>
        <w:t>»</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ساقطة ، فإنّ زرارة يخالف ابن السمّاك في فكرته وعقيدته ، فكيف يكلّفه بسؤال الإمام إنّه من أهل النار أم من أهل الجنّة ؟</w:t>
      </w:r>
    </w:p>
    <w:p>
      <w:pPr>
        <w:pStyle w:val="BookText"/>
        <w:rPr/>
      </w:pPr>
      <w:r>
        <w:rPr>
          <w:rFonts w:ascii="Amiri" w:hAnsi="Amiri" w:eastAsia="Amiri" w:cs="Amiri"/>
          <w:color w:val="111111"/>
          <w:sz w:val="28"/>
          <w:sz w:val="28"/>
          <w:szCs w:val="28"/>
          <w:rtl w:val="true"/>
          <w:lang w:bidi="ar-SA"/>
        </w:rPr>
        <w:t xml:space="preserve">مضافاً إلى أنّ زرارة من أعلام الفكر والعلم في الإسلام ، فكيف يسأل عن هذه المسألة التافهة ، لأنّ الإنسان على نفسه بصير، فهو يعرف مصيره بمقتضى عمله في دار الدنيا ، ومدى إخلاصه وإنابته إلى اللّه تعالى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الكشّي بسنده عن مسمع بن عبدالملك وكردين أبو سيّار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بريداً ، ولعن اللّه زرارة</w:t>
      </w:r>
      <w:r>
        <w:rPr>
          <w:rFonts w:eastAsia="IRNazanin" w:cs="IRNazanin"/>
          <w:color w:val="111111"/>
          <w:sz w:val="28"/>
          <w:szCs w:val="28"/>
          <w:rtl w:val="true"/>
          <w:lang w:bidi="fa-IR"/>
        </w:rPr>
        <w:t>.</w:t>
      </w:r>
      <w:r>
        <w:rPr>
          <w:rStyle w:val="FootnoteAnchor"/>
          <w:rtl w:val="true"/>
        </w:rPr>
        <w:footnoteReference w:id="745"/>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الكشّي بسنده عن ليث المرادي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يموت زرارة إلّا تائهاً </w:t>
      </w:r>
      <w:r>
        <w:rPr>
          <w:rFonts w:eastAsia="IRNazanin" w:cs="IRNazanin"/>
          <w:color w:val="111111"/>
          <w:sz w:val="28"/>
          <w:szCs w:val="28"/>
          <w:rtl w:val="true"/>
          <w:lang w:bidi="fa-IR"/>
        </w:rPr>
        <w:t xml:space="preserve">». </w:t>
      </w:r>
      <w:r>
        <w:rPr>
          <w:rStyle w:val="FootnoteAnchor"/>
          <w:rtl w:val="true"/>
        </w:rPr>
        <w:footnoteReference w:id="746"/>
      </w:r>
    </w:p>
    <w:p>
      <w:pPr>
        <w:pStyle w:val="BookText"/>
        <w:rPr/>
      </w:pPr>
      <w:r>
        <w:rPr>
          <w:rFonts w:ascii="IRNazanin" w:hAnsi="IRNazanin" w:eastAsia="IRNazanin"/>
          <w:color w:val="111111"/>
          <w:sz w:val="28"/>
          <w:sz w:val="28"/>
          <w:szCs w:val="28"/>
          <w:rtl w:val="true"/>
          <w:lang w:bidi="fa-IR"/>
        </w:rPr>
        <w:t>وهذه الرواية كالرواية السابقة ، إمّا موضوعة ، أو إنّها صدرت للحفاظ على حياة زرارة من السلطة الأمويّة التي لم تتحرّج في سفك دماء شيعة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بغير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ويدلّل على هذه الجهة ما رواه عبد اللّه بن زرارة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لي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اقْرِئ والِدَكَ السَّلامَ ،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إِنَّمَا أَعِيْبُكَ دِفاعاً مِنّي عَنْكَ ، فَإِنَّ النَّاسَ وَالْعَدُوَّ يُسارِعُونَ إِلَى كُلِّ مَنْ قَرَّبْناهُ ، وَحَمَدْنا مَكَانَهُ، لإِدْخالِ الأذى فى مَنْ نُحِبُّهُ وَنُقَرِّبُهُ ، وَيَرْمُونَهُ لِمَحَبَّتِنا لَهُ ، وَقُرْبِهِ وَدُنُوِّهِ مِنَا ، وَيَرَوْنَ إِدْخالَ الأذى عَلَيْهِ وَقَتْلَهُ ، وَيَحْمَدُونَ كُلَّ مَنْ عِبْناهُ نَحْنُ ، فَإِنَّما أَعيبُكَ لأَنَّكَ رَجُلٌ اشْتَهَرْتَ بنا ، وَبِمَيْلِكَ إِلَيْنا ، وَأَنْتَ فِي ذلِكَ مَذْمُومٌ عِنْدَ النَّاسِ غَيْرُ مَحْمُودِ الْأَثَرِ بِمَوَدَّتِكَ إِلَيْنَا ، وَلِمَيْلِكَ إِلَيْنَا ، فَأَحْبَبْتُ أَنْ أَعِيبَكَ لِيَحْمَدُوا أَمْرَكَ فى الدِّينِ بِعَيْبِكَ ، وَنَقْصِكَ وَيَكونُ ذلِكَ مِنّا دافِعُ شَرِّهِمْ عَنْكَ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أَمَّا السَّفِينَةُ فَكَانَتْ لِمَسَاكِينَ يَعْمَلُونَ فِي الْبَحْرِ فَأَرَدتُ أَنْ أَعِيبَهَا وَكَانَ وَرَاءَهُم مَلِكٌ يَأْخُذُ كُلَّ سَفِينَةٍ غَصْباً </w:t>
      </w:r>
      <w:r>
        <w:rPr>
          <w:rFonts w:eastAsia="Amiri" w:cs="Amiri" w:ascii="Amiri" w:hAnsi="Amiri"/>
          <w:color w:val="111111"/>
          <w:sz w:val="28"/>
          <w:szCs w:val="28"/>
          <w:rtl w:val="true"/>
          <w:lang w:bidi="ar-SA"/>
        </w:rPr>
        <w:t>)</w:t>
      </w:r>
      <w:r>
        <w:rPr>
          <w:rStyle w:val="FootnoteAnchor"/>
          <w:rtl w:val="true"/>
        </w:rPr>
        <w:footnoteReference w:id="7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التَّنْزِيلُ مِنْ عِنْدِ اللّه صالِحَةٌ لَا وَاللّه مَا عَابَهَا إلّا لِكَيْ تَسْلَمَ مِنَ الْمَلِكِ ، وَلَا تَعْطَبُ عَلَى يَدَيْهِ ، وَلَقَد كانَتْ صالِحَةً لَيْسَ لِلْعَيْبِ فيها مَساغٌ ،</w:t>
      </w:r>
    </w:p>
    <w:p>
      <w:pPr>
        <w:pStyle w:val="BookText"/>
        <w:rPr/>
      </w:pPr>
      <w:r>
        <w:rPr>
          <w:rFonts w:ascii="Amiri" w:hAnsi="Amiri" w:eastAsia="Amiri" w:cs="Amiri"/>
          <w:color w:val="111111"/>
          <w:sz w:val="28"/>
          <w:sz w:val="28"/>
          <w:szCs w:val="28"/>
          <w:rtl w:val="true"/>
          <w:lang w:bidi="ar-SA"/>
        </w:rPr>
        <w:t xml:space="preserve">وَالْحَمْدُ لِلهِ </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فَافْهَمِ الْمَثَلَ يَرْحَمُكَ اللّه ، فَإِنَّكَ وَاللّه أَحَبُّ النَّاسِ إِلَيَّ ، وَأَحَبُّ أَصْحَابِ أَبي حَيّاً وَمَيِّتاً ، فَإِنَّكَ أَفْضَلُ سُفُنِ ذلِكَ الْبَحْرِ الْقَمْقَامِ الزَّاخِرِ، وَإِنَّ مِنْ </w:t>
      </w:r>
      <w:bookmarkStart w:id="396" w:name="pg16400_250456"/>
    </w:p>
    <w:p>
      <w:pPr>
        <w:pStyle w:val="BookText"/>
        <w:rPr/>
      </w:pPr>
      <w:bookmarkEnd w:id="396"/>
      <w:r>
        <w:rPr>
          <w:rFonts w:ascii="Amiri" w:hAnsi="Amiri" w:eastAsia="Amiri" w:cs="Amiri"/>
          <w:color w:val="111111"/>
          <w:sz w:val="28"/>
          <w:sz w:val="28"/>
          <w:szCs w:val="28"/>
          <w:rtl w:val="true"/>
          <w:lang w:bidi="ar-SA"/>
        </w:rPr>
        <w:t>وَرائِكَ مَلِكاً ظَلُوماً غَصوباً ، يَرْقُبُ عُبورَ كُلِّ سَفِينَةٍ صَالِحَةٍ تَرِدُ مِنْ بَحْرِ الْهُدَى لِيَأْخُذَهَا غَصْباً ، ثُمَّ يَعْصِبُها وَأَهْلَهَا ، وَرَحْمَةُ اللّه عَلَيْكَ حَيّاً ، وَرَحْمَتُهُ وَرِضْوانُهُ عَلَيْكَ مَيِّتاً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وكشف هذا الحديث عمّا عانته الشيعة من الخطوب السود في تلك الأدوار المظلمة من حكم الأمويّين، فإنّ من عرف بالانقطاع الأهل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والولاء لهم تعرّض لنقمة السلطان وغضبه، وقد التجأ الأئمّة الطاهرون إلى سبّ الأعلام من شيعتهم وانتقاصهم ليصرفوا عنهم السوء والتنكيل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ذمّة الخلود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يحفل زرارة بما عاناه من المشاكل والخطوب في سبيل عقيدته ومبدئه ، فقد ظلّ وفياً لأئمّة الهلال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فدوّن علومهم وفقههم ، وحدّث بها العلماء والفقهاء ، وقد كان عزّاً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وذلك لما اتّصف به من عظيم الفضل ومكارم الأخلاق ومحاسن الصفات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ألمّ به المرض فبقي حفنة من الأيّام يعاني آلاماً مرهقة حتّى وافاه الأجل المحتوم، ومضى إلى اللّه وهو قرير العين بما قدّمه للإسلام من يعجز عنها الوصف والاطراء ، وكانت وفاته سنة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748"/>
      </w:r>
      <w:r>
        <w:rPr>
          <w:rFonts w:ascii="IRNazanin" w:hAnsi="IRNazanin" w:eastAsia="IRNazanin"/>
          <w:color w:val="111111"/>
          <w:sz w:val="28"/>
          <w:sz w:val="28"/>
          <w:szCs w:val="28"/>
          <w:rtl w:val="true"/>
          <w:lang w:bidi="fa-IR"/>
        </w:rPr>
        <w:t xml:space="preserve">، أي بعد وفاة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بسنتين ، وقد خسر المسلمون بموته علمّا من أعلام الفكر والعلم ، فتحيّات من اللّه ورضوان على روحه ، وسلام عليه يوم ولد ويوم مات ويوم يُبعث حيّاً</w:t>
      </w:r>
      <w:r>
        <w:rPr>
          <w:rFonts w:eastAsia="IRNazanin" w:cs="IRNazanin"/>
          <w:color w:val="111111"/>
          <w:sz w:val="28"/>
          <w:szCs w:val="28"/>
          <w:rtl w:val="true"/>
          <w:lang w:bidi="fa-IR"/>
        </w:rPr>
        <w:t>.</w:t>
      </w:r>
    </w:p>
    <w:p>
      <w:pPr>
        <w:pStyle w:val="Heading4"/>
        <w:numPr>
          <w:ilvl w:val="3"/>
          <w:numId w:val="1"/>
        </w:numPr>
        <w:rPr/>
      </w:pPr>
      <w:bookmarkStart w:id="397" w:name="__RefHeading___Toc7103569_1280447820"/>
      <w:bookmarkStart w:id="398" w:name="_Toc164"/>
      <w:bookmarkEnd w:id="397"/>
      <w:r>
        <w:rPr/>
        <w:t>163</w:t>
      </w:r>
      <w:r>
        <w:rPr>
          <w:rtl w:val="true"/>
        </w:rPr>
        <w:t xml:space="preserve"> - </w:t>
      </w:r>
      <w:r>
        <w:rPr>
          <w:rtl w:val="true"/>
        </w:rPr>
        <w:t>زكريّا بن عبداللّه</w:t>
      </w:r>
      <w:bookmarkEnd w:id="398"/>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زكريّا بن عبداللّه</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الفيّاض ، أبو يحيى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وقد روى عنه</w:t>
      </w:r>
      <w:r>
        <w:rPr>
          <w:rStyle w:val="FootnoteAnchor"/>
          <w:rtl w:val="true"/>
        </w:rPr>
        <w:footnoteReference w:id="749"/>
      </w:r>
      <w:bookmarkStart w:id="399" w:name="pg16400_250457"/>
    </w:p>
    <w:p>
      <w:pPr>
        <w:pStyle w:val="BookText"/>
        <w:rPr/>
      </w:pPr>
      <w:bookmarkEnd w:id="399"/>
      <w:r>
        <w:rPr>
          <w:rFonts w:ascii="Amiri" w:hAnsi="Amiri" w:eastAsia="Amiri" w:cs="Amiri"/>
          <w:color w:val="111111"/>
          <w:sz w:val="28"/>
          <w:sz w:val="28"/>
          <w:szCs w:val="28"/>
          <w:rtl w:val="true"/>
          <w:lang w:bidi="ar-SA"/>
        </w:rPr>
        <w:t>وعن الإمام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النَّاسَ كانوا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هارُونَ وَمُوسَى ، وَمَنِ اتَّبَعَهُ ، وَالْعِجْلِ وَمَنِ اتَّبَعَهُ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 كتاب يرويه عنه جماعة </w:t>
      </w:r>
      <w:r>
        <w:rPr>
          <w:rFonts w:eastAsia="Amiri" w:cs="Amiri" w:ascii="Amiri" w:hAnsi="Amiri"/>
          <w:color w:val="111111"/>
          <w:sz w:val="28"/>
          <w:szCs w:val="28"/>
          <w:rtl w:val="true"/>
          <w:lang w:bidi="ar-SA"/>
        </w:rPr>
        <w:t>.</w:t>
      </w:r>
      <w:r>
        <w:rPr>
          <w:rStyle w:val="FootnoteAnchor"/>
          <w:rtl w:val="true"/>
        </w:rPr>
        <w:footnoteReference w:id="750"/>
      </w:r>
    </w:p>
    <w:p>
      <w:pPr>
        <w:pStyle w:val="Heading4"/>
        <w:numPr>
          <w:ilvl w:val="3"/>
          <w:numId w:val="1"/>
        </w:numPr>
        <w:rPr/>
      </w:pPr>
      <w:bookmarkStart w:id="400" w:name="__RefHeading___Toc7103571_1280447820"/>
      <w:bookmarkStart w:id="401" w:name="_Toc165"/>
      <w:bookmarkEnd w:id="400"/>
      <w:r>
        <w:rPr/>
        <w:t>164</w:t>
      </w:r>
      <w:r>
        <w:rPr>
          <w:rtl w:val="true"/>
        </w:rPr>
        <w:t xml:space="preserve"> - </w:t>
      </w:r>
      <w:r>
        <w:rPr>
          <w:rtl w:val="true"/>
        </w:rPr>
        <w:t>زهير المدائني</w:t>
      </w:r>
      <w:bookmarkEnd w:id="401"/>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زهير المدائني</w:t>
      </w:r>
    </w:p>
    <w:p>
      <w:pPr>
        <w:pStyle w:val="BookText"/>
        <w:rPr/>
      </w:pPr>
      <w:r>
        <w:rPr>
          <w:rFonts w:ascii="IRNazanin" w:hAnsi="IRNazanin" w:eastAsia="IRNazanin"/>
          <w:color w:val="111111"/>
          <w:sz w:val="28"/>
          <w:sz w:val="28"/>
          <w:szCs w:val="28"/>
          <w:rtl w:val="true"/>
          <w:lang w:bidi="fa-IR"/>
        </w:rPr>
        <w:t>عدّه الشيخ من أصحاب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وممّن روى عنه وعن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وروى عنه حمّاد بن عثمان </w:t>
      </w:r>
      <w:r>
        <w:rPr>
          <w:rFonts w:eastAsia="IRNazanin" w:cs="IRNazanin"/>
          <w:color w:val="111111"/>
          <w:sz w:val="28"/>
          <w:szCs w:val="28"/>
          <w:rtl w:val="true"/>
          <w:lang w:bidi="fa-IR"/>
        </w:rPr>
        <w:t>.</w:t>
      </w:r>
      <w:r>
        <w:rPr>
          <w:rStyle w:val="FootnoteAnchor"/>
          <w:rtl w:val="true"/>
        </w:rPr>
        <w:footnoteReference w:id="751"/>
      </w:r>
    </w:p>
    <w:p>
      <w:pPr>
        <w:pStyle w:val="Heading4"/>
        <w:numPr>
          <w:ilvl w:val="3"/>
          <w:numId w:val="1"/>
        </w:numPr>
        <w:rPr/>
      </w:pPr>
      <w:bookmarkStart w:id="402" w:name="__RefHeading___Toc7103573_1280447820"/>
      <w:bookmarkStart w:id="403" w:name="_Toc166"/>
      <w:bookmarkEnd w:id="402"/>
      <w:r>
        <w:rPr/>
        <w:t>165</w:t>
      </w:r>
      <w:r>
        <w:rPr>
          <w:rtl w:val="true"/>
        </w:rPr>
        <w:t xml:space="preserve"> - </w:t>
      </w:r>
      <w:r>
        <w:rPr>
          <w:rtl w:val="true"/>
        </w:rPr>
        <w:t>زياد بن أبي الحلال</w:t>
      </w:r>
      <w:bookmarkEnd w:id="403"/>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زياد بن أبي الحلال</w:t>
      </w:r>
    </w:p>
    <w:p>
      <w:pPr>
        <w:pStyle w:val="BookText"/>
        <w:rPr/>
      </w:pPr>
      <w:r>
        <w:rPr>
          <w:rFonts w:ascii="IRNazanin" w:hAnsi="IRNazanin" w:eastAsia="IRNazanin"/>
          <w:color w:val="111111"/>
          <w:sz w:val="28"/>
          <w:sz w:val="28"/>
          <w:szCs w:val="28"/>
          <w:rtl w:val="true"/>
          <w:lang w:bidi="fa-IR"/>
        </w:rPr>
        <w:t xml:space="preserve">الكوفي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أصحاب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752"/>
      </w:r>
    </w:p>
    <w:p>
      <w:pPr>
        <w:pStyle w:val="BookText"/>
        <w:rPr/>
      </w:pPr>
      <w:r>
        <w:rPr>
          <w:rFonts w:ascii="Amiri" w:hAnsi="Amiri" w:eastAsia="Amiri" w:cs="Amiri"/>
          <w:color w:val="111111"/>
          <w:sz w:val="28"/>
          <w:sz w:val="28"/>
          <w:szCs w:val="28"/>
          <w:rtl w:val="true"/>
          <w:lang w:bidi="ar-SA"/>
        </w:rPr>
        <w:t xml:space="preserve">وقال النجاشي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كوفى ،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w:t>
      </w:r>
      <w:r>
        <w:rPr>
          <w:rFonts w:eastAsia="Amiri" w:cs="Amiri" w:ascii="Amiri" w:hAnsi="Amiri"/>
          <w:color w:val="111111"/>
          <w:sz w:val="28"/>
          <w:szCs w:val="28"/>
          <w:rtl w:val="true"/>
          <w:lang w:bidi="ar-SA"/>
        </w:rPr>
        <w:t>».</w:t>
      </w:r>
      <w:r>
        <w:rPr>
          <w:rStyle w:val="FootnoteAnchor"/>
          <w:rtl w:val="true"/>
        </w:rPr>
        <w:footnoteReference w:id="753"/>
      </w:r>
    </w:p>
    <w:p>
      <w:pPr>
        <w:pStyle w:val="Heading4"/>
        <w:numPr>
          <w:ilvl w:val="3"/>
          <w:numId w:val="1"/>
        </w:numPr>
        <w:rPr/>
      </w:pPr>
      <w:bookmarkStart w:id="404" w:name="__RefHeading___Toc7103575_1280447820"/>
      <w:bookmarkStart w:id="405" w:name="_Toc167"/>
      <w:bookmarkEnd w:id="404"/>
      <w:r>
        <w:rPr/>
        <w:t>166</w:t>
      </w:r>
      <w:r>
        <w:rPr>
          <w:rtl w:val="true"/>
        </w:rPr>
        <w:t xml:space="preserve"> - </w:t>
      </w:r>
      <w:r>
        <w:rPr>
          <w:rtl w:val="true"/>
        </w:rPr>
        <w:t>زياد بن أبي رجاء</w:t>
      </w:r>
      <w:bookmarkEnd w:id="405"/>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زياد بن أبي رجاء</w:t>
      </w:r>
    </w:p>
    <w:p>
      <w:pPr>
        <w:pStyle w:val="BookText"/>
        <w:rPr/>
      </w:pPr>
      <w:r>
        <w:rPr>
          <w:rFonts w:ascii="IRNazanin" w:hAnsi="IRNazanin" w:eastAsia="IRNazanin"/>
          <w:color w:val="111111"/>
          <w:sz w:val="28"/>
          <w:sz w:val="28"/>
          <w:szCs w:val="28"/>
          <w:rtl w:val="true"/>
          <w:lang w:bidi="fa-IR"/>
        </w:rPr>
        <w:t xml:space="preserve">الكوفي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وممّن روى عنه ، وروى عنه أبان </w:t>
      </w:r>
      <w:r>
        <w:rPr>
          <w:rFonts w:eastAsia="IRNazanin" w:cs="IRNazanin"/>
          <w:color w:val="111111"/>
          <w:sz w:val="28"/>
          <w:szCs w:val="28"/>
          <w:rtl w:val="true"/>
          <w:lang w:bidi="fa-IR"/>
        </w:rPr>
        <w:t>.</w:t>
      </w:r>
      <w:r>
        <w:rPr>
          <w:rStyle w:val="FootnoteAnchor"/>
          <w:rtl w:val="true"/>
        </w:rPr>
        <w:footnoteReference w:id="754"/>
      </w:r>
    </w:p>
    <w:p>
      <w:pPr>
        <w:pStyle w:val="Heading4"/>
        <w:numPr>
          <w:ilvl w:val="3"/>
          <w:numId w:val="1"/>
        </w:numPr>
        <w:rPr/>
      </w:pPr>
      <w:bookmarkStart w:id="406" w:name="__RefHeading___Toc7103577_1280447820"/>
      <w:bookmarkStart w:id="407" w:name="_Toc168"/>
      <w:bookmarkEnd w:id="406"/>
      <w:r>
        <w:rPr/>
        <w:t>167</w:t>
      </w:r>
      <w:r>
        <w:rPr>
          <w:rtl w:val="true"/>
        </w:rPr>
        <w:t xml:space="preserve"> - </w:t>
      </w:r>
      <w:r>
        <w:rPr>
          <w:rtl w:val="true"/>
        </w:rPr>
        <w:t>زياد بن أبي زياد</w:t>
      </w:r>
      <w:bookmarkEnd w:id="407"/>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زياد بن أبي زياد</w:t>
      </w:r>
    </w:p>
    <w:p>
      <w:pPr>
        <w:pStyle w:val="BookText"/>
        <w:rPr/>
      </w:pPr>
      <w:r>
        <w:rPr>
          <w:rFonts w:ascii="IRNazanin" w:hAnsi="IRNazanin" w:eastAsia="IRNazanin"/>
          <w:color w:val="111111"/>
          <w:sz w:val="28"/>
          <w:sz w:val="28"/>
          <w:szCs w:val="28"/>
          <w:rtl w:val="true"/>
          <w:lang w:bidi="fa-IR"/>
        </w:rPr>
        <w:t xml:space="preserve">المنقري التميمي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من أصحاب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755"/>
      </w:r>
    </w:p>
    <w:p>
      <w:pPr>
        <w:pStyle w:val="Heading4"/>
        <w:numPr>
          <w:ilvl w:val="3"/>
          <w:numId w:val="1"/>
        </w:numPr>
        <w:rPr/>
      </w:pPr>
      <w:bookmarkStart w:id="408" w:name="__RefHeading___Toc7103579_1280447820"/>
      <w:bookmarkStart w:id="409" w:name="_Toc169"/>
      <w:bookmarkEnd w:id="408"/>
      <w:r>
        <w:rPr/>
        <w:t>168</w:t>
      </w:r>
      <w:r>
        <w:rPr>
          <w:rtl w:val="true"/>
        </w:rPr>
        <w:t xml:space="preserve"> - </w:t>
      </w:r>
      <w:r>
        <w:rPr>
          <w:rtl w:val="true"/>
        </w:rPr>
        <w:t>زياد بن الأسود</w:t>
      </w:r>
      <w:bookmarkEnd w:id="409"/>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زياد بن الأسود</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وهو مجهول الحال</w:t>
      </w:r>
      <w:r>
        <w:rPr>
          <w:rFonts w:eastAsia="IRNazanin" w:cs="IRNazanin"/>
          <w:color w:val="111111"/>
          <w:sz w:val="28"/>
          <w:szCs w:val="28"/>
          <w:rtl w:val="true"/>
          <w:lang w:bidi="fa-IR"/>
        </w:rPr>
        <w:t>.</w:t>
      </w:r>
      <w:r>
        <w:rPr>
          <w:rStyle w:val="FootnoteAnchor"/>
          <w:rtl w:val="true"/>
        </w:rPr>
        <w:footnoteReference w:id="756"/>
      </w:r>
      <w:bookmarkStart w:id="410" w:name="pg16400_250458"/>
    </w:p>
    <w:p>
      <w:pPr>
        <w:pStyle w:val="Heading4"/>
        <w:numPr>
          <w:ilvl w:val="3"/>
          <w:numId w:val="1"/>
        </w:numPr>
        <w:rPr/>
      </w:pPr>
      <w:bookmarkStart w:id="411" w:name="__RefHeading___Toc7103581_1280447820"/>
      <w:bookmarkStart w:id="412" w:name="_Toc170"/>
      <w:bookmarkEnd w:id="410"/>
      <w:bookmarkEnd w:id="411"/>
      <w:r>
        <w:rPr/>
        <w:t>169</w:t>
      </w:r>
      <w:r>
        <w:rPr>
          <w:rtl w:val="true"/>
        </w:rPr>
        <w:t xml:space="preserve"> - </w:t>
      </w:r>
      <w:r>
        <w:rPr>
          <w:rtl w:val="true"/>
        </w:rPr>
        <w:t>زياد بن سوقة</w:t>
      </w:r>
      <w:bookmarkEnd w:id="412"/>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زياد بن سوقة</w:t>
      </w:r>
    </w:p>
    <w:p>
      <w:pPr>
        <w:pStyle w:val="BookText"/>
        <w:rPr/>
      </w:pPr>
      <w:r>
        <w:rPr>
          <w:rFonts w:ascii="IRNazanin" w:hAnsi="IRNazanin" w:eastAsia="IRNazanin"/>
          <w:color w:val="111111"/>
          <w:sz w:val="28"/>
          <w:sz w:val="28"/>
          <w:szCs w:val="28"/>
          <w:rtl w:val="true"/>
          <w:lang w:bidi="fa-IR"/>
        </w:rPr>
        <w:t xml:space="preserve">البجلي الكوفي ، مولى تابعي ، يكنّى أبا الحسن، مولی جریر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في أصحاب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757"/>
      </w:r>
    </w:p>
    <w:p>
      <w:pPr>
        <w:pStyle w:val="BookText"/>
        <w:rPr/>
      </w:pPr>
      <w:r>
        <w:rPr>
          <w:rFonts w:ascii="IRNazanin" w:hAnsi="IRNazanin" w:eastAsia="IRNazanin"/>
          <w:color w:val="111111"/>
          <w:sz w:val="28"/>
          <w:sz w:val="28"/>
          <w:szCs w:val="28"/>
          <w:rtl w:val="true"/>
          <w:lang w:bidi="fa-IR"/>
        </w:rPr>
        <w:t xml:space="preserve">وكذلك عدّه البرقي من 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758"/>
      </w:r>
    </w:p>
    <w:p>
      <w:pPr>
        <w:pStyle w:val="BookText"/>
        <w:rPr/>
      </w:pPr>
      <w:r>
        <w:rPr>
          <w:rFonts w:ascii="IRNazanin" w:hAnsi="IRNazanin" w:eastAsia="IRNazanin"/>
          <w:color w:val="111111"/>
          <w:sz w:val="28"/>
          <w:sz w:val="28"/>
          <w:szCs w:val="28"/>
          <w:rtl w:val="true"/>
          <w:lang w:bidi="fa-IR"/>
        </w:rPr>
        <w:t xml:space="preserve">وروى عن الإمامين أبي جعفر وأبي عبداللّه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Style w:val="FootnoteAnchor"/>
          <w:rtl w:val="true"/>
        </w:rPr>
        <w:footnoteReference w:id="759"/>
      </w:r>
    </w:p>
    <w:p>
      <w:pPr>
        <w:pStyle w:val="Heading4"/>
        <w:numPr>
          <w:ilvl w:val="3"/>
          <w:numId w:val="1"/>
        </w:numPr>
        <w:rPr/>
      </w:pPr>
      <w:bookmarkStart w:id="413" w:name="__RefHeading___Toc7103583_1280447820"/>
      <w:bookmarkStart w:id="414" w:name="_Toc171"/>
      <w:bookmarkEnd w:id="413"/>
      <w:r>
        <w:rPr/>
        <w:t>170</w:t>
      </w:r>
      <w:r>
        <w:rPr>
          <w:rtl w:val="true"/>
        </w:rPr>
        <w:t xml:space="preserve"> - </w:t>
      </w:r>
      <w:r>
        <w:rPr>
          <w:rtl w:val="true"/>
        </w:rPr>
        <w:t>زياد بن صالح</w:t>
      </w:r>
      <w:bookmarkEnd w:id="414"/>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زياد بن صالح</w:t>
      </w:r>
    </w:p>
    <w:p>
      <w:pPr>
        <w:pStyle w:val="BookText"/>
        <w:rPr/>
      </w:pPr>
      <w:r>
        <w:rPr>
          <w:rFonts w:ascii="IRNazanin" w:hAnsi="IRNazanin" w:eastAsia="IRNazanin"/>
          <w:color w:val="111111"/>
          <w:sz w:val="28"/>
          <w:sz w:val="28"/>
          <w:szCs w:val="28"/>
          <w:rtl w:val="true"/>
          <w:lang w:bidi="fa-IR"/>
        </w:rPr>
        <w:t xml:space="preserve">الهمداني الكوفي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760"/>
      </w:r>
    </w:p>
    <w:p>
      <w:pPr>
        <w:pStyle w:val="Heading4"/>
        <w:numPr>
          <w:ilvl w:val="3"/>
          <w:numId w:val="1"/>
        </w:numPr>
        <w:rPr/>
      </w:pPr>
      <w:bookmarkStart w:id="415" w:name="__RefHeading___Toc7103585_1280447820"/>
      <w:bookmarkStart w:id="416" w:name="_Toc172"/>
      <w:bookmarkEnd w:id="415"/>
      <w:r>
        <w:rPr/>
        <w:t>171</w:t>
      </w:r>
      <w:r>
        <w:rPr>
          <w:rtl w:val="true"/>
        </w:rPr>
        <w:t xml:space="preserve"> - </w:t>
      </w:r>
      <w:r>
        <w:rPr>
          <w:rtl w:val="true"/>
        </w:rPr>
        <w:t>زياد بن عيسى</w:t>
      </w:r>
      <w:bookmarkEnd w:id="416"/>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زياد بن عيسى</w:t>
      </w:r>
    </w:p>
    <w:p>
      <w:pPr>
        <w:pStyle w:val="BookText"/>
        <w:rPr/>
      </w:pPr>
      <w:r>
        <w:rPr>
          <w:rFonts w:ascii="IRNazanin" w:hAnsi="IRNazanin" w:eastAsia="IRNazanin"/>
          <w:color w:val="111111"/>
          <w:sz w:val="28"/>
          <w:sz w:val="28"/>
          <w:szCs w:val="28"/>
          <w:rtl w:val="true"/>
          <w:lang w:bidi="fa-IR"/>
        </w:rPr>
        <w:t xml:space="preserve">أبو عبيدة الحذّاء ، كوفي ، مولى ،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الإمام أبي جعفر وأبي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العقيقيّ العلوي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عبيدة زياد الحذّاء كان حسن المنزلة عند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وكان زامل أبا جعفر إلى مكّة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كتاب يرويه عليّ بن رئاب </w:t>
      </w:r>
      <w:r>
        <w:rPr>
          <w:rFonts w:eastAsia="IRNazanin" w:cs="IRNazanin"/>
          <w:color w:val="111111"/>
          <w:sz w:val="28"/>
          <w:szCs w:val="28"/>
          <w:rtl w:val="true"/>
          <w:lang w:bidi="fa-IR"/>
        </w:rPr>
        <w:t>».</w:t>
      </w:r>
      <w:r>
        <w:rPr>
          <w:rStyle w:val="FootnoteAnchor"/>
          <w:rtl w:val="true"/>
        </w:rPr>
        <w:footnoteReference w:id="761"/>
      </w:r>
    </w:p>
    <w:p>
      <w:pPr>
        <w:pStyle w:val="BookText"/>
        <w:rPr/>
      </w:pPr>
      <w:r>
        <w:rPr>
          <w:rFonts w:ascii="IRNazanin" w:hAnsi="IRNazanin" w:eastAsia="IRNazanin"/>
          <w:color w:val="111111"/>
          <w:sz w:val="28"/>
          <w:sz w:val="28"/>
          <w:szCs w:val="28"/>
          <w:rtl w:val="true"/>
          <w:lang w:bidi="fa-IR"/>
        </w:rPr>
        <w:t xml:space="preserve">عدّه الشيخ من أصحاب الإمام الباقر والإمام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Style w:val="FootnoteAnchor"/>
          <w:rtl w:val="true"/>
        </w:rPr>
        <w:footnoteReference w:id="762"/>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الكشّي في ترجمة سالم بن أبي حفصة عن فضيل الأعور ، عن أبي عبيدة الحذّاء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سالم بن أبي حفصة يقول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بلغك أنّه من مات وليس له إمام كانت ميتته ميتة جاهليّة ،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إمامك ؟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أسمعك عرفت إماماً </w:t>
      </w:r>
      <w:r>
        <w:rPr>
          <w:rFonts w:eastAsia="Amiri" w:cs="Amiri" w:ascii="Amiri" w:hAnsi="Amiri"/>
          <w:color w:val="111111"/>
          <w:sz w:val="28"/>
          <w:szCs w:val="28"/>
          <w:rtl w:val="true"/>
          <w:lang w:bidi="ar-SA"/>
        </w:rPr>
        <w:t xml:space="preserve">. </w:t>
      </w:r>
      <w:bookmarkStart w:id="417" w:name="pg16400_250459"/>
    </w:p>
    <w:p>
      <w:pPr>
        <w:pStyle w:val="BookText"/>
        <w:rPr/>
      </w:pPr>
      <w:bookmarkEnd w:id="417"/>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 سَالِمٍ وَمَا يَدْري ما مَنْزِلَةَ الْإِمَامِ إِنَّهَا أَعْظَمُ وَأَفْضَلُ مِمّا يَذْهَبُ إِلَيْهِ وَالنَّاسُ أَجْمَعُونَ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الكشّي في ترجمته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لمّا توفّي أبو عبيدة زياد بن عيسى قال الإمام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للأرقط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بِنا حتّىٰ نُصَلِّي عَلَى أَبِي عُبَيْدَةَ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فانطلقنا ، فلمّا انتهينا إلى قبره لم يزد على أن دعا 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بَرَّدْ عَلَى أَبِي عُبَيْدَةَ ، اللّهمَّ نَوّرْ لَهُ قَبْرَهُ ، اللّهمَّ أَلْحِقْهُ بِنَبِيِّهِ ، ولم يصلِّ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على الميّت صلاة بعد الدفن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وَإِنَّما هُوَ الدُّعاءُ لَهُ </w:t>
      </w:r>
      <w:r>
        <w:rPr>
          <w:rFonts w:eastAsia="Amiri" w:cs="Amiri" w:ascii="Amiri" w:hAnsi="Amiri"/>
          <w:color w:val="111111"/>
          <w:sz w:val="28"/>
          <w:szCs w:val="28"/>
          <w:rtl w:val="true"/>
          <w:lang w:bidi="ar-SA"/>
        </w:rPr>
        <w:t>».</w:t>
      </w:r>
      <w:r>
        <w:rPr>
          <w:rStyle w:val="FootnoteAnchor"/>
          <w:rtl w:val="true"/>
        </w:rPr>
        <w:footnoteReference w:id="763"/>
      </w:r>
    </w:p>
    <w:p>
      <w:pPr>
        <w:pStyle w:val="BookText"/>
        <w:rPr/>
      </w:pPr>
      <w:r>
        <w:rPr>
          <w:rFonts w:ascii="Amiri" w:hAnsi="Amiri" w:eastAsia="Amiri" w:cs="Amiri"/>
          <w:color w:val="111111"/>
          <w:sz w:val="28"/>
          <w:sz w:val="28"/>
          <w:szCs w:val="28"/>
          <w:rtl w:val="true"/>
          <w:lang w:bidi="ar-SA"/>
        </w:rPr>
        <w:t>وجاءت زوجته تبكي إلى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موته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أبكي لأنّه مات غريباً ، وهو غريب ،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هُوَ بِغَريبٍ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عُبَيْدَةَ مِنَا أَهْلَ الْبَيْتِ </w:t>
      </w:r>
      <w:r>
        <w:rPr>
          <w:rFonts w:eastAsia="Amiri" w:cs="Amiri" w:ascii="Amiri" w:hAnsi="Amiri"/>
          <w:color w:val="111111"/>
          <w:sz w:val="28"/>
          <w:szCs w:val="28"/>
          <w:rtl w:val="true"/>
          <w:lang w:bidi="ar-SA"/>
        </w:rPr>
        <w:t>.</w:t>
      </w:r>
      <w:r>
        <w:rPr>
          <w:rStyle w:val="FootnoteAnchor"/>
          <w:rtl w:val="true"/>
        </w:rPr>
        <w:footnoteReference w:id="764"/>
      </w:r>
    </w:p>
    <w:p>
      <w:pPr>
        <w:pStyle w:val="Heading4"/>
        <w:numPr>
          <w:ilvl w:val="3"/>
          <w:numId w:val="1"/>
        </w:numPr>
        <w:rPr/>
      </w:pPr>
      <w:bookmarkStart w:id="418" w:name="__RefHeading___Toc7103587_1280447820"/>
      <w:bookmarkStart w:id="419" w:name="_Toc173"/>
      <w:bookmarkEnd w:id="418"/>
      <w:r>
        <w:rPr/>
        <w:t>172</w:t>
      </w:r>
      <w:r>
        <w:rPr>
          <w:rtl w:val="true"/>
        </w:rPr>
        <w:t xml:space="preserve"> - </w:t>
      </w:r>
      <w:r>
        <w:rPr>
          <w:rtl w:val="true"/>
        </w:rPr>
        <w:t>زياد بن عيسى</w:t>
      </w:r>
      <w:bookmarkEnd w:id="419"/>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زياد بن عيسى</w:t>
      </w:r>
    </w:p>
    <w:p>
      <w:pPr>
        <w:pStyle w:val="BookText"/>
        <w:rPr/>
      </w:pPr>
      <w:r>
        <w:rPr>
          <w:rFonts w:ascii="IRNazanin" w:hAnsi="IRNazanin" w:eastAsia="IRNazanin"/>
          <w:color w:val="111111"/>
          <w:sz w:val="28"/>
          <w:sz w:val="28"/>
          <w:szCs w:val="28"/>
          <w:rtl w:val="true"/>
          <w:lang w:bidi="fa-IR"/>
        </w:rPr>
        <w:t xml:space="preserve">الكوفي ، بيّاع السابري ، من أصحاب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765"/>
      </w:r>
    </w:p>
    <w:p>
      <w:pPr>
        <w:pStyle w:val="Heading4"/>
        <w:numPr>
          <w:ilvl w:val="3"/>
          <w:numId w:val="1"/>
        </w:numPr>
        <w:rPr/>
      </w:pPr>
      <w:bookmarkStart w:id="420" w:name="__RefHeading___Toc7103589_1280447820"/>
      <w:bookmarkStart w:id="421" w:name="_Toc174"/>
      <w:bookmarkEnd w:id="420"/>
      <w:r>
        <w:rPr/>
        <w:t>173</w:t>
      </w:r>
      <w:r>
        <w:rPr>
          <w:rtl w:val="true"/>
        </w:rPr>
        <w:t xml:space="preserve"> - </w:t>
      </w:r>
      <w:r>
        <w:rPr>
          <w:rtl w:val="true"/>
        </w:rPr>
        <w:t>زياد بن المنذر</w:t>
      </w:r>
      <w:bookmarkEnd w:id="421"/>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زياد بن المنذر</w:t>
      </w:r>
    </w:p>
    <w:p>
      <w:pPr>
        <w:pStyle w:val="BookText"/>
        <w:rPr/>
      </w:pPr>
      <w:r>
        <w:rPr>
          <w:rFonts w:ascii="Amiri" w:hAnsi="Amiri" w:eastAsia="Amiri" w:cs="Amiri"/>
          <w:color w:val="111111"/>
          <w:sz w:val="28"/>
          <w:sz w:val="28"/>
          <w:szCs w:val="28"/>
          <w:rtl w:val="true"/>
          <w:lang w:bidi="ar-SA"/>
        </w:rPr>
        <w:t xml:space="preserve">أبو الجارود الهَمداني ، الخارفىّ ، الأعمى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وُلدتُ أعمى ما رأيتُ الدنيا قطّ</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عن الإمامين الباقر وأبي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له أصل ، وله كتاب التفسير أخذه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766"/>
      </w:r>
      <w:r>
        <w:rPr>
          <w:rFonts w:ascii="Amiri" w:hAnsi="Amiri" w:eastAsia="Amiri" w:cs="Amiri"/>
          <w:color w:val="111111"/>
          <w:sz w:val="28"/>
          <w:sz w:val="28"/>
          <w:szCs w:val="28"/>
          <w:rtl w:val="true"/>
          <w:lang w:bidi="ar-SA"/>
        </w:rPr>
        <w:t xml:space="preserve">وهو زيدي المذهب ، وإليه تنسب الزيديّة الجاروديّة </w:t>
      </w:r>
      <w:r>
        <w:rPr>
          <w:rFonts w:eastAsia="Amiri" w:cs="Amiri" w:ascii="Amiri" w:hAnsi="Amiri"/>
          <w:color w:val="111111"/>
          <w:sz w:val="28"/>
          <w:szCs w:val="28"/>
          <w:rtl w:val="true"/>
          <w:lang w:bidi="ar-SA"/>
        </w:rPr>
        <w:t>.</w:t>
      </w:r>
      <w:r>
        <w:rPr>
          <w:rStyle w:val="FootnoteAnchor"/>
          <w:rtl w:val="true"/>
        </w:rPr>
        <w:footnoteReference w:id="767"/>
      </w:r>
    </w:p>
    <w:p>
      <w:pPr>
        <w:pStyle w:val="BookText"/>
        <w:rPr/>
      </w:pPr>
      <w:r>
        <w:rPr>
          <w:rFonts w:ascii="Amiri" w:hAnsi="Amiri" w:eastAsia="Amiri" w:cs="Amiri"/>
          <w:color w:val="111111"/>
          <w:sz w:val="28"/>
          <w:sz w:val="28"/>
          <w:szCs w:val="28"/>
          <w:rtl w:val="true"/>
          <w:lang w:bidi="ar-SA"/>
        </w:rPr>
        <w:t>ووردت أخبار كثيرة في ذمّه ، فقد روى أبو أُسامة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فَعَلَ أَبو الجارودِ ، أَما وَاللّه لَا يَموتُ إلّا تَائِها </w:t>
      </w:r>
      <w:r>
        <w:rPr>
          <w:rFonts w:eastAsia="Amiri" w:cs="Amiri" w:ascii="Amiri" w:hAnsi="Amiri"/>
          <w:color w:val="111111"/>
          <w:sz w:val="28"/>
          <w:szCs w:val="28"/>
          <w:rtl w:val="true"/>
          <w:lang w:bidi="ar-SA"/>
        </w:rPr>
        <w:t>».</w:t>
      </w:r>
      <w:r>
        <w:rPr>
          <w:rStyle w:val="FootnoteAnchor"/>
          <w:rtl w:val="true"/>
        </w:rPr>
        <w:footnoteReference w:id="768"/>
      </w:r>
    </w:p>
    <w:p>
      <w:pPr>
        <w:pStyle w:val="BookText"/>
        <w:rPr/>
      </w:pPr>
      <w:r>
        <w:rPr>
          <w:rFonts w:ascii="Amiri" w:hAnsi="Amiri" w:eastAsia="Amiri" w:cs="Amiri"/>
          <w:color w:val="111111"/>
          <w:sz w:val="28"/>
          <w:sz w:val="28"/>
          <w:szCs w:val="28"/>
          <w:rtl w:val="true"/>
          <w:lang w:bidi="ar-SA"/>
        </w:rPr>
        <w:t xml:space="preserve">وروى أبو بصير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كثير النوا وسالم بن أبي حفصة وأبا الجارود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كَذَّابونَ مُكَذِّبونَ ، كُفَّارٌ ، عَلَيْهِمْ لَعْنَةُ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 كذّابون قد عرفتهم ، فما معنى مكذِّبون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كَذَّابُونَ يَأْتُونَنا فَيُخْبِرُونَ أَنَّهُمْ يُصَدِّقُونَنا ، وَلَيْسوا كَذلِكَ ، وَيَسْمَعُونَ حَدِيثَنا فَيُكَذِّبُونَ بِهِ </w:t>
      </w:r>
      <w:r>
        <w:rPr>
          <w:rFonts w:eastAsia="Amiri" w:cs="Amiri" w:ascii="Amiri" w:hAnsi="Amiri"/>
          <w:color w:val="111111"/>
          <w:sz w:val="28"/>
          <w:szCs w:val="28"/>
          <w:rtl w:val="true"/>
          <w:lang w:bidi="ar-SA"/>
        </w:rPr>
        <w:t xml:space="preserve">». </w:t>
      </w:r>
      <w:r>
        <w:rPr>
          <w:rStyle w:val="FootnoteAnchor"/>
          <w:rtl w:val="true"/>
        </w:rPr>
        <w:footnoteReference w:id="769"/>
      </w:r>
    </w:p>
    <w:p>
      <w:pPr>
        <w:pStyle w:val="BookText"/>
        <w:rPr/>
      </w:pPr>
      <w:r>
        <w:rPr>
          <w:rFonts w:ascii="Amiri" w:hAnsi="Amiri" w:eastAsia="Amiri" w:cs="Amiri"/>
          <w:color w:val="111111"/>
          <w:sz w:val="28"/>
          <w:sz w:val="28"/>
          <w:szCs w:val="28"/>
          <w:rtl w:val="true"/>
          <w:lang w:bidi="ar-SA"/>
        </w:rPr>
        <w:t xml:space="preserve">وضعّف الأُستاذ الخوئي هذه الأحاديث وبنى على وثاقة الرجل ، لأنّه ورد في 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الزيارات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شهد مؤلّفه جعفر بن محمّد بن قولويه بوثاقة جميع رواة كتابه ، ومضافاً لذلك فقد شهد الشيخ المفيد في الرسالة العدديّة بأنّه من أعلام الرؤساء المأخوذ عنهم الحلال والحرام والفتيا والأحكام الذين لا يطعن عليهم ، ولا طريق إلى ذمّ واحد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ولشهادة عليّ بن إبراهيم في تفسيره بوثاقة كلّ من وقع في إسناده روى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وروى عنه كثير بن عياش تفسير القمّي سورة آل عمران 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قَالَتِ الْمَلَائِكَةُ يَا مَرْيَمُ إِنَّ اللّه يُبَشِّرُكِ بِكَلِمَةٍ مِنْهُ اسْمُهُ الْمَسِيحُ عِيسَى ابْنُ مَرْيَمَ </w:t>
      </w:r>
      <w:r>
        <w:rPr>
          <w:rFonts w:eastAsia="Amiri" w:cs="Amiri" w:ascii="Amiri" w:hAnsi="Amiri"/>
          <w:color w:val="111111"/>
          <w:sz w:val="28"/>
          <w:szCs w:val="28"/>
          <w:rtl w:val="true"/>
          <w:lang w:bidi="ar-SA"/>
        </w:rPr>
        <w:t>).</w:t>
      </w:r>
      <w:r>
        <w:rPr>
          <w:rStyle w:val="FootnoteAnchor"/>
          <w:rtl w:val="true"/>
        </w:rPr>
        <w:footnoteReference w:id="770"/>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وأضاف الإمام الخوئي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إنّ الشيخ 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 عن محمّد بن الحسين بن أبي الخطّاب ، عن الحسن بن محبوب ، عن أبي الجارود ، عن أبي جعفر ، عن جابر بن عبد اللّه الأنصاري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 </w:t>
      </w:r>
      <w:bookmarkStart w:id="422" w:name="pg16400_250461"/>
    </w:p>
    <w:p>
      <w:pPr>
        <w:pStyle w:val="BookText"/>
        <w:rPr/>
      </w:pPr>
      <w:bookmarkEnd w:id="422"/>
      <w:r>
        <w:rPr>
          <w:rFonts w:ascii="IRNazanin" w:hAnsi="IRNazanin" w:eastAsia="IRNazanin"/>
          <w:color w:val="111111"/>
          <w:sz w:val="28"/>
          <w:sz w:val="28"/>
          <w:szCs w:val="28"/>
          <w:rtl w:val="true"/>
          <w:lang w:bidi="fa-IR"/>
        </w:rPr>
        <w:t xml:space="preserve">يديها لوح فيه أسماء الأوصياء ، فعدّدت اثني عشر آخرهم القائم عجّل اللّه تعالى فرجه ثلاثة منهم محمّد وأربعة منهم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771"/>
      </w:r>
    </w:p>
    <w:p>
      <w:pPr>
        <w:pStyle w:val="Heading4"/>
        <w:numPr>
          <w:ilvl w:val="3"/>
          <w:numId w:val="1"/>
        </w:numPr>
        <w:rPr/>
      </w:pPr>
      <w:bookmarkStart w:id="423" w:name="__RefHeading___Toc7103591_1280447820"/>
      <w:bookmarkStart w:id="424" w:name="_Toc175"/>
      <w:bookmarkEnd w:id="423"/>
      <w:r>
        <w:rPr/>
        <w:t>174</w:t>
      </w:r>
      <w:r>
        <w:rPr>
          <w:rtl w:val="true"/>
        </w:rPr>
        <w:t xml:space="preserve"> - </w:t>
      </w:r>
      <w:r>
        <w:rPr>
          <w:rtl w:val="true"/>
        </w:rPr>
        <w:t>زياد مولى أبي جعفر</w:t>
      </w:r>
      <w:bookmarkEnd w:id="424"/>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زياد مولى أبي جعفر</w:t>
      </w:r>
    </w:p>
    <w:p>
      <w:pPr>
        <w:pStyle w:val="BookText"/>
        <w:rPr/>
      </w:pPr>
      <w:r>
        <w:rPr>
          <w:rFonts w:ascii="IRNazanin" w:hAnsi="IRNazanin" w:eastAsia="IRNazanin"/>
          <w:color w:val="111111"/>
          <w:sz w:val="28"/>
          <w:sz w:val="28"/>
          <w:szCs w:val="28"/>
          <w:rtl w:val="true"/>
          <w:lang w:bidi="fa-IR"/>
        </w:rPr>
        <w:t xml:space="preserve">عدّه الشيخ من أصحاب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772"/>
      </w:r>
    </w:p>
    <w:p>
      <w:pPr>
        <w:pStyle w:val="Heading4"/>
        <w:numPr>
          <w:ilvl w:val="3"/>
          <w:numId w:val="1"/>
        </w:numPr>
        <w:rPr/>
      </w:pPr>
      <w:bookmarkStart w:id="425" w:name="__RefHeading___Toc7103593_1280447820"/>
      <w:bookmarkStart w:id="426" w:name="_Toc176"/>
      <w:bookmarkEnd w:id="425"/>
      <w:r>
        <w:rPr/>
        <w:t>175</w:t>
      </w:r>
      <w:r>
        <w:rPr>
          <w:rtl w:val="true"/>
        </w:rPr>
        <w:t xml:space="preserve"> - </w:t>
      </w:r>
      <w:r>
        <w:rPr>
          <w:rtl w:val="true"/>
        </w:rPr>
        <w:t>زياد الأحلام</w:t>
      </w:r>
      <w:bookmarkEnd w:id="426"/>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زياد الأحلام</w:t>
      </w:r>
    </w:p>
    <w:p>
      <w:pPr>
        <w:pStyle w:val="BookText"/>
        <w:rPr/>
      </w:pPr>
      <w:r>
        <w:rPr>
          <w:rFonts w:ascii="IRNazanin" w:hAnsi="IRNazanin" w:eastAsia="IRNazanin"/>
          <w:color w:val="111111"/>
          <w:sz w:val="28"/>
          <w:sz w:val="28"/>
          <w:szCs w:val="28"/>
          <w:rtl w:val="true"/>
          <w:lang w:bidi="fa-IR"/>
        </w:rPr>
        <w:t>مولى كوفي ، من أصحاب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عنه وعن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773"/>
      </w:r>
    </w:p>
    <w:p>
      <w:pPr>
        <w:pStyle w:val="BookText"/>
        <w:rPr/>
      </w:pPr>
      <w:r>
        <w:rPr>
          <w:rFonts w:ascii="Amiri" w:hAnsi="Amiri" w:eastAsia="Amiri" w:cs="Amiri"/>
          <w:color w:val="111111"/>
          <w:sz w:val="28"/>
          <w:sz w:val="28"/>
          <w:szCs w:val="28"/>
          <w:rtl w:val="true"/>
          <w:lang w:bidi="ar-SA"/>
        </w:rPr>
        <w:t>روى في التهذيب أنّ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رآه في مكّة وقد تسلّخ جلده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أَحْرَمتَ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الكوفة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عن بعضكم ما بعد من الإحرام فهو أعظم للأجر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بَلَغَكَ إلّا الْكَذِبُ </w:t>
      </w:r>
      <w:r>
        <w:rPr>
          <w:rFonts w:eastAsia="Amiri" w:cs="Amiri" w:ascii="Amiri" w:hAnsi="Amiri"/>
          <w:color w:val="111111"/>
          <w:sz w:val="28"/>
          <w:szCs w:val="28"/>
          <w:rtl w:val="true"/>
          <w:lang w:bidi="ar-SA"/>
        </w:rPr>
        <w:t>».</w:t>
      </w:r>
      <w:r>
        <w:rPr>
          <w:rStyle w:val="FootnoteAnchor"/>
          <w:rtl w:val="true"/>
        </w:rPr>
        <w:footnoteReference w:id="774"/>
      </w:r>
    </w:p>
    <w:p>
      <w:pPr>
        <w:pStyle w:val="Heading4"/>
        <w:numPr>
          <w:ilvl w:val="3"/>
          <w:numId w:val="1"/>
        </w:numPr>
        <w:rPr/>
      </w:pPr>
      <w:bookmarkStart w:id="427" w:name="__RefHeading___Toc7103595_1280447820"/>
      <w:bookmarkStart w:id="428" w:name="_Toc177"/>
      <w:bookmarkEnd w:id="427"/>
      <w:r>
        <w:rPr/>
        <w:t>176</w:t>
      </w:r>
      <w:r>
        <w:rPr>
          <w:rtl w:val="true"/>
        </w:rPr>
        <w:t xml:space="preserve"> - </w:t>
      </w:r>
      <w:r>
        <w:rPr>
          <w:rtl w:val="true"/>
        </w:rPr>
        <w:t>زياد الأسود</w:t>
      </w:r>
      <w:bookmarkEnd w:id="428"/>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زياد الأسود</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البان لقب له ، الكوفي ، من أصحاب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عنه وعن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775"/>
      </w:r>
      <w:r>
        <w:rPr>
          <w:rFonts w:ascii="IRNazanin" w:hAnsi="IRNazanin" w:eastAsia="IRNazanin"/>
          <w:color w:val="111111"/>
          <w:sz w:val="28"/>
          <w:sz w:val="28"/>
          <w:szCs w:val="28"/>
          <w:rtl w:val="true"/>
          <w:lang w:bidi="fa-IR"/>
        </w:rPr>
        <w:t>، وله حديث مع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ذكرناه في الجزء الأوّل من هذا الكتاب </w:t>
      </w:r>
      <w:r>
        <w:rPr>
          <w:rFonts w:eastAsia="IRNazanin" w:cs="IRNazanin"/>
          <w:color w:val="111111"/>
          <w:sz w:val="28"/>
          <w:szCs w:val="28"/>
          <w:rtl w:val="true"/>
          <w:lang w:bidi="fa-IR"/>
        </w:rPr>
        <w:t xml:space="preserve">. </w:t>
      </w:r>
      <w:bookmarkStart w:id="429" w:name="pg16400_250462"/>
    </w:p>
    <w:p>
      <w:pPr>
        <w:pStyle w:val="Heading4"/>
        <w:numPr>
          <w:ilvl w:val="3"/>
          <w:numId w:val="1"/>
        </w:numPr>
        <w:rPr/>
      </w:pPr>
      <w:bookmarkStart w:id="430" w:name="__RefHeading___Toc7103597_1280447820"/>
      <w:bookmarkStart w:id="431" w:name="_Toc178"/>
      <w:bookmarkEnd w:id="429"/>
      <w:bookmarkEnd w:id="430"/>
      <w:r>
        <w:rPr/>
        <w:t>177</w:t>
      </w:r>
      <w:r>
        <w:rPr>
          <w:rtl w:val="true"/>
        </w:rPr>
        <w:t xml:space="preserve"> - </w:t>
      </w:r>
      <w:r>
        <w:rPr>
          <w:rtl w:val="true"/>
        </w:rPr>
        <w:t>زياد الهاشمي</w:t>
      </w:r>
      <w:bookmarkEnd w:id="431"/>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زياد الهاشمي</w:t>
      </w:r>
    </w:p>
    <w:p>
      <w:pPr>
        <w:pStyle w:val="BookText"/>
        <w:rPr/>
      </w:pPr>
      <w:r>
        <w:rPr>
          <w:rFonts w:ascii="IRNazanin" w:hAnsi="IRNazanin" w:eastAsia="IRNazanin"/>
          <w:color w:val="111111"/>
          <w:sz w:val="28"/>
          <w:sz w:val="28"/>
          <w:szCs w:val="28"/>
          <w:rtl w:val="true"/>
          <w:lang w:bidi="fa-IR"/>
        </w:rPr>
        <w:t xml:space="preserve">مولاهم ، كوفي المدني ، أبو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من أصحاب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776"/>
      </w:r>
    </w:p>
    <w:p>
      <w:pPr>
        <w:pStyle w:val="Heading4"/>
        <w:numPr>
          <w:ilvl w:val="3"/>
          <w:numId w:val="1"/>
        </w:numPr>
        <w:rPr/>
      </w:pPr>
      <w:bookmarkStart w:id="432" w:name="__RefHeading___Toc7103599_1280447820"/>
      <w:bookmarkStart w:id="433" w:name="_Toc179"/>
      <w:bookmarkEnd w:id="432"/>
      <w:r>
        <w:rPr/>
        <w:t>178</w:t>
      </w:r>
      <w:r>
        <w:rPr>
          <w:rtl w:val="true"/>
        </w:rPr>
        <w:t xml:space="preserve"> - </w:t>
      </w:r>
      <w:r>
        <w:rPr>
          <w:rtl w:val="true"/>
        </w:rPr>
        <w:t>زید بن سليط</w:t>
      </w:r>
      <w:bookmarkEnd w:id="433"/>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زید بن سليط</w:t>
      </w:r>
    </w:p>
    <w:p>
      <w:pPr>
        <w:pStyle w:val="BookText"/>
        <w:rPr/>
      </w:pPr>
      <w:r>
        <w:rPr>
          <w:rFonts w:ascii="IRNazanin" w:hAnsi="IRNazanin" w:eastAsia="IRNazanin"/>
          <w:color w:val="111111"/>
          <w:sz w:val="28"/>
          <w:sz w:val="28"/>
          <w:szCs w:val="28"/>
          <w:rtl w:val="true"/>
          <w:lang w:bidi="fa-IR"/>
        </w:rPr>
        <w:t>عدّه الشيخ من أصحاب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777"/>
      </w:r>
    </w:p>
    <w:p>
      <w:pPr>
        <w:pStyle w:val="Heading4"/>
        <w:numPr>
          <w:ilvl w:val="3"/>
          <w:numId w:val="1"/>
        </w:numPr>
        <w:rPr/>
      </w:pPr>
      <w:bookmarkStart w:id="434" w:name="__RefHeading___Toc7103601_1280447820"/>
      <w:bookmarkStart w:id="435" w:name="_Toc180"/>
      <w:bookmarkEnd w:id="434"/>
      <w:r>
        <w:rPr/>
        <w:t>179</w:t>
      </w:r>
      <w:r>
        <w:rPr>
          <w:rtl w:val="true"/>
        </w:rPr>
        <w:t xml:space="preserve"> - </w:t>
      </w:r>
      <w:r>
        <w:rPr>
          <w:rtl w:val="true"/>
        </w:rPr>
        <w:t>زيد بن قدامة</w:t>
      </w:r>
      <w:bookmarkEnd w:id="435"/>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زيد بن قدامة</w:t>
      </w:r>
    </w:p>
    <w:p>
      <w:pPr>
        <w:pStyle w:val="BookText"/>
        <w:rPr/>
      </w:pPr>
      <w:r>
        <w:rPr>
          <w:rFonts w:ascii="IRNazanin" w:hAnsi="IRNazanin" w:eastAsia="IRNazanin"/>
          <w:color w:val="111111"/>
          <w:sz w:val="28"/>
          <w:sz w:val="28"/>
          <w:szCs w:val="28"/>
          <w:rtl w:val="true"/>
          <w:lang w:bidi="fa-IR"/>
        </w:rPr>
        <w:t>عدّه الشيخ في رجاله من أصحاب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778"/>
      </w:r>
    </w:p>
    <w:p>
      <w:pPr>
        <w:pStyle w:val="Heading4"/>
        <w:numPr>
          <w:ilvl w:val="3"/>
          <w:numId w:val="1"/>
        </w:numPr>
        <w:rPr/>
      </w:pPr>
      <w:bookmarkStart w:id="436" w:name="__RefHeading___Toc7103603_1280447820"/>
      <w:bookmarkStart w:id="437" w:name="_Toc181"/>
      <w:bookmarkEnd w:id="436"/>
      <w:r>
        <w:rPr/>
        <w:t>180</w:t>
      </w:r>
      <w:r>
        <w:rPr>
          <w:rtl w:val="true"/>
        </w:rPr>
        <w:t xml:space="preserve"> - </w:t>
      </w:r>
      <w:r>
        <w:rPr>
          <w:rtl w:val="true"/>
        </w:rPr>
        <w:t>زيد الآجري</w:t>
      </w:r>
      <w:bookmarkEnd w:id="437"/>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زيد الآجري</w:t>
      </w:r>
    </w:p>
    <w:p>
      <w:pPr>
        <w:pStyle w:val="BookText"/>
        <w:rPr/>
      </w:pPr>
      <w:r>
        <w:rPr>
          <w:rFonts w:ascii="IRNazanin" w:hAnsi="IRNazanin" w:eastAsia="IRNazanin"/>
          <w:color w:val="111111"/>
          <w:sz w:val="28"/>
          <w:sz w:val="28"/>
          <w:szCs w:val="28"/>
          <w:rtl w:val="true"/>
          <w:lang w:bidi="fa-IR"/>
        </w:rPr>
        <w:t xml:space="preserve">عدّه الشيخ من أصحاب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مجهول </w:t>
      </w:r>
      <w:r>
        <w:rPr>
          <w:rFonts w:eastAsia="IRNazanin" w:cs="IRNazanin"/>
          <w:color w:val="111111"/>
          <w:sz w:val="28"/>
          <w:szCs w:val="28"/>
          <w:rtl w:val="true"/>
          <w:lang w:bidi="fa-IR"/>
        </w:rPr>
        <w:t>.</w:t>
      </w:r>
      <w:r>
        <w:rPr>
          <w:rStyle w:val="FootnoteAnchor"/>
          <w:rtl w:val="true"/>
        </w:rPr>
        <w:footnoteReference w:id="779"/>
      </w:r>
    </w:p>
    <w:p>
      <w:pPr>
        <w:pStyle w:val="Heading4"/>
        <w:numPr>
          <w:ilvl w:val="3"/>
          <w:numId w:val="1"/>
        </w:numPr>
        <w:rPr/>
      </w:pPr>
      <w:bookmarkStart w:id="438" w:name="__RefHeading___Toc7103605_1280447820"/>
      <w:bookmarkStart w:id="439" w:name="_Toc182"/>
      <w:bookmarkEnd w:id="438"/>
      <w:r>
        <w:rPr/>
        <w:t>181</w:t>
      </w:r>
      <w:r>
        <w:rPr>
          <w:rtl w:val="true"/>
        </w:rPr>
        <w:t xml:space="preserve"> - </w:t>
      </w:r>
      <w:r>
        <w:rPr>
          <w:rtl w:val="true"/>
        </w:rPr>
        <w:t>زيد الشحام</w:t>
      </w:r>
      <w:bookmarkEnd w:id="439"/>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زيد الشحام</w:t>
      </w:r>
    </w:p>
    <w:p>
      <w:pPr>
        <w:pStyle w:val="BookText"/>
        <w:rPr/>
      </w:pPr>
      <w:r>
        <w:rPr>
          <w:rFonts w:ascii="IRNazanin" w:hAnsi="IRNazanin" w:eastAsia="IRNazanin"/>
          <w:color w:val="111111"/>
          <w:sz w:val="28"/>
          <w:sz w:val="28"/>
          <w:szCs w:val="28"/>
          <w:rtl w:val="true"/>
          <w:lang w:bidi="fa-IR"/>
        </w:rPr>
        <w:t>أبو أُسامة الأزدي الكوفي ، عدّه الشيخ من أصحاب الإمام الباقر والصادق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في الفهرست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له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الشيخ المفيد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من فقهاء أصحاب الصادقين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الأعلام الرؤساء المأخوذ عنهم الحلال والحرام والفتيا وأحكام الدين، ولا مطعن عليهم ، ولا طريق إلى ذمّ واحد منهم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وروى زيد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لأطوف حول الكعبة ، وكفّي في كف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 ودمعه يجري على خدّيه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مَا صَنَعَ رَبِّي إِلَيَّ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بكى ودعا ، 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شَحّامُ ، إِنِّي طَلَبْتُ إِلى إِلهِي فِي سَدِيرٍ وَعَبْدِ السَّلامِ بْنِ </w:t>
      </w:r>
      <w:bookmarkStart w:id="440" w:name="pg16400_250463"/>
    </w:p>
    <w:p>
      <w:pPr>
        <w:pStyle w:val="BookText"/>
        <w:rPr/>
      </w:pPr>
      <w:bookmarkEnd w:id="440"/>
      <w:r>
        <w:rPr>
          <w:rFonts w:ascii="Amiri" w:hAnsi="Amiri" w:eastAsia="Amiri" w:cs="Amiri"/>
          <w:color w:val="111111"/>
          <w:sz w:val="28"/>
          <w:sz w:val="28"/>
          <w:szCs w:val="28"/>
          <w:rtl w:val="true"/>
          <w:lang w:bidi="ar-SA"/>
        </w:rPr>
        <w:t xml:space="preserve">عَبْدِ الرَّحْمَنِ ، وَكانا في السِّجْنِ فَوَهَبَهُما لي وَخَلَى سَبيلَهُما </w:t>
      </w:r>
      <w:r>
        <w:rPr>
          <w:rFonts w:eastAsia="Amiri" w:cs="Amiri" w:ascii="Amiri" w:hAnsi="Amiri"/>
          <w:color w:val="111111"/>
          <w:sz w:val="28"/>
          <w:szCs w:val="28"/>
          <w:rtl w:val="true"/>
          <w:lang w:bidi="ar-SA"/>
        </w:rPr>
        <w:t>».</w:t>
      </w:r>
      <w:r>
        <w:rPr>
          <w:rStyle w:val="FootnoteAnchor"/>
          <w:rtl w:val="true"/>
        </w:rPr>
        <w:footnoteReference w:id="780"/>
      </w:r>
    </w:p>
    <w:p>
      <w:pPr>
        <w:pStyle w:val="BookText"/>
        <w:rPr/>
      </w:pPr>
      <w:r>
        <w:rPr>
          <w:rFonts w:ascii="IRNazanin" w:hAnsi="IRNazanin" w:eastAsia="IRNazanin"/>
          <w:color w:val="111111"/>
          <w:sz w:val="28"/>
          <w:sz w:val="28"/>
          <w:szCs w:val="28"/>
          <w:rtl w:val="true"/>
          <w:lang w:bidi="fa-IR"/>
        </w:rPr>
        <w:t xml:space="preserve">وتكشف هذه الرواية عن وثاقته وعظيم شأنه، ووردت أخبار أخرى في وثاقته واتصاله بالأئمّة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Heading3"/>
        <w:numPr>
          <w:ilvl w:val="2"/>
          <w:numId w:val="1"/>
        </w:numPr>
        <w:rPr/>
      </w:pPr>
      <w:bookmarkStart w:id="441" w:name="__RefHeading___Toc7103607_1280447820"/>
      <w:bookmarkStart w:id="442" w:name="_Toc183"/>
      <w:bookmarkEnd w:id="441"/>
      <w:r>
        <w:rPr>
          <w:rtl w:val="true"/>
        </w:rPr>
        <w:t>حرف السين</w:t>
      </w:r>
      <w:bookmarkEnd w:id="442"/>
    </w:p>
    <w:p>
      <w:pPr>
        <w:pStyle w:val="Heading4"/>
        <w:numPr>
          <w:ilvl w:val="3"/>
          <w:numId w:val="1"/>
        </w:numPr>
        <w:rPr/>
      </w:pPr>
      <w:bookmarkStart w:id="443" w:name="__RefHeading___Toc7103609_1280447820"/>
      <w:bookmarkStart w:id="444" w:name="_Toc184"/>
      <w:bookmarkEnd w:id="443"/>
      <w:r>
        <w:rPr>
          <w:rtl w:val="true"/>
        </w:rPr>
        <w:t>اشارة</w:t>
      </w:r>
      <w:bookmarkEnd w:id="444"/>
    </w:p>
    <w:p>
      <w:pPr>
        <w:pStyle w:val="BookText"/>
        <w:rPr/>
      </w:pPr>
      <w:r>
        <w:rPr>
          <w:rFonts w:ascii="Amiri" w:hAnsi="Amiri" w:eastAsia="Amiri" w:cs="Amiri"/>
          <w:color w:val="111111"/>
          <w:sz w:val="28"/>
          <w:sz w:val="28"/>
          <w:szCs w:val="28"/>
          <w:rtl w:val="true"/>
          <w:lang w:bidi="ar-SA"/>
        </w:rPr>
        <w:t>حرف السين</w:t>
      </w:r>
    </w:p>
    <w:p>
      <w:pPr>
        <w:pStyle w:val="Heading4"/>
        <w:numPr>
          <w:ilvl w:val="3"/>
          <w:numId w:val="1"/>
        </w:numPr>
        <w:rPr/>
      </w:pPr>
      <w:bookmarkStart w:id="445" w:name="__RefHeading___Toc7103611_1280447820"/>
      <w:bookmarkStart w:id="446" w:name="_Toc185"/>
      <w:bookmarkEnd w:id="445"/>
      <w:r>
        <w:rPr/>
        <w:t>182</w:t>
      </w:r>
      <w:r>
        <w:rPr>
          <w:rtl w:val="true"/>
        </w:rPr>
        <w:t xml:space="preserve"> - </w:t>
      </w:r>
      <w:r>
        <w:rPr>
          <w:rtl w:val="true"/>
        </w:rPr>
        <w:t>سالم بن أبي حفصة</w:t>
      </w:r>
      <w:bookmarkEnd w:id="446"/>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سالم بن أبي حفصة</w:t>
      </w:r>
    </w:p>
    <w:p>
      <w:pPr>
        <w:pStyle w:val="BookText"/>
        <w:rPr/>
      </w:pPr>
      <w:r>
        <w:rPr>
          <w:rFonts w:ascii="IRNazanin" w:hAnsi="IRNazanin" w:eastAsia="IRNazanin"/>
          <w:color w:val="111111"/>
          <w:sz w:val="28"/>
          <w:sz w:val="28"/>
          <w:szCs w:val="28"/>
          <w:rtl w:val="true"/>
          <w:lang w:bidi="fa-IR"/>
        </w:rPr>
        <w:t xml:space="preserve">مولى بني عِجْل ، الكوفي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الإمام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ومحمّد الباقر وجعفر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يكنّى أبا الحسن ، وأبا يونس ، له كتاب </w:t>
      </w:r>
      <w:r>
        <w:rPr>
          <w:rFonts w:eastAsia="IRNazanin" w:cs="IRNazanin"/>
          <w:color w:val="111111"/>
          <w:sz w:val="28"/>
          <w:szCs w:val="28"/>
          <w:rtl w:val="true"/>
          <w:lang w:bidi="fa-IR"/>
        </w:rPr>
        <w:t>.</w:t>
      </w:r>
      <w:r>
        <w:rPr>
          <w:rStyle w:val="FootnoteAnchor"/>
          <w:rtl w:val="true"/>
        </w:rPr>
        <w:footnoteReference w:id="781"/>
      </w:r>
    </w:p>
    <w:p>
      <w:pPr>
        <w:pStyle w:val="BookText"/>
        <w:rPr/>
      </w:pPr>
      <w:r>
        <w:rPr>
          <w:rFonts w:ascii="Amiri" w:hAnsi="Amiri" w:eastAsia="Amiri" w:cs="Amiri"/>
          <w:color w:val="111111"/>
          <w:sz w:val="28"/>
          <w:sz w:val="28"/>
          <w:szCs w:val="28"/>
          <w:rtl w:val="true"/>
          <w:lang w:bidi="ar-SA"/>
        </w:rPr>
        <w:t xml:space="preserve">وروى فيه الكشّي روايات تدلّ على ضعفه ، وانحرافه عن الحقّ ، فقد روى عن زرارة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لقيت سالم بن أبي حفصة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جعفر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النَّخْلِ عِنْدَكُمْ حُلْوٌ هُوَ بِالْعِراقِ يَنْبُتُ قائِماً أَوْ مُعْتَرِضاً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فأخبرته أنّه ينبت قائماً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ثمركم هُوَ حُلْوٌ ؟ وسألني عن حمل النخل كيف تحمل ؟ فأخبرته ، وسألني عن السفن تسير في الماء أو في البرّ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فوصفت له أنّها تسير في البحر، ويمدّونها الرجال بصدورهم ، فأتمّ بإمام لا يعرف هذا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الطواف وأنا مغتمّ لما سمعت هذا منه ، فلقيت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فأخبرته بما قال لي ، فلمّا جاوزنا الحجر الأسود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 عَنْ ذِكْرِهِ فَإِنَّهُ وَاللّه لَا يَؤُولُ </w:t>
      </w:r>
      <w:bookmarkStart w:id="447" w:name="pg16400_250464"/>
    </w:p>
    <w:p>
      <w:pPr>
        <w:pStyle w:val="BookText"/>
        <w:rPr/>
      </w:pPr>
      <w:bookmarkEnd w:id="447"/>
      <w:r>
        <w:rPr>
          <w:rFonts w:ascii="Amiri" w:hAnsi="Amiri" w:eastAsia="Amiri" w:cs="Amiri"/>
          <w:color w:val="111111"/>
          <w:sz w:val="28"/>
          <w:sz w:val="28"/>
          <w:szCs w:val="28"/>
          <w:rtl w:val="true"/>
          <w:lang w:bidi="ar-SA"/>
        </w:rPr>
        <w:t xml:space="preserve">إلى خَيْرٍ أَبَداً </w:t>
      </w:r>
      <w:r>
        <w:rPr>
          <w:rFonts w:eastAsia="Amiri" w:cs="Amiri" w:ascii="Amiri" w:hAnsi="Amiri"/>
          <w:color w:val="111111"/>
          <w:sz w:val="28"/>
          <w:szCs w:val="28"/>
          <w:rtl w:val="true"/>
          <w:lang w:bidi="ar-SA"/>
        </w:rPr>
        <w:t xml:space="preserve">». </w:t>
      </w:r>
      <w:r>
        <w:rPr>
          <w:rStyle w:val="FootnoteAnchor"/>
          <w:rtl w:val="true"/>
        </w:rPr>
        <w:footnoteReference w:id="782"/>
      </w:r>
    </w:p>
    <w:p>
      <w:pPr>
        <w:pStyle w:val="BookText"/>
        <w:rPr/>
      </w:pPr>
      <w:r>
        <w:rPr>
          <w:rFonts w:ascii="IRNazanin" w:hAnsi="IRNazanin" w:eastAsia="IRNazanin"/>
          <w:color w:val="111111"/>
          <w:sz w:val="28"/>
          <w:sz w:val="28"/>
          <w:szCs w:val="28"/>
          <w:rtl w:val="true"/>
          <w:lang w:bidi="fa-IR"/>
        </w:rPr>
        <w:t xml:space="preserve">وقال زيد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السالم وأصحابه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أتتبرّأون من فاطمة ؟ بترتم أمرنا بتركم اللّه</w:t>
      </w:r>
      <w:r>
        <w:rPr>
          <w:rStyle w:val="FootnoteAnchor"/>
          <w:rtl w:val="true"/>
        </w:rPr>
        <w:footnoteReference w:id="783"/>
      </w:r>
      <w:r>
        <w:rPr>
          <w:rFonts w:ascii="IRNazanin" w:hAnsi="IRNazanin" w:eastAsia="IRNazanin"/>
          <w:color w:val="111111"/>
          <w:sz w:val="28"/>
          <w:sz w:val="28"/>
          <w:szCs w:val="28"/>
          <w:rtl w:val="true"/>
          <w:lang w:bidi="fa-IR"/>
        </w:rPr>
        <w:t xml:space="preserve">، واختفى سالم أيّام الحكم الأموي ، وظلّ قابعاً في منزله ، فلمّا بويع لأبي العبّاس السفّاح خرج من الكوفة محرماً ، وهو يلبي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قاصم بني أُميّة لبيك ، وظل يلبّي بذلك حتّى أناخ راحلته بالبيت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 سنة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حياة الإمام أبي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784"/>
      </w:r>
    </w:p>
    <w:p>
      <w:pPr>
        <w:pStyle w:val="Heading4"/>
        <w:numPr>
          <w:ilvl w:val="3"/>
          <w:numId w:val="1"/>
        </w:numPr>
        <w:rPr/>
      </w:pPr>
      <w:bookmarkStart w:id="448" w:name="__RefHeading___Toc7103613_1280447820"/>
      <w:bookmarkStart w:id="449" w:name="_Toc186"/>
      <w:bookmarkEnd w:id="448"/>
      <w:r>
        <w:rPr/>
        <w:t>183</w:t>
      </w:r>
      <w:r>
        <w:rPr>
          <w:rtl w:val="true"/>
        </w:rPr>
        <w:t xml:space="preserve"> - </w:t>
      </w:r>
      <w:r>
        <w:rPr>
          <w:rtl w:val="true"/>
        </w:rPr>
        <w:t>سالم الأشل</w:t>
      </w:r>
      <w:bookmarkEnd w:id="449"/>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سالم الأشل</w:t>
      </w:r>
    </w:p>
    <w:p>
      <w:pPr>
        <w:pStyle w:val="BookText"/>
        <w:rPr/>
      </w:pPr>
      <w:r>
        <w:rPr>
          <w:rFonts w:ascii="IRNazanin" w:hAnsi="IRNazanin" w:eastAsia="IRNazanin"/>
          <w:color w:val="111111"/>
          <w:sz w:val="28"/>
          <w:sz w:val="28"/>
          <w:szCs w:val="28"/>
          <w:rtl w:val="true"/>
          <w:lang w:bidi="fa-IR"/>
        </w:rPr>
        <w:t>بيّاع المصاحف، من أصحاب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حسبما ذكره الشيخ </w:t>
      </w:r>
      <w:r>
        <w:rPr>
          <w:rFonts w:eastAsia="IRNazanin" w:cs="IRNazanin"/>
          <w:color w:val="111111"/>
          <w:sz w:val="28"/>
          <w:szCs w:val="28"/>
          <w:rtl w:val="true"/>
          <w:lang w:bidi="fa-IR"/>
        </w:rPr>
        <w:t>.</w:t>
      </w:r>
      <w:r>
        <w:rPr>
          <w:rStyle w:val="FootnoteAnchor"/>
          <w:rtl w:val="true"/>
        </w:rPr>
        <w:footnoteReference w:id="785"/>
      </w:r>
    </w:p>
    <w:p>
      <w:pPr>
        <w:pStyle w:val="Heading4"/>
        <w:numPr>
          <w:ilvl w:val="3"/>
          <w:numId w:val="1"/>
        </w:numPr>
        <w:rPr/>
      </w:pPr>
      <w:bookmarkStart w:id="450" w:name="__RefHeading___Toc7103615_1280447820"/>
      <w:bookmarkStart w:id="451" w:name="_Toc187"/>
      <w:bookmarkEnd w:id="450"/>
      <w:r>
        <w:rPr/>
        <w:t>184</w:t>
      </w:r>
      <w:r>
        <w:rPr>
          <w:rtl w:val="true"/>
        </w:rPr>
        <w:t xml:space="preserve"> - </w:t>
      </w:r>
      <w:r>
        <w:rPr>
          <w:rtl w:val="true"/>
        </w:rPr>
        <w:t>سالم الجعفي</w:t>
      </w:r>
      <w:bookmarkEnd w:id="451"/>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سالم الجعفي</w:t>
      </w:r>
    </w:p>
    <w:p>
      <w:pPr>
        <w:pStyle w:val="BookText"/>
        <w:rPr/>
      </w:pPr>
      <w:r>
        <w:rPr>
          <w:rFonts w:ascii="IRNazanin" w:hAnsi="IRNazanin" w:eastAsia="IRNazanin"/>
          <w:color w:val="111111"/>
          <w:sz w:val="28"/>
          <w:sz w:val="28"/>
          <w:szCs w:val="28"/>
          <w:rtl w:val="true"/>
          <w:lang w:bidi="fa-IR"/>
        </w:rPr>
        <w:t xml:space="preserve">عدّه الشيخ من أصحاب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786"/>
      </w:r>
    </w:p>
    <w:p>
      <w:pPr>
        <w:pStyle w:val="Heading4"/>
        <w:numPr>
          <w:ilvl w:val="3"/>
          <w:numId w:val="1"/>
        </w:numPr>
        <w:rPr/>
      </w:pPr>
      <w:bookmarkStart w:id="452" w:name="__RefHeading___Toc7103617_1280447820"/>
      <w:bookmarkStart w:id="453" w:name="_Toc188"/>
      <w:bookmarkEnd w:id="452"/>
      <w:r>
        <w:rPr/>
        <w:t>185</w:t>
      </w:r>
      <w:r>
        <w:rPr>
          <w:rtl w:val="true"/>
        </w:rPr>
        <w:t xml:space="preserve"> - </w:t>
      </w:r>
      <w:r>
        <w:rPr>
          <w:rtl w:val="true"/>
        </w:rPr>
        <w:t>سُدير بن حكيم</w:t>
      </w:r>
      <w:bookmarkEnd w:id="453"/>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سُدير بن حكيم</w:t>
      </w:r>
    </w:p>
    <w:p>
      <w:pPr>
        <w:pStyle w:val="BookText"/>
        <w:rPr/>
      </w:pPr>
      <w:r>
        <w:rPr>
          <w:rFonts w:ascii="IRNazanin" w:hAnsi="IRNazanin" w:eastAsia="IRNazanin"/>
          <w:color w:val="111111"/>
          <w:sz w:val="28"/>
          <w:sz w:val="28"/>
          <w:szCs w:val="28"/>
          <w:rtl w:val="true"/>
          <w:lang w:bidi="fa-IR"/>
        </w:rPr>
        <w:t xml:space="preserve">ابن صهيب الصيرفي ، يكنّى أبا الفضل ، من أصحاب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787"/>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الذي دعاله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ينقذه اللّه من السجن ، فاستجاب اللّه دعاء الإمام ، وفرّج عنه </w:t>
      </w:r>
      <w:r>
        <w:rPr>
          <w:rFonts w:eastAsia="IRNazanin" w:cs="IRNazanin"/>
          <w:color w:val="111111"/>
          <w:sz w:val="28"/>
          <w:szCs w:val="28"/>
          <w:rtl w:val="true"/>
          <w:lang w:bidi="fa-IR"/>
        </w:rPr>
        <w:t xml:space="preserve">. </w:t>
      </w:r>
      <w:bookmarkStart w:id="454" w:name="pg16400_250465"/>
    </w:p>
    <w:p>
      <w:pPr>
        <w:pStyle w:val="BookText"/>
        <w:rPr/>
      </w:pPr>
      <w:bookmarkEnd w:id="454"/>
      <w:r>
        <w:rPr>
          <w:rFonts w:ascii="Amiri" w:hAnsi="Amiri" w:eastAsia="Amiri" w:cs="Amiri"/>
          <w:color w:val="111111"/>
          <w:sz w:val="28"/>
          <w:sz w:val="28"/>
          <w:szCs w:val="28"/>
          <w:rtl w:val="true"/>
          <w:lang w:bidi="ar-SA"/>
        </w:rPr>
        <w:t xml:space="preserve">وروى الصدوق بسنده الصحيح عن حنان بن سدير ، عن أبيه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دخلت أنا وأبي وجدّي وعمّي حمّاماً في المدينة ، وإذا رجل في بيت المسلخ ، فقال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الْقَوْمُ؟</w:t>
      </w:r>
    </w:p>
    <w:p>
      <w:pPr>
        <w:pStyle w:val="BookText"/>
        <w:rPr/>
      </w:pPr>
      <w:r>
        <w:rPr>
          <w:rFonts w:ascii="IRNazanin" w:hAnsi="IRNazanin" w:eastAsia="IRNazanin"/>
          <w:color w:val="111111"/>
          <w:sz w:val="28"/>
          <w:sz w:val="28"/>
          <w:szCs w:val="28"/>
          <w:rtl w:val="true"/>
          <w:lang w:bidi="fa-IR"/>
        </w:rPr>
        <w:t xml:space="preserve">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أهل العراق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الْعِراقِ ؟</w:t>
      </w:r>
    </w:p>
    <w:p>
      <w:pPr>
        <w:pStyle w:val="BookText"/>
        <w:rPr/>
      </w:pP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الكوفيّون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بِكُمْ يا أَهْلَ الْکوفَةِ وَأَهْلاً ، أَنْتُمُ الشَّعَارُ دونَ الدَّثارِ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يَمْنَعُكُمْ مِنَ الْإِزارِ ؟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عَوْرَةُ الْمُؤْمِنِ عَلَى الْمُؤْمِنِ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خرجنا من الحمّام سألنا عن الرجل في المسلخ ، فإذا هو علي بن الحسين ، ومعه ابنه محمّد بن عليّ </w:t>
      </w:r>
      <w:r>
        <w:rPr>
          <w:rFonts w:eastAsia="Amiri" w:cs="Amiri" w:ascii="Amiri" w:hAnsi="Amiri"/>
          <w:color w:val="111111"/>
          <w:sz w:val="28"/>
          <w:szCs w:val="28"/>
          <w:rtl w:val="true"/>
          <w:lang w:bidi="ar-SA"/>
        </w:rPr>
        <w:t>».</w:t>
      </w:r>
      <w:r>
        <w:rPr>
          <w:rStyle w:val="FootnoteAnchor"/>
          <w:rtl w:val="true"/>
        </w:rPr>
        <w:footnoteReference w:id="788"/>
      </w:r>
    </w:p>
    <w:p>
      <w:pPr>
        <w:pStyle w:val="BookText"/>
        <w:rPr/>
      </w:pPr>
      <w:r>
        <w:rPr>
          <w:rFonts w:ascii="IRNazanin" w:hAnsi="IRNazanin" w:eastAsia="IRNazanin"/>
          <w:color w:val="111111"/>
          <w:sz w:val="28"/>
          <w:sz w:val="28"/>
          <w:szCs w:val="28"/>
          <w:rtl w:val="true"/>
          <w:lang w:bidi="fa-IR"/>
        </w:rPr>
        <w:t>ووردت أخبار في قدحه ، إلّا أنّها ضعيفة السند ، فلا يلتفت إليها ، وقد ورد في إسناد كامل الزيارات ، فقد روى عنه ، عن الإمام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ثواب من زار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ثقة حسب ما يرى سيّدنا الأُستاذ الخوئي</w:t>
      </w:r>
      <w:r>
        <w:rPr>
          <w:rFonts w:eastAsia="IRNazanin" w:cs="IRNazanin"/>
          <w:color w:val="111111"/>
          <w:sz w:val="28"/>
          <w:szCs w:val="28"/>
          <w:rtl w:val="true"/>
          <w:lang w:bidi="fa-IR"/>
        </w:rPr>
        <w:t>.</w:t>
      </w:r>
    </w:p>
    <w:p>
      <w:pPr>
        <w:pStyle w:val="Heading4"/>
        <w:numPr>
          <w:ilvl w:val="3"/>
          <w:numId w:val="1"/>
        </w:numPr>
        <w:rPr/>
      </w:pPr>
      <w:bookmarkStart w:id="455" w:name="__RefHeading___Toc7103619_1280447820"/>
      <w:bookmarkStart w:id="456" w:name="_Toc189"/>
      <w:bookmarkEnd w:id="455"/>
      <w:r>
        <w:rPr/>
        <w:t>186</w:t>
      </w:r>
      <w:r>
        <w:rPr>
          <w:rtl w:val="true"/>
        </w:rPr>
        <w:t xml:space="preserve"> - </w:t>
      </w:r>
      <w:r>
        <w:rPr>
          <w:rtl w:val="true"/>
        </w:rPr>
        <w:t>سديف المكّي</w:t>
      </w:r>
      <w:bookmarkEnd w:id="456"/>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سديف المكّي</w:t>
      </w:r>
    </w:p>
    <w:p>
      <w:pPr>
        <w:pStyle w:val="BookText"/>
        <w:rPr/>
      </w:pPr>
      <w:r>
        <w:rPr>
          <w:rFonts w:ascii="IRNazanin" w:hAnsi="IRNazanin" w:eastAsia="IRNazanin"/>
          <w:color w:val="111111"/>
          <w:sz w:val="28"/>
          <w:sz w:val="28"/>
          <w:szCs w:val="28"/>
          <w:rtl w:val="true"/>
          <w:lang w:bidi="fa-IR"/>
        </w:rPr>
        <w:t>ابن إسماعيل المكّي مولى بني هاشم ، عدّه الشيخ من أصحاب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789"/>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الشيخ المفيد بإسناده عن حنّان بن سدير ، عن سديف المكّي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وما رأيت محمّديّاً قطّ يعدله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جابر بن </w:t>
      </w:r>
    </w:p>
    <w:p>
      <w:pPr>
        <w:pStyle w:val="BookText"/>
        <w:rPr/>
      </w:pPr>
      <w:r>
        <w:rPr>
          <w:rFonts w:ascii="IRNazanin" w:hAnsi="IRNazanin" w:eastAsia="IRNazanin"/>
          <w:color w:val="111111"/>
          <w:sz w:val="28"/>
          <w:sz w:val="28"/>
          <w:szCs w:val="28"/>
          <w:rtl w:val="true"/>
          <w:lang w:bidi="fa-IR"/>
        </w:rPr>
        <w:t xml:space="preserve">عبداللّه الأنصاري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المهاجرين والأنصار ، فحضروا</w:t>
      </w:r>
    </w:p>
    <w:p>
      <w:pPr>
        <w:pStyle w:val="BookText"/>
        <w:rPr/>
      </w:pPr>
      <w:r>
        <w:rPr>
          <w:rFonts w:ascii="Amiri" w:hAnsi="Amiri" w:eastAsia="Amiri" w:cs="Amiri"/>
          <w:color w:val="111111"/>
          <w:sz w:val="28"/>
          <w:sz w:val="28"/>
          <w:szCs w:val="28"/>
          <w:rtl w:val="true"/>
          <w:lang w:bidi="ar-SA"/>
        </w:rPr>
        <w:t>اللّه بالسلاح ، فصعد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المنبر فحمد اللّه وأثنى عليه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الْمُسْلِمينَ ، مَنْ أَبْغَضَنَا أَهْلَ الْبَيْتِ بَعَثَهُ اللّه يَوْمَ الْقِيامَةِ يَهوديّاً </w:t>
      </w:r>
      <w:r>
        <w:rPr>
          <w:rFonts w:eastAsia="Amiri" w:cs="Amiri" w:ascii="Amiri" w:hAnsi="Amiri"/>
          <w:color w:val="111111"/>
          <w:sz w:val="28"/>
          <w:szCs w:val="28"/>
          <w:rtl w:val="true"/>
          <w:lang w:bidi="ar-SA"/>
        </w:rPr>
        <w:t xml:space="preserve">». </w:t>
      </w:r>
      <w:r>
        <w:rPr>
          <w:rStyle w:val="FootnoteAnchor"/>
          <w:rtl w:val="true"/>
        </w:rPr>
        <w:footnoteReference w:id="790"/>
      </w:r>
    </w:p>
    <w:p>
      <w:pPr>
        <w:pStyle w:val="BookText"/>
        <w:rPr/>
      </w:pPr>
      <w:r>
        <w:rPr>
          <w:rFonts w:ascii="IRNazanin" w:hAnsi="IRNazanin" w:eastAsia="IRNazanin"/>
          <w:color w:val="111111"/>
          <w:sz w:val="28"/>
          <w:sz w:val="28"/>
          <w:szCs w:val="28"/>
          <w:rtl w:val="true"/>
          <w:lang w:bidi="fa-IR"/>
        </w:rPr>
        <w:t xml:space="preserve">كان سديف من عظماء الشيعة ، ومن أصلب المدافعين عن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 شاعراً ملهماً ، من كبار شعراء عصره ، وقد نظم الكثير من شعره في مدح أئمّة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وهجاء خصومهم الأمويّين، وقد تعرّض لنقمتهم وسخطهم ممّا اضطره إلى الاختفاء عنهم ، ولمّا تمّ الانقلاب على الحكم الأموي ، وتشكلت الحكومة العبّاسيّة برئاسة السفاح ، خف سديف إلى الكوفة لمقابلته ، ولمّا انتهى إلى البلاط العبّاسي طلب منه حاجب السفّاح أن يعرفه باسمه ليأذن له بالدخول ، فأبى ، ومضى الحاجب إلى السفاح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 رجل حجازي أسود ، راكب على نجيب متلثّم يستأذن ، ولا يخبر باسمه ، ويحلف أن لا يحسر اللثام عن وجهه حتّى يراك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فعرفه السفّاح ، فقال لحاجبه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مولاي سديف، فليدخل ، ودخل سديف فرأى بني أُميّة قد جلسوا على النمارق والكراسي ، وكانوا قد جاء والطلب الأمان من السفّاح ، وتميّز سديف غضباً وغيظاً حينما رآهم فاندفع يخاطب السفّاح بحرارة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أَصْبَحَ المُلكُ ثَابِتَ الأَساسِ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بِالبَهاليل مِنْ بَني العَبّاسِ</w:t>
      </w:r>
    </w:p>
    <w:p>
      <w:pPr>
        <w:pStyle w:val="BookText"/>
        <w:rPr/>
      </w:pPr>
      <w:r>
        <w:rPr>
          <w:rFonts w:ascii="Amiri" w:hAnsi="Amiri" w:eastAsia="Amiri" w:cs="Amiri"/>
          <w:color w:val="111111"/>
          <w:sz w:val="28"/>
          <w:sz w:val="28"/>
          <w:szCs w:val="28"/>
          <w:rtl w:val="true"/>
          <w:lang w:bidi="ar-SA"/>
        </w:rPr>
        <w:t xml:space="preserve">بالصُّدورِ المُقَدِّمين قديماً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وَالرُّؤوسِ الْقَمَائِمِ الرُّواسِ</w:t>
      </w:r>
    </w:p>
    <w:p>
      <w:pPr>
        <w:pStyle w:val="BookText"/>
        <w:rPr/>
      </w:pPr>
      <w:r>
        <w:rPr>
          <w:rFonts w:ascii="Amiri" w:hAnsi="Amiri" w:eastAsia="Amiri" w:cs="Amiri"/>
          <w:color w:val="111111"/>
          <w:sz w:val="28"/>
          <w:sz w:val="28"/>
          <w:szCs w:val="28"/>
          <w:rtl w:val="true"/>
          <w:lang w:bidi="ar-SA"/>
        </w:rPr>
        <w:t xml:space="preserve">يا أمير المُطَهَّرينَ مِنَ الذَّمِّ 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مُنْتَهى كُلِّ رَأْسِ</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أَنتَ مَهْدِيّ هَاشِمٍ وَهُداها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أُناسٌ رَجَوكَ بَعدَ أَياسِ </w:t>
      </w:r>
    </w:p>
    <w:p>
      <w:pPr>
        <w:pStyle w:val="BookText"/>
        <w:rPr/>
      </w:pPr>
      <w:r>
        <w:rPr>
          <w:rFonts w:ascii="Amiri" w:hAnsi="Amiri" w:eastAsia="Amiri" w:cs="Amiri"/>
          <w:color w:val="111111"/>
          <w:sz w:val="28"/>
          <w:sz w:val="28"/>
          <w:szCs w:val="28"/>
          <w:rtl w:val="true"/>
          <w:lang w:bidi="ar-SA"/>
        </w:rPr>
        <w:t xml:space="preserve">لا تُقيلَنَّ عَبدَ شَمْسٍ عِثاراً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وَاقْطَعَنْ كُلِّ رَقلَةٍ وَغِراس</w:t>
      </w:r>
    </w:p>
    <w:p>
      <w:pPr>
        <w:pStyle w:val="BookText"/>
        <w:rPr/>
      </w:pPr>
      <w:r>
        <w:rPr>
          <w:rFonts w:ascii="Amiri" w:hAnsi="Amiri" w:eastAsia="Amiri" w:cs="Amiri"/>
          <w:color w:val="111111"/>
          <w:sz w:val="28"/>
          <w:sz w:val="28"/>
          <w:szCs w:val="28"/>
          <w:rtl w:val="true"/>
          <w:lang w:bidi="ar-SA"/>
        </w:rPr>
        <w:t xml:space="preserve">أَنْزِلوها بِحَيثُ أَنزَلَها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بدار الهَوان والإنعاس</w:t>
      </w:r>
    </w:p>
    <w:p>
      <w:pPr>
        <w:pStyle w:val="BookText"/>
        <w:rPr/>
      </w:pPr>
      <w:r>
        <w:rPr>
          <w:rFonts w:ascii="Amiri" w:hAnsi="Amiri" w:eastAsia="Amiri" w:cs="Amiri"/>
          <w:color w:val="111111"/>
          <w:sz w:val="28"/>
          <w:sz w:val="28"/>
          <w:szCs w:val="28"/>
          <w:rtl w:val="true"/>
          <w:lang w:bidi="ar-SA"/>
        </w:rPr>
        <w:t xml:space="preserve">خَوفُهُمْ أَظهَرَ التَّوَدُّدَ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ويهِمْ مِنكُمْ كَحَرِّ المَواسِ</w:t>
      </w:r>
    </w:p>
    <w:p>
      <w:pPr>
        <w:pStyle w:val="BookText"/>
        <w:rPr/>
      </w:pPr>
      <w:r>
        <w:rPr>
          <w:rFonts w:ascii="Amiri" w:hAnsi="Amiri" w:eastAsia="Amiri" w:cs="Amiri"/>
          <w:color w:val="111111"/>
          <w:sz w:val="28"/>
          <w:sz w:val="28"/>
          <w:szCs w:val="28"/>
          <w:rtl w:val="true"/>
          <w:lang w:bidi="ar-SA"/>
        </w:rPr>
        <w:t xml:space="preserve">وَاذكُروا مَصَرَعَ الحُسَيْنِ وَزَيْداً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وَقَتيلاً بجانب المهراس</w:t>
      </w:r>
    </w:p>
    <w:p>
      <w:pPr>
        <w:pStyle w:val="BookText"/>
        <w:rPr/>
      </w:pPr>
      <w:r>
        <w:rPr>
          <w:rFonts w:ascii="Amiri" w:hAnsi="Amiri" w:eastAsia="Amiri" w:cs="Amiri"/>
          <w:color w:val="111111"/>
          <w:sz w:val="28"/>
          <w:sz w:val="28"/>
          <w:szCs w:val="28"/>
          <w:rtl w:val="true"/>
          <w:lang w:bidi="ar-SA"/>
        </w:rPr>
        <w:t xml:space="preserve">وَالإِمامِ الَّذِي بِحَرّانَ أَمْسى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رَهنَ قَبرٍ ذِي غُربَةِ وَتَناسِ</w:t>
      </w:r>
    </w:p>
    <w:p>
      <w:pPr>
        <w:pStyle w:val="BookText"/>
        <w:rPr/>
      </w:pPr>
      <w:r>
        <w:rPr>
          <w:rFonts w:ascii="Amiri" w:hAnsi="Amiri" w:eastAsia="Amiri" w:cs="Amiri"/>
          <w:color w:val="111111"/>
          <w:sz w:val="28"/>
          <w:sz w:val="28"/>
          <w:szCs w:val="28"/>
          <w:rtl w:val="true"/>
          <w:lang w:bidi="ar-SA"/>
        </w:rPr>
        <w:t>والهبت هذه الأبيات مشاعر السفّاح وعواطفه ، وتغيّر حاله ، وبدت الانفعالات على سحنات وجهه ، وأحسّ بالخطر بعض الأمويّين ، فاندفع بذعر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قتلنا واللّه العبد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وأمر السفّاح الخراسانيّين أن يضربوهم بالدبابيس ، فضربوهم ضرباً قاسياً ، فسقطوا على وجوههم صرعى ، وأمر السفّاح أن يمدّ عليهم خوان الطعام ، ففعل غلمانه ذلك وجلس السفّاح مع حاشيته يتناولون الطعام ، وهم يسمعون أنينهم حتّى هلكوا عن آخرهم والسفاح مسرور ، والتفت إلى حاشيته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في عمري أكلة أهنأ من هذه الأكلة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ورفع عنهم ما بقي من الطعام ، وقد هلكوا عن آخرهم ، وسحبت جثثهم فرميت بالطرق فأكلت الكلاب أكثرها </w:t>
      </w:r>
      <w:r>
        <w:rPr>
          <w:rFonts w:eastAsia="Amiri" w:cs="Amiri" w:ascii="Amiri" w:hAnsi="Amiri"/>
          <w:color w:val="111111"/>
          <w:sz w:val="28"/>
          <w:szCs w:val="28"/>
          <w:rtl w:val="true"/>
          <w:lang w:bidi="ar-SA"/>
        </w:rPr>
        <w:t xml:space="preserve">. </w:t>
      </w:r>
      <w:r>
        <w:rPr>
          <w:rStyle w:val="FootnoteAnchor"/>
          <w:rtl w:val="true"/>
        </w:rPr>
        <w:footnoteReference w:id="791"/>
      </w:r>
    </w:p>
    <w:p>
      <w:pPr>
        <w:pStyle w:val="BookText"/>
        <w:rPr/>
      </w:pPr>
      <w:r>
        <w:rPr>
          <w:rFonts w:ascii="Amiri" w:hAnsi="Amiri" w:eastAsia="Amiri" w:cs="Amiri"/>
          <w:color w:val="111111"/>
          <w:sz w:val="28"/>
          <w:sz w:val="28"/>
          <w:szCs w:val="28"/>
          <w:rtl w:val="true"/>
          <w:lang w:bidi="ar-SA"/>
        </w:rPr>
        <w:t xml:space="preserve">وأطلّ عليهم سديف وهو مثلوج القلب ، قد استوفى ثأره منهم ، وراح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طَمِعَتْ أُمَيَّةُ أَنْ سَيَرضى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وَيَذهَبُ زَيدُها وَحُسَيْنُها</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كَلًا وَرَبِّ محمّد وَاِلهِهِ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يَبيدَ كَفَورُها وَخَؤونُها </w:t>
      </w:r>
      <w:r>
        <w:rPr>
          <w:rStyle w:val="FootnoteAnchor"/>
          <w:rtl w:val="true"/>
        </w:rPr>
        <w:footnoteReference w:id="792"/>
      </w:r>
      <w:bookmarkStart w:id="457" w:name="pg16400_250468"/>
    </w:p>
    <w:p>
      <w:pPr>
        <w:pStyle w:val="BookText"/>
        <w:rPr/>
      </w:pPr>
      <w:bookmarkEnd w:id="457"/>
      <w:r>
        <w:rPr>
          <w:rFonts w:ascii="Amiri" w:hAnsi="Amiri" w:eastAsia="Amiri" w:cs="Amiri"/>
          <w:color w:val="111111"/>
          <w:sz w:val="28"/>
          <w:sz w:val="28"/>
          <w:szCs w:val="28"/>
          <w:rtl w:val="true"/>
          <w:lang w:bidi="ar-SA"/>
        </w:rPr>
        <w:t xml:space="preserve">وكان سديف يحثّ السفّاح على استئصال الأمويّين وقتلهم ، فقد دخل عليه وكان عنده سليمان بن هشام بن عبدالملك ، فثار سديف وخاطب السفاح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يَغُرَّنكَ ما تَرى مِنْ 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تَحتَ الضُّلوع داءً دَویّا</w:t>
      </w:r>
    </w:p>
    <w:p>
      <w:pPr>
        <w:pStyle w:val="BookText"/>
        <w:rPr/>
      </w:pPr>
      <w:r>
        <w:rPr>
          <w:rFonts w:ascii="Amiri" w:hAnsi="Amiri" w:eastAsia="Amiri" w:cs="Amiri"/>
          <w:color w:val="111111"/>
          <w:sz w:val="28"/>
          <w:sz w:val="28"/>
          <w:szCs w:val="28"/>
          <w:rtl w:val="true"/>
          <w:lang w:bidi="ar-SA"/>
        </w:rPr>
        <w:t xml:space="preserve">فَضَعِ السَّيْفَ وَارْفَعِ السَّوطَ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ترى فَوقَ ظَهْرِها أَمَوِيّا</w:t>
      </w:r>
    </w:p>
    <w:p>
      <w:pPr>
        <w:pStyle w:val="BookText"/>
        <w:rPr/>
      </w:pPr>
      <w:r>
        <w:rPr>
          <w:rFonts w:ascii="IRNazanin" w:hAnsi="IRNazanin" w:eastAsia="IRNazanin"/>
          <w:color w:val="111111"/>
          <w:sz w:val="28"/>
          <w:sz w:val="28"/>
          <w:szCs w:val="28"/>
          <w:rtl w:val="true"/>
          <w:lang w:bidi="fa-IR"/>
        </w:rPr>
        <w:t>وصاح سلیمان قتلتني يا شيخ، وأمر به السفّاح فضربت عنقه</w:t>
      </w:r>
      <w:r>
        <w:rPr>
          <w:rFonts w:eastAsia="IRNazanin" w:cs="IRNazanin"/>
          <w:color w:val="111111"/>
          <w:sz w:val="28"/>
          <w:szCs w:val="28"/>
          <w:rtl w:val="true"/>
          <w:lang w:bidi="fa-IR"/>
        </w:rPr>
        <w:t>.</w:t>
      </w:r>
      <w:r>
        <w:rPr>
          <w:rStyle w:val="FootnoteAnchor"/>
          <w:rtl w:val="true"/>
        </w:rPr>
        <w:footnoteReference w:id="793"/>
      </w:r>
    </w:p>
    <w:p>
      <w:pPr>
        <w:pStyle w:val="BookText"/>
        <w:rPr/>
      </w:pPr>
      <w:r>
        <w:rPr>
          <w:rFonts w:ascii="IRNazanin" w:hAnsi="IRNazanin" w:eastAsia="IRNazanin"/>
          <w:color w:val="111111"/>
          <w:sz w:val="28"/>
          <w:sz w:val="28"/>
          <w:szCs w:val="28"/>
          <w:rtl w:val="true"/>
          <w:lang w:bidi="fa-IR"/>
        </w:rPr>
        <w:t xml:space="preserve">وواصل سديف جهاده ضدّ الأمويّين لأنّهم أبادوا عترة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وانتهكوا حرمة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أبنائه ، ولمّا وقف الجلّاد المنصور الدوانيقي ضدّ العلويّين، وأباد أعلامهم أعلن سديف العداء له وهجاه ، وعامله معاملة الأمويّين ، وأوعز المنصور إلى شرطته بقتله ، فقتل ، فمضى إلى اللّه شهيداً منافحاً عن آل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ومدافعاً عنهم </w:t>
      </w:r>
      <w:r>
        <w:rPr>
          <w:rFonts w:eastAsia="IRNazanin" w:cs="IRNazanin"/>
          <w:color w:val="111111"/>
          <w:sz w:val="28"/>
          <w:szCs w:val="28"/>
          <w:rtl w:val="true"/>
          <w:lang w:bidi="fa-IR"/>
        </w:rPr>
        <w:t>.</w:t>
      </w:r>
    </w:p>
    <w:p>
      <w:pPr>
        <w:pStyle w:val="Heading4"/>
        <w:numPr>
          <w:ilvl w:val="3"/>
          <w:numId w:val="1"/>
        </w:numPr>
        <w:rPr/>
      </w:pPr>
      <w:bookmarkStart w:id="458" w:name="__RefHeading___Toc7103621_1280447820"/>
      <w:bookmarkStart w:id="459" w:name="_Toc190"/>
      <w:bookmarkEnd w:id="458"/>
      <w:r>
        <w:rPr/>
        <w:t>187</w:t>
      </w:r>
      <w:r>
        <w:rPr>
          <w:rtl w:val="true"/>
        </w:rPr>
        <w:t xml:space="preserve"> -</w:t>
      </w:r>
      <w:r>
        <w:rPr>
          <w:rtl w:val="true"/>
        </w:rPr>
        <w:t>سعد بن أبي عمر</w:t>
      </w:r>
      <w:bookmarkEnd w:id="459"/>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أبي عمر</w:t>
      </w:r>
    </w:p>
    <w:p>
      <w:pPr>
        <w:pStyle w:val="BookText"/>
        <w:rPr/>
      </w:pPr>
      <w:r>
        <w:rPr>
          <w:rFonts w:ascii="IRNazanin" w:hAnsi="IRNazanin" w:eastAsia="IRNazanin"/>
          <w:color w:val="111111"/>
          <w:sz w:val="28"/>
          <w:sz w:val="28"/>
          <w:szCs w:val="28"/>
          <w:rtl w:val="true"/>
          <w:lang w:bidi="fa-IR"/>
        </w:rPr>
        <w:t xml:space="preserve">الجلّاب الكوفي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من أصحاب الباقر والصادق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Style w:val="FootnoteAnchor"/>
          <w:rtl w:val="true"/>
        </w:rPr>
        <w:footnoteReference w:id="794"/>
      </w:r>
    </w:p>
    <w:p>
      <w:pPr>
        <w:pStyle w:val="BookText"/>
        <w:rPr/>
      </w:pPr>
      <w:r>
        <w:rPr>
          <w:rFonts w:ascii="IRNazanin" w:hAnsi="IRNazanin" w:eastAsia="IRNazanin"/>
          <w:color w:val="111111"/>
          <w:sz w:val="28"/>
          <w:sz w:val="28"/>
          <w:szCs w:val="28"/>
          <w:rtl w:val="true"/>
          <w:lang w:bidi="fa-IR"/>
        </w:rPr>
        <w:t xml:space="preserve">روى عنه أحمد بن أبي داود فيمن بكى على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795"/>
      </w:r>
    </w:p>
    <w:p>
      <w:pPr>
        <w:pStyle w:val="Heading4"/>
        <w:numPr>
          <w:ilvl w:val="3"/>
          <w:numId w:val="1"/>
        </w:numPr>
        <w:rPr/>
      </w:pPr>
      <w:bookmarkStart w:id="460" w:name="__RefHeading___Toc7103623_1280447820"/>
      <w:bookmarkStart w:id="461" w:name="_Toc191"/>
      <w:bookmarkEnd w:id="460"/>
      <w:r>
        <w:rPr/>
        <w:t>188</w:t>
      </w:r>
      <w:r>
        <w:rPr>
          <w:rtl w:val="true"/>
        </w:rPr>
        <w:t xml:space="preserve"> -</w:t>
      </w:r>
      <w:r>
        <w:rPr>
          <w:rtl w:val="true"/>
        </w:rPr>
        <w:t>سعد بن الحسن</w:t>
      </w:r>
      <w:bookmarkEnd w:id="461"/>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الحسن</w:t>
      </w:r>
    </w:p>
    <w:p>
      <w:pPr>
        <w:pStyle w:val="BookText"/>
        <w:rPr/>
      </w:pPr>
      <w:r>
        <w:rPr>
          <w:rFonts w:ascii="IRNazanin" w:hAnsi="IRNazanin" w:eastAsia="IRNazanin"/>
          <w:color w:val="111111"/>
          <w:sz w:val="28"/>
          <w:sz w:val="28"/>
          <w:szCs w:val="28"/>
          <w:rtl w:val="true"/>
          <w:lang w:bidi="fa-IR"/>
        </w:rPr>
        <w:t>الكندي ، من أصحاب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مجهول </w:t>
      </w:r>
      <w:r>
        <w:rPr>
          <w:rFonts w:eastAsia="IRNazanin" w:cs="IRNazanin"/>
          <w:color w:val="111111"/>
          <w:sz w:val="28"/>
          <w:szCs w:val="28"/>
          <w:rtl w:val="true"/>
          <w:lang w:bidi="fa-IR"/>
        </w:rPr>
        <w:t>.</w:t>
      </w:r>
      <w:r>
        <w:rPr>
          <w:rStyle w:val="FootnoteAnchor"/>
          <w:rtl w:val="true"/>
        </w:rPr>
        <w:footnoteReference w:id="796"/>
      </w:r>
    </w:p>
    <w:p>
      <w:pPr>
        <w:pStyle w:val="Heading4"/>
        <w:numPr>
          <w:ilvl w:val="3"/>
          <w:numId w:val="1"/>
        </w:numPr>
        <w:rPr/>
      </w:pPr>
      <w:bookmarkStart w:id="462" w:name="__RefHeading___Toc7103625_1280447820"/>
      <w:bookmarkStart w:id="463" w:name="_Toc192"/>
      <w:bookmarkEnd w:id="462"/>
      <w:r>
        <w:rPr/>
        <w:t>189</w:t>
      </w:r>
      <w:r>
        <w:rPr>
          <w:rtl w:val="true"/>
        </w:rPr>
        <w:t xml:space="preserve"> - </w:t>
      </w:r>
      <w:r>
        <w:rPr>
          <w:rtl w:val="true"/>
        </w:rPr>
        <w:t>سعد بن طَرِيف</w:t>
      </w:r>
      <w:bookmarkEnd w:id="463"/>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سعد بن طَرِيف</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الحنظلي الاسكاف ، مولى بني تميم ، 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النجاشي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روى عن الأصبغ </w:t>
      </w:r>
      <w:bookmarkStart w:id="464" w:name="pg16400_250469"/>
    </w:p>
    <w:p>
      <w:pPr>
        <w:pStyle w:val="BookText"/>
        <w:rPr/>
      </w:pPr>
      <w:bookmarkEnd w:id="464"/>
      <w:r>
        <w:rPr>
          <w:rFonts w:ascii="IRNazanin" w:hAnsi="IRNazanin" w:eastAsia="IRNazanin"/>
          <w:color w:val="111111"/>
          <w:sz w:val="28"/>
          <w:sz w:val="28"/>
          <w:szCs w:val="28"/>
          <w:rtl w:val="true"/>
          <w:lang w:bidi="fa-IR"/>
        </w:rPr>
        <w:t>ابن نباتة ، وروى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وكان قاضياً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كتاب رسالة أبي جعفر إليه</w:t>
      </w:r>
      <w:r>
        <w:rPr>
          <w:rStyle w:val="FootnoteAnchor"/>
          <w:rtl w:val="true"/>
        </w:rPr>
        <w:footnoteReference w:id="797"/>
      </w:r>
      <w:r>
        <w:rPr>
          <w:rFonts w:ascii="Amiri" w:hAnsi="Amiri" w:eastAsia="Amiri" w:cs="Amiri"/>
          <w:color w:val="111111"/>
          <w:sz w:val="28"/>
          <w:sz w:val="28"/>
          <w:szCs w:val="28"/>
          <w:rtl w:val="true"/>
          <w:lang w:bidi="ar-SA"/>
        </w:rPr>
        <w:t>، وهو الذي قال للإمام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أجلس فأقصّ ، وأذكر حقّكم وفضلكم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وَدَدْتُ أَنَّ عَلى كُلِّ ثَلاثِينَ ذراعاً قاصّاً مَثْلَك </w:t>
      </w:r>
      <w:r>
        <w:rPr>
          <w:rFonts w:eastAsia="Amiri" w:cs="Amiri" w:ascii="Amiri" w:hAnsi="Amiri"/>
          <w:color w:val="111111"/>
          <w:sz w:val="28"/>
          <w:szCs w:val="28"/>
          <w:rtl w:val="true"/>
          <w:lang w:bidi="ar-SA"/>
        </w:rPr>
        <w:t>.</w:t>
      </w:r>
      <w:r>
        <w:rPr>
          <w:rStyle w:val="FootnoteAnchor"/>
          <w:rtl w:val="true"/>
        </w:rPr>
        <w:footnoteReference w:id="798"/>
      </w:r>
    </w:p>
    <w:p>
      <w:pPr>
        <w:pStyle w:val="BookText"/>
        <w:rPr/>
      </w:pPr>
      <w:r>
        <w:rPr>
          <w:rFonts w:ascii="Amiri" w:hAnsi="Amiri" w:eastAsia="Amiri" w:cs="Amiri"/>
          <w:color w:val="111111"/>
          <w:sz w:val="28"/>
          <w:sz w:val="28"/>
          <w:szCs w:val="28"/>
          <w:rtl w:val="true"/>
          <w:lang w:bidi="ar-SA"/>
        </w:rPr>
        <w:t xml:space="preserve">وقد روى عنه أيّوب بن عبدالرحمن وزيد بن الحسن ، وعبّاد وغيرهم </w:t>
      </w:r>
      <w:r>
        <w:rPr>
          <w:rFonts w:eastAsia="Amiri" w:cs="Amiri" w:ascii="Amiri" w:hAnsi="Amiri"/>
          <w:color w:val="111111"/>
          <w:sz w:val="28"/>
          <w:szCs w:val="28"/>
          <w:rtl w:val="true"/>
          <w:lang w:bidi="ar-SA"/>
        </w:rPr>
        <w:t>.</w:t>
      </w:r>
      <w:r>
        <w:rPr>
          <w:rStyle w:val="FootnoteAnchor"/>
          <w:rtl w:val="true"/>
        </w:rPr>
        <w:footnoteReference w:id="799"/>
      </w:r>
    </w:p>
    <w:p>
      <w:pPr>
        <w:pStyle w:val="Heading4"/>
        <w:numPr>
          <w:ilvl w:val="3"/>
          <w:numId w:val="1"/>
        </w:numPr>
        <w:rPr/>
      </w:pPr>
      <w:bookmarkStart w:id="465" w:name="__RefHeading___Toc7103627_1280447820"/>
      <w:bookmarkStart w:id="466" w:name="_Toc193"/>
      <w:bookmarkEnd w:id="465"/>
      <w:r>
        <w:rPr/>
        <w:t>190</w:t>
      </w:r>
      <w:r>
        <w:rPr>
          <w:rtl w:val="true"/>
        </w:rPr>
        <w:t xml:space="preserve"> - </w:t>
      </w:r>
      <w:r>
        <w:rPr>
          <w:rtl w:val="true"/>
        </w:rPr>
        <w:t>سعد بن عبدالملك</w:t>
      </w:r>
      <w:bookmarkEnd w:id="466"/>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سعد بن عبدالملك</w:t>
      </w:r>
    </w:p>
    <w:p>
      <w:pPr>
        <w:pStyle w:val="BookText"/>
        <w:rPr/>
      </w:pPr>
      <w:r>
        <w:rPr>
          <w:rFonts w:ascii="IRNazanin" w:hAnsi="IRNazanin" w:eastAsia="IRNazanin"/>
          <w:color w:val="111111"/>
          <w:sz w:val="28"/>
          <w:sz w:val="28"/>
          <w:szCs w:val="28"/>
          <w:rtl w:val="true"/>
          <w:lang w:bidi="fa-IR"/>
        </w:rPr>
        <w:t>الأموي ، كان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يسمّيه سعد الخير ، وهو من ولد عبد العزيز بن مروان ، دخل على الإمام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يبكي بكاء عالياً ، فقال له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يُبكيك يا سَعْدُ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لا أبكي وأنا من الشجرة الملعونة في 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مِنْهُمْ ، أَنْتَ أَمَوِيُّ مِنّا أَهْلَ الْبَيْتِ ، أَمَا سَمِعْتَ قَولَ اللّه عَزَّ وَجَلَّ يَحْكِي عَنْ إِبْرَاهِيمَ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تَبِعَنِي فَإِنَّهُ مِنِّي</w:t>
      </w:r>
      <w:r>
        <w:rPr>
          <w:rFonts w:eastAsia="Amiri" w:cs="Amiri" w:ascii="Amiri" w:hAnsi="Amiri"/>
          <w:color w:val="111111"/>
          <w:sz w:val="28"/>
          <w:szCs w:val="28"/>
          <w:rtl w:val="true"/>
          <w:lang w:bidi="ar-SA"/>
        </w:rPr>
        <w:t>)</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7" w:name="__RefHeading___Toc7103629_1280447820"/>
      <w:bookmarkStart w:id="468" w:name="_Toc194"/>
      <w:bookmarkEnd w:id="467"/>
      <w:r>
        <w:rPr/>
        <w:t>191</w:t>
      </w:r>
      <w:r>
        <w:rPr>
          <w:rtl w:val="true"/>
        </w:rPr>
        <w:t xml:space="preserve"> - </w:t>
      </w:r>
      <w:r>
        <w:rPr>
          <w:rtl w:val="true"/>
        </w:rPr>
        <w:t>سعد الحدّاد</w:t>
      </w:r>
      <w:bookmarkEnd w:id="468"/>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سعد الحدّاد</w:t>
      </w:r>
    </w:p>
    <w:p>
      <w:pPr>
        <w:pStyle w:val="BookText"/>
        <w:rPr/>
      </w:pPr>
      <w:r>
        <w:rPr>
          <w:rFonts w:ascii="IRNazanin" w:hAnsi="IRNazanin" w:eastAsia="IRNazanin"/>
          <w:color w:val="111111"/>
          <w:sz w:val="28"/>
          <w:sz w:val="28"/>
          <w:szCs w:val="28"/>
          <w:rtl w:val="true"/>
          <w:lang w:bidi="fa-IR"/>
        </w:rPr>
        <w:t>عدّه الشيخ في رجاله من أصحاب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وأضاف أنّه مجهول </w:t>
      </w:r>
      <w:r>
        <w:rPr>
          <w:rFonts w:eastAsia="IRNazanin" w:cs="IRNazanin"/>
          <w:color w:val="111111"/>
          <w:sz w:val="28"/>
          <w:szCs w:val="28"/>
          <w:rtl w:val="true"/>
          <w:lang w:bidi="fa-IR"/>
        </w:rPr>
        <w:t>.</w:t>
      </w:r>
      <w:r>
        <w:rPr>
          <w:rStyle w:val="FootnoteAnchor"/>
          <w:rtl w:val="true"/>
        </w:rPr>
        <w:footnoteReference w:id="802"/>
      </w:r>
    </w:p>
    <w:p>
      <w:pPr>
        <w:pStyle w:val="Heading4"/>
        <w:numPr>
          <w:ilvl w:val="3"/>
          <w:numId w:val="1"/>
        </w:numPr>
        <w:rPr/>
      </w:pPr>
      <w:bookmarkStart w:id="469" w:name="__RefHeading___Toc7103631_1280447820"/>
      <w:bookmarkStart w:id="470" w:name="_Toc195"/>
      <w:bookmarkEnd w:id="469"/>
      <w:r>
        <w:rPr/>
        <w:t>192</w:t>
      </w:r>
      <w:r>
        <w:rPr>
          <w:rtl w:val="true"/>
        </w:rPr>
        <w:t xml:space="preserve"> - </w:t>
      </w:r>
      <w:r>
        <w:rPr>
          <w:rtl w:val="true"/>
        </w:rPr>
        <w:t>سكين الجعدي</w:t>
      </w:r>
      <w:bookmarkEnd w:id="470"/>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سكين الجعدي</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ذكره البرقي في أصحاب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803"/>
      </w:r>
      <w:bookmarkStart w:id="471" w:name="pg16400_250470"/>
    </w:p>
    <w:p>
      <w:pPr>
        <w:pStyle w:val="Heading4"/>
        <w:numPr>
          <w:ilvl w:val="3"/>
          <w:numId w:val="1"/>
        </w:numPr>
        <w:rPr/>
      </w:pPr>
      <w:bookmarkStart w:id="472" w:name="__RefHeading___Toc7103633_1280447820"/>
      <w:bookmarkStart w:id="473" w:name="_Toc196"/>
      <w:bookmarkEnd w:id="471"/>
      <w:bookmarkEnd w:id="472"/>
      <w:r>
        <w:rPr/>
        <w:t>193</w:t>
      </w:r>
      <w:r>
        <w:rPr>
          <w:rtl w:val="true"/>
        </w:rPr>
        <w:t xml:space="preserve"> - </w:t>
      </w:r>
      <w:r>
        <w:rPr>
          <w:rtl w:val="true"/>
        </w:rPr>
        <w:t>سكين المعدني</w:t>
      </w:r>
      <w:bookmarkEnd w:id="473"/>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سكين المعدني</w:t>
      </w:r>
    </w:p>
    <w:p>
      <w:pPr>
        <w:pStyle w:val="BookText"/>
        <w:rPr/>
      </w:pPr>
      <w:r>
        <w:rPr>
          <w:rFonts w:ascii="IRNazanin" w:hAnsi="IRNazanin" w:eastAsia="IRNazanin"/>
          <w:color w:val="111111"/>
          <w:sz w:val="28"/>
          <w:sz w:val="28"/>
          <w:szCs w:val="28"/>
          <w:rtl w:val="true"/>
          <w:lang w:bidi="fa-IR"/>
        </w:rPr>
        <w:t xml:space="preserve">من أصحاب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حسبما ذكره الشيخ في رجاله </w:t>
      </w:r>
      <w:r>
        <w:rPr>
          <w:rFonts w:eastAsia="IRNazanin" w:cs="IRNazanin"/>
          <w:color w:val="111111"/>
          <w:sz w:val="28"/>
          <w:szCs w:val="28"/>
          <w:rtl w:val="true"/>
          <w:lang w:bidi="fa-IR"/>
        </w:rPr>
        <w:t>.</w:t>
      </w:r>
      <w:r>
        <w:rPr>
          <w:rStyle w:val="FootnoteAnchor"/>
          <w:rtl w:val="true"/>
        </w:rPr>
        <w:footnoteReference w:id="804"/>
      </w:r>
    </w:p>
    <w:p>
      <w:pPr>
        <w:pStyle w:val="Heading4"/>
        <w:numPr>
          <w:ilvl w:val="3"/>
          <w:numId w:val="1"/>
        </w:numPr>
        <w:rPr/>
      </w:pPr>
      <w:bookmarkStart w:id="474" w:name="__RefHeading___Toc7103635_1280447820"/>
      <w:bookmarkStart w:id="475" w:name="_Toc197"/>
      <w:bookmarkEnd w:id="474"/>
      <w:r>
        <w:rPr/>
        <w:t>194</w:t>
      </w:r>
      <w:r>
        <w:rPr>
          <w:rtl w:val="true"/>
        </w:rPr>
        <w:t xml:space="preserve"> - </w:t>
      </w:r>
      <w:r>
        <w:rPr>
          <w:rtl w:val="true"/>
        </w:rPr>
        <w:t>سلّام بن أبي عمرة</w:t>
      </w:r>
      <w:bookmarkEnd w:id="475"/>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سلّام بن أبي عمرة</w:t>
      </w:r>
    </w:p>
    <w:p>
      <w:pPr>
        <w:pStyle w:val="BookText"/>
        <w:rPr/>
      </w:pPr>
      <w:r>
        <w:rPr>
          <w:rFonts w:ascii="IRNazanin" w:hAnsi="IRNazanin" w:eastAsia="IRNazanin"/>
          <w:color w:val="111111"/>
          <w:sz w:val="28"/>
          <w:sz w:val="28"/>
          <w:szCs w:val="28"/>
          <w:rtl w:val="true"/>
          <w:lang w:bidi="fa-IR"/>
        </w:rPr>
        <w:t xml:space="preserve">الخراساني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النجاشي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أبي جعفر وأبي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سكن 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كتاب يرويه عنه عبد اللّه بن جَبَلة </w:t>
      </w:r>
      <w:r>
        <w:rPr>
          <w:rFonts w:eastAsia="IRNazanin" w:cs="IRNazanin"/>
          <w:color w:val="111111"/>
          <w:sz w:val="28"/>
          <w:szCs w:val="28"/>
          <w:rtl w:val="true"/>
          <w:lang w:bidi="fa-IR"/>
        </w:rPr>
        <w:t>».</w:t>
      </w:r>
      <w:r>
        <w:rPr>
          <w:rStyle w:val="FootnoteAnchor"/>
          <w:rtl w:val="true"/>
        </w:rPr>
        <w:footnoteReference w:id="805"/>
      </w:r>
    </w:p>
    <w:p>
      <w:pPr>
        <w:pStyle w:val="Heading4"/>
        <w:numPr>
          <w:ilvl w:val="3"/>
          <w:numId w:val="1"/>
        </w:numPr>
        <w:rPr/>
      </w:pPr>
      <w:bookmarkStart w:id="476" w:name="__RefHeading___Toc7103637_1280447820"/>
      <w:bookmarkStart w:id="477" w:name="_Toc198"/>
      <w:bookmarkEnd w:id="476"/>
      <w:r>
        <w:rPr/>
        <w:t>195</w:t>
      </w:r>
      <w:r>
        <w:rPr>
          <w:rtl w:val="true"/>
        </w:rPr>
        <w:t xml:space="preserve"> - </w:t>
      </w:r>
      <w:r>
        <w:rPr>
          <w:rtl w:val="true"/>
        </w:rPr>
        <w:t>سَلّام بن سعيد</w:t>
      </w:r>
      <w:bookmarkEnd w:id="477"/>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سَلّام بن سعيد</w:t>
      </w:r>
    </w:p>
    <w:p>
      <w:pPr>
        <w:pStyle w:val="BookText"/>
        <w:rPr/>
      </w:pPr>
      <w:r>
        <w:rPr>
          <w:rFonts w:ascii="IRNazanin" w:hAnsi="IRNazanin" w:eastAsia="IRNazanin"/>
          <w:color w:val="111111"/>
          <w:sz w:val="28"/>
          <w:sz w:val="28"/>
          <w:szCs w:val="28"/>
          <w:rtl w:val="true"/>
          <w:lang w:bidi="fa-IR"/>
        </w:rPr>
        <w:t xml:space="preserve">الأنصاري ، من أصحاب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حسبما ذكره الشيخ </w:t>
      </w:r>
      <w:r>
        <w:rPr>
          <w:rFonts w:eastAsia="IRNazanin" w:cs="IRNazanin"/>
          <w:color w:val="111111"/>
          <w:sz w:val="28"/>
          <w:szCs w:val="28"/>
          <w:rtl w:val="true"/>
          <w:lang w:bidi="fa-IR"/>
        </w:rPr>
        <w:t>.</w:t>
      </w:r>
      <w:r>
        <w:rPr>
          <w:rStyle w:val="FootnoteAnchor"/>
          <w:rtl w:val="true"/>
        </w:rPr>
        <w:footnoteReference w:id="806"/>
      </w:r>
    </w:p>
    <w:p>
      <w:pPr>
        <w:pStyle w:val="Heading4"/>
        <w:numPr>
          <w:ilvl w:val="3"/>
          <w:numId w:val="1"/>
        </w:numPr>
        <w:rPr/>
      </w:pPr>
      <w:bookmarkStart w:id="478" w:name="__RefHeading___Toc7103639_1280447820"/>
      <w:bookmarkStart w:id="479" w:name="_Toc199"/>
      <w:bookmarkEnd w:id="478"/>
      <w:r>
        <w:rPr/>
        <w:t>196</w:t>
      </w:r>
      <w:r>
        <w:rPr>
          <w:rtl w:val="true"/>
        </w:rPr>
        <w:t xml:space="preserve"> - </w:t>
      </w:r>
      <w:r>
        <w:rPr>
          <w:rtl w:val="true"/>
        </w:rPr>
        <w:t>سَلّام بن المستنير</w:t>
      </w:r>
      <w:bookmarkEnd w:id="479"/>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سَلّام بن المستنير</w:t>
      </w:r>
    </w:p>
    <w:p>
      <w:pPr>
        <w:pStyle w:val="BookText"/>
        <w:rPr/>
      </w:pPr>
      <w:r>
        <w:rPr>
          <w:rFonts w:ascii="IRNazanin" w:hAnsi="IRNazanin" w:eastAsia="IRNazanin"/>
          <w:color w:val="111111"/>
          <w:sz w:val="28"/>
          <w:sz w:val="28"/>
          <w:szCs w:val="28"/>
          <w:rtl w:val="true"/>
          <w:lang w:bidi="fa-IR"/>
        </w:rPr>
        <w:t xml:space="preserve">الجعفي ، الكوفي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تارة من أصحاب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وأخرى من أصحاب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807"/>
      </w:r>
      <w:r>
        <w:rPr>
          <w:rFonts w:ascii="IRNazanin" w:hAnsi="IRNazanin" w:eastAsia="IRNazanin"/>
          <w:color w:val="111111"/>
          <w:sz w:val="28"/>
          <w:sz w:val="28"/>
          <w:szCs w:val="28"/>
          <w:rtl w:val="true"/>
          <w:lang w:bidi="fa-IR"/>
        </w:rPr>
        <w:t xml:space="preserve">، كما عدّه من أصحاب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808"/>
      </w:r>
    </w:p>
    <w:p>
      <w:pPr>
        <w:pStyle w:val="BookText"/>
        <w:rPr/>
      </w:pPr>
      <w:r>
        <w:rPr>
          <w:rFonts w:ascii="IRNazanin" w:hAnsi="IRNazanin" w:eastAsia="IRNazanin"/>
          <w:color w:val="111111"/>
          <w:sz w:val="28"/>
          <w:sz w:val="28"/>
          <w:szCs w:val="28"/>
          <w:rtl w:val="true"/>
          <w:lang w:bidi="fa-IR"/>
        </w:rPr>
        <w:t xml:space="preserve">وعدّه البرقي من أصحاب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809"/>
      </w:r>
    </w:p>
    <w:p>
      <w:pPr>
        <w:pStyle w:val="BookText"/>
        <w:rPr/>
      </w:pPr>
      <w:r>
        <w:rPr>
          <w:rFonts w:ascii="Amiri" w:hAnsi="Amiri" w:eastAsia="Amiri" w:cs="Amiri"/>
          <w:color w:val="111111"/>
          <w:sz w:val="28"/>
          <w:sz w:val="28"/>
          <w:szCs w:val="28"/>
          <w:rtl w:val="true"/>
          <w:lang w:bidi="ar-SA"/>
        </w:rPr>
        <w:t xml:space="preserve">روى عن الإمام أبي جعفر ، وروى عنه أبو جعفر الأحول </w:t>
      </w:r>
      <w:r>
        <w:rPr>
          <w:rFonts w:eastAsia="Amiri" w:cs="Amiri" w:ascii="Amiri" w:hAnsi="Amiri"/>
          <w:color w:val="111111"/>
          <w:sz w:val="28"/>
          <w:szCs w:val="28"/>
          <w:rtl w:val="true"/>
          <w:lang w:bidi="ar-SA"/>
        </w:rPr>
        <w:t>.</w:t>
      </w:r>
      <w:r>
        <w:rPr>
          <w:rStyle w:val="FootnoteAnchor"/>
          <w:rtl w:val="true"/>
        </w:rPr>
        <w:footnoteReference w:id="810"/>
      </w:r>
    </w:p>
    <w:p>
      <w:pPr>
        <w:pStyle w:val="Heading4"/>
        <w:numPr>
          <w:ilvl w:val="3"/>
          <w:numId w:val="1"/>
        </w:numPr>
        <w:rPr/>
      </w:pPr>
      <w:bookmarkStart w:id="480" w:name="__RefHeading___Toc7103641_1280447820"/>
      <w:bookmarkStart w:id="481" w:name="_Toc200"/>
      <w:bookmarkEnd w:id="480"/>
      <w:r>
        <w:rPr/>
        <w:t>197</w:t>
      </w:r>
      <w:r>
        <w:rPr>
          <w:rtl w:val="true"/>
        </w:rPr>
        <w:t xml:space="preserve"> - </w:t>
      </w:r>
      <w:r>
        <w:rPr>
          <w:rtl w:val="true"/>
        </w:rPr>
        <w:t>سلّام الجعفي</w:t>
      </w:r>
      <w:bookmarkEnd w:id="481"/>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سلّام الجعفي</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عدّه الشيخ من أصحاب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811"/>
      </w:r>
      <w:bookmarkStart w:id="482" w:name="pg16400_250471"/>
    </w:p>
    <w:p>
      <w:pPr>
        <w:pStyle w:val="BookText"/>
        <w:rPr/>
      </w:pPr>
      <w:bookmarkEnd w:id="482"/>
      <w:r>
        <w:rPr>
          <w:rFonts w:ascii="Amiri" w:hAnsi="Amiri" w:eastAsia="Amiri" w:cs="Amiri"/>
          <w:color w:val="111111"/>
          <w:sz w:val="28"/>
          <w:sz w:val="28"/>
          <w:szCs w:val="28"/>
          <w:rtl w:val="true"/>
          <w:lang w:bidi="ar-SA"/>
        </w:rPr>
        <w:t xml:space="preserve">وكذلك عدّه البرقي </w:t>
      </w:r>
      <w:r>
        <w:rPr>
          <w:rFonts w:eastAsia="Amiri" w:cs="Amiri" w:ascii="Amiri" w:hAnsi="Amiri"/>
          <w:color w:val="111111"/>
          <w:sz w:val="28"/>
          <w:szCs w:val="28"/>
          <w:rtl w:val="true"/>
          <w:lang w:bidi="ar-SA"/>
        </w:rPr>
        <w:t>.</w:t>
      </w:r>
      <w:r>
        <w:rPr>
          <w:rStyle w:val="FootnoteAnchor"/>
          <w:rtl w:val="true"/>
        </w:rPr>
        <w:footnoteReference w:id="812"/>
      </w:r>
    </w:p>
    <w:p>
      <w:pPr>
        <w:pStyle w:val="BookText"/>
        <w:rPr/>
      </w:pPr>
      <w:r>
        <w:rPr>
          <w:rFonts w:ascii="IRNazanin" w:hAnsi="IRNazanin" w:eastAsia="IRNazanin"/>
          <w:color w:val="111111"/>
          <w:sz w:val="28"/>
          <w:sz w:val="28"/>
          <w:szCs w:val="28"/>
          <w:rtl w:val="true"/>
          <w:lang w:bidi="fa-IR"/>
        </w:rPr>
        <w:t>وقد روى عن عبد اللّه بن محمّد الصنعاني ، عن الإمام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الحسين تقتله أُمّته من بعدّه </w:t>
      </w:r>
      <w:r>
        <w:rPr>
          <w:rFonts w:eastAsia="IRNazanin" w:cs="IRNazanin"/>
          <w:color w:val="111111"/>
          <w:sz w:val="28"/>
          <w:szCs w:val="28"/>
          <w:rtl w:val="true"/>
          <w:lang w:bidi="fa-IR"/>
        </w:rPr>
        <w:t>.</w:t>
      </w:r>
      <w:r>
        <w:rPr>
          <w:rStyle w:val="FootnoteAnchor"/>
          <w:rtl w:val="true"/>
        </w:rPr>
        <w:footnoteReference w:id="813"/>
      </w:r>
    </w:p>
    <w:p>
      <w:pPr>
        <w:pStyle w:val="Heading4"/>
        <w:numPr>
          <w:ilvl w:val="3"/>
          <w:numId w:val="1"/>
        </w:numPr>
        <w:rPr/>
      </w:pPr>
      <w:bookmarkStart w:id="483" w:name="__RefHeading___Toc7103643_1280447820"/>
      <w:bookmarkStart w:id="484" w:name="_Toc201"/>
      <w:bookmarkEnd w:id="483"/>
      <w:r>
        <w:rPr/>
        <w:t>198</w:t>
      </w:r>
      <w:r>
        <w:rPr>
          <w:rtl w:val="true"/>
        </w:rPr>
        <w:t xml:space="preserve"> - </w:t>
      </w:r>
      <w:r>
        <w:rPr>
          <w:rtl w:val="true"/>
        </w:rPr>
        <w:t>سلّام المكّي</w:t>
      </w:r>
      <w:bookmarkEnd w:id="484"/>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سلّام المكّي</w:t>
      </w:r>
    </w:p>
    <w:p>
      <w:pPr>
        <w:pStyle w:val="BookText"/>
        <w:rPr/>
      </w:pPr>
      <w:r>
        <w:rPr>
          <w:rFonts w:ascii="Amiri" w:hAnsi="Amiri" w:eastAsia="Amiri" w:cs="Amiri"/>
          <w:color w:val="111111"/>
          <w:sz w:val="28"/>
          <w:sz w:val="28"/>
          <w:szCs w:val="28"/>
          <w:rtl w:val="true"/>
          <w:lang w:bidi="ar-SA"/>
        </w:rPr>
        <w:t xml:space="preserve">عدّه البرقي من أصحاب الإمام الباقر </w:t>
      </w:r>
      <w:r>
        <w:rPr>
          <w:rStyle w:val="FootnoteAnchor"/>
          <w:rtl w:val="true"/>
        </w:rPr>
        <w:footnoteReference w:id="814"/>
      </w:r>
      <w:r>
        <w:rPr>
          <w:rFonts w:ascii="IRNazanin" w:hAnsi="IRNazanin" w:eastAsia="IRNazanin"/>
          <w:color w:val="111111"/>
          <w:sz w:val="28"/>
          <w:sz w:val="28"/>
          <w:szCs w:val="28"/>
          <w:rtl w:val="true"/>
          <w:lang w:bidi="fa-IR"/>
        </w:rPr>
        <w:t xml:space="preserve">، وروى عنه </w:t>
      </w:r>
      <w:r>
        <w:rPr>
          <w:rFonts w:eastAsia="IRNazanin" w:cs="IRNazanin"/>
          <w:color w:val="111111"/>
          <w:sz w:val="28"/>
          <w:szCs w:val="28"/>
          <w:rtl w:val="true"/>
          <w:lang w:bidi="fa-IR"/>
        </w:rPr>
        <w:t>.</w:t>
      </w:r>
      <w:r>
        <w:rPr>
          <w:rStyle w:val="FootnoteAnchor"/>
          <w:rtl w:val="true"/>
        </w:rPr>
        <w:footnoteReference w:id="815"/>
      </w:r>
    </w:p>
    <w:p>
      <w:pPr>
        <w:pStyle w:val="Heading4"/>
        <w:numPr>
          <w:ilvl w:val="3"/>
          <w:numId w:val="1"/>
        </w:numPr>
        <w:rPr/>
      </w:pPr>
      <w:bookmarkStart w:id="485" w:name="__RefHeading___Toc7103645_1280447820"/>
      <w:bookmarkStart w:id="486" w:name="_Toc202"/>
      <w:bookmarkEnd w:id="485"/>
      <w:r>
        <w:rPr/>
        <w:t>199</w:t>
      </w:r>
      <w:r>
        <w:rPr>
          <w:rtl w:val="true"/>
        </w:rPr>
        <w:t xml:space="preserve"> - </w:t>
      </w:r>
      <w:r>
        <w:rPr>
          <w:rtl w:val="true"/>
        </w:rPr>
        <w:t>سلم بن بشر</w:t>
      </w:r>
      <w:bookmarkEnd w:id="486"/>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سلم بن بشر</w:t>
      </w:r>
    </w:p>
    <w:p>
      <w:pPr>
        <w:pStyle w:val="BookText"/>
        <w:rPr/>
      </w:pPr>
      <w:r>
        <w:rPr>
          <w:rFonts w:ascii="IRNazanin" w:hAnsi="IRNazanin" w:eastAsia="IRNazanin"/>
          <w:color w:val="111111"/>
          <w:sz w:val="28"/>
          <w:sz w:val="28"/>
          <w:szCs w:val="28"/>
          <w:rtl w:val="true"/>
          <w:lang w:bidi="fa-IR"/>
        </w:rPr>
        <w:t xml:space="preserve">من أصحاب الإمام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حسبما ذكره الشيخ </w:t>
      </w:r>
      <w:r>
        <w:rPr>
          <w:rFonts w:eastAsia="IRNazanin" w:cs="IRNazanin"/>
          <w:color w:val="111111"/>
          <w:sz w:val="28"/>
          <w:szCs w:val="28"/>
          <w:rtl w:val="true"/>
          <w:lang w:bidi="fa-IR"/>
        </w:rPr>
        <w:t>.</w:t>
      </w:r>
      <w:r>
        <w:rPr>
          <w:rStyle w:val="FootnoteAnchor"/>
          <w:rtl w:val="true"/>
        </w:rPr>
        <w:footnoteReference w:id="816"/>
      </w:r>
    </w:p>
    <w:p>
      <w:pPr>
        <w:pStyle w:val="Heading4"/>
        <w:numPr>
          <w:ilvl w:val="3"/>
          <w:numId w:val="1"/>
        </w:numPr>
        <w:rPr/>
      </w:pPr>
      <w:bookmarkStart w:id="487" w:name="__RefHeading___Toc7103647_1280447820"/>
      <w:bookmarkStart w:id="488" w:name="_Toc203"/>
      <w:bookmarkEnd w:id="487"/>
      <w:r>
        <w:rPr/>
        <w:t>200</w:t>
      </w:r>
      <w:r>
        <w:rPr>
          <w:rtl w:val="true"/>
        </w:rPr>
        <w:t xml:space="preserve"> - </w:t>
      </w:r>
      <w:r>
        <w:rPr>
          <w:rtl w:val="true"/>
        </w:rPr>
        <w:t>سلمان بن خالد</w:t>
      </w:r>
      <w:bookmarkEnd w:id="488"/>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سلمان بن خالد</w:t>
      </w:r>
    </w:p>
    <w:p>
      <w:pPr>
        <w:pStyle w:val="BookText"/>
        <w:rPr/>
      </w:pPr>
      <w:r>
        <w:rPr>
          <w:rFonts w:ascii="Amiri" w:hAnsi="Amiri" w:eastAsia="Amiri" w:cs="Amiri"/>
          <w:color w:val="111111"/>
          <w:sz w:val="28"/>
          <w:sz w:val="28"/>
          <w:szCs w:val="28"/>
          <w:rtl w:val="true"/>
          <w:lang w:bidi="ar-SA"/>
        </w:rPr>
        <w:t xml:space="preserve">طلحي ، قمّي كان شاعراً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من أصحاب الإمام الباقر </w:t>
      </w:r>
      <w:r>
        <w:rPr>
          <w:rFonts w:eastAsia="Amiri" w:cs="Amiri" w:ascii="Amiri" w:hAnsi="Amiri"/>
          <w:color w:val="111111"/>
          <w:sz w:val="28"/>
          <w:szCs w:val="28"/>
          <w:rtl w:val="true"/>
          <w:lang w:bidi="ar-SA"/>
        </w:rPr>
        <w:t>.</w:t>
      </w:r>
      <w:r>
        <w:rPr>
          <w:rStyle w:val="FootnoteAnchor"/>
          <w:rtl w:val="true"/>
        </w:rPr>
        <w:footnoteReference w:id="817"/>
      </w:r>
    </w:p>
    <w:p>
      <w:pPr>
        <w:pStyle w:val="Heading4"/>
        <w:numPr>
          <w:ilvl w:val="3"/>
          <w:numId w:val="1"/>
        </w:numPr>
        <w:rPr/>
      </w:pPr>
      <w:bookmarkStart w:id="489" w:name="__RefHeading___Toc7103649_1280447820"/>
      <w:bookmarkStart w:id="490" w:name="_Toc204"/>
      <w:bookmarkEnd w:id="489"/>
      <w:r>
        <w:rPr/>
        <w:t>201</w:t>
      </w:r>
      <w:r>
        <w:rPr>
          <w:rtl w:val="true"/>
        </w:rPr>
        <w:t xml:space="preserve"> - </w:t>
      </w:r>
      <w:r>
        <w:rPr>
          <w:rtl w:val="true"/>
        </w:rPr>
        <w:t>سلمان الكناني</w:t>
      </w:r>
      <w:bookmarkEnd w:id="490"/>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سلمان الكناني</w:t>
      </w:r>
    </w:p>
    <w:p>
      <w:pPr>
        <w:pStyle w:val="BookText"/>
        <w:rPr/>
      </w:pPr>
      <w:r>
        <w:rPr>
          <w:rFonts w:ascii="IRNazanin" w:hAnsi="IRNazanin" w:eastAsia="IRNazanin"/>
          <w:color w:val="111111"/>
          <w:sz w:val="28"/>
          <w:sz w:val="28"/>
          <w:szCs w:val="28"/>
          <w:rtl w:val="true"/>
          <w:lang w:bidi="fa-IR"/>
        </w:rPr>
        <w:t xml:space="preserve">روى عن الإمام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وروى عنه أبو خالد القمّاط </w:t>
      </w:r>
      <w:r>
        <w:rPr>
          <w:rFonts w:eastAsia="IRNazanin" w:cs="IRNazanin"/>
          <w:color w:val="111111"/>
          <w:sz w:val="28"/>
          <w:szCs w:val="28"/>
          <w:rtl w:val="true"/>
          <w:lang w:bidi="fa-IR"/>
        </w:rPr>
        <w:t>.</w:t>
      </w:r>
      <w:r>
        <w:rPr>
          <w:rStyle w:val="FootnoteAnchor"/>
          <w:rtl w:val="true"/>
        </w:rPr>
        <w:footnoteReference w:id="818"/>
      </w:r>
    </w:p>
    <w:p>
      <w:pPr>
        <w:pStyle w:val="Heading4"/>
        <w:numPr>
          <w:ilvl w:val="3"/>
          <w:numId w:val="1"/>
        </w:numPr>
        <w:rPr/>
      </w:pPr>
      <w:bookmarkStart w:id="491" w:name="__RefHeading___Toc7103651_1280447820"/>
      <w:bookmarkStart w:id="492" w:name="_Toc205"/>
      <w:bookmarkEnd w:id="491"/>
      <w:r>
        <w:rPr/>
        <w:t>202</w:t>
      </w:r>
      <w:r>
        <w:rPr>
          <w:rtl w:val="true"/>
        </w:rPr>
        <w:t xml:space="preserve"> - </w:t>
      </w:r>
      <w:r>
        <w:rPr>
          <w:rtl w:val="true"/>
        </w:rPr>
        <w:t>سلمة بن الأهتم</w:t>
      </w:r>
      <w:bookmarkEnd w:id="492"/>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سلمة بن الأهتم</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عدّه الشيخ في رجاله من أصحاب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819"/>
      </w:r>
      <w:bookmarkStart w:id="493" w:name="pg16400_250472"/>
    </w:p>
    <w:p>
      <w:pPr>
        <w:pStyle w:val="BookText"/>
        <w:rPr/>
      </w:pPr>
      <w:bookmarkEnd w:id="493"/>
      <w:r>
        <w:rPr>
          <w:rFonts w:ascii="Amiri" w:hAnsi="Amiri" w:eastAsia="Amiri" w:cs="Amiri"/>
          <w:color w:val="111111"/>
          <w:sz w:val="28"/>
          <w:sz w:val="28"/>
          <w:szCs w:val="28"/>
          <w:rtl w:val="true"/>
          <w:lang w:bidi="ar-SA"/>
        </w:rPr>
        <w:t>وهو إمامي مجهول الحال</w:t>
      </w:r>
      <w:r>
        <w:rPr>
          <w:rFonts w:eastAsia="Amiri" w:cs="Amiri" w:ascii="Amiri" w:hAnsi="Amiri"/>
          <w:color w:val="111111"/>
          <w:sz w:val="28"/>
          <w:szCs w:val="28"/>
          <w:rtl w:val="true"/>
          <w:lang w:bidi="ar-SA"/>
        </w:rPr>
        <w:t>.</w:t>
      </w:r>
      <w:r>
        <w:rPr>
          <w:rStyle w:val="FootnoteAnchor"/>
          <w:rtl w:val="true"/>
        </w:rPr>
        <w:footnoteReference w:id="820"/>
      </w:r>
    </w:p>
    <w:p>
      <w:pPr>
        <w:pStyle w:val="Heading4"/>
        <w:numPr>
          <w:ilvl w:val="3"/>
          <w:numId w:val="1"/>
        </w:numPr>
        <w:rPr/>
      </w:pPr>
      <w:bookmarkStart w:id="494" w:name="__RefHeading___Toc7103653_1280447820"/>
      <w:bookmarkStart w:id="495" w:name="_Toc206"/>
      <w:bookmarkEnd w:id="494"/>
      <w:r>
        <w:rPr/>
        <w:t>203</w:t>
      </w:r>
      <w:r>
        <w:rPr>
          <w:rtl w:val="true"/>
        </w:rPr>
        <w:t xml:space="preserve"> - </w:t>
      </w:r>
      <w:r>
        <w:rPr>
          <w:rtl w:val="true"/>
        </w:rPr>
        <w:t>سلمة بن محرز</w:t>
      </w:r>
      <w:bookmarkEnd w:id="495"/>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سلمة بن محرز</w:t>
      </w:r>
    </w:p>
    <w:p>
      <w:pPr>
        <w:pStyle w:val="BookText"/>
        <w:rPr/>
      </w:pPr>
      <w:r>
        <w:rPr>
          <w:rFonts w:ascii="IRNazanin" w:hAnsi="IRNazanin" w:eastAsia="IRNazanin"/>
          <w:color w:val="111111"/>
          <w:sz w:val="28"/>
          <w:sz w:val="28"/>
          <w:szCs w:val="28"/>
          <w:rtl w:val="true"/>
          <w:lang w:bidi="fa-IR"/>
        </w:rPr>
        <w:t xml:space="preserve">القلانسي الكوفي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من أصحاب الإمامين الباقر والصادق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Style w:val="FootnoteAnchor"/>
          <w:rtl w:val="true"/>
        </w:rPr>
        <w:footnoteReference w:id="821"/>
      </w:r>
    </w:p>
    <w:p>
      <w:pPr>
        <w:pStyle w:val="BookText"/>
        <w:rPr/>
      </w:pPr>
      <w:r>
        <w:rPr>
          <w:rFonts w:ascii="IRNazanin" w:hAnsi="IRNazanin" w:eastAsia="IRNazanin"/>
          <w:color w:val="111111"/>
          <w:sz w:val="28"/>
          <w:sz w:val="28"/>
          <w:szCs w:val="28"/>
          <w:rtl w:val="true"/>
          <w:lang w:bidi="fa-IR"/>
        </w:rPr>
        <w:t xml:space="preserve">روى عنه جميل بن درّاج ، وابن أبي عمير،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النصّ على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واعتبر بعضهم ذلك توثيقاً له </w:t>
      </w:r>
      <w:r>
        <w:rPr>
          <w:rFonts w:eastAsia="IRNazanin" w:cs="IRNazanin"/>
          <w:color w:val="111111"/>
          <w:sz w:val="28"/>
          <w:szCs w:val="28"/>
          <w:rtl w:val="true"/>
          <w:lang w:bidi="fa-IR"/>
        </w:rPr>
        <w:t>.</w:t>
      </w:r>
      <w:r>
        <w:rPr>
          <w:rStyle w:val="FootnoteAnchor"/>
          <w:rtl w:val="true"/>
        </w:rPr>
        <w:footnoteReference w:id="822"/>
      </w:r>
    </w:p>
    <w:p>
      <w:pPr>
        <w:pStyle w:val="Heading4"/>
        <w:numPr>
          <w:ilvl w:val="3"/>
          <w:numId w:val="1"/>
        </w:numPr>
        <w:rPr/>
      </w:pPr>
      <w:bookmarkStart w:id="496" w:name="__RefHeading___Toc7103655_1280447820"/>
      <w:bookmarkStart w:id="497" w:name="_Toc207"/>
      <w:bookmarkEnd w:id="496"/>
      <w:r>
        <w:rPr/>
        <w:t>204</w:t>
      </w:r>
      <w:r>
        <w:rPr>
          <w:rtl w:val="true"/>
        </w:rPr>
        <w:t xml:space="preserve"> - </w:t>
      </w:r>
      <w:r>
        <w:rPr>
          <w:rtl w:val="true"/>
        </w:rPr>
        <w:t>سلیمان بن خالد</w:t>
      </w:r>
      <w:bookmarkEnd w:id="497"/>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سلیمان بن خالد</w:t>
      </w:r>
    </w:p>
    <w:p>
      <w:pPr>
        <w:pStyle w:val="BookText"/>
        <w:rPr/>
      </w:pPr>
      <w:r>
        <w:rPr>
          <w:rFonts w:ascii="Amiri" w:hAnsi="Amiri" w:eastAsia="Amiri" w:cs="Amiri"/>
          <w:color w:val="111111"/>
          <w:sz w:val="28"/>
          <w:sz w:val="28"/>
          <w:szCs w:val="28"/>
          <w:rtl w:val="true"/>
          <w:lang w:bidi="ar-SA"/>
        </w:rPr>
        <w:t xml:space="preserve">أبو الربيع ، الهلالي ، البجلي ، الأقطع ، خرج مع الشهيد العظيم زيد بن عليّ فقطعت يده معه ، وكان الذي قطعها يوسف بن عمر بنفسه </w:t>
      </w:r>
      <w:r>
        <w:rPr>
          <w:rFonts w:eastAsia="Amiri" w:cs="Amiri" w:ascii="Amiri" w:hAnsi="Amiri"/>
          <w:color w:val="111111"/>
          <w:sz w:val="28"/>
          <w:szCs w:val="28"/>
          <w:rtl w:val="true"/>
          <w:lang w:bidi="ar-SA"/>
        </w:rPr>
        <w:t>.</w:t>
      </w:r>
      <w:r>
        <w:rPr>
          <w:rStyle w:val="FootnoteAnchor"/>
          <w:rtl w:val="true"/>
        </w:rPr>
        <w:footnoteReference w:id="823"/>
      </w:r>
    </w:p>
    <w:p>
      <w:pPr>
        <w:pStyle w:val="BookText"/>
        <w:rPr/>
      </w:pPr>
      <w:r>
        <w:rPr>
          <w:rFonts w:ascii="Amiri" w:hAnsi="Amiri" w:eastAsia="Amiri" w:cs="Amiri"/>
          <w:color w:val="111111"/>
          <w:sz w:val="28"/>
          <w:sz w:val="28"/>
          <w:szCs w:val="28"/>
          <w:rtl w:val="true"/>
          <w:lang w:bidi="ar-SA"/>
        </w:rPr>
        <w:t xml:space="preserve">قال الشيخ المفيد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سليمان بن خالد من شيوخ أصحاب الإمام أبي عبد اللّه ، وخاصّته وبطانته وثقاته الفقهاء الصالحين </w:t>
      </w:r>
      <w:r>
        <w:rPr>
          <w:rFonts w:eastAsia="Amiri" w:cs="Amiri" w:ascii="Amiri" w:hAnsi="Amiri"/>
          <w:color w:val="111111"/>
          <w:sz w:val="28"/>
          <w:szCs w:val="28"/>
          <w:rtl w:val="true"/>
          <w:lang w:bidi="ar-SA"/>
        </w:rPr>
        <w:t>».</w:t>
      </w:r>
      <w:r>
        <w:rPr>
          <w:rStyle w:val="FootnoteAnchor"/>
          <w:rtl w:val="true"/>
        </w:rPr>
        <w:footnoteReference w:id="824"/>
      </w:r>
    </w:p>
    <w:p>
      <w:pPr>
        <w:pStyle w:val="BookText"/>
        <w:rPr/>
      </w:pPr>
      <w:r>
        <w:rPr>
          <w:rFonts w:ascii="IRNazanin" w:hAnsi="IRNazanin" w:eastAsia="IRNazanin"/>
          <w:color w:val="111111"/>
          <w:sz w:val="28"/>
          <w:sz w:val="28"/>
          <w:szCs w:val="28"/>
          <w:rtl w:val="true"/>
          <w:lang w:bidi="fa-IR"/>
        </w:rPr>
        <w:t>وقال النجاشي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قارئاً ، فقيهاً ، وجهاً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أبي عبد اللّه وأبي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 في حياة الإمام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فتوجّع لفقده ، ودعا لولده ، وأوصى بهم أصحابه ، ولسلیمان کتاب رواه عنه عبد اللّه بن مسكان </w:t>
      </w:r>
      <w:r>
        <w:rPr>
          <w:rFonts w:eastAsia="IRNazanin" w:cs="IRNazanin"/>
          <w:color w:val="111111"/>
          <w:sz w:val="28"/>
          <w:szCs w:val="28"/>
          <w:rtl w:val="true"/>
          <w:lang w:bidi="fa-IR"/>
        </w:rPr>
        <w:t xml:space="preserve">». </w:t>
      </w:r>
      <w:r>
        <w:rPr>
          <w:rStyle w:val="FootnoteAnchor"/>
          <w:rtl w:val="true"/>
        </w:rPr>
        <w:footnoteReference w:id="825"/>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أحد الذين رووا النصّ من الإمام أبي جعفر إلّا على إمامة ولده أبي عبداللّه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826"/>
      </w:r>
      <w:r>
        <w:rPr>
          <w:rFonts w:ascii="Amiri" w:hAnsi="Amiri" w:eastAsia="Amiri" w:cs="Amiri"/>
          <w:color w:val="111111"/>
          <w:sz w:val="28"/>
          <w:sz w:val="28"/>
          <w:szCs w:val="28"/>
          <w:rtl w:val="true"/>
          <w:lang w:bidi="ar-SA"/>
        </w:rPr>
        <w:t>، وله أحاديث كثيرة تتعلّق في الإمامة رواها الكشّي</w:t>
      </w:r>
      <w:r>
        <w:rPr>
          <w:rFonts w:eastAsia="Amiri" w:cs="Amiri" w:ascii="Amiri" w:hAnsi="Amiri"/>
          <w:color w:val="111111"/>
          <w:sz w:val="28"/>
          <w:szCs w:val="28"/>
          <w:rtl w:val="true"/>
          <w:lang w:bidi="ar-SA"/>
        </w:rPr>
        <w:t xml:space="preserve">. </w:t>
      </w:r>
      <w:bookmarkStart w:id="498" w:name="pg16400_250473"/>
    </w:p>
    <w:p>
      <w:pPr>
        <w:pStyle w:val="Heading4"/>
        <w:numPr>
          <w:ilvl w:val="3"/>
          <w:numId w:val="1"/>
        </w:numPr>
        <w:rPr/>
      </w:pPr>
      <w:bookmarkStart w:id="499" w:name="__RefHeading___Toc7103657_1280447820"/>
      <w:bookmarkStart w:id="500" w:name="_Toc208"/>
      <w:bookmarkEnd w:id="498"/>
      <w:bookmarkEnd w:id="499"/>
      <w:r>
        <w:rPr/>
        <w:t>205</w:t>
      </w:r>
      <w:r>
        <w:rPr>
          <w:rtl w:val="true"/>
        </w:rPr>
        <w:t xml:space="preserve"> - </w:t>
      </w:r>
      <w:r>
        <w:rPr>
          <w:rtl w:val="true"/>
        </w:rPr>
        <w:t>سليمان بن هارون</w:t>
      </w:r>
      <w:bookmarkEnd w:id="500"/>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سليمان بن هارون</w:t>
      </w:r>
    </w:p>
    <w:p>
      <w:pPr>
        <w:pStyle w:val="BookText"/>
        <w:rPr/>
      </w:pPr>
      <w:r>
        <w:rPr>
          <w:rFonts w:ascii="IRNazanin" w:hAnsi="IRNazanin" w:eastAsia="IRNazanin"/>
          <w:color w:val="111111"/>
          <w:sz w:val="28"/>
          <w:sz w:val="28"/>
          <w:szCs w:val="28"/>
          <w:rtl w:val="true"/>
          <w:lang w:bidi="fa-IR"/>
        </w:rPr>
        <w:t xml:space="preserve">العجلي ، الأزدي ، النخعي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من أصحاب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827"/>
      </w:r>
    </w:p>
    <w:p>
      <w:pPr>
        <w:pStyle w:val="Heading4"/>
        <w:numPr>
          <w:ilvl w:val="3"/>
          <w:numId w:val="1"/>
        </w:numPr>
        <w:rPr/>
      </w:pPr>
      <w:bookmarkStart w:id="501" w:name="__RefHeading___Toc7103659_1280447820"/>
      <w:bookmarkStart w:id="502" w:name="_Toc209"/>
      <w:bookmarkEnd w:id="501"/>
      <w:r>
        <w:rPr/>
        <w:t>206</w:t>
      </w:r>
      <w:r>
        <w:rPr>
          <w:rtl w:val="true"/>
        </w:rPr>
        <w:t xml:space="preserve"> - </w:t>
      </w:r>
      <w:r>
        <w:rPr>
          <w:rtl w:val="true"/>
        </w:rPr>
        <w:t>سلیمان مولی طربال</w:t>
      </w:r>
      <w:bookmarkEnd w:id="502"/>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سلیمان مولی طربال</w:t>
      </w:r>
    </w:p>
    <w:p>
      <w:pPr>
        <w:pStyle w:val="BookText"/>
        <w:rPr/>
      </w:pPr>
      <w:r>
        <w:rPr>
          <w:rFonts w:ascii="IRNazanin" w:hAnsi="IRNazanin" w:eastAsia="IRNazanin"/>
          <w:color w:val="111111"/>
          <w:sz w:val="28"/>
          <w:sz w:val="28"/>
          <w:szCs w:val="28"/>
          <w:rtl w:val="true"/>
          <w:lang w:bidi="fa-IR"/>
        </w:rPr>
        <w:t>عدّه الشيخ من أصحاب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828"/>
      </w:r>
    </w:p>
    <w:p>
      <w:pPr>
        <w:pStyle w:val="BookText"/>
        <w:rPr/>
      </w:pPr>
      <w:r>
        <w:rPr>
          <w:rFonts w:ascii="IRNazanin" w:hAnsi="IRNazanin" w:eastAsia="IRNazanin"/>
          <w:color w:val="111111"/>
          <w:sz w:val="28"/>
          <w:sz w:val="28"/>
          <w:szCs w:val="28"/>
          <w:rtl w:val="true"/>
          <w:lang w:bidi="fa-IR"/>
        </w:rPr>
        <w:t xml:space="preserve">وقال النجاشي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سليمان مولى طربال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ذكره ابن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نوادر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عنه عبّاد بن يعقوب الأسدي </w:t>
      </w:r>
      <w:r>
        <w:rPr>
          <w:rFonts w:eastAsia="IRNazanin" w:cs="IRNazanin"/>
          <w:color w:val="111111"/>
          <w:sz w:val="28"/>
          <w:szCs w:val="28"/>
          <w:rtl w:val="true"/>
          <w:lang w:bidi="fa-IR"/>
        </w:rPr>
        <w:t>».</w:t>
      </w:r>
      <w:r>
        <w:rPr>
          <w:rStyle w:val="FootnoteAnchor"/>
          <w:rtl w:val="true"/>
        </w:rPr>
        <w:footnoteReference w:id="829"/>
      </w:r>
    </w:p>
    <w:p>
      <w:pPr>
        <w:pStyle w:val="Heading4"/>
        <w:numPr>
          <w:ilvl w:val="3"/>
          <w:numId w:val="1"/>
        </w:numPr>
        <w:rPr/>
      </w:pPr>
      <w:bookmarkStart w:id="503" w:name="__RefHeading___Toc7103661_1280447820"/>
      <w:bookmarkStart w:id="504" w:name="_Toc210"/>
      <w:bookmarkEnd w:id="503"/>
      <w:r>
        <w:rPr/>
        <w:t>207</w:t>
      </w:r>
      <w:r>
        <w:rPr>
          <w:rtl w:val="true"/>
        </w:rPr>
        <w:t xml:space="preserve"> - </w:t>
      </w:r>
      <w:r>
        <w:rPr>
          <w:rtl w:val="true"/>
        </w:rPr>
        <w:t>سنان بن سنان</w:t>
      </w:r>
      <w:bookmarkEnd w:id="504"/>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سنان بن سنان</w:t>
      </w:r>
    </w:p>
    <w:p>
      <w:pPr>
        <w:pStyle w:val="BookText"/>
        <w:rPr/>
      </w:pPr>
      <w:r>
        <w:rPr>
          <w:rFonts w:ascii="IRNazanin" w:hAnsi="IRNazanin" w:eastAsia="IRNazanin"/>
          <w:color w:val="111111"/>
          <w:sz w:val="28"/>
          <w:sz w:val="28"/>
          <w:szCs w:val="28"/>
          <w:rtl w:val="true"/>
          <w:lang w:bidi="fa-IR"/>
        </w:rPr>
        <w:t xml:space="preserve">أبو عبد اللّه بن سنان ، مولى قريش ، من أصحاب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830"/>
      </w:r>
    </w:p>
    <w:p>
      <w:pPr>
        <w:pStyle w:val="BookText"/>
        <w:rPr/>
      </w:pPr>
      <w:r>
        <w:rPr>
          <w:rFonts w:ascii="IRNazanin" w:hAnsi="IRNazanin" w:eastAsia="IRNazanin"/>
          <w:color w:val="111111"/>
          <w:sz w:val="28"/>
          <w:sz w:val="28"/>
          <w:szCs w:val="28"/>
          <w:rtl w:val="true"/>
          <w:lang w:bidi="fa-IR"/>
        </w:rPr>
        <w:t xml:space="preserve">ومن أصحاب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831"/>
      </w:r>
    </w:p>
    <w:p>
      <w:pPr>
        <w:pStyle w:val="BookText"/>
        <w:rPr/>
      </w:pPr>
      <w:r>
        <w:rPr>
          <w:rFonts w:ascii="Amiri" w:hAnsi="Amiri" w:eastAsia="Amiri" w:cs="Amiri"/>
          <w:color w:val="111111"/>
          <w:sz w:val="28"/>
          <w:sz w:val="28"/>
          <w:szCs w:val="28"/>
          <w:rtl w:val="true"/>
          <w:lang w:bidi="ar-SA"/>
        </w:rPr>
        <w:t>وقد وفد مع ابنه عبد اللّه على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إِلْزَمْ أَبَاكَ، فَإِنَّ أَباكَ لَا يَزْدادُ عَلَى الْكِبَرِ إلّا خَيْراً </w:t>
      </w:r>
      <w:r>
        <w:rPr>
          <w:rFonts w:eastAsia="Amiri" w:cs="Amiri" w:ascii="Amiri" w:hAnsi="Amiri"/>
          <w:color w:val="111111"/>
          <w:sz w:val="28"/>
          <w:szCs w:val="28"/>
          <w:rtl w:val="true"/>
          <w:lang w:bidi="ar-SA"/>
        </w:rPr>
        <w:t>.</w:t>
      </w:r>
      <w:r>
        <w:rPr>
          <w:rStyle w:val="FootnoteAnchor"/>
          <w:rtl w:val="true"/>
        </w:rPr>
        <w:footnoteReference w:id="832"/>
      </w:r>
    </w:p>
    <w:p>
      <w:pPr>
        <w:pStyle w:val="Heading4"/>
        <w:numPr>
          <w:ilvl w:val="3"/>
          <w:numId w:val="1"/>
        </w:numPr>
        <w:rPr/>
      </w:pPr>
      <w:bookmarkStart w:id="505" w:name="__RefHeading___Toc7103663_1280447820"/>
      <w:bookmarkStart w:id="506" w:name="_Toc211"/>
      <w:bookmarkEnd w:id="505"/>
      <w:r>
        <w:rPr/>
        <w:t>208</w:t>
      </w:r>
      <w:r>
        <w:rPr>
          <w:rtl w:val="true"/>
        </w:rPr>
        <w:t xml:space="preserve"> - </w:t>
      </w:r>
      <w:r>
        <w:rPr>
          <w:rtl w:val="true"/>
        </w:rPr>
        <w:t>سورة بن كليب</w:t>
      </w:r>
      <w:bookmarkEnd w:id="506"/>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بن كليب</w:t>
      </w:r>
    </w:p>
    <w:p>
      <w:pPr>
        <w:pStyle w:val="BookText"/>
        <w:rPr/>
      </w:pPr>
      <w:r>
        <w:rPr>
          <w:rFonts w:ascii="IRNazanin" w:hAnsi="IRNazanin" w:eastAsia="IRNazanin"/>
          <w:color w:val="111111"/>
          <w:sz w:val="28"/>
          <w:sz w:val="28"/>
          <w:szCs w:val="28"/>
          <w:rtl w:val="true"/>
          <w:lang w:bidi="fa-IR"/>
        </w:rPr>
        <w:t xml:space="preserve">ابن معاوية الأسدي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الباقر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Style w:val="FootnoteAnchor"/>
          <w:rtl w:val="true"/>
        </w:rPr>
        <w:footnoteReference w:id="833"/>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قال له زيد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سورة ، كيف علمتم أنّ صاحبكم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الإمام </w:t>
      </w:r>
      <w:bookmarkStart w:id="507" w:name="pg16400_250474"/>
    </w:p>
    <w:p>
      <w:pPr>
        <w:pStyle w:val="BookText"/>
        <w:rPr/>
      </w:pPr>
      <w:bookmarkEnd w:id="507"/>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 ما تذكرونه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الخبير سقطت</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نأتي أخاك محمّد بن علي نسأله ،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اللّه عزّ وجلّ في كتابه ، حتّى مضى أخوك فأتيناكم آل محمّد ، وأنت فيمن أتينا فتخبرونا ببعض ولا تخبرونا بكل الذي نسألكم عنه ، حتّى أتينا ابن أخيك جعفراً ، فقال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قال أبوه ،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تعالى ، فتبسّم زيد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إن قلت هذا فإن كُتُبَ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عنده </w:t>
      </w:r>
      <w:r>
        <w:rPr>
          <w:rStyle w:val="FootnoteAnchor"/>
          <w:rtl w:val="true"/>
        </w:rPr>
        <w:footnoteReference w:id="834"/>
      </w:r>
      <w:r>
        <w:rPr>
          <w:rFonts w:ascii="Amiri" w:hAnsi="Amiri" w:eastAsia="Amiri" w:cs="Amiri"/>
          <w:color w:val="111111"/>
          <w:sz w:val="28"/>
          <w:sz w:val="28"/>
          <w:szCs w:val="28"/>
          <w:rtl w:val="true"/>
          <w:lang w:bidi="ar-SA"/>
        </w:rPr>
        <w:t xml:space="preserve">ودلّت هذه الرواية على حسن عقيدته وإيمانه </w:t>
      </w:r>
      <w:r>
        <w:rPr>
          <w:rFonts w:eastAsia="Amiri" w:cs="Amiri" w:ascii="Amiri" w:hAnsi="Amiri"/>
          <w:color w:val="111111"/>
          <w:sz w:val="28"/>
          <w:szCs w:val="28"/>
          <w:rtl w:val="true"/>
          <w:lang w:bidi="ar-SA"/>
        </w:rPr>
        <w:t>.</w:t>
      </w:r>
    </w:p>
    <w:p>
      <w:pPr>
        <w:pStyle w:val="Heading3"/>
        <w:numPr>
          <w:ilvl w:val="2"/>
          <w:numId w:val="1"/>
        </w:numPr>
        <w:rPr/>
      </w:pPr>
      <w:bookmarkStart w:id="508" w:name="__RefHeading___Toc7103665_1280447820"/>
      <w:bookmarkStart w:id="509" w:name="_Toc212"/>
      <w:bookmarkEnd w:id="508"/>
      <w:r>
        <w:rPr>
          <w:rtl w:val="true"/>
        </w:rPr>
        <w:t>حرف الشين</w:t>
      </w:r>
      <w:bookmarkEnd w:id="509"/>
    </w:p>
    <w:p>
      <w:pPr>
        <w:pStyle w:val="Heading4"/>
        <w:numPr>
          <w:ilvl w:val="3"/>
          <w:numId w:val="1"/>
        </w:numPr>
        <w:rPr/>
      </w:pPr>
      <w:bookmarkStart w:id="510" w:name="__RefHeading___Toc7103667_1280447820"/>
      <w:bookmarkStart w:id="511" w:name="_Toc213"/>
      <w:bookmarkEnd w:id="510"/>
      <w:r>
        <w:rPr>
          <w:rtl w:val="true"/>
        </w:rPr>
        <w:t>اشارة</w:t>
      </w:r>
      <w:bookmarkEnd w:id="511"/>
    </w:p>
    <w:p>
      <w:pPr>
        <w:pStyle w:val="BookText"/>
        <w:rPr/>
      </w:pPr>
      <w:r>
        <w:rPr>
          <w:rFonts w:ascii="Amiri" w:hAnsi="Amiri" w:eastAsia="Amiri" w:cs="Amiri"/>
          <w:color w:val="111111"/>
          <w:sz w:val="28"/>
          <w:sz w:val="28"/>
          <w:szCs w:val="28"/>
          <w:rtl w:val="true"/>
          <w:lang w:bidi="ar-SA"/>
        </w:rPr>
        <w:t>حرف الشين</w:t>
      </w:r>
    </w:p>
    <w:p>
      <w:pPr>
        <w:pStyle w:val="Heading4"/>
        <w:numPr>
          <w:ilvl w:val="3"/>
          <w:numId w:val="1"/>
        </w:numPr>
        <w:rPr/>
      </w:pPr>
      <w:bookmarkStart w:id="512" w:name="__RefHeading___Toc7103669_1280447820"/>
      <w:bookmarkStart w:id="513" w:name="_Toc214"/>
      <w:bookmarkEnd w:id="512"/>
      <w:r>
        <w:rPr/>
        <w:t>209</w:t>
      </w:r>
      <w:r>
        <w:rPr>
          <w:rtl w:val="true"/>
        </w:rPr>
        <w:t xml:space="preserve"> - </w:t>
      </w:r>
      <w:r>
        <w:rPr>
          <w:rtl w:val="true"/>
        </w:rPr>
        <w:t>شجرة بن ميمون</w:t>
      </w:r>
      <w:bookmarkEnd w:id="513"/>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شجرة بن ميمون</w:t>
      </w:r>
    </w:p>
    <w:p>
      <w:pPr>
        <w:pStyle w:val="BookText"/>
        <w:rPr/>
      </w:pPr>
      <w:r>
        <w:rPr>
          <w:rFonts w:ascii="IRNazanin" w:hAnsi="IRNazanin" w:eastAsia="IRNazanin"/>
          <w:color w:val="111111"/>
          <w:sz w:val="28"/>
          <w:sz w:val="28"/>
          <w:szCs w:val="28"/>
          <w:rtl w:val="true"/>
          <w:lang w:bidi="fa-IR"/>
        </w:rPr>
        <w:t xml:space="preserve">ابن أبي أراكة النبّال ،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الإمام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835"/>
      </w:r>
    </w:p>
    <w:p>
      <w:pPr>
        <w:pStyle w:val="Heading4"/>
        <w:numPr>
          <w:ilvl w:val="3"/>
          <w:numId w:val="1"/>
        </w:numPr>
        <w:rPr/>
      </w:pPr>
      <w:bookmarkStart w:id="514" w:name="__RefHeading___Toc7103671_1280447820"/>
      <w:bookmarkStart w:id="515" w:name="_Toc215"/>
      <w:bookmarkEnd w:id="514"/>
      <w:r>
        <w:rPr/>
        <w:t>210</w:t>
      </w:r>
      <w:r>
        <w:rPr>
          <w:rtl w:val="true"/>
        </w:rPr>
        <w:t xml:space="preserve"> - </w:t>
      </w:r>
      <w:r>
        <w:rPr>
          <w:rtl w:val="true"/>
        </w:rPr>
        <w:t>شريس الوابشي</w:t>
      </w:r>
      <w:bookmarkEnd w:id="515"/>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شريس الوابشي</w:t>
      </w:r>
    </w:p>
    <w:p>
      <w:pPr>
        <w:pStyle w:val="BookText"/>
        <w:rPr/>
      </w:pPr>
      <w:r>
        <w:rPr>
          <w:rFonts w:ascii="IRNazanin" w:hAnsi="IRNazanin" w:eastAsia="IRNazanin"/>
          <w:color w:val="111111"/>
          <w:sz w:val="28"/>
          <w:sz w:val="28"/>
          <w:szCs w:val="28"/>
          <w:rtl w:val="true"/>
          <w:lang w:bidi="fa-IR"/>
        </w:rPr>
        <w:t xml:space="preserve">كوفي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الإمام الباقر والإمام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وروى عن جابر ، وروى عنه محمّد بن الفضيل </w:t>
      </w:r>
      <w:r>
        <w:rPr>
          <w:rFonts w:eastAsia="IRNazanin" w:cs="IRNazanin"/>
          <w:color w:val="111111"/>
          <w:sz w:val="28"/>
          <w:szCs w:val="28"/>
          <w:rtl w:val="true"/>
          <w:lang w:bidi="fa-IR"/>
        </w:rPr>
        <w:t>.</w:t>
      </w:r>
      <w:r>
        <w:rPr>
          <w:rStyle w:val="FootnoteAnchor"/>
          <w:rtl w:val="true"/>
        </w:rPr>
        <w:footnoteReference w:id="836"/>
      </w:r>
    </w:p>
    <w:p>
      <w:pPr>
        <w:pStyle w:val="Heading4"/>
        <w:numPr>
          <w:ilvl w:val="3"/>
          <w:numId w:val="1"/>
        </w:numPr>
        <w:rPr/>
      </w:pPr>
      <w:bookmarkStart w:id="516" w:name="__RefHeading___Toc7103673_1280447820"/>
      <w:bookmarkStart w:id="517" w:name="_Toc216"/>
      <w:bookmarkEnd w:id="516"/>
      <w:r>
        <w:rPr/>
        <w:t>211</w:t>
      </w:r>
      <w:r>
        <w:rPr>
          <w:rtl w:val="true"/>
        </w:rPr>
        <w:t xml:space="preserve"> - </w:t>
      </w:r>
      <w:r>
        <w:rPr>
          <w:rtl w:val="true"/>
        </w:rPr>
        <w:t>شعيب بن بكر</w:t>
      </w:r>
      <w:bookmarkEnd w:id="517"/>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شعيب بن بكر</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عبداللّه بن سعد الأشعري القمي سعد الأشعري القمّي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الباقر والصادق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Style w:val="FootnoteAnchor"/>
          <w:rtl w:val="true"/>
        </w:rPr>
        <w:footnoteReference w:id="837"/>
      </w:r>
      <w:bookmarkStart w:id="518" w:name="pg16400_250475"/>
    </w:p>
    <w:p>
      <w:pPr>
        <w:pStyle w:val="Heading4"/>
        <w:numPr>
          <w:ilvl w:val="3"/>
          <w:numId w:val="1"/>
        </w:numPr>
        <w:rPr/>
      </w:pPr>
      <w:bookmarkStart w:id="519" w:name="__RefHeading___Toc7103675_1280447820"/>
      <w:bookmarkStart w:id="520" w:name="_Toc217"/>
      <w:bookmarkEnd w:id="518"/>
      <w:bookmarkEnd w:id="519"/>
      <w:r>
        <w:rPr/>
        <w:t>212</w:t>
      </w:r>
      <w:r>
        <w:rPr>
          <w:rtl w:val="true"/>
        </w:rPr>
        <w:t xml:space="preserve"> - </w:t>
      </w:r>
      <w:r>
        <w:rPr>
          <w:rtl w:val="true"/>
        </w:rPr>
        <w:t>شعيب الحدّاد</w:t>
      </w:r>
      <w:bookmarkEnd w:id="520"/>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شعيب الحدّاد</w:t>
      </w:r>
    </w:p>
    <w:p>
      <w:pPr>
        <w:pStyle w:val="BookText"/>
        <w:rPr/>
      </w:pPr>
      <w:r>
        <w:rPr>
          <w:rFonts w:ascii="IRNazanin" w:hAnsi="IRNazanin" w:eastAsia="IRNazanin"/>
          <w:color w:val="111111"/>
          <w:sz w:val="28"/>
          <w:sz w:val="28"/>
          <w:szCs w:val="28"/>
          <w:rtl w:val="true"/>
          <w:lang w:bidi="fa-IR"/>
        </w:rPr>
        <w:t>ذكره البرقي في أصحاب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شعيب بن أعين الحدّاد </w:t>
      </w:r>
      <w:r>
        <w:rPr>
          <w:rFonts w:eastAsia="IRNazanin" w:cs="IRNazanin"/>
          <w:color w:val="111111"/>
          <w:sz w:val="28"/>
          <w:szCs w:val="28"/>
          <w:rtl w:val="true"/>
          <w:lang w:bidi="fa-IR"/>
        </w:rPr>
        <w:t>.</w:t>
      </w:r>
      <w:r>
        <w:rPr>
          <w:rStyle w:val="FootnoteAnchor"/>
          <w:rtl w:val="true"/>
        </w:rPr>
        <w:footnoteReference w:id="838"/>
      </w:r>
    </w:p>
    <w:p>
      <w:pPr>
        <w:pStyle w:val="Heading4"/>
        <w:numPr>
          <w:ilvl w:val="3"/>
          <w:numId w:val="1"/>
        </w:numPr>
        <w:rPr/>
      </w:pPr>
      <w:bookmarkStart w:id="521" w:name="__RefHeading___Toc7103677_1280447820"/>
      <w:bookmarkStart w:id="522" w:name="_Toc218"/>
      <w:bookmarkEnd w:id="521"/>
      <w:r>
        <w:rPr/>
        <w:t>213</w:t>
      </w:r>
      <w:r>
        <w:rPr>
          <w:rtl w:val="true"/>
        </w:rPr>
        <w:t xml:space="preserve"> - </w:t>
      </w:r>
      <w:r>
        <w:rPr>
          <w:rtl w:val="true"/>
        </w:rPr>
        <w:t>شهاب بن عبدربّه</w:t>
      </w:r>
      <w:bookmarkEnd w:id="522"/>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شهاب بن عبدربّه</w:t>
      </w:r>
    </w:p>
    <w:p>
      <w:pPr>
        <w:pStyle w:val="BookText"/>
        <w:rPr/>
      </w:pPr>
      <w:r>
        <w:rPr>
          <w:rFonts w:ascii="IRNazanin" w:hAnsi="IRNazanin" w:eastAsia="IRNazanin"/>
          <w:color w:val="111111"/>
          <w:sz w:val="28"/>
          <w:sz w:val="28"/>
          <w:szCs w:val="28"/>
          <w:rtl w:val="true"/>
          <w:lang w:bidi="fa-IR"/>
        </w:rPr>
        <w:t xml:space="preserve">قال النجاشي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شهاب بن عبدربّه بن أبي ميمونة ، مولى بني نصر بن قَعيَن من بني أسد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أبي عبد اللّه ، وعن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 موسراً ذا حال ، ذكر ابن بُطّة أنّ له كتاباً حدّثه به الصفّار عن أحمد بن محمّد بن عيسى ، عن ابن أبي عمير، عنه</w:t>
      </w:r>
      <w:r>
        <w:rPr>
          <w:rFonts w:eastAsia="IRNazanin" w:cs="IRNazanin"/>
          <w:color w:val="111111"/>
          <w:sz w:val="28"/>
          <w:szCs w:val="28"/>
          <w:rtl w:val="true"/>
          <w:lang w:bidi="fa-IR"/>
        </w:rPr>
        <w:t>».</w:t>
      </w:r>
      <w:r>
        <w:rPr>
          <w:rStyle w:val="FootnoteAnchor"/>
          <w:rtl w:val="true"/>
        </w:rPr>
        <w:footnoteReference w:id="839"/>
      </w:r>
    </w:p>
    <w:p>
      <w:pPr>
        <w:pStyle w:val="BookText"/>
        <w:rPr/>
      </w:pPr>
      <w:r>
        <w:rPr>
          <w:rFonts w:ascii="Amiri" w:hAnsi="Amiri" w:eastAsia="Amiri" w:cs="Amiri"/>
          <w:color w:val="111111"/>
          <w:sz w:val="28"/>
          <w:sz w:val="28"/>
          <w:szCs w:val="28"/>
          <w:rtl w:val="true"/>
          <w:lang w:bidi="ar-SA"/>
        </w:rPr>
        <w:t>وروى الكشّي بسنده عنه أنّ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أَنْتَ إِذا نَعاني إِلَيْكَ محمّد بْنُ سُلَيْمانَ ؟ فإنّي يوماً بالبصرة عند محمّد بن سليمان إذ ألقي إليَّ كتاباً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 اللّه أجرك في جعفر بن محمّد ، فذكرت الكلام ، فخنقتني العبرة </w:t>
      </w:r>
      <w:r>
        <w:rPr>
          <w:rFonts w:eastAsia="Amiri" w:cs="Amiri" w:ascii="Amiri" w:hAnsi="Amiri"/>
          <w:color w:val="111111"/>
          <w:sz w:val="28"/>
          <w:szCs w:val="28"/>
          <w:rtl w:val="true"/>
          <w:lang w:bidi="ar-SA"/>
        </w:rPr>
        <w:t>.</w:t>
      </w:r>
      <w:r>
        <w:rPr>
          <w:rStyle w:val="FootnoteAnchor"/>
          <w:rtl w:val="true"/>
        </w:rPr>
        <w:footnoteReference w:id="840"/>
      </w:r>
    </w:p>
    <w:p>
      <w:pPr>
        <w:pStyle w:val="BookText"/>
        <w:rPr/>
      </w:pPr>
      <w:r>
        <w:rPr>
          <w:rFonts w:ascii="Amiri" w:hAnsi="Amiri" w:eastAsia="Amiri" w:cs="Amiri"/>
          <w:color w:val="111111"/>
          <w:sz w:val="28"/>
          <w:sz w:val="28"/>
          <w:szCs w:val="28"/>
          <w:rtl w:val="true"/>
          <w:lang w:bidi="ar-SA"/>
        </w:rPr>
        <w:t xml:space="preserve">وروى الكشّي روايات قادحة فيه ، إلّا أنّها ضعيفة السند حسبما ذكر سيّدنا الأستاذ </w:t>
      </w:r>
      <w:r>
        <w:rPr>
          <w:rFonts w:eastAsia="Amiri" w:cs="Amiri" w:ascii="Amiri" w:hAnsi="Amiri"/>
          <w:color w:val="111111"/>
          <w:sz w:val="28"/>
          <w:szCs w:val="28"/>
          <w:rtl w:val="true"/>
          <w:lang w:bidi="ar-SA"/>
        </w:rPr>
        <w:t>.</w:t>
      </w:r>
      <w:r>
        <w:rPr>
          <w:rStyle w:val="FootnoteAnchor"/>
          <w:rtl w:val="true"/>
        </w:rPr>
        <w:footnoteReference w:id="841"/>
      </w:r>
    </w:p>
    <w:p>
      <w:pPr>
        <w:pStyle w:val="Heading4"/>
        <w:numPr>
          <w:ilvl w:val="3"/>
          <w:numId w:val="1"/>
        </w:numPr>
        <w:rPr/>
      </w:pPr>
      <w:bookmarkStart w:id="523" w:name="__RefHeading___Toc7103679_1280447820"/>
      <w:bookmarkStart w:id="524" w:name="_Toc219"/>
      <w:bookmarkEnd w:id="523"/>
      <w:r>
        <w:rPr/>
        <w:t>214</w:t>
      </w:r>
      <w:r>
        <w:rPr>
          <w:rtl w:val="true"/>
        </w:rPr>
        <w:t xml:space="preserve"> - </w:t>
      </w:r>
      <w:r>
        <w:rPr>
          <w:rtl w:val="true"/>
        </w:rPr>
        <w:t>شهر بن حوشب</w:t>
      </w:r>
      <w:bookmarkEnd w:id="524"/>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شهر بن حوشب</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وروى عنه أبو حمزة في تفسير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من أَهْلِ الْكِتَابِ إلّا لَيُؤْمِنَنَّ بِهِ قَبْلَ مَوْتِهِ </w:t>
      </w:r>
      <w:r>
        <w:rPr>
          <w:rFonts w:eastAsia="Amiri" w:cs="Amiri" w:ascii="Amiri" w:hAnsi="Amiri"/>
          <w:color w:val="111111"/>
          <w:sz w:val="28"/>
          <w:szCs w:val="28"/>
          <w:rtl w:val="true"/>
          <w:lang w:bidi="ar-SA"/>
        </w:rPr>
        <w:t xml:space="preserve">) </w:t>
      </w:r>
      <w:r>
        <w:rPr>
          <w:rStyle w:val="FootnoteAnchor"/>
          <w:rtl w:val="true"/>
        </w:rPr>
        <w:footnoteReference w:id="842"/>
      </w:r>
      <w:r>
        <w:rPr>
          <w:rFonts w:ascii="IRNazanin" w:hAnsi="IRNazanin" w:eastAsia="IRNazanin"/>
          <w:color w:val="111111"/>
          <w:sz w:val="28"/>
          <w:sz w:val="28"/>
          <w:szCs w:val="28"/>
          <w:rtl w:val="true"/>
          <w:lang w:bidi="fa-IR"/>
        </w:rPr>
        <w:t xml:space="preserve">، وروى عن الإمام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843"/>
      </w:r>
      <w:bookmarkStart w:id="525" w:name="pg16400_250476"/>
    </w:p>
    <w:p>
      <w:pPr>
        <w:pStyle w:val="Heading3"/>
        <w:numPr>
          <w:ilvl w:val="2"/>
          <w:numId w:val="1"/>
        </w:numPr>
        <w:rPr/>
      </w:pPr>
      <w:bookmarkStart w:id="526" w:name="__RefHeading___Toc7103681_1280447820"/>
      <w:bookmarkStart w:id="527" w:name="_Toc220"/>
      <w:bookmarkEnd w:id="525"/>
      <w:bookmarkEnd w:id="526"/>
      <w:r>
        <w:rPr>
          <w:rtl w:val="true"/>
        </w:rPr>
        <w:t>حرف الصاد</w:t>
      </w:r>
      <w:bookmarkEnd w:id="527"/>
    </w:p>
    <w:p>
      <w:pPr>
        <w:pStyle w:val="Heading4"/>
        <w:numPr>
          <w:ilvl w:val="3"/>
          <w:numId w:val="1"/>
        </w:numPr>
        <w:rPr/>
      </w:pPr>
      <w:bookmarkStart w:id="528" w:name="__RefHeading___Toc7103683_1280447820"/>
      <w:bookmarkStart w:id="529" w:name="_Toc221"/>
      <w:bookmarkEnd w:id="528"/>
      <w:r>
        <w:rPr>
          <w:rtl w:val="true"/>
        </w:rPr>
        <w:t>اشارة</w:t>
      </w:r>
      <w:bookmarkEnd w:id="529"/>
    </w:p>
    <w:p>
      <w:pPr>
        <w:pStyle w:val="BookText"/>
        <w:rPr/>
      </w:pPr>
      <w:r>
        <w:rPr>
          <w:rFonts w:ascii="IRNazanin" w:hAnsi="IRNazanin" w:eastAsia="IRNazanin"/>
          <w:color w:val="111111"/>
          <w:sz w:val="28"/>
          <w:sz w:val="28"/>
          <w:szCs w:val="28"/>
          <w:rtl w:val="true"/>
          <w:lang w:bidi="fa-IR"/>
        </w:rPr>
        <w:t>حرف الصاد</w:t>
      </w:r>
    </w:p>
    <w:p>
      <w:pPr>
        <w:pStyle w:val="Heading4"/>
        <w:numPr>
          <w:ilvl w:val="3"/>
          <w:numId w:val="1"/>
        </w:numPr>
        <w:rPr/>
      </w:pPr>
      <w:bookmarkStart w:id="530" w:name="__RefHeading___Toc7103685_1280447820"/>
      <w:bookmarkStart w:id="531" w:name="_Toc222"/>
      <w:bookmarkEnd w:id="530"/>
      <w:r>
        <w:rPr/>
        <w:t>215</w:t>
      </w:r>
      <w:r>
        <w:rPr>
          <w:rtl w:val="true"/>
        </w:rPr>
        <w:t xml:space="preserve"> - </w:t>
      </w:r>
      <w:r>
        <w:rPr>
          <w:rtl w:val="true"/>
        </w:rPr>
        <w:t>صالح بن سهل</w:t>
      </w:r>
      <w:bookmarkEnd w:id="531"/>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صالح بن سهل</w:t>
      </w:r>
    </w:p>
    <w:p>
      <w:pPr>
        <w:pStyle w:val="BookText"/>
        <w:rPr/>
      </w:pPr>
      <w:r>
        <w:rPr>
          <w:rFonts w:ascii="IRNazanin" w:hAnsi="IRNazanin" w:eastAsia="IRNazanin"/>
          <w:color w:val="111111"/>
          <w:sz w:val="28"/>
          <w:sz w:val="28"/>
          <w:szCs w:val="28"/>
          <w:rtl w:val="true"/>
          <w:lang w:bidi="fa-IR"/>
        </w:rPr>
        <w:t xml:space="preserve">الهمداني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من أصحاب الباقر والصادق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Style w:val="FootnoteAnchor"/>
          <w:rtl w:val="true"/>
        </w:rPr>
        <w:footnoteReference w:id="844"/>
      </w:r>
    </w:p>
    <w:p>
      <w:pPr>
        <w:pStyle w:val="BookText"/>
        <w:rPr/>
      </w:pPr>
      <w:r>
        <w:rPr>
          <w:rFonts w:ascii="Amiri" w:hAnsi="Amiri" w:eastAsia="Amiri" w:cs="Amiri"/>
          <w:color w:val="111111"/>
          <w:sz w:val="28"/>
          <w:sz w:val="28"/>
          <w:szCs w:val="28"/>
          <w:rtl w:val="true"/>
          <w:lang w:bidi="ar-SA"/>
        </w:rPr>
        <w:t xml:space="preserve">قال ابن الغضائري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صالح بن سهل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كوفي ، غال ، كذّاب ، وضّاع للحديث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أبي عبداللّه ، لا خير فيه ، ولا في سائر ما رواه </w:t>
      </w:r>
      <w:r>
        <w:rPr>
          <w:rFonts w:eastAsia="Amiri" w:cs="Amiri" w:ascii="Amiri" w:hAnsi="Amiri"/>
          <w:color w:val="111111"/>
          <w:sz w:val="28"/>
          <w:szCs w:val="28"/>
          <w:rtl w:val="true"/>
          <w:lang w:bidi="ar-SA"/>
        </w:rPr>
        <w:t xml:space="preserve">». </w:t>
      </w:r>
      <w:r>
        <w:rPr>
          <w:rStyle w:val="FootnoteAnchor"/>
          <w:rtl w:val="true"/>
        </w:rPr>
        <w:footnoteReference w:id="845"/>
      </w:r>
    </w:p>
    <w:p>
      <w:pPr>
        <w:pStyle w:val="BookText"/>
        <w:rPr/>
      </w:pPr>
      <w:r>
        <w:rPr>
          <w:rFonts w:ascii="Amiri" w:hAnsi="Amiri" w:eastAsia="Amiri" w:cs="Amiri"/>
          <w:color w:val="111111"/>
          <w:sz w:val="28"/>
          <w:sz w:val="28"/>
          <w:szCs w:val="28"/>
          <w:rtl w:val="true"/>
          <w:lang w:bidi="ar-SA"/>
        </w:rPr>
        <w:t xml:space="preserve">وروى عنه الكشّى الكشّي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أقول في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بالربوبيّة ، فدخلت عليه ، فلمّا نظر إليَّ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صالِحُ ، إِنَّا وَاللّه عَبيدٌ مَخْلُوقونَ ، لَنا رَبِّ نَعْبُدُهُ ، وَإِنْ لَمْ نَعْبُدُهُ عَذَّبَنا </w:t>
      </w:r>
      <w:r>
        <w:rPr>
          <w:rFonts w:eastAsia="Amiri" w:cs="Amiri" w:ascii="Amiri" w:hAnsi="Amiri"/>
          <w:color w:val="111111"/>
          <w:sz w:val="28"/>
          <w:szCs w:val="28"/>
          <w:rtl w:val="true"/>
          <w:lang w:bidi="ar-SA"/>
        </w:rPr>
        <w:t>» .</w:t>
      </w:r>
      <w:r>
        <w:rPr>
          <w:rStyle w:val="FootnoteAnchor"/>
          <w:rtl w:val="true"/>
        </w:rPr>
        <w:footnoteReference w:id="846"/>
      </w:r>
    </w:p>
    <w:p>
      <w:pPr>
        <w:pStyle w:val="BookText"/>
        <w:rPr/>
      </w:pPr>
      <w:r>
        <w:rPr>
          <w:rFonts w:ascii="Amiri" w:hAnsi="Amiri" w:eastAsia="Amiri" w:cs="Amiri"/>
          <w:color w:val="111111"/>
          <w:sz w:val="28"/>
          <w:sz w:val="28"/>
          <w:szCs w:val="28"/>
          <w:rtl w:val="true"/>
          <w:lang w:bidi="ar-SA"/>
        </w:rPr>
        <w:t xml:space="preserve">وقد بنى سيّدنا الأُستاذ على توثيقه ، ولم يعن بتضعيف ابن الغضائري له </w:t>
      </w:r>
      <w:r>
        <w:rPr>
          <w:rFonts w:eastAsia="Amiri" w:cs="Amiri" w:ascii="Amiri" w:hAnsi="Amiri"/>
          <w:color w:val="111111"/>
          <w:sz w:val="28"/>
          <w:szCs w:val="28"/>
          <w:rtl w:val="true"/>
          <w:lang w:bidi="ar-SA"/>
        </w:rPr>
        <w:t>.</w:t>
      </w:r>
      <w:r>
        <w:rPr>
          <w:rStyle w:val="FootnoteAnchor"/>
          <w:rtl w:val="true"/>
        </w:rPr>
        <w:footnoteReference w:id="847"/>
      </w:r>
    </w:p>
    <w:p>
      <w:pPr>
        <w:pStyle w:val="Heading4"/>
        <w:numPr>
          <w:ilvl w:val="3"/>
          <w:numId w:val="1"/>
        </w:numPr>
        <w:rPr/>
      </w:pPr>
      <w:bookmarkStart w:id="532" w:name="__RefHeading___Toc7103687_1280447820"/>
      <w:bookmarkStart w:id="533" w:name="_Toc223"/>
      <w:bookmarkEnd w:id="532"/>
      <w:r>
        <w:rPr/>
        <w:t>216</w:t>
      </w:r>
      <w:r>
        <w:rPr>
          <w:rtl w:val="true"/>
        </w:rPr>
        <w:t xml:space="preserve"> - </w:t>
      </w:r>
      <w:r>
        <w:rPr>
          <w:rtl w:val="true"/>
        </w:rPr>
        <w:t>صالح بن عقبة</w:t>
      </w:r>
      <w:bookmarkEnd w:id="533"/>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صالح بن عقبة</w:t>
      </w:r>
    </w:p>
    <w:p>
      <w:pPr>
        <w:pStyle w:val="BookText"/>
        <w:rPr/>
      </w:pPr>
      <w:r>
        <w:rPr>
          <w:rFonts w:ascii="IRNazanin" w:hAnsi="IRNazanin" w:eastAsia="IRNazanin"/>
          <w:color w:val="111111"/>
          <w:sz w:val="28"/>
          <w:sz w:val="28"/>
          <w:szCs w:val="28"/>
          <w:rtl w:val="true"/>
          <w:lang w:bidi="fa-IR"/>
        </w:rPr>
        <w:t xml:space="preserve">ابن خالد الأسدي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من أصحاب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848"/>
      </w:r>
    </w:p>
    <w:p>
      <w:pPr>
        <w:pStyle w:val="BookText"/>
        <w:rPr/>
      </w:pPr>
      <w:r>
        <w:rPr>
          <w:rFonts w:ascii="Amiri" w:hAnsi="Amiri" w:eastAsia="Amiri" w:cs="Amiri"/>
          <w:color w:val="111111"/>
          <w:sz w:val="28"/>
          <w:sz w:val="28"/>
          <w:szCs w:val="28"/>
          <w:rtl w:val="true"/>
          <w:lang w:bidi="ar-SA"/>
        </w:rPr>
        <w:t xml:space="preserve">وقال النجاشي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 كتاب </w:t>
      </w:r>
      <w:r>
        <w:rPr>
          <w:rFonts w:eastAsia="Amiri" w:cs="Amiri" w:ascii="Amiri" w:hAnsi="Amiri"/>
          <w:color w:val="111111"/>
          <w:sz w:val="28"/>
          <w:szCs w:val="28"/>
          <w:rtl w:val="true"/>
          <w:lang w:bidi="ar-SA"/>
        </w:rPr>
        <w:t>».</w:t>
      </w:r>
      <w:r>
        <w:rPr>
          <w:rStyle w:val="FootnoteAnchor"/>
          <w:rtl w:val="true"/>
        </w:rPr>
        <w:footnoteReference w:id="849"/>
      </w:r>
    </w:p>
    <w:p>
      <w:pPr>
        <w:pStyle w:val="Heading4"/>
        <w:numPr>
          <w:ilvl w:val="3"/>
          <w:numId w:val="1"/>
        </w:numPr>
        <w:rPr/>
      </w:pPr>
      <w:bookmarkStart w:id="534" w:name="__RefHeading___Toc7103689_1280447820"/>
      <w:bookmarkStart w:id="535" w:name="_Toc224"/>
      <w:bookmarkEnd w:id="534"/>
      <w:r>
        <w:rPr/>
        <w:t>217</w:t>
      </w:r>
      <w:r>
        <w:rPr>
          <w:rtl w:val="true"/>
        </w:rPr>
        <w:t xml:space="preserve"> - </w:t>
      </w:r>
      <w:r>
        <w:rPr>
          <w:rtl w:val="true"/>
        </w:rPr>
        <w:t>صالح بن ميثم</w:t>
      </w:r>
      <w:bookmarkEnd w:id="535"/>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صالح بن ميثم</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الأسدي الكوفي ، تابعي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من أصحاب الباقر والصادق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850"/>
      </w:r>
      <w:bookmarkStart w:id="536" w:name="pg16400_250477"/>
    </w:p>
    <w:p>
      <w:pPr>
        <w:pStyle w:val="BookText"/>
        <w:rPr/>
      </w:pPr>
      <w:bookmarkEnd w:id="536"/>
      <w:r>
        <w:rPr>
          <w:rFonts w:ascii="Amiri" w:hAnsi="Amiri" w:eastAsia="Amiri" w:cs="Amiri"/>
          <w:color w:val="111111"/>
          <w:sz w:val="28"/>
          <w:sz w:val="28"/>
          <w:szCs w:val="28"/>
          <w:rtl w:val="true"/>
          <w:lang w:bidi="ar-SA"/>
        </w:rPr>
        <w:t>وقد قال له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أحِبُّكَ ، وَأُحِبُّ أَبَاكَ حُبّاً شديداً</w:t>
      </w:r>
      <w:r>
        <w:rPr>
          <w:rFonts w:eastAsia="Amiri" w:cs="Amiri" w:ascii="Amiri" w:hAnsi="Amiri"/>
          <w:color w:val="111111"/>
          <w:sz w:val="28"/>
          <w:szCs w:val="28"/>
          <w:rtl w:val="true"/>
          <w:lang w:bidi="ar-SA"/>
        </w:rPr>
        <w:t>».</w:t>
      </w:r>
      <w:r>
        <w:rPr>
          <w:rStyle w:val="FootnoteAnchor"/>
          <w:rtl w:val="true"/>
        </w:rPr>
        <w:footnoteReference w:id="851"/>
      </w:r>
    </w:p>
    <w:p>
      <w:pPr>
        <w:pStyle w:val="BookText"/>
        <w:rPr/>
      </w:pPr>
      <w:r>
        <w:rPr>
          <w:rFonts w:ascii="Amiri" w:hAnsi="Amiri" w:eastAsia="Amiri" w:cs="Amiri"/>
          <w:color w:val="111111"/>
          <w:sz w:val="28"/>
          <w:sz w:val="28"/>
          <w:szCs w:val="28"/>
          <w:rtl w:val="true"/>
          <w:lang w:bidi="ar-SA"/>
        </w:rPr>
        <w:t xml:space="preserve">روى عن الإمام أبي جعفر طائفة من الأحكام </w:t>
      </w:r>
      <w:r>
        <w:rPr>
          <w:rFonts w:eastAsia="Amiri" w:cs="Amiri" w:ascii="Amiri" w:hAnsi="Amiri"/>
          <w:color w:val="111111"/>
          <w:sz w:val="28"/>
          <w:szCs w:val="28"/>
          <w:rtl w:val="true"/>
          <w:lang w:bidi="ar-SA"/>
        </w:rPr>
        <w:t>.</w:t>
      </w:r>
      <w:r>
        <w:rPr>
          <w:rStyle w:val="FootnoteAnchor"/>
          <w:rtl w:val="true"/>
        </w:rPr>
        <w:footnoteReference w:id="852"/>
      </w:r>
    </w:p>
    <w:p>
      <w:pPr>
        <w:pStyle w:val="Heading4"/>
        <w:numPr>
          <w:ilvl w:val="3"/>
          <w:numId w:val="1"/>
        </w:numPr>
        <w:rPr/>
      </w:pPr>
      <w:bookmarkStart w:id="537" w:name="__RefHeading___Toc7103691_1280447820"/>
      <w:bookmarkStart w:id="538" w:name="_Toc225"/>
      <w:bookmarkEnd w:id="537"/>
      <w:r>
        <w:rPr/>
        <w:t>218</w:t>
      </w:r>
      <w:r>
        <w:rPr>
          <w:rtl w:val="true"/>
        </w:rPr>
        <w:t xml:space="preserve"> - </w:t>
      </w:r>
      <w:r>
        <w:rPr>
          <w:rtl w:val="true"/>
        </w:rPr>
        <w:t>صامت بياع الهروي</w:t>
      </w:r>
      <w:bookmarkEnd w:id="538"/>
    </w:p>
    <w:p>
      <w:p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صامت بياع الهروي</w:t>
      </w:r>
    </w:p>
    <w:p>
      <w:pPr>
        <w:pStyle w:val="BookText"/>
        <w:rPr/>
      </w:pPr>
      <w:r>
        <w:rPr>
          <w:rFonts w:ascii="IRNazanin" w:hAnsi="IRNazanin" w:eastAsia="IRNazanin"/>
          <w:color w:val="111111"/>
          <w:sz w:val="28"/>
          <w:sz w:val="28"/>
          <w:szCs w:val="28"/>
          <w:rtl w:val="true"/>
          <w:lang w:bidi="fa-IR"/>
        </w:rPr>
        <w:t>عدّه الشيخ من أصحاب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8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وذكره البرقي من أصحاب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854"/>
      </w:r>
    </w:p>
    <w:p>
      <w:pPr>
        <w:pStyle w:val="Heading4"/>
        <w:numPr>
          <w:ilvl w:val="3"/>
          <w:numId w:val="1"/>
        </w:numPr>
        <w:rPr/>
      </w:pPr>
      <w:bookmarkStart w:id="539" w:name="__RefHeading___Toc7103693_1280447820"/>
      <w:bookmarkStart w:id="540" w:name="_Toc226"/>
      <w:bookmarkEnd w:id="539"/>
      <w:r>
        <w:rPr/>
        <w:t>219</w:t>
      </w:r>
      <w:r>
        <w:rPr>
          <w:rtl w:val="true"/>
        </w:rPr>
        <w:t xml:space="preserve"> - </w:t>
      </w:r>
      <w:r>
        <w:rPr>
          <w:rtl w:val="true"/>
        </w:rPr>
        <w:t>صَبّاح بن يحيى</w:t>
      </w:r>
      <w:bookmarkEnd w:id="540"/>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صَبّاح بن يحيى</w:t>
      </w:r>
    </w:p>
    <w:p>
      <w:pPr>
        <w:pStyle w:val="BookText"/>
        <w:rPr/>
      </w:pPr>
      <w:r>
        <w:rPr>
          <w:rFonts w:ascii="IRNazanin" w:hAnsi="IRNazanin" w:eastAsia="IRNazanin"/>
          <w:color w:val="111111"/>
          <w:sz w:val="28"/>
          <w:sz w:val="28"/>
          <w:szCs w:val="28"/>
          <w:rtl w:val="true"/>
          <w:lang w:bidi="fa-IR"/>
        </w:rPr>
        <w:t xml:space="preserve">المزني ، كوفي ،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الإمام أبي الجعفر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كتاب يرويه جماعة منهم أحمد بن النضر </w:t>
      </w:r>
      <w:r>
        <w:rPr>
          <w:rFonts w:eastAsia="IRNazanin" w:cs="IRNazanin"/>
          <w:color w:val="111111"/>
          <w:sz w:val="28"/>
          <w:szCs w:val="28"/>
          <w:rtl w:val="true"/>
          <w:lang w:bidi="fa-IR"/>
        </w:rPr>
        <w:t>.</w:t>
      </w:r>
      <w:r>
        <w:rPr>
          <w:rStyle w:val="FootnoteAnchor"/>
          <w:rtl w:val="true"/>
        </w:rPr>
        <w:footnoteReference w:id="855"/>
      </w:r>
    </w:p>
    <w:p>
      <w:pPr>
        <w:pStyle w:val="Heading4"/>
        <w:numPr>
          <w:ilvl w:val="3"/>
          <w:numId w:val="1"/>
        </w:numPr>
        <w:rPr/>
      </w:pPr>
      <w:bookmarkStart w:id="541" w:name="__RefHeading___Toc7103695_1280447820"/>
      <w:bookmarkStart w:id="542" w:name="_Toc227"/>
      <w:bookmarkEnd w:id="541"/>
      <w:r>
        <w:rPr/>
        <w:t>220</w:t>
      </w:r>
      <w:r>
        <w:rPr>
          <w:rtl w:val="true"/>
        </w:rPr>
        <w:t xml:space="preserve"> - </w:t>
      </w:r>
      <w:r>
        <w:rPr>
          <w:rtl w:val="true"/>
        </w:rPr>
        <w:t>الصلت بن الحجّاج</w:t>
      </w:r>
      <w:bookmarkEnd w:id="542"/>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الصلت بن الحجّاج</w:t>
      </w:r>
    </w:p>
    <w:p>
      <w:pPr>
        <w:pStyle w:val="BookText"/>
        <w:rPr/>
      </w:pPr>
      <w:r>
        <w:rPr>
          <w:rFonts w:ascii="IRNazanin" w:hAnsi="IRNazanin" w:eastAsia="IRNazanin"/>
          <w:color w:val="111111"/>
          <w:sz w:val="28"/>
          <w:sz w:val="28"/>
          <w:szCs w:val="28"/>
          <w:rtl w:val="true"/>
          <w:lang w:bidi="fa-IR"/>
        </w:rPr>
        <w:t xml:space="preserve">من أصحاب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856"/>
      </w:r>
    </w:p>
    <w:p>
      <w:pPr>
        <w:pStyle w:val="Heading4"/>
        <w:numPr>
          <w:ilvl w:val="3"/>
          <w:numId w:val="1"/>
        </w:numPr>
        <w:rPr/>
      </w:pPr>
      <w:bookmarkStart w:id="543" w:name="__RefHeading___Toc7103697_1280447820"/>
      <w:bookmarkStart w:id="544" w:name="_Toc228"/>
      <w:bookmarkEnd w:id="543"/>
      <w:r>
        <w:rPr>
          <w:rtl w:val="true"/>
        </w:rPr>
        <w:t>حرف الضاد</w:t>
      </w:r>
      <w:bookmarkEnd w:id="544"/>
    </w:p>
    <w:p>
      <w:pPr>
        <w:pStyle w:val="BookText"/>
        <w:rPr/>
      </w:pPr>
      <w:r>
        <w:rPr>
          <w:rFonts w:ascii="IRNazanin" w:hAnsi="IRNazanin" w:eastAsia="IRNazanin"/>
          <w:color w:val="111111"/>
          <w:sz w:val="28"/>
          <w:sz w:val="28"/>
          <w:szCs w:val="28"/>
          <w:rtl w:val="true"/>
          <w:lang w:bidi="fa-IR"/>
        </w:rPr>
        <w:t>حرف الضاد</w:t>
      </w:r>
    </w:p>
    <w:p>
      <w:pPr>
        <w:pStyle w:val="Heading4"/>
        <w:numPr>
          <w:ilvl w:val="3"/>
          <w:numId w:val="1"/>
        </w:numPr>
        <w:rPr/>
      </w:pPr>
      <w:bookmarkStart w:id="545" w:name="__RefHeading___Toc7103699_1280447820"/>
      <w:bookmarkStart w:id="546" w:name="_Toc229"/>
      <w:bookmarkEnd w:id="545"/>
      <w:r>
        <w:rPr/>
        <w:t>221</w:t>
      </w:r>
      <w:r>
        <w:rPr>
          <w:rtl w:val="true"/>
        </w:rPr>
        <w:t xml:space="preserve">- </w:t>
      </w:r>
      <w:r>
        <w:rPr>
          <w:rtl w:val="true"/>
        </w:rPr>
        <w:t>ضريس بن عبدالملك</w:t>
      </w:r>
      <w:bookmarkEnd w:id="546"/>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ضريس بن عبدالملك</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عن الإمام عليّ بن الحسين ، وأبي جعفر ، وأبي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وروى عنه أبو جميلة ، وأبو خالد القمّاط ، وابن بكير، وابن رئاب ، وابن مسكان ، وجعفر بن بشير وحريز وسيّابة ، وغيرهم</w:t>
      </w:r>
      <w:r>
        <w:rPr>
          <w:rFonts w:eastAsia="IRNazanin" w:cs="IRNazanin"/>
          <w:color w:val="111111"/>
          <w:sz w:val="28"/>
          <w:szCs w:val="28"/>
          <w:rtl w:val="true"/>
          <w:lang w:bidi="fa-IR"/>
        </w:rPr>
        <w:t>.</w:t>
      </w:r>
      <w:r>
        <w:rPr>
          <w:rStyle w:val="FootnoteAnchor"/>
          <w:rtl w:val="true"/>
        </w:rPr>
        <w:footnoteReference w:id="857"/>
      </w:r>
      <w:bookmarkStart w:id="547" w:name="pg16400_250478"/>
    </w:p>
    <w:p>
      <w:pPr>
        <w:pStyle w:val="Heading4"/>
        <w:numPr>
          <w:ilvl w:val="3"/>
          <w:numId w:val="1"/>
        </w:numPr>
        <w:rPr/>
      </w:pPr>
      <w:bookmarkStart w:id="548" w:name="__RefHeading___Toc7103701_1280447820"/>
      <w:bookmarkStart w:id="549" w:name="_Toc230"/>
      <w:bookmarkEnd w:id="547"/>
      <w:bookmarkEnd w:id="548"/>
      <w:r>
        <w:rPr/>
        <w:t>222</w:t>
      </w:r>
      <w:r>
        <w:rPr>
          <w:rtl w:val="true"/>
        </w:rPr>
        <w:t xml:space="preserve"> - </w:t>
      </w:r>
      <w:r>
        <w:rPr>
          <w:rtl w:val="true"/>
        </w:rPr>
        <w:t>ضريس بياع الغزل</w:t>
      </w:r>
      <w:bookmarkEnd w:id="549"/>
    </w:p>
    <w:p>
      <w:p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ضريس بياع الغزل</w:t>
      </w:r>
    </w:p>
    <w:p>
      <w:pPr>
        <w:pStyle w:val="BookText"/>
        <w:rPr/>
      </w:pPr>
      <w:r>
        <w:rPr>
          <w:rFonts w:ascii="IRNazanin" w:hAnsi="IRNazanin" w:eastAsia="IRNazanin"/>
          <w:color w:val="111111"/>
          <w:sz w:val="28"/>
          <w:sz w:val="28"/>
          <w:szCs w:val="28"/>
          <w:rtl w:val="true"/>
          <w:lang w:bidi="fa-IR"/>
        </w:rPr>
        <w:t xml:space="preserve">عدّه الشيخ من أصحاب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858"/>
      </w:r>
    </w:p>
    <w:p>
      <w:pPr>
        <w:pStyle w:val="Heading4"/>
        <w:numPr>
          <w:ilvl w:val="3"/>
          <w:numId w:val="1"/>
        </w:numPr>
        <w:rPr/>
      </w:pPr>
      <w:bookmarkStart w:id="550" w:name="__RefHeading___Toc7103703_1280447820"/>
      <w:bookmarkStart w:id="551" w:name="_Toc231"/>
      <w:bookmarkEnd w:id="550"/>
      <w:r>
        <w:rPr/>
        <w:t>223</w:t>
      </w:r>
      <w:r>
        <w:rPr>
          <w:rtl w:val="true"/>
        </w:rPr>
        <w:t xml:space="preserve"> - </w:t>
      </w:r>
      <w:r>
        <w:rPr>
          <w:rtl w:val="true"/>
        </w:rPr>
        <w:t>ضريس الكناني</w:t>
      </w:r>
      <w:bookmarkEnd w:id="551"/>
    </w:p>
    <w:p>
      <w:p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ضريس الكناني</w:t>
      </w:r>
    </w:p>
    <w:p>
      <w:pPr>
        <w:pStyle w:val="BookText"/>
        <w:rPr/>
      </w:pPr>
      <w:r>
        <w:rPr>
          <w:rFonts w:ascii="IRNazanin" w:hAnsi="IRNazanin" w:eastAsia="IRNazanin"/>
          <w:color w:val="111111"/>
          <w:sz w:val="28"/>
          <w:sz w:val="28"/>
          <w:szCs w:val="28"/>
          <w:rtl w:val="true"/>
          <w:lang w:bidi="fa-IR"/>
        </w:rPr>
        <w:t>روى عن الإمام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وروى عنه علي بن رئاب</w:t>
      </w:r>
      <w:r>
        <w:rPr>
          <w:rFonts w:eastAsia="IRNazanin" w:cs="IRNazanin"/>
          <w:color w:val="111111"/>
          <w:sz w:val="28"/>
          <w:szCs w:val="28"/>
          <w:rtl w:val="true"/>
          <w:lang w:bidi="fa-IR"/>
        </w:rPr>
        <w:t>.</w:t>
      </w:r>
      <w:r>
        <w:rPr>
          <w:rStyle w:val="FootnoteAnchor"/>
          <w:rtl w:val="true"/>
        </w:rPr>
        <w:footnoteReference w:id="859"/>
      </w:r>
    </w:p>
    <w:p>
      <w:pPr>
        <w:pStyle w:val="Heading3"/>
        <w:numPr>
          <w:ilvl w:val="2"/>
          <w:numId w:val="1"/>
        </w:numPr>
        <w:rPr/>
      </w:pPr>
      <w:bookmarkStart w:id="552" w:name="__RefHeading___Toc7103705_1280447820"/>
      <w:bookmarkStart w:id="553" w:name="_Toc232"/>
      <w:bookmarkEnd w:id="552"/>
      <w:r>
        <w:rPr>
          <w:rtl w:val="true"/>
        </w:rPr>
        <w:t>حرف الطاء</w:t>
      </w:r>
      <w:bookmarkEnd w:id="553"/>
    </w:p>
    <w:p>
      <w:pPr>
        <w:pStyle w:val="Heading4"/>
        <w:numPr>
          <w:ilvl w:val="3"/>
          <w:numId w:val="1"/>
        </w:numPr>
        <w:rPr/>
      </w:pPr>
      <w:bookmarkStart w:id="554" w:name="__RefHeading___Toc7103707_1280447820"/>
      <w:bookmarkStart w:id="555" w:name="_Toc233"/>
      <w:bookmarkEnd w:id="554"/>
      <w:r>
        <w:rPr>
          <w:rtl w:val="true"/>
        </w:rPr>
        <w:t>اشارة</w:t>
      </w:r>
      <w:bookmarkEnd w:id="555"/>
    </w:p>
    <w:p>
      <w:pPr>
        <w:pStyle w:val="BookText"/>
        <w:rPr/>
      </w:pPr>
      <w:r>
        <w:rPr>
          <w:rFonts w:ascii="IRNazanin" w:hAnsi="IRNazanin" w:eastAsia="IRNazanin"/>
          <w:color w:val="111111"/>
          <w:sz w:val="28"/>
          <w:sz w:val="28"/>
          <w:szCs w:val="28"/>
          <w:rtl w:val="true"/>
          <w:lang w:bidi="fa-IR"/>
        </w:rPr>
        <w:t>حرف الطاء</w:t>
      </w:r>
    </w:p>
    <w:p>
      <w:pPr>
        <w:pStyle w:val="Heading4"/>
        <w:numPr>
          <w:ilvl w:val="3"/>
          <w:numId w:val="1"/>
        </w:numPr>
        <w:rPr/>
      </w:pPr>
      <w:bookmarkStart w:id="556" w:name="__RefHeading___Toc7103709_1280447820"/>
      <w:bookmarkStart w:id="557" w:name="_Toc234"/>
      <w:bookmarkEnd w:id="556"/>
      <w:r>
        <w:rPr/>
        <w:t>224</w:t>
      </w:r>
      <w:r>
        <w:rPr>
          <w:rtl w:val="true"/>
        </w:rPr>
        <w:t xml:space="preserve"> - </w:t>
      </w:r>
      <w:r>
        <w:rPr>
          <w:rtl w:val="true"/>
        </w:rPr>
        <w:t>طاهر مولى أبي جعفر</w:t>
      </w:r>
      <w:bookmarkEnd w:id="557"/>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طاهر مولى أبي جعفر</w:t>
      </w:r>
    </w:p>
    <w:p>
      <w:pPr>
        <w:pStyle w:val="BookText"/>
        <w:rPr/>
      </w:pPr>
      <w:r>
        <w:rPr>
          <w:rFonts w:ascii="IRNazanin" w:hAnsi="IRNazanin" w:eastAsia="IRNazanin"/>
          <w:color w:val="111111"/>
          <w:sz w:val="28"/>
          <w:sz w:val="28"/>
          <w:szCs w:val="28"/>
          <w:rtl w:val="true"/>
          <w:lang w:bidi="fa-IR"/>
        </w:rPr>
        <w:t xml:space="preserve">من أصحاب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حسبما ذكره الشيخ والبرقي </w:t>
      </w:r>
      <w:r>
        <w:rPr>
          <w:rFonts w:eastAsia="IRNazanin" w:cs="IRNazanin"/>
          <w:color w:val="111111"/>
          <w:sz w:val="28"/>
          <w:szCs w:val="28"/>
          <w:rtl w:val="true"/>
          <w:lang w:bidi="fa-IR"/>
        </w:rPr>
        <w:t>.</w:t>
      </w:r>
      <w:r>
        <w:rPr>
          <w:rStyle w:val="FootnoteAnchor"/>
          <w:rtl w:val="true"/>
        </w:rPr>
        <w:footnoteReference w:id="860"/>
      </w:r>
    </w:p>
    <w:p>
      <w:pPr>
        <w:pStyle w:val="Heading4"/>
        <w:numPr>
          <w:ilvl w:val="3"/>
          <w:numId w:val="1"/>
        </w:numPr>
        <w:rPr/>
      </w:pPr>
      <w:bookmarkStart w:id="558" w:name="__RefHeading___Toc7103711_1280447820"/>
      <w:bookmarkStart w:id="559" w:name="_Toc235"/>
      <w:bookmarkEnd w:id="558"/>
      <w:r>
        <w:rPr/>
        <w:t>225</w:t>
      </w:r>
      <w:r>
        <w:rPr>
          <w:rtl w:val="true"/>
        </w:rPr>
        <w:t xml:space="preserve"> - </w:t>
      </w:r>
      <w:r>
        <w:rPr>
          <w:rtl w:val="true"/>
        </w:rPr>
        <w:t>طربال بن رجاء</w:t>
      </w:r>
      <w:bookmarkEnd w:id="559"/>
    </w:p>
    <w:p>
      <w:p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طربال بن رجاء</w:t>
      </w:r>
    </w:p>
    <w:p>
      <w:pPr>
        <w:pStyle w:val="BookText"/>
        <w:rPr/>
      </w:pPr>
      <w:r>
        <w:rPr>
          <w:rFonts w:ascii="IRNazanin" w:hAnsi="IRNazanin" w:eastAsia="IRNazanin"/>
          <w:color w:val="111111"/>
          <w:sz w:val="28"/>
          <w:sz w:val="28"/>
          <w:szCs w:val="28"/>
          <w:rtl w:val="true"/>
          <w:lang w:bidi="fa-IR"/>
        </w:rPr>
        <w:t>روى 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وروى عنه عليّ بن رئاب ، وخطّاب أبو محمّد الهمداني </w:t>
      </w:r>
      <w:r>
        <w:rPr>
          <w:rFonts w:eastAsia="IRNazanin" w:cs="IRNazanin"/>
          <w:color w:val="111111"/>
          <w:sz w:val="28"/>
          <w:szCs w:val="28"/>
          <w:rtl w:val="true"/>
          <w:lang w:bidi="fa-IR"/>
        </w:rPr>
        <w:t>.</w:t>
      </w:r>
      <w:r>
        <w:rPr>
          <w:rStyle w:val="FootnoteAnchor"/>
          <w:rtl w:val="true"/>
        </w:rPr>
        <w:footnoteReference w:id="861"/>
      </w:r>
    </w:p>
    <w:p>
      <w:pPr>
        <w:pStyle w:val="Heading3"/>
        <w:numPr>
          <w:ilvl w:val="2"/>
          <w:numId w:val="1"/>
        </w:numPr>
        <w:rPr/>
      </w:pPr>
      <w:bookmarkStart w:id="560" w:name="__RefHeading___Toc7103713_1280447820"/>
      <w:bookmarkStart w:id="561" w:name="_Toc236"/>
      <w:bookmarkEnd w:id="560"/>
      <w:r>
        <w:rPr>
          <w:rtl w:val="true"/>
        </w:rPr>
        <w:t>حرف الظاء</w:t>
      </w:r>
      <w:bookmarkEnd w:id="561"/>
    </w:p>
    <w:p>
      <w:pPr>
        <w:pStyle w:val="Heading4"/>
        <w:numPr>
          <w:ilvl w:val="3"/>
          <w:numId w:val="1"/>
        </w:numPr>
        <w:rPr/>
      </w:pPr>
      <w:bookmarkStart w:id="562" w:name="__RefHeading___Toc7103715_1280447820"/>
      <w:bookmarkStart w:id="563" w:name="_Toc237"/>
      <w:bookmarkEnd w:id="562"/>
      <w:r>
        <w:rPr>
          <w:rtl w:val="true"/>
        </w:rPr>
        <w:t>اشارة</w:t>
      </w:r>
      <w:bookmarkEnd w:id="563"/>
    </w:p>
    <w:p>
      <w:pPr>
        <w:pStyle w:val="BookText"/>
        <w:rPr/>
      </w:pPr>
      <w:r>
        <w:rPr>
          <w:rFonts w:ascii="IRNazanin" w:hAnsi="IRNazanin" w:eastAsia="IRNazanin"/>
          <w:color w:val="111111"/>
          <w:sz w:val="28"/>
          <w:sz w:val="28"/>
          <w:szCs w:val="28"/>
          <w:rtl w:val="true"/>
          <w:lang w:bidi="fa-IR"/>
        </w:rPr>
        <w:t>حرف الظاء</w:t>
      </w:r>
    </w:p>
    <w:p>
      <w:pPr>
        <w:pStyle w:val="Heading4"/>
        <w:numPr>
          <w:ilvl w:val="3"/>
          <w:numId w:val="1"/>
        </w:numPr>
        <w:rPr/>
      </w:pPr>
      <w:bookmarkStart w:id="564" w:name="__RefHeading___Toc7103717_1280447820"/>
      <w:bookmarkStart w:id="565" w:name="_Toc238"/>
      <w:bookmarkEnd w:id="564"/>
      <w:r>
        <w:rPr/>
        <w:t>226</w:t>
      </w:r>
      <w:r>
        <w:rPr>
          <w:rtl w:val="true"/>
        </w:rPr>
        <w:t xml:space="preserve"> - </w:t>
      </w:r>
      <w:r>
        <w:rPr>
          <w:rtl w:val="true"/>
        </w:rPr>
        <w:t>ظريف بن ناصح</w:t>
      </w:r>
      <w:bookmarkEnd w:id="565"/>
    </w:p>
    <w:p>
      <w:p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ظريف بن ناصح</w:t>
      </w:r>
    </w:p>
    <w:p>
      <w:pPr>
        <w:pStyle w:val="BookText"/>
        <w:rPr/>
      </w:pPr>
      <w:r>
        <w:rPr>
          <w:rFonts w:ascii="IRNazanin" w:hAnsi="IRNazanin" w:eastAsia="IRNazanin"/>
          <w:color w:val="111111"/>
          <w:sz w:val="28"/>
          <w:sz w:val="28"/>
          <w:szCs w:val="28"/>
          <w:rtl w:val="true"/>
          <w:lang w:bidi="fa-IR"/>
        </w:rPr>
        <w:t xml:space="preserve">بيّاع الأكفان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من أصحاب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862"/>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النجاشي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أصله كوفي ، نشأ ببغداد ، كان ثقة في حديثه صدوقاً</w:t>
      </w:r>
      <w:r>
        <w:rPr>
          <w:rFonts w:eastAsia="Amiri" w:cs="Amiri" w:ascii="Amiri" w:hAnsi="Amiri"/>
          <w:color w:val="111111"/>
          <w:sz w:val="28"/>
          <w:szCs w:val="28"/>
          <w:rtl w:val="true"/>
          <w:lang w:bidi="ar-SA"/>
        </w:rPr>
        <w:t xml:space="preserve">. </w:t>
      </w:r>
      <w:bookmarkStart w:id="566" w:name="pg16400_250479"/>
    </w:p>
    <w:p>
      <w:pPr>
        <w:pStyle w:val="BookText"/>
        <w:rPr/>
      </w:pPr>
      <w:bookmarkEnd w:id="566"/>
      <w:r>
        <w:rPr>
          <w:rFonts w:ascii="Amiri" w:hAnsi="Amiri" w:eastAsia="Amiri" w:cs="Amiri"/>
          <w:color w:val="111111"/>
          <w:sz w:val="28"/>
          <w:sz w:val="28"/>
          <w:szCs w:val="28"/>
          <w:rtl w:val="true"/>
          <w:lang w:bidi="ar-SA"/>
        </w:rPr>
        <w:t xml:space="preserve">له كتب منها كتاب الديات </w:t>
      </w:r>
      <w:r>
        <w:rPr>
          <w:rFonts w:eastAsia="Amiri" w:cs="Amiri" w:ascii="Amiri" w:hAnsi="Amiri"/>
          <w:color w:val="111111"/>
          <w:sz w:val="28"/>
          <w:szCs w:val="28"/>
          <w:rtl w:val="true"/>
          <w:lang w:bidi="ar-SA"/>
        </w:rPr>
        <w:t>».</w:t>
      </w:r>
      <w:r>
        <w:rPr>
          <w:rStyle w:val="FootnoteAnchor"/>
          <w:rtl w:val="true"/>
        </w:rPr>
        <w:footnoteReference w:id="863"/>
      </w:r>
    </w:p>
    <w:p>
      <w:pPr>
        <w:pStyle w:val="Heading3"/>
        <w:numPr>
          <w:ilvl w:val="2"/>
          <w:numId w:val="1"/>
        </w:numPr>
        <w:rPr/>
      </w:pPr>
      <w:bookmarkStart w:id="567" w:name="__RefHeading___Toc7103719_1280447820"/>
      <w:bookmarkStart w:id="568" w:name="_Toc239"/>
      <w:bookmarkEnd w:id="567"/>
      <w:r>
        <w:rPr>
          <w:rtl w:val="true"/>
        </w:rPr>
        <w:t>حرف العين</w:t>
      </w:r>
      <w:bookmarkEnd w:id="568"/>
    </w:p>
    <w:p>
      <w:pPr>
        <w:pStyle w:val="Heading4"/>
        <w:numPr>
          <w:ilvl w:val="3"/>
          <w:numId w:val="1"/>
        </w:numPr>
        <w:rPr/>
      </w:pPr>
      <w:bookmarkStart w:id="569" w:name="__RefHeading___Toc7103721_1280447820"/>
      <w:bookmarkStart w:id="570" w:name="_Toc240"/>
      <w:bookmarkEnd w:id="569"/>
      <w:r>
        <w:rPr>
          <w:rtl w:val="true"/>
        </w:rPr>
        <w:t>اشارة</w:t>
      </w:r>
      <w:bookmarkEnd w:id="570"/>
    </w:p>
    <w:p>
      <w:pPr>
        <w:pStyle w:val="BookText"/>
        <w:rPr/>
      </w:pPr>
      <w:r>
        <w:rPr>
          <w:rFonts w:ascii="Amiri" w:hAnsi="Amiri" w:eastAsia="Amiri" w:cs="Amiri"/>
          <w:color w:val="111111"/>
          <w:sz w:val="28"/>
          <w:sz w:val="28"/>
          <w:szCs w:val="28"/>
          <w:rtl w:val="true"/>
          <w:lang w:bidi="ar-SA"/>
        </w:rPr>
        <w:t>حرف العين</w:t>
      </w:r>
    </w:p>
    <w:p>
      <w:pPr>
        <w:pStyle w:val="Heading4"/>
        <w:numPr>
          <w:ilvl w:val="3"/>
          <w:numId w:val="1"/>
        </w:numPr>
        <w:rPr/>
      </w:pPr>
      <w:bookmarkStart w:id="571" w:name="__RefHeading___Toc7103723_1280447820"/>
      <w:bookmarkStart w:id="572" w:name="_Toc241"/>
      <w:bookmarkEnd w:id="571"/>
      <w:r>
        <w:rPr/>
        <w:t>227</w:t>
      </w:r>
      <w:r>
        <w:rPr>
          <w:rtl w:val="true"/>
        </w:rPr>
        <w:t xml:space="preserve"> - </w:t>
      </w:r>
      <w:r>
        <w:rPr>
          <w:rtl w:val="true"/>
        </w:rPr>
        <w:t>عاصم بن عمر</w:t>
      </w:r>
      <w:bookmarkEnd w:id="572"/>
    </w:p>
    <w:p>
      <w:p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عاصم بن عمر</w:t>
      </w:r>
    </w:p>
    <w:p>
      <w:pPr>
        <w:pStyle w:val="BookText"/>
        <w:rPr/>
      </w:pPr>
      <w:r>
        <w:rPr>
          <w:rFonts w:ascii="Amiri" w:hAnsi="Amiri" w:eastAsia="Amiri" w:cs="Amiri"/>
          <w:color w:val="111111"/>
          <w:sz w:val="28"/>
          <w:sz w:val="28"/>
          <w:szCs w:val="28"/>
          <w:rtl w:val="true"/>
          <w:lang w:bidi="ar-SA"/>
        </w:rPr>
        <w:t xml:space="preserve">البجلي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زرارة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قاعداً إلى جنب أبي جعفر ، وهو محتب مستقبل الكعبة ،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النَّظَرَ إِلَيْهَا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فجاءه رجل من بجيلة يقال له عاصم بن عمر ، فقال لأبي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كعب الأحبار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الكعبة تسجد لبيت المقدس في كلّ غداة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فَما تَقولُ فيما قالَ كَعْبٌ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القول ما قال كعب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 وَكَذِبَ كَعْبُ الأَحْبَارِ مَعَكَ ، وغضب وقال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رأيته استقبل أحداً بقول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غيره </w:t>
      </w:r>
      <w:r>
        <w:rPr>
          <w:rFonts w:eastAsia="Amiri" w:cs="Amiri" w:ascii="Amiri" w:hAnsi="Amiri"/>
          <w:color w:val="111111"/>
          <w:sz w:val="28"/>
          <w:szCs w:val="28"/>
          <w:rtl w:val="true"/>
          <w:lang w:bidi="ar-SA"/>
        </w:rPr>
        <w:t xml:space="preserve">». </w:t>
      </w:r>
      <w:r>
        <w:rPr>
          <w:rStyle w:val="FootnoteAnchor"/>
          <w:rtl w:val="true"/>
        </w:rPr>
        <w:footnoteReference w:id="864"/>
      </w:r>
    </w:p>
    <w:p>
      <w:pPr>
        <w:pStyle w:val="Heading4"/>
        <w:numPr>
          <w:ilvl w:val="3"/>
          <w:numId w:val="1"/>
        </w:numPr>
        <w:rPr/>
      </w:pPr>
      <w:bookmarkStart w:id="573" w:name="__RefHeading___Toc7103725_1280447820"/>
      <w:bookmarkStart w:id="574" w:name="_Toc242"/>
      <w:bookmarkEnd w:id="573"/>
      <w:r>
        <w:rPr/>
        <w:t>228</w:t>
      </w:r>
      <w:r>
        <w:rPr>
          <w:rtl w:val="true"/>
        </w:rPr>
        <w:t xml:space="preserve"> - </w:t>
      </w:r>
      <w:r>
        <w:rPr>
          <w:rtl w:val="true"/>
        </w:rPr>
        <w:t>عامر بن أبي الأحوص</w:t>
      </w:r>
      <w:bookmarkEnd w:id="574"/>
    </w:p>
    <w:p>
      <w:p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عامر بن أبي الأحوص</w:t>
      </w:r>
    </w:p>
    <w:p>
      <w:pPr>
        <w:pStyle w:val="BookText"/>
        <w:rPr/>
      </w:pPr>
      <w:r>
        <w:rPr>
          <w:rFonts w:ascii="IRNazanin" w:hAnsi="IRNazanin" w:eastAsia="IRNazanin"/>
          <w:color w:val="111111"/>
          <w:sz w:val="28"/>
          <w:sz w:val="28"/>
          <w:szCs w:val="28"/>
          <w:rtl w:val="true"/>
          <w:lang w:bidi="fa-IR"/>
        </w:rPr>
        <w:t>من أصحاب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حسبما ذكره الشيخ</w:t>
      </w:r>
      <w:r>
        <w:rPr>
          <w:rFonts w:eastAsia="IRNazanin" w:cs="IRNazanin"/>
          <w:color w:val="111111"/>
          <w:sz w:val="28"/>
          <w:szCs w:val="28"/>
          <w:rtl w:val="true"/>
          <w:lang w:bidi="fa-IR"/>
        </w:rPr>
        <w:t xml:space="preserve">. </w:t>
      </w:r>
      <w:r>
        <w:rPr>
          <w:rStyle w:val="FootnoteAnchor"/>
          <w:rtl w:val="true"/>
        </w:rPr>
        <w:footnoteReference w:id="865"/>
      </w:r>
    </w:p>
    <w:p>
      <w:pPr>
        <w:pStyle w:val="Heading4"/>
        <w:numPr>
          <w:ilvl w:val="3"/>
          <w:numId w:val="1"/>
        </w:numPr>
        <w:rPr/>
      </w:pPr>
      <w:bookmarkStart w:id="575" w:name="__RefHeading___Toc7103727_1280447820"/>
      <w:bookmarkStart w:id="576" w:name="_Toc243"/>
      <w:bookmarkEnd w:id="575"/>
      <w:r>
        <w:rPr/>
        <w:t>229</w:t>
      </w:r>
      <w:r>
        <w:rPr>
          <w:rtl w:val="true"/>
        </w:rPr>
        <w:t xml:space="preserve"> - </w:t>
      </w:r>
      <w:r>
        <w:rPr>
          <w:rtl w:val="true"/>
        </w:rPr>
        <w:t>عباد بن جديج</w:t>
      </w:r>
      <w:bookmarkEnd w:id="576"/>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عباد بن جديج</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أصحاب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نسبه ابن داود في القسم الثاني إلى رجال الشيخ ، إلّا إنّ النسخ بأجمعها خالية عن ذكره ، ونسب إلى النجاشي كونه عاميّاً عند ذكره جماعة من العامّة في آخر الكتاب ، وهذا أيضاً لم يوجد في كتاب النجاشي </w:t>
      </w:r>
      <w:r>
        <w:rPr>
          <w:rFonts w:eastAsia="IRNazanin" w:cs="IRNazanin"/>
          <w:color w:val="111111"/>
          <w:sz w:val="28"/>
          <w:szCs w:val="28"/>
          <w:rtl w:val="true"/>
          <w:lang w:bidi="fa-IR"/>
        </w:rPr>
        <w:t>.</w:t>
      </w:r>
      <w:r>
        <w:rPr>
          <w:rStyle w:val="FootnoteAnchor"/>
          <w:rtl w:val="true"/>
        </w:rPr>
        <w:footnoteReference w:id="866"/>
      </w:r>
      <w:bookmarkStart w:id="577" w:name="pg16400_250480"/>
    </w:p>
    <w:p>
      <w:pPr>
        <w:pStyle w:val="Heading4"/>
        <w:numPr>
          <w:ilvl w:val="3"/>
          <w:numId w:val="1"/>
        </w:numPr>
        <w:rPr/>
      </w:pPr>
      <w:bookmarkStart w:id="578" w:name="__RefHeading___Toc7103729_1280447820"/>
      <w:bookmarkStart w:id="579" w:name="_Toc244"/>
      <w:bookmarkEnd w:id="577"/>
      <w:bookmarkEnd w:id="578"/>
      <w:r>
        <w:rPr/>
        <w:t>230</w:t>
      </w:r>
      <w:r>
        <w:rPr>
          <w:rtl w:val="true"/>
        </w:rPr>
        <w:t xml:space="preserve"> - </w:t>
      </w:r>
      <w:r>
        <w:rPr>
          <w:rtl w:val="true"/>
        </w:rPr>
        <w:t>عباد بن صهيب</w:t>
      </w:r>
      <w:bookmarkEnd w:id="579"/>
    </w:p>
    <w:p>
      <w:p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عباد بن صهيب</w:t>
      </w:r>
    </w:p>
    <w:p>
      <w:pPr>
        <w:pStyle w:val="BookText"/>
        <w:rPr/>
      </w:pPr>
      <w:r>
        <w:rPr>
          <w:rFonts w:ascii="IRNazanin" w:hAnsi="IRNazanin" w:eastAsia="IRNazanin"/>
          <w:color w:val="111111"/>
          <w:sz w:val="28"/>
          <w:sz w:val="28"/>
          <w:szCs w:val="28"/>
          <w:rtl w:val="true"/>
          <w:lang w:bidi="fa-IR"/>
        </w:rPr>
        <w:t>عدّه الشيخ من أصحاب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عباد بن صهيب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بصري ، عامّي </w:t>
      </w:r>
      <w:r>
        <w:rPr>
          <w:rFonts w:eastAsia="IRNazanin" w:cs="IRNazanin"/>
          <w:color w:val="111111"/>
          <w:sz w:val="28"/>
          <w:szCs w:val="28"/>
          <w:rtl w:val="true"/>
          <w:lang w:bidi="fa-IR"/>
        </w:rPr>
        <w:t>».</w:t>
      </w:r>
      <w:r>
        <w:rPr>
          <w:rStyle w:val="FootnoteAnchor"/>
          <w:rtl w:val="true"/>
        </w:rPr>
        <w:footnoteReference w:id="867"/>
      </w:r>
    </w:p>
    <w:p>
      <w:pPr>
        <w:pStyle w:val="Heading4"/>
        <w:numPr>
          <w:ilvl w:val="3"/>
          <w:numId w:val="1"/>
        </w:numPr>
        <w:rPr/>
      </w:pPr>
      <w:bookmarkStart w:id="580" w:name="__RefHeading___Toc7103731_1280447820"/>
      <w:bookmarkStart w:id="581" w:name="_Toc245"/>
      <w:bookmarkEnd w:id="580"/>
      <w:r>
        <w:rPr/>
        <w:t>231</w:t>
      </w:r>
      <w:r>
        <w:rPr>
          <w:rtl w:val="true"/>
        </w:rPr>
        <w:t xml:space="preserve"> - </w:t>
      </w:r>
      <w:r>
        <w:rPr>
          <w:rtl w:val="true"/>
        </w:rPr>
        <w:t>عباد البصرى</w:t>
      </w:r>
      <w:bookmarkEnd w:id="581"/>
    </w:p>
    <w:p>
      <w:p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عباد البصرى</w:t>
      </w:r>
    </w:p>
    <w:p>
      <w:pPr>
        <w:pStyle w:val="BookText"/>
        <w:rPr/>
      </w:pPr>
      <w:r>
        <w:rPr>
          <w:rFonts w:ascii="IRNazanin" w:hAnsi="IRNazanin" w:eastAsia="IRNazanin"/>
          <w:color w:val="111111"/>
          <w:sz w:val="28"/>
          <w:sz w:val="28"/>
          <w:szCs w:val="28"/>
          <w:rtl w:val="true"/>
          <w:lang w:bidi="fa-IR"/>
        </w:rPr>
        <w:t>روى عن الإمام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وروى عنه نعيم بن إبراهيم ، كما روى عن الإمام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وروى عنه عبدالرحمن بن الحجّاج </w:t>
      </w:r>
      <w:r>
        <w:rPr>
          <w:rFonts w:eastAsia="IRNazanin" w:cs="IRNazanin"/>
          <w:color w:val="111111"/>
          <w:sz w:val="28"/>
          <w:szCs w:val="28"/>
          <w:rtl w:val="true"/>
          <w:lang w:bidi="fa-IR"/>
        </w:rPr>
        <w:t>.</w:t>
      </w:r>
      <w:r>
        <w:rPr>
          <w:rStyle w:val="FootnoteAnchor"/>
          <w:rtl w:val="true"/>
        </w:rPr>
        <w:footnoteReference w:id="868"/>
      </w:r>
    </w:p>
    <w:p>
      <w:pPr>
        <w:pStyle w:val="Heading4"/>
        <w:numPr>
          <w:ilvl w:val="3"/>
          <w:numId w:val="1"/>
        </w:numPr>
        <w:rPr/>
      </w:pPr>
      <w:bookmarkStart w:id="582" w:name="__RefHeading___Toc7103733_1280447820"/>
      <w:bookmarkStart w:id="583" w:name="_Toc246"/>
      <w:bookmarkEnd w:id="582"/>
      <w:r>
        <w:rPr/>
        <w:t>232</w:t>
      </w:r>
      <w:r>
        <w:rPr>
          <w:rtl w:val="true"/>
        </w:rPr>
        <w:t xml:space="preserve"> - </w:t>
      </w:r>
      <w:r>
        <w:rPr>
          <w:rtl w:val="true"/>
        </w:rPr>
        <w:t>عبدالجبار بن أعين</w:t>
      </w:r>
      <w:bookmarkEnd w:id="583"/>
    </w:p>
    <w:p>
      <w:pPr>
        <w:pStyle w:val="BookText"/>
        <w:rPr/>
      </w:pP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عبدالجبار بن أعين</w:t>
      </w:r>
    </w:p>
    <w:p>
      <w:pPr>
        <w:pStyle w:val="BookText"/>
        <w:rPr/>
      </w:pPr>
      <w:r>
        <w:rPr>
          <w:rFonts w:ascii="IRNazanin" w:hAnsi="IRNazanin" w:eastAsia="IRNazanin"/>
          <w:color w:val="111111"/>
          <w:sz w:val="28"/>
          <w:sz w:val="28"/>
          <w:szCs w:val="28"/>
          <w:rtl w:val="true"/>
          <w:lang w:bidi="fa-IR"/>
        </w:rPr>
        <w:t>الشيباني ، أخو الفقيه العظيم زرارة بن أعين، وحمران من أصحاب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حسب ما نصّ عليه الشيخ </w:t>
      </w:r>
      <w:r>
        <w:rPr>
          <w:rFonts w:eastAsia="IRNazanin" w:cs="IRNazanin"/>
          <w:color w:val="111111"/>
          <w:sz w:val="28"/>
          <w:szCs w:val="28"/>
          <w:rtl w:val="true"/>
          <w:lang w:bidi="fa-IR"/>
        </w:rPr>
        <w:t xml:space="preserve">. </w:t>
      </w:r>
      <w:r>
        <w:rPr>
          <w:rStyle w:val="FootnoteAnchor"/>
          <w:rtl w:val="true"/>
        </w:rPr>
        <w:footnoteReference w:id="869"/>
      </w:r>
    </w:p>
    <w:p>
      <w:pPr>
        <w:pStyle w:val="Heading4"/>
        <w:numPr>
          <w:ilvl w:val="3"/>
          <w:numId w:val="1"/>
        </w:numPr>
        <w:rPr/>
      </w:pPr>
      <w:bookmarkStart w:id="584" w:name="__RefHeading___Toc7103735_1280447820"/>
      <w:bookmarkStart w:id="585" w:name="_Toc247"/>
      <w:bookmarkEnd w:id="584"/>
      <w:r>
        <w:rPr/>
        <w:t>233</w:t>
      </w:r>
      <w:r>
        <w:rPr>
          <w:rtl w:val="true"/>
        </w:rPr>
        <w:t xml:space="preserve"> - </w:t>
      </w:r>
      <w:r>
        <w:rPr>
          <w:rtl w:val="true"/>
        </w:rPr>
        <w:t>عبدالحميد بن أبي الديلم</w:t>
      </w:r>
      <w:bookmarkEnd w:id="585"/>
    </w:p>
    <w:p>
      <w:p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عبدالحميد بن أبي الديلم</w:t>
      </w:r>
    </w:p>
    <w:p>
      <w:pPr>
        <w:pStyle w:val="BookText"/>
        <w:rPr/>
      </w:pPr>
      <w:r>
        <w:rPr>
          <w:rFonts w:ascii="IRNazanin" w:hAnsi="IRNazanin" w:eastAsia="IRNazanin"/>
          <w:color w:val="111111"/>
          <w:sz w:val="28"/>
          <w:sz w:val="28"/>
          <w:szCs w:val="28"/>
          <w:rtl w:val="true"/>
          <w:lang w:bidi="fa-IR"/>
        </w:rPr>
        <w:t>روى 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870"/>
      </w:r>
    </w:p>
    <w:p>
      <w:pPr>
        <w:pStyle w:val="Heading4"/>
        <w:numPr>
          <w:ilvl w:val="3"/>
          <w:numId w:val="1"/>
        </w:numPr>
        <w:rPr/>
      </w:pPr>
      <w:bookmarkStart w:id="586" w:name="__RefHeading___Toc7103737_1280447820"/>
      <w:bookmarkStart w:id="587" w:name="_Toc248"/>
      <w:bookmarkEnd w:id="586"/>
      <w:r>
        <w:rPr/>
        <w:t>234</w:t>
      </w:r>
      <w:r>
        <w:rPr>
          <w:rtl w:val="true"/>
        </w:rPr>
        <w:t xml:space="preserve"> - </w:t>
      </w:r>
      <w:r>
        <w:rPr>
          <w:rtl w:val="true"/>
        </w:rPr>
        <w:t>عبدالحميد بن أبي جعفر</w:t>
      </w:r>
      <w:bookmarkEnd w:id="587"/>
    </w:p>
    <w:p>
      <w:pPr>
        <w:pStyle w:val="BookText"/>
        <w:rPr/>
      </w:pP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عبدالحميد بن أبي جعفر</w:t>
      </w:r>
    </w:p>
    <w:p>
      <w:pPr>
        <w:pStyle w:val="BookText"/>
        <w:rPr/>
      </w:pPr>
      <w:r>
        <w:rPr>
          <w:rFonts w:ascii="IRNazanin" w:hAnsi="IRNazanin" w:eastAsia="IRNazanin"/>
          <w:color w:val="111111"/>
          <w:sz w:val="28"/>
          <w:sz w:val="28"/>
          <w:szCs w:val="28"/>
          <w:rtl w:val="true"/>
          <w:lang w:bidi="fa-IR"/>
        </w:rPr>
        <w:t xml:space="preserve">الفرّاء ، الفزاري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وروى عنه القاسم بن سليمان </w:t>
      </w:r>
      <w:r>
        <w:rPr>
          <w:rFonts w:eastAsia="IRNazanin" w:cs="IRNazanin"/>
          <w:color w:val="111111"/>
          <w:sz w:val="28"/>
          <w:szCs w:val="28"/>
          <w:rtl w:val="true"/>
          <w:lang w:bidi="fa-IR"/>
        </w:rPr>
        <w:t>.</w:t>
      </w:r>
      <w:r>
        <w:rPr>
          <w:rStyle w:val="FootnoteAnchor"/>
          <w:rtl w:val="true"/>
        </w:rPr>
        <w:footnoteReference w:id="871"/>
      </w:r>
    </w:p>
    <w:p>
      <w:pPr>
        <w:pStyle w:val="Heading4"/>
        <w:numPr>
          <w:ilvl w:val="3"/>
          <w:numId w:val="1"/>
        </w:numPr>
        <w:rPr/>
      </w:pPr>
      <w:bookmarkStart w:id="588" w:name="__RefHeading___Toc7103739_1280447820"/>
      <w:bookmarkStart w:id="589" w:name="_Toc249"/>
      <w:bookmarkEnd w:id="588"/>
      <w:r>
        <w:rPr/>
        <w:t>235</w:t>
      </w:r>
      <w:r>
        <w:rPr>
          <w:rtl w:val="true"/>
        </w:rPr>
        <w:t xml:space="preserve"> - </w:t>
      </w:r>
      <w:r>
        <w:rPr>
          <w:rtl w:val="true"/>
        </w:rPr>
        <w:t>عبدالحميد بن عواض</w:t>
      </w:r>
      <w:bookmarkEnd w:id="589"/>
    </w:p>
    <w:p>
      <w:p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عبدالحميد بن عواض</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الطائي الكوفي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عدّه من أصحاب الإمام الصادق والإمام 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Style w:val="FootnoteAnchor"/>
          <w:rtl w:val="true"/>
        </w:rPr>
        <w:footnoteReference w:id="872"/>
      </w:r>
      <w:bookmarkStart w:id="590" w:name="pg16400_250481"/>
    </w:p>
    <w:p>
      <w:pPr>
        <w:pStyle w:val="Heading4"/>
        <w:numPr>
          <w:ilvl w:val="3"/>
          <w:numId w:val="1"/>
        </w:numPr>
        <w:rPr/>
      </w:pPr>
      <w:bookmarkStart w:id="591" w:name="__RefHeading___Toc7103741_1280447820"/>
      <w:bookmarkStart w:id="592" w:name="_Toc250"/>
      <w:bookmarkEnd w:id="590"/>
      <w:bookmarkEnd w:id="591"/>
      <w:r>
        <w:rPr/>
        <w:t>236</w:t>
      </w:r>
      <w:r>
        <w:rPr>
          <w:rtl w:val="true"/>
        </w:rPr>
        <w:t xml:space="preserve"> - </w:t>
      </w:r>
      <w:r>
        <w:rPr>
          <w:rtl w:val="true"/>
        </w:rPr>
        <w:t>عبد الحميد الواسطى</w:t>
      </w:r>
      <w:bookmarkEnd w:id="592"/>
    </w:p>
    <w:p>
      <w:pPr>
        <w:pStyle w:val="BookText"/>
        <w:rPr/>
      </w:pPr>
      <w:r>
        <w:rPr>
          <w:rFonts w:ascii="IRNazanin" w:hAnsi="IRNazanin" w:eastAsia="IRNazanin"/>
          <w:color w:val="111111"/>
          <w:sz w:val="28"/>
          <w:sz w:val="28"/>
          <w:szCs w:val="28"/>
          <w:rtl w:val="true"/>
          <w:lang w:bidi="fa-IR"/>
        </w:rPr>
        <w:t>عدّه الشيخ من أصحاب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أصحاب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873"/>
      </w:r>
    </w:p>
    <w:p>
      <w:pPr>
        <w:pStyle w:val="Heading4"/>
        <w:numPr>
          <w:ilvl w:val="3"/>
          <w:numId w:val="1"/>
        </w:numPr>
        <w:rPr/>
      </w:pPr>
      <w:bookmarkStart w:id="593" w:name="__RefHeading___Toc7103743_1280447820"/>
      <w:bookmarkStart w:id="594" w:name="_Toc251"/>
      <w:bookmarkEnd w:id="593"/>
      <w:r>
        <w:rPr/>
        <w:t>237</w:t>
      </w:r>
      <w:r>
        <w:rPr>
          <w:rtl w:val="true"/>
        </w:rPr>
        <w:t xml:space="preserve"> - </w:t>
      </w:r>
      <w:r>
        <w:rPr>
          <w:rtl w:val="true"/>
        </w:rPr>
        <w:t>عبد الخالق بن عبدربّه</w:t>
      </w:r>
      <w:bookmarkEnd w:id="594"/>
    </w:p>
    <w:p>
      <w:pPr>
        <w:pStyle w:val="BookText"/>
        <w:rPr/>
      </w:pP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الخالق بن عبدربّه</w:t>
      </w:r>
    </w:p>
    <w:p>
      <w:pPr>
        <w:pStyle w:val="BookText"/>
        <w:rPr/>
      </w:pPr>
      <w:r>
        <w:rPr>
          <w:rFonts w:ascii="IRNazanin" w:hAnsi="IRNazanin" w:eastAsia="IRNazanin"/>
          <w:color w:val="111111"/>
          <w:sz w:val="28"/>
          <w:sz w:val="28"/>
          <w:szCs w:val="28"/>
          <w:rtl w:val="true"/>
          <w:lang w:bidi="fa-IR"/>
        </w:rPr>
        <w:t xml:space="preserve">روى عن الإمامين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الباقر و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Style w:val="FootnoteAnchor"/>
          <w:rtl w:val="true"/>
        </w:rPr>
        <w:footnoteReference w:id="874"/>
      </w:r>
    </w:p>
    <w:p>
      <w:pPr>
        <w:pStyle w:val="Heading4"/>
        <w:numPr>
          <w:ilvl w:val="3"/>
          <w:numId w:val="1"/>
        </w:numPr>
        <w:rPr/>
      </w:pPr>
      <w:bookmarkStart w:id="595" w:name="__RefHeading___Toc7103745_1280447820"/>
      <w:bookmarkStart w:id="596" w:name="_Toc252"/>
      <w:bookmarkEnd w:id="595"/>
      <w:r>
        <w:rPr/>
        <w:t>238</w:t>
      </w:r>
      <w:r>
        <w:rPr>
          <w:rtl w:val="true"/>
        </w:rPr>
        <w:t xml:space="preserve"> - </w:t>
      </w:r>
      <w:r>
        <w:rPr>
          <w:rtl w:val="true"/>
        </w:rPr>
        <w:t>عبد الخالق بن عواض</w:t>
      </w:r>
      <w:bookmarkEnd w:id="596"/>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الخالق بن عواض</w:t>
      </w:r>
    </w:p>
    <w:p>
      <w:pPr>
        <w:pStyle w:val="BookText"/>
        <w:rPr/>
      </w:pPr>
      <w:r>
        <w:rPr>
          <w:rFonts w:ascii="IRNazanin" w:hAnsi="IRNazanin" w:eastAsia="IRNazanin"/>
          <w:color w:val="111111"/>
          <w:sz w:val="28"/>
          <w:sz w:val="28"/>
          <w:szCs w:val="28"/>
          <w:rtl w:val="true"/>
          <w:lang w:bidi="fa-IR"/>
        </w:rPr>
        <w:t xml:space="preserve">روى عن الإمام الباقر او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حسبما ذكره الشيخ</w:t>
      </w:r>
      <w:r>
        <w:rPr>
          <w:rFonts w:eastAsia="IRNazanin" w:cs="IRNazanin"/>
          <w:color w:val="111111"/>
          <w:sz w:val="28"/>
          <w:szCs w:val="28"/>
          <w:rtl w:val="true"/>
          <w:lang w:bidi="fa-IR"/>
        </w:rPr>
        <w:t>.</w:t>
      </w:r>
      <w:r>
        <w:rPr>
          <w:rStyle w:val="FootnoteAnchor"/>
          <w:rtl w:val="true"/>
        </w:rPr>
        <w:footnoteReference w:id="875"/>
      </w:r>
    </w:p>
    <w:p>
      <w:pPr>
        <w:pStyle w:val="Heading4"/>
        <w:numPr>
          <w:ilvl w:val="3"/>
          <w:numId w:val="1"/>
        </w:numPr>
        <w:rPr/>
      </w:pPr>
      <w:bookmarkStart w:id="597" w:name="__RefHeading___Toc7103747_1280447820"/>
      <w:bookmarkStart w:id="598" w:name="_Toc253"/>
      <w:bookmarkEnd w:id="597"/>
      <w:r>
        <w:rPr/>
        <w:t>239</w:t>
      </w:r>
      <w:r>
        <w:rPr>
          <w:rtl w:val="true"/>
        </w:rPr>
        <w:t xml:space="preserve"> - </w:t>
      </w:r>
      <w:r>
        <w:rPr>
          <w:rtl w:val="true"/>
        </w:rPr>
        <w:t>عبدالرحمن</w:t>
      </w:r>
      <w:bookmarkEnd w:id="598"/>
    </w:p>
    <w:p>
      <w:p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عبدالرحمن</w:t>
      </w:r>
    </w:p>
    <w:p>
      <w:pPr>
        <w:pStyle w:val="BookText"/>
        <w:rPr/>
      </w:pPr>
      <w:r>
        <w:rPr>
          <w:rFonts w:ascii="IRNazanin" w:hAnsi="IRNazanin" w:eastAsia="IRNazanin"/>
          <w:color w:val="111111"/>
          <w:sz w:val="28"/>
          <w:sz w:val="28"/>
          <w:szCs w:val="28"/>
          <w:rtl w:val="true"/>
          <w:lang w:bidi="fa-IR"/>
        </w:rPr>
        <w:t xml:space="preserve">المكنّى بأبي خيثمة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من أصحاب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876"/>
      </w:r>
    </w:p>
    <w:p>
      <w:pPr>
        <w:pStyle w:val="Heading4"/>
        <w:numPr>
          <w:ilvl w:val="3"/>
          <w:numId w:val="1"/>
        </w:numPr>
        <w:rPr/>
      </w:pPr>
      <w:bookmarkStart w:id="599" w:name="__RefHeading___Toc7103749_1280447820"/>
      <w:bookmarkStart w:id="600" w:name="_Toc254"/>
      <w:bookmarkEnd w:id="599"/>
      <w:r>
        <w:rPr/>
        <w:t>240</w:t>
      </w:r>
      <w:r>
        <w:rPr>
          <w:rtl w:val="true"/>
        </w:rPr>
        <w:t xml:space="preserve"> - </w:t>
      </w:r>
      <w:r>
        <w:rPr>
          <w:rtl w:val="true"/>
        </w:rPr>
        <w:t>عبد الرحمن بن اعين</w:t>
      </w:r>
      <w:bookmarkEnd w:id="600"/>
    </w:p>
    <w:p>
      <w:pPr>
        <w:pStyle w:val="BookText"/>
        <w:rPr/>
      </w:pP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اعين</w:t>
      </w:r>
    </w:p>
    <w:p>
      <w:pPr>
        <w:pStyle w:val="BookText"/>
        <w:rPr/>
      </w:pPr>
      <w:r>
        <w:rPr>
          <w:rFonts w:ascii="IRNazanin" w:hAnsi="IRNazanin" w:eastAsia="IRNazanin"/>
          <w:color w:val="111111"/>
          <w:sz w:val="28"/>
          <w:sz w:val="28"/>
          <w:szCs w:val="28"/>
          <w:rtl w:val="true"/>
          <w:lang w:bidi="fa-IR"/>
        </w:rPr>
        <w:t xml:space="preserve">الشيباني ، أخو العالم الكبير زرارة بن أعين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الإمام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قليل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كتاب حسبما ذكره النجاشي </w:t>
      </w:r>
      <w:r>
        <w:rPr>
          <w:rFonts w:eastAsia="IRNazanin" w:cs="IRNazanin"/>
          <w:color w:val="111111"/>
          <w:sz w:val="28"/>
          <w:szCs w:val="28"/>
          <w:rtl w:val="true"/>
          <w:lang w:bidi="fa-IR"/>
        </w:rPr>
        <w:t>.</w:t>
      </w:r>
      <w:r>
        <w:rPr>
          <w:rStyle w:val="FootnoteAnchor"/>
          <w:rtl w:val="true"/>
        </w:rPr>
        <w:footnoteReference w:id="877"/>
      </w:r>
    </w:p>
    <w:p>
      <w:pPr>
        <w:pStyle w:val="Heading4"/>
        <w:numPr>
          <w:ilvl w:val="3"/>
          <w:numId w:val="1"/>
        </w:numPr>
        <w:rPr/>
      </w:pPr>
      <w:bookmarkStart w:id="601" w:name="__RefHeading___Toc7103751_1280447820"/>
      <w:bookmarkStart w:id="602" w:name="_Toc255"/>
      <w:bookmarkEnd w:id="601"/>
      <w:r>
        <w:rPr/>
        <w:t>241</w:t>
      </w:r>
      <w:r>
        <w:rPr>
          <w:rtl w:val="true"/>
        </w:rPr>
        <w:t xml:space="preserve"> - </w:t>
      </w:r>
      <w:r>
        <w:rPr>
          <w:rtl w:val="true"/>
        </w:rPr>
        <w:t>عبد الرحمن بن زرعة</w:t>
      </w:r>
      <w:bookmarkEnd w:id="602"/>
    </w:p>
    <w:p>
      <w:pPr>
        <w:pStyle w:val="BookText"/>
        <w:rPr/>
      </w:pP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زرعة</w:t>
      </w:r>
    </w:p>
    <w:p>
      <w:pPr>
        <w:pStyle w:val="BookText"/>
        <w:rPr/>
      </w:pPr>
      <w:r>
        <w:rPr>
          <w:rFonts w:ascii="IRNazanin" w:hAnsi="IRNazanin" w:eastAsia="IRNazanin"/>
          <w:color w:val="111111"/>
          <w:sz w:val="28"/>
          <w:sz w:val="28"/>
          <w:szCs w:val="28"/>
          <w:rtl w:val="true"/>
          <w:lang w:bidi="fa-IR"/>
        </w:rPr>
        <w:t xml:space="preserve">عدّه الشيخ من أصحاب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وكذلك عدّه البرقي ، وهو مجهول </w:t>
      </w:r>
      <w:r>
        <w:rPr>
          <w:rFonts w:eastAsia="IRNazanin" w:cs="IRNazanin"/>
          <w:color w:val="111111"/>
          <w:sz w:val="28"/>
          <w:szCs w:val="28"/>
          <w:rtl w:val="true"/>
          <w:lang w:bidi="fa-IR"/>
        </w:rPr>
        <w:t>.</w:t>
      </w:r>
      <w:r>
        <w:rPr>
          <w:rStyle w:val="FootnoteAnchor"/>
          <w:rtl w:val="true"/>
        </w:rPr>
        <w:footnoteReference w:id="878"/>
      </w:r>
    </w:p>
    <w:p>
      <w:pPr>
        <w:pStyle w:val="Heading4"/>
        <w:numPr>
          <w:ilvl w:val="3"/>
          <w:numId w:val="1"/>
        </w:numPr>
        <w:rPr/>
      </w:pPr>
      <w:bookmarkStart w:id="603" w:name="__RefHeading___Toc7103753_1280447820"/>
      <w:bookmarkStart w:id="604" w:name="_Toc256"/>
      <w:bookmarkEnd w:id="603"/>
      <w:r>
        <w:rPr/>
        <w:t>242</w:t>
      </w:r>
      <w:r>
        <w:rPr>
          <w:rtl w:val="true"/>
        </w:rPr>
        <w:t xml:space="preserve"> - </w:t>
      </w:r>
      <w:r>
        <w:rPr>
          <w:rtl w:val="true"/>
        </w:rPr>
        <w:t>عبد الرحمن بن سالم</w:t>
      </w:r>
      <w:bookmarkEnd w:id="604"/>
    </w:p>
    <w:p>
      <w:p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الرحمن بن سالم</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الأشلّ الكوفي ، العطّار ، بيّاع المصاحف </w:t>
      </w:r>
      <w:r>
        <w:rPr>
          <w:rFonts w:eastAsia="Amiri" w:cs="Amiri" w:ascii="Amiri" w:hAnsi="Amiri"/>
          <w:color w:val="111111"/>
          <w:sz w:val="28"/>
          <w:szCs w:val="28"/>
          <w:rtl w:val="true"/>
          <w:lang w:bidi="ar-SA"/>
        </w:rPr>
        <w:t>.</w:t>
      </w:r>
      <w:r>
        <w:rPr>
          <w:rStyle w:val="FootnoteAnchor"/>
          <w:rtl w:val="true"/>
        </w:rPr>
        <w:footnoteReference w:id="879"/>
      </w:r>
      <w:bookmarkStart w:id="605" w:name="pg16400_250482"/>
    </w:p>
    <w:p>
      <w:pPr>
        <w:pStyle w:val="BookText"/>
        <w:rPr/>
      </w:pPr>
      <w:bookmarkEnd w:id="605"/>
      <w:r>
        <w:rPr>
          <w:rFonts w:ascii="IRNazanin" w:hAnsi="IRNazanin" w:eastAsia="IRNazanin"/>
          <w:color w:val="111111"/>
          <w:sz w:val="28"/>
          <w:sz w:val="28"/>
          <w:szCs w:val="28"/>
          <w:rtl w:val="true"/>
          <w:lang w:bidi="fa-IR"/>
        </w:rPr>
        <w:t>روى 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880"/>
      </w:r>
    </w:p>
    <w:p>
      <w:pPr>
        <w:pStyle w:val="Heading4"/>
        <w:numPr>
          <w:ilvl w:val="3"/>
          <w:numId w:val="1"/>
        </w:numPr>
        <w:rPr/>
      </w:pPr>
      <w:bookmarkStart w:id="606" w:name="__RefHeading___Toc7103755_1280447820"/>
      <w:bookmarkStart w:id="607" w:name="_Toc257"/>
      <w:bookmarkEnd w:id="606"/>
      <w:r>
        <w:rPr/>
        <w:t>243</w:t>
      </w:r>
      <w:r>
        <w:rPr>
          <w:rtl w:val="true"/>
        </w:rPr>
        <w:t xml:space="preserve"> - </w:t>
      </w:r>
      <w:r>
        <w:rPr>
          <w:rtl w:val="true"/>
        </w:rPr>
        <w:t>عبدالرحمن بن سليمان</w:t>
      </w:r>
      <w:bookmarkEnd w:id="607"/>
    </w:p>
    <w:p>
      <w:p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عبدالرحمن بن سليمان</w:t>
      </w:r>
    </w:p>
    <w:p>
      <w:pPr>
        <w:pStyle w:val="BookText"/>
        <w:rPr/>
      </w:pPr>
      <w:r>
        <w:rPr>
          <w:rFonts w:ascii="IRNazanin" w:hAnsi="IRNazanin" w:eastAsia="IRNazanin"/>
          <w:color w:val="111111"/>
          <w:sz w:val="28"/>
          <w:sz w:val="28"/>
          <w:szCs w:val="28"/>
          <w:rtl w:val="true"/>
          <w:lang w:bidi="fa-IR"/>
        </w:rPr>
        <w:t xml:space="preserve">الأنصاري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من أصحاب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881"/>
      </w:r>
    </w:p>
    <w:p>
      <w:pPr>
        <w:pStyle w:val="Heading4"/>
        <w:numPr>
          <w:ilvl w:val="3"/>
          <w:numId w:val="1"/>
        </w:numPr>
        <w:rPr/>
      </w:pPr>
      <w:bookmarkStart w:id="608" w:name="__RefHeading___Toc7103757_1280447820"/>
      <w:bookmarkStart w:id="609" w:name="_Toc258"/>
      <w:bookmarkEnd w:id="608"/>
      <w:r>
        <w:rPr/>
        <w:t>244</w:t>
      </w:r>
      <w:r>
        <w:rPr>
          <w:rtl w:val="true"/>
        </w:rPr>
        <w:t xml:space="preserve"> - </w:t>
      </w:r>
      <w:r>
        <w:rPr>
          <w:rtl w:val="true"/>
        </w:rPr>
        <w:t>عبد الرحمن بن عجلان</w:t>
      </w:r>
      <w:bookmarkEnd w:id="609"/>
    </w:p>
    <w:p>
      <w:pPr>
        <w:pStyle w:val="BookText"/>
        <w:rPr/>
      </w:pPr>
      <w:r>
        <w:rPr>
          <w:rFonts w:eastAsia="IRNazanin" w:cs="IRNazanin"/>
          <w:color w:val="111111"/>
          <w:sz w:val="28"/>
          <w:szCs w:val="28"/>
          <w:lang w:bidi="fa-IR"/>
        </w:rPr>
        <w:t>244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الرحمن بن عجلان</w:t>
      </w:r>
    </w:p>
    <w:p>
      <w:pPr>
        <w:pStyle w:val="BookText"/>
        <w:rPr/>
      </w:pPr>
      <w:r>
        <w:rPr>
          <w:rFonts w:ascii="IRNazanin" w:hAnsi="IRNazanin" w:eastAsia="IRNazanin"/>
          <w:color w:val="111111"/>
          <w:sz w:val="28"/>
          <w:sz w:val="28"/>
          <w:szCs w:val="28"/>
          <w:rtl w:val="true"/>
          <w:lang w:bidi="fa-IR"/>
        </w:rPr>
        <w:t xml:space="preserve">روى عن الإمام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وروى عنه ابن مسكان</w:t>
      </w:r>
      <w:r>
        <w:rPr>
          <w:rFonts w:eastAsia="IRNazanin" w:cs="IRNazanin"/>
          <w:color w:val="111111"/>
          <w:sz w:val="28"/>
          <w:szCs w:val="28"/>
          <w:rtl w:val="true"/>
          <w:lang w:bidi="fa-IR"/>
        </w:rPr>
        <w:t>.</w:t>
      </w:r>
      <w:r>
        <w:rPr>
          <w:rStyle w:val="FootnoteAnchor"/>
          <w:rtl w:val="true"/>
        </w:rPr>
        <w:footnoteReference w:id="882"/>
      </w:r>
    </w:p>
    <w:p>
      <w:pPr>
        <w:pStyle w:val="Heading4"/>
        <w:numPr>
          <w:ilvl w:val="3"/>
          <w:numId w:val="1"/>
        </w:numPr>
        <w:rPr/>
      </w:pPr>
      <w:bookmarkStart w:id="610" w:name="__RefHeading___Toc7103759_1280447820"/>
      <w:bookmarkStart w:id="611" w:name="_Toc259"/>
      <w:bookmarkEnd w:id="610"/>
      <w:r>
        <w:rPr/>
        <w:t>245</w:t>
      </w:r>
      <w:r>
        <w:rPr>
          <w:rtl w:val="true"/>
        </w:rPr>
        <w:t xml:space="preserve"> - </w:t>
      </w:r>
      <w:r>
        <w:rPr>
          <w:rtl w:val="true"/>
        </w:rPr>
        <w:t>عبدالرحيم</w:t>
      </w:r>
      <w:bookmarkEnd w:id="611"/>
    </w:p>
    <w:p>
      <w:pPr>
        <w:pStyle w:val="BookText"/>
        <w:rPr/>
      </w:pP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عبدالرحيم</w:t>
      </w:r>
    </w:p>
    <w:p>
      <w:pPr>
        <w:pStyle w:val="BookText"/>
        <w:rPr/>
      </w:pPr>
      <w:r>
        <w:rPr>
          <w:rFonts w:ascii="IRNazanin" w:hAnsi="IRNazanin" w:eastAsia="IRNazanin"/>
          <w:color w:val="111111"/>
          <w:sz w:val="28"/>
          <w:sz w:val="28"/>
          <w:szCs w:val="28"/>
          <w:rtl w:val="true"/>
          <w:lang w:bidi="fa-IR"/>
        </w:rPr>
        <w:t>روى عن الإمام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وروى عنه ابن مسكان </w:t>
      </w:r>
      <w:r>
        <w:rPr>
          <w:rFonts w:eastAsia="IRNazanin" w:cs="IRNazanin"/>
          <w:color w:val="111111"/>
          <w:sz w:val="28"/>
          <w:szCs w:val="28"/>
          <w:rtl w:val="true"/>
          <w:lang w:bidi="fa-IR"/>
        </w:rPr>
        <w:t>.</w:t>
      </w:r>
      <w:r>
        <w:rPr>
          <w:rStyle w:val="FootnoteAnchor"/>
          <w:rtl w:val="true"/>
        </w:rPr>
        <w:footnoteReference w:id="883"/>
      </w:r>
    </w:p>
    <w:p>
      <w:pPr>
        <w:pStyle w:val="Heading4"/>
        <w:numPr>
          <w:ilvl w:val="3"/>
          <w:numId w:val="1"/>
        </w:numPr>
        <w:rPr/>
      </w:pPr>
      <w:bookmarkStart w:id="612" w:name="__RefHeading___Toc7103761_1280447820"/>
      <w:bookmarkStart w:id="613" w:name="_Toc260"/>
      <w:bookmarkEnd w:id="612"/>
      <w:r>
        <w:rPr/>
        <w:t>246</w:t>
      </w:r>
      <w:r>
        <w:rPr>
          <w:rtl w:val="true"/>
        </w:rPr>
        <w:t xml:space="preserve"> - </w:t>
      </w:r>
      <w:r>
        <w:rPr>
          <w:rtl w:val="true"/>
        </w:rPr>
        <w:t>عبدالرحيم بن روح</w:t>
      </w:r>
      <w:bookmarkEnd w:id="613"/>
    </w:p>
    <w:p>
      <w:pPr>
        <w:pStyle w:val="BookText"/>
        <w:rPr/>
      </w:pP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عبدالرحيم بن روح</w:t>
      </w:r>
    </w:p>
    <w:p>
      <w:pPr>
        <w:pStyle w:val="BookText"/>
        <w:rPr/>
      </w:pPr>
      <w:r>
        <w:rPr>
          <w:rFonts w:ascii="IRNazanin" w:hAnsi="IRNazanin" w:eastAsia="IRNazanin"/>
          <w:color w:val="111111"/>
          <w:sz w:val="28"/>
          <w:sz w:val="28"/>
          <w:szCs w:val="28"/>
          <w:rtl w:val="true"/>
          <w:lang w:bidi="fa-IR"/>
        </w:rPr>
        <w:t xml:space="preserve">القصير الأسدي ، كوفى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الإمامين الباقر والصادق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Style w:val="FootnoteAnchor"/>
          <w:rtl w:val="true"/>
        </w:rPr>
        <w:footnoteReference w:id="884"/>
      </w:r>
    </w:p>
    <w:p>
      <w:pPr>
        <w:pStyle w:val="Heading4"/>
        <w:numPr>
          <w:ilvl w:val="3"/>
          <w:numId w:val="1"/>
        </w:numPr>
        <w:rPr/>
      </w:pPr>
      <w:bookmarkStart w:id="614" w:name="__RefHeading___Toc7103763_1280447820"/>
      <w:bookmarkStart w:id="615" w:name="_Toc261"/>
      <w:bookmarkEnd w:id="614"/>
      <w:r>
        <w:rPr/>
        <w:t>247</w:t>
      </w:r>
      <w:r>
        <w:rPr>
          <w:rtl w:val="true"/>
        </w:rPr>
        <w:t xml:space="preserve"> - </w:t>
      </w:r>
      <w:r>
        <w:rPr>
          <w:rtl w:val="true"/>
        </w:rPr>
        <w:t>عبدالرحيم بن سليم</w:t>
      </w:r>
      <w:bookmarkEnd w:id="615"/>
    </w:p>
    <w:p>
      <w:pPr>
        <w:pStyle w:val="BookText"/>
        <w:rPr/>
      </w:pP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عبدالرحيم بن سليم</w:t>
      </w:r>
    </w:p>
    <w:p>
      <w:pPr>
        <w:pStyle w:val="BookText"/>
        <w:rPr/>
      </w:pPr>
      <w:r>
        <w:rPr>
          <w:rFonts w:ascii="IRNazanin" w:hAnsi="IRNazanin" w:eastAsia="IRNazanin"/>
          <w:color w:val="111111"/>
          <w:sz w:val="28"/>
          <w:sz w:val="28"/>
          <w:szCs w:val="28"/>
          <w:rtl w:val="true"/>
          <w:lang w:bidi="fa-IR"/>
        </w:rPr>
        <w:t>الأنصاري ، من أصحاب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حسبما ذكره البرقي </w:t>
      </w:r>
      <w:r>
        <w:rPr>
          <w:rFonts w:eastAsia="IRNazanin" w:cs="IRNazanin"/>
          <w:color w:val="111111"/>
          <w:sz w:val="28"/>
          <w:szCs w:val="28"/>
          <w:rtl w:val="true"/>
          <w:lang w:bidi="fa-IR"/>
        </w:rPr>
        <w:t>.</w:t>
      </w:r>
      <w:r>
        <w:rPr>
          <w:rStyle w:val="FootnoteAnchor"/>
          <w:rtl w:val="true"/>
        </w:rPr>
        <w:footnoteReference w:id="885"/>
      </w:r>
    </w:p>
    <w:p>
      <w:pPr>
        <w:pStyle w:val="Heading4"/>
        <w:numPr>
          <w:ilvl w:val="3"/>
          <w:numId w:val="1"/>
        </w:numPr>
        <w:rPr/>
      </w:pPr>
      <w:bookmarkStart w:id="616" w:name="__RefHeading___Toc7103765_1280447820"/>
      <w:bookmarkStart w:id="617" w:name="_Toc262"/>
      <w:bookmarkEnd w:id="616"/>
      <w:r>
        <w:rPr/>
        <w:t>248</w:t>
      </w:r>
      <w:r>
        <w:rPr>
          <w:rtl w:val="true"/>
        </w:rPr>
        <w:t xml:space="preserve"> - </w:t>
      </w:r>
      <w:r>
        <w:rPr>
          <w:rtl w:val="true"/>
        </w:rPr>
        <w:t>عبدالسلام بن كثير</w:t>
      </w:r>
      <w:bookmarkEnd w:id="617"/>
    </w:p>
    <w:p>
      <w:pPr>
        <w:pStyle w:val="BookText"/>
        <w:rPr/>
      </w:pP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عبدالسلام بن كثير</w:t>
      </w:r>
    </w:p>
    <w:p>
      <w:pPr>
        <w:pStyle w:val="BookText"/>
        <w:rPr/>
      </w:pPr>
      <w:r>
        <w:rPr>
          <w:rFonts w:ascii="IRNazanin" w:hAnsi="IRNazanin" w:eastAsia="IRNazanin"/>
          <w:color w:val="111111"/>
          <w:sz w:val="28"/>
          <w:sz w:val="28"/>
          <w:szCs w:val="28"/>
          <w:rtl w:val="true"/>
          <w:lang w:bidi="fa-IR"/>
        </w:rPr>
        <w:t xml:space="preserve">الكوفي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الإمامين الباقر والصادق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Style w:val="FootnoteAnchor"/>
          <w:rtl w:val="true"/>
        </w:rPr>
        <w:footnoteReference w:id="886"/>
      </w:r>
    </w:p>
    <w:p>
      <w:pPr>
        <w:pStyle w:val="Heading4"/>
        <w:numPr>
          <w:ilvl w:val="3"/>
          <w:numId w:val="1"/>
        </w:numPr>
        <w:rPr/>
      </w:pPr>
      <w:bookmarkStart w:id="618" w:name="__RefHeading___Toc7103767_1280447820"/>
      <w:bookmarkStart w:id="619" w:name="_Toc263"/>
      <w:bookmarkEnd w:id="618"/>
      <w:r>
        <w:rPr/>
        <w:t>249</w:t>
      </w:r>
      <w:r>
        <w:rPr>
          <w:rtl w:val="true"/>
        </w:rPr>
        <w:t xml:space="preserve"> - </w:t>
      </w:r>
      <w:r>
        <w:rPr>
          <w:rtl w:val="true"/>
        </w:rPr>
        <w:t>عبدالعزيز</w:t>
      </w:r>
      <w:bookmarkEnd w:id="619"/>
    </w:p>
    <w:p>
      <w:pPr>
        <w:pStyle w:val="BookText"/>
        <w:rPr/>
      </w:pP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عبدالعزيز</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عن الإمام أبي جعفر والإمام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Style w:val="FootnoteAnchor"/>
          <w:rtl w:val="true"/>
        </w:rPr>
        <w:footnoteReference w:id="887"/>
      </w:r>
      <w:bookmarkStart w:id="620" w:name="pg16400_250483"/>
    </w:p>
    <w:p>
      <w:pPr>
        <w:pStyle w:val="Heading4"/>
        <w:numPr>
          <w:ilvl w:val="3"/>
          <w:numId w:val="1"/>
        </w:numPr>
        <w:rPr/>
      </w:pPr>
      <w:bookmarkStart w:id="621" w:name="__RefHeading___Toc7103769_1280447820"/>
      <w:bookmarkStart w:id="622" w:name="_Toc264"/>
      <w:bookmarkEnd w:id="620"/>
      <w:bookmarkEnd w:id="621"/>
      <w:r>
        <w:rPr/>
        <w:t>250</w:t>
      </w:r>
      <w:r>
        <w:rPr>
          <w:rtl w:val="true"/>
        </w:rPr>
        <w:t xml:space="preserve"> - </w:t>
      </w:r>
      <w:r>
        <w:rPr>
          <w:rtl w:val="true"/>
        </w:rPr>
        <w:t>عبدالغفّار بن القاسم</w:t>
      </w:r>
      <w:bookmarkEnd w:id="622"/>
    </w:p>
    <w:p>
      <w:pPr>
        <w:pStyle w:val="BookText"/>
        <w:rPr/>
      </w:pP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عبدالغفّار بن القاسم</w:t>
      </w:r>
    </w:p>
    <w:p>
      <w:pPr>
        <w:pStyle w:val="BookText"/>
        <w:rPr/>
      </w:pPr>
      <w:r>
        <w:rPr>
          <w:rFonts w:ascii="IRNazanin" w:hAnsi="IRNazanin" w:eastAsia="IRNazanin"/>
          <w:color w:val="111111"/>
          <w:sz w:val="28"/>
          <w:sz w:val="28"/>
          <w:szCs w:val="28"/>
          <w:rtl w:val="true"/>
          <w:lang w:bidi="fa-IR"/>
        </w:rPr>
        <w:t xml:space="preserve">ابن قيس بن قيس بن فهد ، أبو مريم الأنصاري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الإمام أبي جعفر والإمام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ثقة ، له كتاب ، يرويه عدّة من أصحابنا </w:t>
      </w:r>
      <w:r>
        <w:rPr>
          <w:rFonts w:eastAsia="IRNazanin" w:cs="IRNazanin"/>
          <w:color w:val="111111"/>
          <w:sz w:val="28"/>
          <w:szCs w:val="28"/>
          <w:rtl w:val="true"/>
          <w:lang w:bidi="fa-IR"/>
        </w:rPr>
        <w:t>.</w:t>
      </w:r>
      <w:r>
        <w:rPr>
          <w:rStyle w:val="FootnoteAnchor"/>
          <w:rtl w:val="true"/>
        </w:rPr>
        <w:footnoteReference w:id="888"/>
      </w:r>
    </w:p>
    <w:p>
      <w:pPr>
        <w:pStyle w:val="Heading4"/>
        <w:numPr>
          <w:ilvl w:val="3"/>
          <w:numId w:val="1"/>
        </w:numPr>
        <w:rPr/>
      </w:pPr>
      <w:bookmarkStart w:id="623" w:name="__RefHeading___Toc7103771_1280447820"/>
      <w:bookmarkStart w:id="624" w:name="_Toc265"/>
      <w:bookmarkEnd w:id="623"/>
      <w:r>
        <w:rPr/>
        <w:t>251</w:t>
      </w:r>
      <w:r>
        <w:rPr>
          <w:rtl w:val="true"/>
        </w:rPr>
        <w:t xml:space="preserve"> - </w:t>
      </w:r>
      <w:r>
        <w:rPr>
          <w:rtl w:val="true"/>
        </w:rPr>
        <w:t>عبدالكريم بن أبي يعفور</w:t>
      </w:r>
      <w:bookmarkEnd w:id="624"/>
    </w:p>
    <w:p>
      <w:p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عبدالكريم بن أبي يعفور</w:t>
      </w:r>
    </w:p>
    <w:p>
      <w:pPr>
        <w:pStyle w:val="BookText"/>
        <w:rPr/>
      </w:pPr>
      <w:r>
        <w:rPr>
          <w:rFonts w:ascii="IRNazanin" w:hAnsi="IRNazanin" w:eastAsia="IRNazanin"/>
          <w:color w:val="111111"/>
          <w:sz w:val="28"/>
          <w:sz w:val="28"/>
          <w:szCs w:val="28"/>
          <w:rtl w:val="true"/>
          <w:lang w:bidi="fa-IR"/>
        </w:rPr>
        <w:t>روى عن الإمام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وروى عنه أخوه عبداللّه بن أبي يعفور</w:t>
      </w:r>
      <w:r>
        <w:rPr>
          <w:rFonts w:eastAsia="IRNazanin" w:cs="IRNazanin"/>
          <w:color w:val="111111"/>
          <w:sz w:val="28"/>
          <w:szCs w:val="28"/>
          <w:rtl w:val="true"/>
          <w:lang w:bidi="fa-IR"/>
        </w:rPr>
        <w:t>.</w:t>
      </w:r>
      <w:r>
        <w:rPr>
          <w:rStyle w:val="FootnoteAnchor"/>
          <w:rtl w:val="true"/>
        </w:rPr>
        <w:footnoteReference w:id="889"/>
      </w:r>
    </w:p>
    <w:p>
      <w:pPr>
        <w:pStyle w:val="Heading4"/>
        <w:numPr>
          <w:ilvl w:val="3"/>
          <w:numId w:val="1"/>
        </w:numPr>
        <w:rPr/>
      </w:pPr>
      <w:bookmarkStart w:id="625" w:name="__RefHeading___Toc7103773_1280447820"/>
      <w:bookmarkStart w:id="626" w:name="_Toc266"/>
      <w:bookmarkEnd w:id="625"/>
      <w:r>
        <w:rPr/>
        <w:t>252</w:t>
      </w:r>
      <w:r>
        <w:rPr>
          <w:rtl w:val="true"/>
        </w:rPr>
        <w:t xml:space="preserve">- </w:t>
      </w:r>
      <w:r>
        <w:rPr>
          <w:rtl w:val="true"/>
        </w:rPr>
        <w:t>عبدالكريم بن مهران</w:t>
      </w:r>
      <w:bookmarkEnd w:id="626"/>
    </w:p>
    <w:p>
      <w:pPr>
        <w:pStyle w:val="BookText"/>
        <w:rPr/>
      </w:pP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عبدالكريم بن مهران</w:t>
      </w:r>
    </w:p>
    <w:p>
      <w:pPr>
        <w:pStyle w:val="BookText"/>
        <w:rPr/>
      </w:pPr>
      <w:r>
        <w:rPr>
          <w:rFonts w:ascii="IRNazanin" w:hAnsi="IRNazanin" w:eastAsia="IRNazanin"/>
          <w:color w:val="111111"/>
          <w:sz w:val="28"/>
          <w:sz w:val="28"/>
          <w:szCs w:val="28"/>
          <w:rtl w:val="true"/>
          <w:lang w:bidi="fa-IR"/>
        </w:rPr>
        <w:t>من أصحاب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حسبما نصّ عليه الشيخ </w:t>
      </w:r>
      <w:r>
        <w:rPr>
          <w:rFonts w:eastAsia="IRNazanin" w:cs="IRNazanin"/>
          <w:color w:val="111111"/>
          <w:sz w:val="28"/>
          <w:szCs w:val="28"/>
          <w:rtl w:val="true"/>
          <w:lang w:bidi="fa-IR"/>
        </w:rPr>
        <w:t>.</w:t>
      </w:r>
      <w:r>
        <w:rPr>
          <w:rStyle w:val="FootnoteAnchor"/>
          <w:rtl w:val="true"/>
        </w:rPr>
        <w:footnoteReference w:id="890"/>
      </w:r>
    </w:p>
    <w:p>
      <w:pPr>
        <w:pStyle w:val="Heading4"/>
        <w:numPr>
          <w:ilvl w:val="3"/>
          <w:numId w:val="1"/>
        </w:numPr>
        <w:rPr/>
      </w:pPr>
      <w:bookmarkStart w:id="627" w:name="__RefHeading___Toc7103775_1280447820"/>
      <w:bookmarkStart w:id="628" w:name="_Toc267"/>
      <w:bookmarkEnd w:id="627"/>
      <w:r>
        <w:rPr/>
        <w:t>253</w:t>
      </w:r>
      <w:r>
        <w:rPr>
          <w:rtl w:val="true"/>
        </w:rPr>
        <w:t xml:space="preserve"> - </w:t>
      </w:r>
      <w:r>
        <w:rPr>
          <w:rtl w:val="true"/>
        </w:rPr>
        <w:t>عبداللّه بن بكير</w:t>
      </w:r>
      <w:bookmarkEnd w:id="628"/>
    </w:p>
    <w:p>
      <w:pPr>
        <w:pStyle w:val="BookText"/>
        <w:rPr/>
      </w:pP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 بن بكير</w:t>
      </w:r>
    </w:p>
    <w:p>
      <w:pPr>
        <w:pStyle w:val="BookText"/>
        <w:rPr/>
      </w:pPr>
      <w:r>
        <w:rPr>
          <w:rFonts w:ascii="IRNazanin" w:hAnsi="IRNazanin" w:eastAsia="IRNazanin"/>
          <w:color w:val="111111"/>
          <w:sz w:val="28"/>
          <w:sz w:val="28"/>
          <w:szCs w:val="28"/>
          <w:rtl w:val="true"/>
          <w:lang w:bidi="fa-IR"/>
        </w:rPr>
        <w:t xml:space="preserve">الهجري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من أصحاب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8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معلى بن خنيس ، وروى عنه عليّ بن الحكم </w:t>
      </w:r>
      <w:r>
        <w:rPr>
          <w:rFonts w:eastAsia="Amiri" w:cs="Amiri" w:ascii="Amiri" w:hAnsi="Amiri"/>
          <w:color w:val="111111"/>
          <w:sz w:val="28"/>
          <w:szCs w:val="28"/>
          <w:rtl w:val="true"/>
          <w:lang w:bidi="ar-SA"/>
        </w:rPr>
        <w:t>.</w:t>
      </w:r>
      <w:r>
        <w:rPr>
          <w:rStyle w:val="FootnoteAnchor"/>
          <w:rtl w:val="true"/>
        </w:rPr>
        <w:footnoteReference w:id="892"/>
      </w:r>
    </w:p>
    <w:p>
      <w:pPr>
        <w:pStyle w:val="Heading4"/>
        <w:numPr>
          <w:ilvl w:val="3"/>
          <w:numId w:val="1"/>
        </w:numPr>
        <w:rPr/>
      </w:pPr>
      <w:bookmarkStart w:id="629" w:name="__RefHeading___Toc7103777_1280447820"/>
      <w:bookmarkStart w:id="630" w:name="_Toc268"/>
      <w:bookmarkEnd w:id="629"/>
      <w:r>
        <w:rPr/>
        <w:t>254</w:t>
      </w:r>
      <w:r>
        <w:rPr>
          <w:rtl w:val="true"/>
        </w:rPr>
        <w:t xml:space="preserve"> - </w:t>
      </w:r>
      <w:r>
        <w:rPr>
          <w:rtl w:val="true"/>
        </w:rPr>
        <w:t>عبد اللّه بن الجارود</w:t>
      </w:r>
      <w:bookmarkEnd w:id="630"/>
    </w:p>
    <w:p>
      <w:pPr>
        <w:pStyle w:val="BookText"/>
        <w:rPr/>
      </w:pPr>
      <w:r>
        <w:rPr>
          <w:rFonts w:eastAsia="IRNazanin" w:cs="IRNazanin"/>
          <w:color w:val="111111"/>
          <w:sz w:val="28"/>
          <w:szCs w:val="28"/>
          <w:lang w:bidi="fa-IR"/>
        </w:rPr>
        <w:t>254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الجارود</w:t>
      </w:r>
    </w:p>
    <w:p>
      <w:pPr>
        <w:pStyle w:val="BookText"/>
        <w:rPr/>
      </w:pPr>
      <w:r>
        <w:rPr>
          <w:rFonts w:ascii="IRNazanin" w:hAnsi="IRNazanin" w:eastAsia="IRNazanin"/>
          <w:color w:val="111111"/>
          <w:sz w:val="28"/>
          <w:sz w:val="28"/>
          <w:szCs w:val="28"/>
          <w:rtl w:val="true"/>
          <w:lang w:bidi="fa-IR"/>
        </w:rPr>
        <w:t xml:space="preserve">كوفي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من أصحاب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893"/>
      </w:r>
    </w:p>
    <w:p>
      <w:pPr>
        <w:pStyle w:val="BookText"/>
        <w:rPr/>
      </w:pPr>
      <w:r>
        <w:rPr>
          <w:rFonts w:ascii="IRNazanin" w:hAnsi="IRNazanin" w:eastAsia="IRNazanin"/>
          <w:color w:val="111111"/>
          <w:sz w:val="28"/>
          <w:sz w:val="28"/>
          <w:szCs w:val="28"/>
          <w:rtl w:val="true"/>
          <w:lang w:bidi="fa-IR"/>
        </w:rPr>
        <w:t xml:space="preserve">روى عن الإمام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وروى عنه ربعي </w:t>
      </w:r>
      <w:r>
        <w:rPr>
          <w:rFonts w:eastAsia="IRNazanin" w:cs="IRNazanin"/>
          <w:color w:val="111111"/>
          <w:sz w:val="28"/>
          <w:szCs w:val="28"/>
          <w:rtl w:val="true"/>
          <w:lang w:bidi="fa-IR"/>
        </w:rPr>
        <w:t>.</w:t>
      </w:r>
      <w:r>
        <w:rPr>
          <w:rStyle w:val="FootnoteAnchor"/>
          <w:rtl w:val="true"/>
        </w:rPr>
        <w:footnoteReference w:id="894"/>
      </w:r>
    </w:p>
    <w:p>
      <w:pPr>
        <w:pStyle w:val="Heading4"/>
        <w:numPr>
          <w:ilvl w:val="3"/>
          <w:numId w:val="1"/>
        </w:numPr>
        <w:rPr/>
      </w:pPr>
      <w:bookmarkStart w:id="631" w:name="__RefHeading___Toc7103779_1280447820"/>
      <w:bookmarkStart w:id="632" w:name="_Toc269"/>
      <w:bookmarkEnd w:id="631"/>
      <w:r>
        <w:rPr/>
        <w:t>255</w:t>
      </w:r>
      <w:r>
        <w:rPr>
          <w:rtl w:val="true"/>
        </w:rPr>
        <w:t xml:space="preserve"> - </w:t>
      </w:r>
      <w:r>
        <w:rPr>
          <w:rtl w:val="true"/>
        </w:rPr>
        <w:t>عبداللّه بن جريح</w:t>
      </w:r>
      <w:bookmarkEnd w:id="632"/>
    </w:p>
    <w:p>
      <w:p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 بن جريح</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الشيخ من أصحاب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من العامّة </w:t>
      </w:r>
      <w:r>
        <w:rPr>
          <w:rFonts w:eastAsia="IRNazanin" w:cs="IRNazanin"/>
          <w:color w:val="111111"/>
          <w:sz w:val="28"/>
          <w:szCs w:val="28"/>
          <w:rtl w:val="true"/>
          <w:lang w:bidi="fa-IR"/>
        </w:rPr>
        <w:t>.</w:t>
      </w:r>
      <w:r>
        <w:rPr>
          <w:rStyle w:val="FootnoteAnchor"/>
          <w:rtl w:val="true"/>
        </w:rPr>
        <w:footnoteReference w:id="895"/>
      </w:r>
      <w:bookmarkStart w:id="633" w:name="pg16400_250484"/>
    </w:p>
    <w:p>
      <w:pPr>
        <w:pStyle w:val="Heading4"/>
        <w:numPr>
          <w:ilvl w:val="3"/>
          <w:numId w:val="1"/>
        </w:numPr>
        <w:rPr/>
      </w:pPr>
      <w:bookmarkStart w:id="634" w:name="__RefHeading___Toc7103781_1280447820"/>
      <w:bookmarkStart w:id="635" w:name="_Toc270"/>
      <w:bookmarkEnd w:id="633"/>
      <w:bookmarkEnd w:id="634"/>
      <w:r>
        <w:rPr/>
        <w:t>256</w:t>
      </w:r>
      <w:r>
        <w:rPr>
          <w:rtl w:val="true"/>
        </w:rPr>
        <w:t xml:space="preserve"> - </w:t>
      </w:r>
      <w:r>
        <w:rPr>
          <w:rtl w:val="true"/>
        </w:rPr>
        <w:t>عبد اللّه بن الحسن</w:t>
      </w:r>
      <w:bookmarkEnd w:id="635"/>
    </w:p>
    <w:p>
      <w:pPr>
        <w:pStyle w:val="BookText"/>
        <w:rPr/>
      </w:pP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الحسن</w:t>
      </w:r>
    </w:p>
    <w:p>
      <w:pPr>
        <w:pStyle w:val="BookText"/>
        <w:rPr/>
      </w:pPr>
      <w:r>
        <w:rPr>
          <w:rFonts w:ascii="IRNazanin" w:hAnsi="IRNazanin" w:eastAsia="IRNazanin"/>
          <w:color w:val="111111"/>
          <w:sz w:val="28"/>
          <w:sz w:val="28"/>
          <w:szCs w:val="28"/>
          <w:rtl w:val="true"/>
          <w:lang w:bidi="fa-IR"/>
        </w:rPr>
        <w:t>ابن الإمام الحسن ، ابن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شيخ الطالبيّين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Style w:val="FootnoteAnchor"/>
          <w:rtl w:val="true"/>
        </w:rPr>
        <w:footnoteReference w:id="896"/>
      </w:r>
    </w:p>
    <w:p>
      <w:pPr>
        <w:pStyle w:val="Heading4"/>
        <w:numPr>
          <w:ilvl w:val="3"/>
          <w:numId w:val="1"/>
        </w:numPr>
        <w:rPr/>
      </w:pPr>
      <w:bookmarkStart w:id="636" w:name="__RefHeading___Toc7103783_1280447820"/>
      <w:bookmarkStart w:id="637" w:name="_Toc271"/>
      <w:bookmarkEnd w:id="636"/>
      <w:r>
        <w:rPr/>
        <w:t>257</w:t>
      </w:r>
      <w:r>
        <w:rPr>
          <w:rtl w:val="true"/>
        </w:rPr>
        <w:t xml:space="preserve"> - </w:t>
      </w:r>
      <w:r>
        <w:rPr>
          <w:rtl w:val="true"/>
        </w:rPr>
        <w:t>عبداللّه بن ذبيان</w:t>
      </w:r>
      <w:bookmarkEnd w:id="637"/>
    </w:p>
    <w:p>
      <w:pPr>
        <w:pStyle w:val="BookText"/>
        <w:rPr/>
      </w:pP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 بن ذبيان</w:t>
      </w:r>
    </w:p>
    <w:p>
      <w:pPr>
        <w:pStyle w:val="BookText"/>
        <w:rPr/>
      </w:pPr>
      <w:r>
        <w:rPr>
          <w:rFonts w:ascii="IRNazanin" w:hAnsi="IRNazanin" w:eastAsia="IRNazanin"/>
          <w:color w:val="111111"/>
          <w:sz w:val="28"/>
          <w:sz w:val="28"/>
          <w:szCs w:val="28"/>
          <w:rtl w:val="true"/>
          <w:lang w:bidi="fa-IR"/>
        </w:rPr>
        <w:t xml:space="preserve">روى عن الإمام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وروى عنه حنان بن سدیر</w:t>
      </w:r>
      <w:r>
        <w:rPr>
          <w:rFonts w:eastAsia="IRNazanin" w:cs="IRNazanin"/>
          <w:color w:val="111111"/>
          <w:sz w:val="28"/>
          <w:szCs w:val="28"/>
          <w:rtl w:val="true"/>
          <w:lang w:bidi="fa-IR"/>
        </w:rPr>
        <w:t>.</w:t>
      </w:r>
      <w:r>
        <w:rPr>
          <w:rStyle w:val="FootnoteAnchor"/>
          <w:rtl w:val="true"/>
        </w:rPr>
        <w:footnoteReference w:id="897"/>
      </w:r>
    </w:p>
    <w:p>
      <w:pPr>
        <w:pStyle w:val="Heading4"/>
        <w:numPr>
          <w:ilvl w:val="3"/>
          <w:numId w:val="1"/>
        </w:numPr>
        <w:rPr/>
      </w:pPr>
      <w:bookmarkStart w:id="638" w:name="__RefHeading___Toc7103785_1280447820"/>
      <w:bookmarkStart w:id="639" w:name="_Toc272"/>
      <w:bookmarkEnd w:id="638"/>
      <w:r>
        <w:rPr/>
        <w:t>258</w:t>
      </w:r>
      <w:r>
        <w:rPr>
          <w:rtl w:val="true"/>
        </w:rPr>
        <w:t xml:space="preserve"> - </w:t>
      </w:r>
      <w:r>
        <w:rPr>
          <w:rtl w:val="true"/>
        </w:rPr>
        <w:t>عبداللّه بن زرعة</w:t>
      </w:r>
      <w:bookmarkEnd w:id="639"/>
    </w:p>
    <w:p>
      <w:pPr>
        <w:pStyle w:val="BookText"/>
        <w:rPr/>
      </w:pP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 بن زرعة</w:t>
      </w:r>
    </w:p>
    <w:p>
      <w:pPr>
        <w:pStyle w:val="BookText"/>
        <w:rPr/>
      </w:pPr>
      <w:r>
        <w:rPr>
          <w:rFonts w:ascii="IRNazanin" w:hAnsi="IRNazanin" w:eastAsia="IRNazanin"/>
          <w:color w:val="111111"/>
          <w:sz w:val="28"/>
          <w:sz w:val="28"/>
          <w:szCs w:val="28"/>
          <w:rtl w:val="true"/>
          <w:lang w:bidi="fa-IR"/>
        </w:rPr>
        <w:t xml:space="preserve">من أصحاب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مجهول حسبما ذكره الشيخ </w:t>
      </w:r>
      <w:r>
        <w:rPr>
          <w:rFonts w:eastAsia="IRNazanin" w:cs="IRNazanin"/>
          <w:color w:val="111111"/>
          <w:sz w:val="28"/>
          <w:szCs w:val="28"/>
          <w:rtl w:val="true"/>
          <w:lang w:bidi="fa-IR"/>
        </w:rPr>
        <w:t>.</w:t>
      </w:r>
      <w:r>
        <w:rPr>
          <w:rStyle w:val="FootnoteAnchor"/>
          <w:rtl w:val="true"/>
        </w:rPr>
        <w:footnoteReference w:id="898"/>
      </w:r>
    </w:p>
    <w:p>
      <w:pPr>
        <w:pStyle w:val="Heading4"/>
        <w:numPr>
          <w:ilvl w:val="3"/>
          <w:numId w:val="1"/>
        </w:numPr>
        <w:rPr/>
      </w:pPr>
      <w:bookmarkStart w:id="640" w:name="__RefHeading___Toc7103787_1280447820"/>
      <w:bookmarkStart w:id="641" w:name="_Toc273"/>
      <w:bookmarkEnd w:id="640"/>
      <w:r>
        <w:rPr/>
        <w:t>259</w:t>
      </w:r>
      <w:r>
        <w:rPr>
          <w:rtl w:val="true"/>
        </w:rPr>
        <w:t xml:space="preserve"> - </w:t>
      </w:r>
      <w:r>
        <w:rPr>
          <w:rtl w:val="true"/>
        </w:rPr>
        <w:t>عبداللّه بن سليمان</w:t>
      </w:r>
      <w:bookmarkEnd w:id="641"/>
    </w:p>
    <w:p>
      <w:pPr>
        <w:pStyle w:val="BookText"/>
        <w:rPr/>
      </w:pP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 بن سليمان</w:t>
      </w:r>
    </w:p>
    <w:p>
      <w:pPr>
        <w:pStyle w:val="BookText"/>
        <w:rPr/>
      </w:pPr>
      <w:r>
        <w:rPr>
          <w:rFonts w:ascii="IRNazanin" w:hAnsi="IRNazanin" w:eastAsia="IRNazanin"/>
          <w:color w:val="111111"/>
          <w:sz w:val="28"/>
          <w:sz w:val="28"/>
          <w:szCs w:val="28"/>
          <w:rtl w:val="true"/>
          <w:lang w:bidi="fa-IR"/>
        </w:rPr>
        <w:t xml:space="preserve">الصيرفي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الإمام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والإمام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وعن أبيه ، وحمران بن أعين ، وعبد اللّه بن أبي جعفر ، وروى عنه جماعة من الرواة</w:t>
      </w:r>
      <w:r>
        <w:rPr>
          <w:rFonts w:eastAsia="IRNazanin" w:cs="IRNazanin"/>
          <w:color w:val="111111"/>
          <w:sz w:val="28"/>
          <w:szCs w:val="28"/>
          <w:rtl w:val="true"/>
          <w:lang w:bidi="fa-IR"/>
        </w:rPr>
        <w:t>.</w:t>
      </w:r>
      <w:r>
        <w:rPr>
          <w:rStyle w:val="FootnoteAnchor"/>
          <w:rtl w:val="true"/>
        </w:rPr>
        <w:footnoteReference w:id="899"/>
      </w:r>
    </w:p>
    <w:p>
      <w:pPr>
        <w:pStyle w:val="Heading4"/>
        <w:numPr>
          <w:ilvl w:val="3"/>
          <w:numId w:val="1"/>
        </w:numPr>
        <w:rPr/>
      </w:pPr>
      <w:bookmarkStart w:id="642" w:name="__RefHeading___Toc7103789_1280447820"/>
      <w:bookmarkStart w:id="643" w:name="_Toc274"/>
      <w:bookmarkEnd w:id="642"/>
      <w:r>
        <w:rPr/>
        <w:t>260</w:t>
      </w:r>
      <w:r>
        <w:rPr>
          <w:rtl w:val="true"/>
        </w:rPr>
        <w:t xml:space="preserve"> - </w:t>
      </w:r>
      <w:r>
        <w:rPr>
          <w:rtl w:val="true"/>
        </w:rPr>
        <w:t>عبداللّه بن سليمان</w:t>
      </w:r>
      <w:bookmarkEnd w:id="643"/>
    </w:p>
    <w:p>
      <w:pPr>
        <w:pStyle w:val="BookText"/>
        <w:rPr/>
      </w:pP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 بن سليمان</w:t>
      </w:r>
    </w:p>
    <w:p>
      <w:pPr>
        <w:pStyle w:val="BookText"/>
        <w:rPr/>
      </w:pPr>
      <w:r>
        <w:rPr>
          <w:rFonts w:ascii="IRNazanin" w:hAnsi="IRNazanin" w:eastAsia="IRNazanin"/>
          <w:color w:val="111111"/>
          <w:sz w:val="28"/>
          <w:sz w:val="28"/>
          <w:szCs w:val="28"/>
          <w:rtl w:val="true"/>
          <w:lang w:bidi="fa-IR"/>
        </w:rPr>
        <w:t xml:space="preserve">الكوفي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الإمام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وروى عنه ربيع بن محمّد ، وروى عن الإمام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900"/>
      </w:r>
    </w:p>
    <w:p>
      <w:pPr>
        <w:pStyle w:val="Heading4"/>
        <w:numPr>
          <w:ilvl w:val="3"/>
          <w:numId w:val="1"/>
        </w:numPr>
        <w:rPr/>
      </w:pPr>
      <w:bookmarkStart w:id="644" w:name="__RefHeading___Toc7103791_1280447820"/>
      <w:bookmarkStart w:id="645" w:name="_Toc275"/>
      <w:bookmarkEnd w:id="644"/>
      <w:r>
        <w:rPr/>
        <w:t>261</w:t>
      </w:r>
      <w:r>
        <w:rPr>
          <w:rtl w:val="true"/>
        </w:rPr>
        <w:t xml:space="preserve"> - </w:t>
      </w:r>
      <w:r>
        <w:rPr>
          <w:rtl w:val="true"/>
        </w:rPr>
        <w:t>عبداللّه بن شريك</w:t>
      </w:r>
      <w:bookmarkEnd w:id="645"/>
    </w:p>
    <w:p>
      <w:p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 بن شريك</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العامري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الإمام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 يكنّى أبا المحجّل ، وكان عندهما وجيهاً مقدّماً </w:t>
      </w:r>
      <w:r>
        <w:rPr>
          <w:rFonts w:eastAsia="IRNazanin" w:cs="IRNazanin"/>
          <w:color w:val="111111"/>
          <w:sz w:val="28"/>
          <w:szCs w:val="28"/>
          <w:rtl w:val="true"/>
          <w:lang w:bidi="fa-IR"/>
        </w:rPr>
        <w:t>.</w:t>
      </w:r>
      <w:r>
        <w:rPr>
          <w:rStyle w:val="FootnoteAnchor"/>
          <w:rtl w:val="true"/>
        </w:rPr>
        <w:footnoteReference w:id="901"/>
      </w:r>
      <w:bookmarkStart w:id="646" w:name="pg16400_250485"/>
    </w:p>
    <w:p>
      <w:pPr>
        <w:pStyle w:val="Heading4"/>
        <w:numPr>
          <w:ilvl w:val="3"/>
          <w:numId w:val="1"/>
        </w:numPr>
        <w:rPr/>
      </w:pPr>
      <w:bookmarkStart w:id="647" w:name="__RefHeading___Toc7103793_1280447820"/>
      <w:bookmarkStart w:id="648" w:name="_Toc276"/>
      <w:bookmarkEnd w:id="646"/>
      <w:bookmarkEnd w:id="647"/>
      <w:r>
        <w:rPr/>
        <w:t>262</w:t>
      </w:r>
      <w:r>
        <w:rPr>
          <w:rtl w:val="true"/>
        </w:rPr>
        <w:t xml:space="preserve"> - </w:t>
      </w:r>
      <w:r>
        <w:rPr>
          <w:rtl w:val="true"/>
        </w:rPr>
        <w:t>عبداللّه بن صالح</w:t>
      </w:r>
      <w:bookmarkEnd w:id="648"/>
    </w:p>
    <w:p>
      <w:pPr>
        <w:pStyle w:val="BookText"/>
        <w:rPr/>
      </w:pP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صالح</w:t>
      </w:r>
    </w:p>
    <w:p>
      <w:pPr>
        <w:pStyle w:val="BookText"/>
        <w:rPr/>
      </w:pPr>
      <w:r>
        <w:rPr>
          <w:rFonts w:ascii="IRNazanin" w:hAnsi="IRNazanin" w:eastAsia="IRNazanin"/>
          <w:color w:val="111111"/>
          <w:sz w:val="28"/>
          <w:sz w:val="28"/>
          <w:szCs w:val="28"/>
          <w:rtl w:val="true"/>
          <w:lang w:bidi="fa-IR"/>
        </w:rPr>
        <w:t>الخثعمي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الإمامين الباقر والصادق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أصحاب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902"/>
      </w:r>
    </w:p>
    <w:p>
      <w:pPr>
        <w:pStyle w:val="Heading4"/>
        <w:numPr>
          <w:ilvl w:val="3"/>
          <w:numId w:val="1"/>
        </w:numPr>
        <w:rPr/>
      </w:pPr>
      <w:bookmarkStart w:id="649" w:name="__RefHeading___Toc7103795_1280447820"/>
      <w:bookmarkStart w:id="650" w:name="_Toc277"/>
      <w:bookmarkEnd w:id="649"/>
      <w:r>
        <w:rPr/>
        <w:t>263</w:t>
      </w:r>
      <w:r>
        <w:rPr>
          <w:rtl w:val="true"/>
        </w:rPr>
        <w:t xml:space="preserve"> - </w:t>
      </w:r>
      <w:r>
        <w:rPr>
          <w:rtl w:val="true"/>
        </w:rPr>
        <w:t>عبداللّه بن عبدالرحمن</w:t>
      </w:r>
      <w:bookmarkEnd w:id="650"/>
    </w:p>
    <w:p>
      <w:pPr>
        <w:pStyle w:val="BookText"/>
        <w:rPr/>
      </w:pP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عبدالرحمن</w:t>
      </w:r>
    </w:p>
    <w:p>
      <w:pPr>
        <w:pStyle w:val="BookText"/>
        <w:rPr/>
      </w:pPr>
      <w:r>
        <w:rPr>
          <w:rFonts w:ascii="IRNazanin" w:hAnsi="IRNazanin" w:eastAsia="IRNazanin"/>
          <w:color w:val="111111"/>
          <w:sz w:val="28"/>
          <w:sz w:val="28"/>
          <w:szCs w:val="28"/>
          <w:rtl w:val="true"/>
          <w:lang w:bidi="fa-IR"/>
        </w:rPr>
        <w:t>روى عن الإمام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 أبي بصير وابن بكير وابن مسكان وحريز وغيرهم ، وروى عنه أبو أيّوب المدائني ، وابن فضّال ، وأحمد بن أبي داود وغيرهم </w:t>
      </w:r>
      <w:r>
        <w:rPr>
          <w:rFonts w:eastAsia="IRNazanin" w:cs="IRNazanin"/>
          <w:color w:val="111111"/>
          <w:sz w:val="28"/>
          <w:szCs w:val="28"/>
          <w:rtl w:val="true"/>
          <w:lang w:bidi="fa-IR"/>
        </w:rPr>
        <w:t>.</w:t>
      </w:r>
      <w:r>
        <w:rPr>
          <w:rStyle w:val="FootnoteAnchor"/>
          <w:rtl w:val="true"/>
        </w:rPr>
        <w:footnoteReference w:id="903"/>
      </w:r>
    </w:p>
    <w:p>
      <w:pPr>
        <w:pStyle w:val="Heading4"/>
        <w:numPr>
          <w:ilvl w:val="3"/>
          <w:numId w:val="1"/>
        </w:numPr>
        <w:rPr/>
      </w:pPr>
      <w:bookmarkStart w:id="651" w:name="__RefHeading___Toc7103797_1280447820"/>
      <w:bookmarkStart w:id="652" w:name="_Toc278"/>
      <w:bookmarkEnd w:id="651"/>
      <w:r>
        <w:rPr/>
        <w:t>264</w:t>
      </w:r>
      <w:r>
        <w:rPr>
          <w:rtl w:val="true"/>
        </w:rPr>
        <w:t xml:space="preserve"> - </w:t>
      </w:r>
      <w:r>
        <w:rPr>
          <w:rtl w:val="true"/>
        </w:rPr>
        <w:t>عبداللّه بن عجلان</w:t>
      </w:r>
      <w:bookmarkEnd w:id="652"/>
    </w:p>
    <w:p>
      <w:pPr>
        <w:pStyle w:val="BookText"/>
        <w:rPr/>
      </w:pPr>
      <w:r>
        <w:rPr>
          <w:rFonts w:eastAsia="IRNazanin" w:cs="IRNazanin"/>
          <w:color w:val="111111"/>
          <w:sz w:val="28"/>
          <w:szCs w:val="28"/>
          <w:lang w:bidi="fa-IR"/>
        </w:rPr>
        <w:t>264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عجلان</w:t>
      </w:r>
    </w:p>
    <w:p>
      <w:pPr>
        <w:pStyle w:val="BookText"/>
        <w:rPr/>
      </w:pPr>
      <w:r>
        <w:rPr>
          <w:rFonts w:ascii="IRNazanin" w:hAnsi="IRNazanin" w:eastAsia="IRNazanin"/>
          <w:color w:val="111111"/>
          <w:sz w:val="28"/>
          <w:sz w:val="28"/>
          <w:szCs w:val="28"/>
          <w:rtl w:val="true"/>
          <w:lang w:bidi="fa-IR"/>
        </w:rPr>
        <w:t xml:space="preserve">الكوفي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وكذلك البرقي </w:t>
      </w:r>
      <w:r>
        <w:rPr>
          <w:rFonts w:eastAsia="IRNazanin" w:cs="IRNazanin"/>
          <w:color w:val="111111"/>
          <w:sz w:val="28"/>
          <w:szCs w:val="28"/>
          <w:rtl w:val="true"/>
          <w:lang w:bidi="fa-IR"/>
        </w:rPr>
        <w:t>.</w:t>
      </w:r>
      <w:r>
        <w:rPr>
          <w:rStyle w:val="FootnoteAnchor"/>
          <w:rtl w:val="true"/>
        </w:rPr>
        <w:footnoteReference w:id="904"/>
      </w:r>
    </w:p>
    <w:p>
      <w:pPr>
        <w:pStyle w:val="BookText"/>
        <w:rPr/>
      </w:pPr>
      <w:r>
        <w:rPr>
          <w:rFonts w:ascii="IRNazanin" w:hAnsi="IRNazanin" w:eastAsia="IRNazanin"/>
          <w:color w:val="111111"/>
          <w:sz w:val="28"/>
          <w:sz w:val="28"/>
          <w:szCs w:val="28"/>
          <w:rtl w:val="true"/>
          <w:lang w:bidi="fa-IR"/>
        </w:rPr>
        <w:t xml:space="preserve">ووصفه ابن شهر آشوب بأنّه من خواصّ أصحاب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أبي طالب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400</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وروى الكشّي بسنده عن زرارة ، عن الامام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رَأَيْتُ كَأَنَّى عَلَى رَأْسِ جَبَلٍ ، وَالنَّاسُ يَصْعَدُونَ عَلَيْهِ مِنْ كُلِّ جانبٍ حتّى إِذا كَثُروا عَلَيْهِ تَطاوَلَ بِهِمْ في السَّماءِ ، وَجَعَلَ النّاسُ يَتَساقَطُونَ عَنْهُ مِنْ كُلِّ جانب ، حتّىٰ لَمْ يَبْقَ عَلَيْهِ إلّا عِصابَةٌ يَسيرَةٌ يُفْعَلُ ذلِكَ خَمْسَ مَرَاتٍ ، فَكُلُّ ذلِك يَتَساقَطُ النَّاسُ عَنْهُ ، وَتَبْقى تِلْكَ الْعِصابَةُ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 مَيْسَرَةَ بْنَ عَبْدِ الْعَزِيزِ وَعَبْدَ اللّه بْنَ عَجْلانَ فِي تِلْكَ الْعِصابَةِ </w:t>
      </w:r>
      <w:r>
        <w:rPr>
          <w:rFonts w:eastAsia="Amiri" w:cs="Amiri" w:ascii="Amiri" w:hAnsi="Amiri"/>
          <w:color w:val="111111"/>
          <w:sz w:val="28"/>
          <w:szCs w:val="28"/>
          <w:rtl w:val="true"/>
          <w:lang w:bidi="ar-SA"/>
        </w:rPr>
        <w:t>».</w:t>
      </w:r>
      <w:r>
        <w:rPr>
          <w:rStyle w:val="FootnoteAnchor"/>
          <w:rtl w:val="true"/>
        </w:rPr>
        <w:footnoteReference w:id="905"/>
      </w:r>
    </w:p>
    <w:p>
      <w:pPr>
        <w:pStyle w:val="BookText"/>
        <w:rPr/>
      </w:pPr>
      <w:r>
        <w:rPr>
          <w:rFonts w:ascii="Amiri" w:hAnsi="Amiri" w:eastAsia="Amiri" w:cs="Amiri"/>
          <w:color w:val="111111"/>
          <w:sz w:val="28"/>
          <w:sz w:val="28"/>
          <w:szCs w:val="28"/>
          <w:rtl w:val="true"/>
          <w:lang w:bidi="ar-SA"/>
        </w:rPr>
        <w:t xml:space="preserve">ودلّ هذا الحديث على قوّة إيمانه ، وصلابة عقيدته ، وعدم انحرافه عن الحقّ </w:t>
      </w:r>
      <w:r>
        <w:rPr>
          <w:rFonts w:eastAsia="Amiri" w:cs="Amiri" w:ascii="Amiri" w:hAnsi="Amiri"/>
          <w:color w:val="111111"/>
          <w:sz w:val="28"/>
          <w:szCs w:val="28"/>
          <w:rtl w:val="true"/>
          <w:lang w:bidi="ar-SA"/>
        </w:rPr>
        <w:t>.</w:t>
      </w:r>
    </w:p>
    <w:p>
      <w:pPr>
        <w:pStyle w:val="Heading4"/>
        <w:numPr>
          <w:ilvl w:val="3"/>
          <w:numId w:val="1"/>
        </w:numPr>
        <w:rPr/>
      </w:pPr>
      <w:bookmarkStart w:id="653" w:name="__RefHeading___Toc7103799_1280447820"/>
      <w:bookmarkStart w:id="654" w:name="_Toc279"/>
      <w:bookmarkEnd w:id="653"/>
      <w:r>
        <w:rPr/>
        <w:t>265</w:t>
      </w:r>
      <w:r>
        <w:rPr>
          <w:rtl w:val="true"/>
        </w:rPr>
        <w:t xml:space="preserve"> - </w:t>
      </w:r>
      <w:r>
        <w:rPr>
          <w:rtl w:val="true"/>
        </w:rPr>
        <w:t>عبداللّه بن عطاء</w:t>
      </w:r>
      <w:bookmarkEnd w:id="654"/>
    </w:p>
    <w:p>
      <w:pPr>
        <w:pStyle w:val="BookText"/>
        <w:rPr/>
      </w:pPr>
      <w:r>
        <w:rPr>
          <w:rFonts w:eastAsia="IRNazanin" w:cs="IRNazanin"/>
          <w:color w:val="111111"/>
          <w:sz w:val="28"/>
          <w:szCs w:val="28"/>
          <w:lang w:bidi="fa-IR"/>
        </w:rPr>
        <w:t>265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عطاء</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عن الإمام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وروى عنه أبو مالك الجهني ، وجميل بن درّاج ، </w:t>
      </w:r>
      <w:bookmarkStart w:id="655" w:name="pg16400_250486"/>
    </w:p>
    <w:p>
      <w:pPr>
        <w:pStyle w:val="BookText"/>
        <w:rPr/>
      </w:pPr>
      <w:bookmarkEnd w:id="655"/>
      <w:r>
        <w:rPr>
          <w:rFonts w:ascii="Amiri" w:hAnsi="Amiri" w:eastAsia="Amiri" w:cs="Amiri"/>
          <w:color w:val="111111"/>
          <w:sz w:val="28"/>
          <w:sz w:val="28"/>
          <w:szCs w:val="28"/>
          <w:rtl w:val="true"/>
          <w:lang w:bidi="ar-SA"/>
        </w:rPr>
        <w:t xml:space="preserve">وغيرهما </w:t>
      </w:r>
      <w:r>
        <w:rPr>
          <w:rFonts w:eastAsia="Amiri" w:cs="Amiri" w:ascii="Amiri" w:hAnsi="Amiri"/>
          <w:color w:val="111111"/>
          <w:sz w:val="28"/>
          <w:szCs w:val="28"/>
          <w:rtl w:val="true"/>
          <w:lang w:bidi="ar-SA"/>
        </w:rPr>
        <w:t>.</w:t>
      </w:r>
      <w:r>
        <w:rPr>
          <w:rStyle w:val="FootnoteAnchor"/>
          <w:rtl w:val="true"/>
        </w:rPr>
        <w:footnoteReference w:id="906"/>
      </w:r>
    </w:p>
    <w:p>
      <w:pPr>
        <w:pStyle w:val="Heading4"/>
        <w:numPr>
          <w:ilvl w:val="3"/>
          <w:numId w:val="1"/>
        </w:numPr>
        <w:rPr/>
      </w:pPr>
      <w:bookmarkStart w:id="656" w:name="__RefHeading___Toc7103801_1280447820"/>
      <w:bookmarkStart w:id="657" w:name="_Toc280"/>
      <w:bookmarkEnd w:id="656"/>
      <w:r>
        <w:rPr/>
        <w:t>266</w:t>
      </w:r>
      <w:r>
        <w:rPr>
          <w:rtl w:val="true"/>
        </w:rPr>
        <w:t xml:space="preserve"> - </w:t>
      </w:r>
      <w:r>
        <w:rPr>
          <w:rtl w:val="true"/>
        </w:rPr>
        <w:t>عبد اللّه بن عطاء</w:t>
      </w:r>
      <w:bookmarkEnd w:id="657"/>
    </w:p>
    <w:p>
      <w:pPr>
        <w:pStyle w:val="BookText"/>
        <w:rPr/>
      </w:pPr>
      <w:r>
        <w:rPr>
          <w:rFonts w:eastAsia="IRNazanin" w:cs="IRNazanin"/>
          <w:color w:val="111111"/>
          <w:sz w:val="28"/>
          <w:szCs w:val="28"/>
          <w:lang w:bidi="fa-IR"/>
        </w:rPr>
        <w:t>266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عطاء</w:t>
      </w:r>
    </w:p>
    <w:p>
      <w:pPr>
        <w:pStyle w:val="BookText"/>
        <w:rPr/>
      </w:pPr>
      <w:r>
        <w:rPr>
          <w:rFonts w:ascii="IRNazanin" w:hAnsi="IRNazanin" w:eastAsia="IRNazanin"/>
          <w:color w:val="111111"/>
          <w:sz w:val="28"/>
          <w:sz w:val="28"/>
          <w:szCs w:val="28"/>
          <w:rtl w:val="true"/>
          <w:lang w:bidi="fa-IR"/>
        </w:rPr>
        <w:t>ابن أبي رباح ، من أصحاب الإمام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والإمام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907"/>
      </w:r>
    </w:p>
    <w:p>
      <w:pPr>
        <w:pStyle w:val="Heading4"/>
        <w:numPr>
          <w:ilvl w:val="3"/>
          <w:numId w:val="1"/>
        </w:numPr>
        <w:rPr/>
      </w:pPr>
      <w:bookmarkStart w:id="658" w:name="__RefHeading___Toc7103803_1280447820"/>
      <w:bookmarkStart w:id="659" w:name="_Toc281"/>
      <w:bookmarkEnd w:id="658"/>
      <w:r>
        <w:rPr/>
        <w:t>267</w:t>
      </w:r>
      <w:r>
        <w:rPr>
          <w:rtl w:val="true"/>
        </w:rPr>
        <w:t xml:space="preserve"> - </w:t>
      </w:r>
      <w:r>
        <w:rPr>
          <w:rtl w:val="true"/>
        </w:rPr>
        <w:t>عبداللّه بن عطاء</w:t>
      </w:r>
      <w:bookmarkEnd w:id="659"/>
    </w:p>
    <w:p>
      <w:pPr>
        <w:pStyle w:val="BookText"/>
        <w:rPr/>
      </w:pPr>
      <w:r>
        <w:rPr>
          <w:rFonts w:eastAsia="IRNazanin" w:cs="IRNazanin"/>
          <w:color w:val="111111"/>
          <w:sz w:val="28"/>
          <w:szCs w:val="28"/>
          <w:lang w:bidi="fa-IR"/>
        </w:rPr>
        <w:t>267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عطاء</w:t>
      </w:r>
    </w:p>
    <w:p>
      <w:pPr>
        <w:pStyle w:val="BookText"/>
        <w:rPr/>
      </w:pPr>
      <w:r>
        <w:rPr>
          <w:rFonts w:ascii="IRNazanin" w:hAnsi="IRNazanin" w:eastAsia="IRNazanin"/>
          <w:color w:val="111111"/>
          <w:sz w:val="28"/>
          <w:sz w:val="28"/>
          <w:szCs w:val="28"/>
          <w:rtl w:val="true"/>
          <w:lang w:bidi="fa-IR"/>
        </w:rPr>
        <w:t xml:space="preserve">المكّي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من أصحاب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908"/>
      </w:r>
    </w:p>
    <w:p>
      <w:pPr>
        <w:pStyle w:val="BookText"/>
        <w:rPr/>
      </w:pPr>
      <w:r>
        <w:rPr>
          <w:rFonts w:ascii="IRNazanin" w:hAnsi="IRNazanin" w:eastAsia="IRNazanin"/>
          <w:color w:val="111111"/>
          <w:sz w:val="28"/>
          <w:sz w:val="28"/>
          <w:szCs w:val="28"/>
          <w:rtl w:val="true"/>
          <w:lang w:bidi="fa-IR"/>
        </w:rPr>
        <w:t xml:space="preserve">وروى الشيخ المفيد بسنده عنه ،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رأيت العلماء عند أحد قطّ أصغر منهم عند أبي جعفر محمّد بن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ولقد رأيت الحكم بن عتيبة مع جلالته في القوم بين يديه كأنّه صبيّ بين يدي معلّمه ، وكان جابر بن يزيد الجعفي إذا روى عن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شيئاً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وصيّ الأوصياء ، ووارث علوم الأنبياء محمّد بن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909"/>
      </w:r>
    </w:p>
    <w:p>
      <w:pPr>
        <w:pStyle w:val="BookText"/>
        <w:rPr/>
      </w:pPr>
      <w:r>
        <w:rPr>
          <w:rFonts w:ascii="Amiri" w:hAnsi="Amiri" w:eastAsia="Amiri" w:cs="Amiri"/>
          <w:color w:val="111111"/>
          <w:sz w:val="28"/>
          <w:sz w:val="28"/>
          <w:szCs w:val="28"/>
          <w:rtl w:val="true"/>
          <w:lang w:bidi="ar-SA"/>
        </w:rPr>
        <w:t xml:space="preserve">وروى الصفّار بسنده عنه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اشتقت إلى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بمكّة ، فقدمت المدينة ، وما قدمتها إلّا شوقاً إليه ، فأصابني تلك الليلة مطر وبرد شديد ، فانتهيت إلى بابه نصف الليل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أطرقه هذه الساعة ، وأنتظر حتّى أُصبح ، وإنّي لمتفكّر في ذلك إذ 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جارِيَةُ ، افْتَحي الْبَابَ لابْنِ عَطاءٍ ، فَقَدْ أَصابَهُ فِي هذِهِ اللَّيْلَةِ بَرْدٌ وَأَذى</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فجاءت ففتحت الباب ، فدخلت عليه </w:t>
      </w:r>
      <w:r>
        <w:rPr>
          <w:rFonts w:eastAsia="Amiri" w:cs="Amiri" w:ascii="Amiri" w:hAnsi="Amiri"/>
          <w:color w:val="111111"/>
          <w:sz w:val="28"/>
          <w:szCs w:val="28"/>
          <w:rtl w:val="true"/>
          <w:lang w:bidi="ar-SA"/>
        </w:rPr>
        <w:t>».</w:t>
      </w:r>
      <w:r>
        <w:rPr>
          <w:rStyle w:val="FootnoteAnchor"/>
          <w:rtl w:val="true"/>
        </w:rPr>
        <w:footnoteReference w:id="910"/>
      </w:r>
      <w:bookmarkStart w:id="660" w:name="pg16400_250487"/>
    </w:p>
    <w:p>
      <w:pPr>
        <w:pStyle w:val="Heading4"/>
        <w:numPr>
          <w:ilvl w:val="3"/>
          <w:numId w:val="1"/>
        </w:numPr>
        <w:rPr/>
      </w:pPr>
      <w:bookmarkStart w:id="661" w:name="__RefHeading___Toc7103805_1280447820"/>
      <w:bookmarkStart w:id="662" w:name="_Toc282"/>
      <w:bookmarkEnd w:id="660"/>
      <w:bookmarkEnd w:id="661"/>
      <w:r>
        <w:rPr/>
        <w:t>268</w:t>
      </w:r>
      <w:r>
        <w:rPr>
          <w:rtl w:val="true"/>
        </w:rPr>
        <w:t xml:space="preserve"> - </w:t>
      </w:r>
      <w:r>
        <w:rPr>
          <w:rtl w:val="true"/>
        </w:rPr>
        <w:t>عبد اللّه بن عمرو</w:t>
      </w:r>
      <w:bookmarkEnd w:id="662"/>
    </w:p>
    <w:p>
      <w:pPr>
        <w:pStyle w:val="BookText"/>
        <w:rPr/>
      </w:pPr>
      <w:r>
        <w:rPr>
          <w:rFonts w:eastAsia="IRNazanin" w:cs="IRNazanin"/>
          <w:color w:val="111111"/>
          <w:sz w:val="28"/>
          <w:szCs w:val="28"/>
          <w:lang w:bidi="fa-IR"/>
        </w:rPr>
        <w:t>268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عمرو</w:t>
      </w:r>
    </w:p>
    <w:p>
      <w:pPr>
        <w:pStyle w:val="BookText"/>
        <w:rPr/>
      </w:pPr>
      <w:r>
        <w:rPr>
          <w:rFonts w:ascii="IRNazanin" w:hAnsi="IRNazanin" w:eastAsia="IRNazanin"/>
          <w:color w:val="111111"/>
          <w:sz w:val="28"/>
          <w:sz w:val="28"/>
          <w:szCs w:val="28"/>
          <w:rtl w:val="true"/>
          <w:lang w:bidi="fa-IR"/>
        </w:rPr>
        <w:t>من أصحاب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مجهول حسب ما ذكره الشيخ </w:t>
      </w:r>
      <w:r>
        <w:rPr>
          <w:rFonts w:eastAsia="IRNazanin" w:cs="IRNazanin"/>
          <w:color w:val="111111"/>
          <w:sz w:val="28"/>
          <w:szCs w:val="28"/>
          <w:rtl w:val="true"/>
          <w:lang w:bidi="fa-IR"/>
        </w:rPr>
        <w:t>.</w:t>
      </w:r>
      <w:r>
        <w:rPr>
          <w:rStyle w:val="FootnoteAnchor"/>
          <w:rtl w:val="true"/>
        </w:rPr>
        <w:footnoteReference w:id="911"/>
      </w:r>
    </w:p>
    <w:p>
      <w:pPr>
        <w:pStyle w:val="Heading4"/>
        <w:numPr>
          <w:ilvl w:val="3"/>
          <w:numId w:val="1"/>
        </w:numPr>
        <w:rPr/>
      </w:pPr>
      <w:bookmarkStart w:id="663" w:name="__RefHeading___Toc7103807_1280447820"/>
      <w:bookmarkStart w:id="664" w:name="_Toc283"/>
      <w:bookmarkEnd w:id="663"/>
      <w:r>
        <w:rPr/>
        <w:t>269</w:t>
      </w:r>
      <w:r>
        <w:rPr>
          <w:rtl w:val="true"/>
        </w:rPr>
        <w:t xml:space="preserve"> - </w:t>
      </w:r>
      <w:r>
        <w:rPr>
          <w:rtl w:val="true"/>
        </w:rPr>
        <w:t>عبداللّه بن غالب</w:t>
      </w:r>
      <w:bookmarkEnd w:id="664"/>
    </w:p>
    <w:p>
      <w:pPr>
        <w:pStyle w:val="BookText"/>
        <w:rPr/>
      </w:pPr>
      <w:r>
        <w:rPr>
          <w:rFonts w:eastAsia="IRNazanin" w:cs="IRNazanin"/>
          <w:color w:val="111111"/>
          <w:sz w:val="28"/>
          <w:szCs w:val="28"/>
          <w:lang w:bidi="fa-IR"/>
        </w:rPr>
        <w:t>269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غالب</w:t>
      </w:r>
    </w:p>
    <w:p>
      <w:pPr>
        <w:pStyle w:val="BookText"/>
        <w:rPr/>
      </w:pPr>
      <w:r>
        <w:rPr>
          <w:rFonts w:ascii="IRNazanin" w:hAnsi="IRNazanin" w:eastAsia="IRNazanin"/>
          <w:color w:val="111111"/>
          <w:sz w:val="28"/>
          <w:sz w:val="28"/>
          <w:szCs w:val="28"/>
          <w:rtl w:val="true"/>
          <w:lang w:bidi="fa-IR"/>
        </w:rPr>
        <w:t xml:space="preserve">قال النجاشي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بن غالب الأسدي ، الشاعر ، الفقيه ، أبو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أبي جعفر وأبي عبداللّه وأبي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ثقة ، ثقة ، وأخوه إسحاق بن غالب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تكثر الرواة عنه </w:t>
      </w:r>
      <w:r>
        <w:rPr>
          <w:rFonts w:eastAsia="IRNazanin" w:cs="IRNazanin"/>
          <w:color w:val="111111"/>
          <w:sz w:val="28"/>
          <w:szCs w:val="28"/>
          <w:rtl w:val="true"/>
          <w:lang w:bidi="fa-IR"/>
        </w:rPr>
        <w:t>».</w:t>
      </w:r>
      <w:r>
        <w:rPr>
          <w:rStyle w:val="FootnoteAnchor"/>
          <w:rtl w:val="true"/>
        </w:rPr>
        <w:footnoteReference w:id="912"/>
      </w:r>
    </w:p>
    <w:p>
      <w:pPr>
        <w:pStyle w:val="Heading4"/>
        <w:numPr>
          <w:ilvl w:val="3"/>
          <w:numId w:val="1"/>
        </w:numPr>
        <w:rPr/>
      </w:pPr>
      <w:bookmarkStart w:id="665" w:name="__RefHeading___Toc7103809_1280447820"/>
      <w:bookmarkStart w:id="666" w:name="_Toc284"/>
      <w:bookmarkEnd w:id="665"/>
      <w:r>
        <w:rPr/>
        <w:t>270</w:t>
      </w:r>
      <w:r>
        <w:rPr>
          <w:rtl w:val="true"/>
        </w:rPr>
        <w:t xml:space="preserve"> - </w:t>
      </w:r>
      <w:r>
        <w:rPr>
          <w:rtl w:val="true"/>
        </w:rPr>
        <w:t>عبداللّه بن کیسان</w:t>
      </w:r>
      <w:bookmarkEnd w:id="666"/>
    </w:p>
    <w:p>
      <w:pPr>
        <w:pStyle w:val="BookText"/>
        <w:rPr/>
      </w:pPr>
      <w:r>
        <w:rPr>
          <w:rFonts w:eastAsia="IRNazanin" w:cs="IRNazanin"/>
          <w:color w:val="111111"/>
          <w:sz w:val="28"/>
          <w:szCs w:val="28"/>
          <w:lang w:bidi="fa-IR"/>
        </w:rPr>
        <w:t>270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کیسان</w:t>
      </w:r>
    </w:p>
    <w:p>
      <w:pPr>
        <w:pStyle w:val="BookText"/>
        <w:rPr/>
      </w:pPr>
      <w:r>
        <w:rPr>
          <w:rFonts w:ascii="IRNazanin" w:hAnsi="IRNazanin" w:eastAsia="IRNazanin"/>
          <w:color w:val="111111"/>
          <w:sz w:val="28"/>
          <w:sz w:val="28"/>
          <w:szCs w:val="28"/>
          <w:rtl w:val="true"/>
          <w:lang w:bidi="fa-IR"/>
        </w:rPr>
        <w:t>روى عن الإمام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وروى عنه عثمان بن يوسف ، وروى عن الإمام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Style w:val="FootnoteAnchor"/>
          <w:rtl w:val="true"/>
        </w:rPr>
        <w:footnoteReference w:id="913"/>
      </w:r>
    </w:p>
    <w:p>
      <w:pPr>
        <w:pStyle w:val="Heading4"/>
        <w:numPr>
          <w:ilvl w:val="3"/>
          <w:numId w:val="1"/>
        </w:numPr>
        <w:rPr/>
      </w:pPr>
      <w:bookmarkStart w:id="667" w:name="__RefHeading___Toc7103811_1280447820"/>
      <w:bookmarkStart w:id="668" w:name="_Toc285"/>
      <w:bookmarkEnd w:id="667"/>
      <w:r>
        <w:rPr/>
        <w:t>271</w:t>
      </w:r>
      <w:r>
        <w:rPr>
          <w:rtl w:val="true"/>
        </w:rPr>
        <w:t xml:space="preserve"> - </w:t>
      </w:r>
      <w:r>
        <w:rPr>
          <w:rtl w:val="true"/>
        </w:rPr>
        <w:t>عبداللّه بن محرز</w:t>
      </w:r>
      <w:bookmarkEnd w:id="668"/>
    </w:p>
    <w:p>
      <w:pPr>
        <w:pStyle w:val="BookText"/>
        <w:rPr/>
      </w:pPr>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محرز</w:t>
      </w:r>
    </w:p>
    <w:p>
      <w:pPr>
        <w:pStyle w:val="BookText"/>
        <w:rPr/>
      </w:pPr>
      <w:r>
        <w:rPr>
          <w:rFonts w:ascii="IRNazanin" w:hAnsi="IRNazanin" w:eastAsia="IRNazanin"/>
          <w:color w:val="111111"/>
          <w:sz w:val="28"/>
          <w:sz w:val="28"/>
          <w:szCs w:val="28"/>
          <w:rtl w:val="true"/>
          <w:lang w:bidi="fa-IR"/>
        </w:rPr>
        <w:t xml:space="preserve">الجعفي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الإمامين الباقر والصادق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ذكره النجاشي في ترجمة أخيه عقبة بن محرز </w:t>
      </w:r>
      <w:r>
        <w:rPr>
          <w:rFonts w:eastAsia="IRNazanin" w:cs="IRNazanin"/>
          <w:color w:val="111111"/>
          <w:sz w:val="28"/>
          <w:szCs w:val="28"/>
          <w:rtl w:val="true"/>
          <w:lang w:bidi="fa-IR"/>
        </w:rPr>
        <w:t>.</w:t>
      </w:r>
      <w:r>
        <w:rPr>
          <w:rStyle w:val="FootnoteAnchor"/>
          <w:rtl w:val="true"/>
        </w:rPr>
        <w:footnoteReference w:id="914"/>
      </w:r>
    </w:p>
    <w:p>
      <w:pPr>
        <w:pStyle w:val="Heading4"/>
        <w:numPr>
          <w:ilvl w:val="3"/>
          <w:numId w:val="1"/>
        </w:numPr>
        <w:rPr/>
      </w:pPr>
      <w:bookmarkStart w:id="669" w:name="__RefHeading___Toc7103813_1280447820"/>
      <w:bookmarkStart w:id="670" w:name="_Toc286"/>
      <w:bookmarkEnd w:id="669"/>
      <w:r>
        <w:rPr/>
        <w:t>272</w:t>
      </w:r>
      <w:r>
        <w:rPr>
          <w:rtl w:val="true"/>
        </w:rPr>
        <w:t xml:space="preserve"> - </w:t>
      </w:r>
      <w:r>
        <w:rPr>
          <w:rtl w:val="true"/>
        </w:rPr>
        <w:t>عبد اللّه بن محمّد عبداللّه</w:t>
      </w:r>
      <w:bookmarkEnd w:id="670"/>
    </w:p>
    <w:p>
      <w:pPr>
        <w:pStyle w:val="BookText"/>
        <w:rPr/>
      </w:pP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محمّد عبداللّه</w:t>
      </w:r>
    </w:p>
    <w:p>
      <w:pPr>
        <w:pStyle w:val="BookText"/>
        <w:rPr/>
      </w:pPr>
      <w:r>
        <w:rPr>
          <w:rFonts w:ascii="IRNazanin" w:hAnsi="IRNazanin" w:eastAsia="IRNazanin"/>
          <w:color w:val="111111"/>
          <w:sz w:val="28"/>
          <w:sz w:val="28"/>
          <w:szCs w:val="28"/>
          <w:rtl w:val="true"/>
          <w:lang w:bidi="fa-IR"/>
        </w:rPr>
        <w:t xml:space="preserve">أبو بكر الحضرمي ، الكوفي تابعي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الإمام الباقر والصادق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Style w:val="FootnoteAnchor"/>
          <w:rtl w:val="true"/>
        </w:rPr>
        <w:footnoteReference w:id="915"/>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الكشّي بسنده عن عمرو بن الياس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دخلت أنا وأبو الياس على أبي بكر الحضرمي وهو يجود بنفسه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عمرو ، ليست هذه بساعة 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w:t>
      </w:r>
      <w:bookmarkStart w:id="671" w:name="pg16400_250488"/>
    </w:p>
    <w:p>
      <w:pPr>
        <w:pStyle w:val="BookText"/>
        <w:rPr/>
      </w:pPr>
      <w:bookmarkEnd w:id="671"/>
      <w:r>
        <w:rPr>
          <w:rFonts w:ascii="Amiri" w:hAnsi="Amiri" w:eastAsia="Amiri" w:cs="Amiri"/>
          <w:color w:val="111111"/>
          <w:sz w:val="28"/>
          <w:sz w:val="28"/>
          <w:szCs w:val="28"/>
          <w:rtl w:val="true"/>
          <w:lang w:bidi="ar-SA"/>
        </w:rPr>
        <w:t xml:space="preserve">على جعفر بن محمّد أنّي 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تَمَسُّ النَّارُ مَنْ ماتَ وَهُوَ يَقولُ بِهذَا الأَمرِ</w:t>
      </w:r>
      <w:r>
        <w:rPr>
          <w:rFonts w:eastAsia="Amiri" w:cs="Amiri" w:ascii="Amiri" w:hAnsi="Amiri"/>
          <w:color w:val="111111"/>
          <w:sz w:val="28"/>
          <w:szCs w:val="28"/>
          <w:rtl w:val="true"/>
          <w:lang w:bidi="ar-SA"/>
        </w:rPr>
        <w:t>».</w:t>
      </w:r>
      <w:r>
        <w:rPr>
          <w:rStyle w:val="FootnoteAnchor"/>
          <w:rtl w:val="true"/>
        </w:rPr>
        <w:footnoteReference w:id="916"/>
      </w:r>
    </w:p>
    <w:p>
      <w:pPr>
        <w:pStyle w:val="Heading4"/>
        <w:numPr>
          <w:ilvl w:val="3"/>
          <w:numId w:val="1"/>
        </w:numPr>
        <w:rPr/>
      </w:pPr>
      <w:bookmarkStart w:id="672" w:name="__RefHeading___Toc7103815_1280447820"/>
      <w:bookmarkStart w:id="673" w:name="_Toc287"/>
      <w:bookmarkEnd w:id="672"/>
      <w:r>
        <w:rPr/>
        <w:t>273</w:t>
      </w:r>
      <w:r>
        <w:rPr>
          <w:rtl w:val="true"/>
        </w:rPr>
        <w:t xml:space="preserve"> - </w:t>
      </w:r>
      <w:r>
        <w:rPr>
          <w:rtl w:val="true"/>
        </w:rPr>
        <w:t>عبد اللّه بن محمّد</w:t>
      </w:r>
      <w:bookmarkEnd w:id="673"/>
    </w:p>
    <w:p>
      <w:pPr>
        <w:pStyle w:val="BookText"/>
        <w:rPr/>
      </w:pP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محمّد</w:t>
      </w:r>
    </w:p>
    <w:p>
      <w:pPr>
        <w:pStyle w:val="BookText"/>
        <w:rPr/>
      </w:pPr>
      <w:r>
        <w:rPr>
          <w:rFonts w:ascii="IRNazanin" w:hAnsi="IRNazanin" w:eastAsia="IRNazanin"/>
          <w:color w:val="111111"/>
          <w:sz w:val="28"/>
          <w:sz w:val="28"/>
          <w:szCs w:val="28"/>
          <w:rtl w:val="true"/>
          <w:lang w:bidi="fa-IR"/>
        </w:rPr>
        <w:t>الأسدي ، كوفي ، يكنّى أبا بصير، من أصحاب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حسب ما ذكره الشيخ </w:t>
      </w:r>
      <w:r>
        <w:rPr>
          <w:rStyle w:val="FootnoteAnchor"/>
          <w:rtl w:val="true"/>
        </w:rPr>
        <w:footnoteReference w:id="917"/>
      </w:r>
      <w:r>
        <w:rPr>
          <w:rFonts w:ascii="Amiri" w:hAnsi="Amiri" w:eastAsia="Amiri" w:cs="Amiri"/>
          <w:color w:val="111111"/>
          <w:sz w:val="28"/>
          <w:sz w:val="28"/>
          <w:szCs w:val="28"/>
          <w:rtl w:val="true"/>
          <w:lang w:bidi="ar-SA"/>
        </w:rPr>
        <w:t xml:space="preserve">، وليس هو أبا بصير الأسدي ليث بن البختري المرادي ، كما نصّ على ذلك الأُستاذ الخوئي </w:t>
      </w:r>
      <w:r>
        <w:rPr>
          <w:rFonts w:eastAsia="Amiri" w:cs="Amiri" w:ascii="Amiri" w:hAnsi="Amiri"/>
          <w:color w:val="111111"/>
          <w:sz w:val="28"/>
          <w:szCs w:val="28"/>
          <w:rtl w:val="true"/>
          <w:lang w:bidi="ar-SA"/>
        </w:rPr>
        <w:t>.</w:t>
      </w:r>
      <w:r>
        <w:rPr>
          <w:rStyle w:val="FootnoteAnchor"/>
          <w:rtl w:val="true"/>
        </w:rPr>
        <w:footnoteReference w:id="918"/>
      </w:r>
    </w:p>
    <w:p>
      <w:pPr>
        <w:pStyle w:val="Heading4"/>
        <w:numPr>
          <w:ilvl w:val="3"/>
          <w:numId w:val="1"/>
        </w:numPr>
        <w:rPr/>
      </w:pPr>
      <w:bookmarkStart w:id="674" w:name="__RefHeading___Toc7103817_1280447820"/>
      <w:bookmarkStart w:id="675" w:name="_Toc288"/>
      <w:bookmarkEnd w:id="674"/>
      <w:r>
        <w:rPr/>
        <w:t>274</w:t>
      </w:r>
      <w:r>
        <w:rPr>
          <w:rtl w:val="true"/>
        </w:rPr>
        <w:t xml:space="preserve"> - </w:t>
      </w:r>
      <w:r>
        <w:rPr>
          <w:rtl w:val="true"/>
        </w:rPr>
        <w:t>عبد اللّه بن محمّد</w:t>
      </w:r>
      <w:bookmarkEnd w:id="675"/>
    </w:p>
    <w:p>
      <w:pPr>
        <w:pStyle w:val="BookText"/>
        <w:rPr/>
      </w:pP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محمّد</w:t>
      </w:r>
    </w:p>
    <w:p>
      <w:pPr>
        <w:pStyle w:val="BookText"/>
        <w:rPr/>
      </w:pPr>
      <w:r>
        <w:rPr>
          <w:rFonts w:ascii="IRNazanin" w:hAnsi="IRNazanin" w:eastAsia="IRNazanin"/>
          <w:color w:val="111111"/>
          <w:sz w:val="28"/>
          <w:sz w:val="28"/>
          <w:szCs w:val="28"/>
          <w:rtl w:val="true"/>
          <w:lang w:bidi="fa-IR"/>
        </w:rPr>
        <w:t xml:space="preserve">الجعفي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في رجاله من أصحاب الإمام زين العابدين، وولده الإمام محمّد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Style w:val="FootnoteAnchor"/>
          <w:rtl w:val="true"/>
        </w:rPr>
        <w:footnoteReference w:id="919"/>
      </w:r>
    </w:p>
    <w:p>
      <w:pPr>
        <w:pStyle w:val="BookText"/>
        <w:rPr/>
      </w:pPr>
      <w:r>
        <w:rPr>
          <w:rFonts w:ascii="IRNazanin" w:hAnsi="IRNazanin" w:eastAsia="IRNazanin"/>
          <w:color w:val="111111"/>
          <w:sz w:val="28"/>
          <w:sz w:val="28"/>
          <w:szCs w:val="28"/>
          <w:rtl w:val="true"/>
          <w:lang w:bidi="fa-IR"/>
        </w:rPr>
        <w:t xml:space="preserve">وعدّه البرقي من أصحاب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920"/>
      </w:r>
    </w:p>
    <w:p>
      <w:pPr>
        <w:pStyle w:val="Heading4"/>
        <w:numPr>
          <w:ilvl w:val="3"/>
          <w:numId w:val="1"/>
        </w:numPr>
        <w:rPr/>
      </w:pPr>
      <w:bookmarkStart w:id="676" w:name="__RefHeading___Toc7103819_1280447820"/>
      <w:bookmarkStart w:id="677" w:name="_Toc289"/>
      <w:bookmarkEnd w:id="676"/>
      <w:r>
        <w:rPr/>
        <w:t>275</w:t>
      </w:r>
      <w:r>
        <w:rPr>
          <w:rtl w:val="true"/>
        </w:rPr>
        <w:t xml:space="preserve"> - </w:t>
      </w:r>
      <w:r>
        <w:rPr>
          <w:rtl w:val="true"/>
        </w:rPr>
        <w:t>عبداللّه بن محمّد</w:t>
      </w:r>
      <w:bookmarkEnd w:id="677"/>
    </w:p>
    <w:p>
      <w:pPr>
        <w:pStyle w:val="BookText"/>
        <w:rPr/>
      </w:pP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 بن محمّد</w:t>
      </w:r>
    </w:p>
    <w:p>
      <w:pPr>
        <w:pStyle w:val="BookText"/>
        <w:rPr/>
      </w:pPr>
      <w:r>
        <w:rPr>
          <w:rFonts w:ascii="IRNazanin" w:hAnsi="IRNazanin" w:eastAsia="IRNazanin"/>
          <w:color w:val="111111"/>
          <w:sz w:val="28"/>
          <w:sz w:val="28"/>
          <w:szCs w:val="28"/>
          <w:rtl w:val="true"/>
          <w:lang w:bidi="fa-IR"/>
        </w:rPr>
        <w:t xml:space="preserve">الصنعاني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الإمام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وروى عنه سلام الجعفي </w:t>
      </w:r>
      <w:r>
        <w:rPr>
          <w:rFonts w:eastAsia="IRNazanin" w:cs="IRNazanin"/>
          <w:color w:val="111111"/>
          <w:sz w:val="28"/>
          <w:szCs w:val="28"/>
          <w:rtl w:val="true"/>
          <w:lang w:bidi="fa-IR"/>
        </w:rPr>
        <w:t>.</w:t>
      </w:r>
      <w:r>
        <w:rPr>
          <w:rStyle w:val="FootnoteAnchor"/>
          <w:rtl w:val="true"/>
        </w:rPr>
        <w:footnoteReference w:id="921"/>
      </w:r>
    </w:p>
    <w:p>
      <w:pPr>
        <w:pStyle w:val="Heading4"/>
        <w:numPr>
          <w:ilvl w:val="3"/>
          <w:numId w:val="1"/>
        </w:numPr>
        <w:rPr/>
      </w:pPr>
      <w:bookmarkStart w:id="678" w:name="__RefHeading___Toc7103821_1280447820"/>
      <w:bookmarkStart w:id="679" w:name="_Toc290"/>
      <w:bookmarkEnd w:id="678"/>
      <w:r>
        <w:rPr/>
        <w:t>276</w:t>
      </w:r>
      <w:r>
        <w:rPr>
          <w:rtl w:val="true"/>
        </w:rPr>
        <w:t xml:space="preserve"> - </w:t>
      </w:r>
      <w:r>
        <w:rPr>
          <w:rtl w:val="true"/>
        </w:rPr>
        <w:t>عبداللّه بن المختار</w:t>
      </w:r>
      <w:bookmarkEnd w:id="679"/>
    </w:p>
    <w:p>
      <w:pPr>
        <w:pStyle w:val="BookText"/>
        <w:rPr/>
      </w:pPr>
      <w:r>
        <w:rPr>
          <w:rFonts w:eastAsia="IRNazanin" w:cs="IRNazanin"/>
          <w:color w:val="111111"/>
          <w:sz w:val="28"/>
          <w:szCs w:val="28"/>
          <w:lang w:bidi="fa-IR"/>
        </w:rPr>
        <w:t>276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المختار</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أصحاب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نصّ على ذلك الشيخ ، وكذلك البرقي </w:t>
      </w:r>
      <w:r>
        <w:rPr>
          <w:rFonts w:eastAsia="IRNazanin" w:cs="IRNazanin"/>
          <w:color w:val="111111"/>
          <w:sz w:val="28"/>
          <w:szCs w:val="28"/>
          <w:rtl w:val="true"/>
          <w:lang w:bidi="fa-IR"/>
        </w:rPr>
        <w:t>.</w:t>
      </w:r>
      <w:r>
        <w:rPr>
          <w:rStyle w:val="FootnoteAnchor"/>
          <w:rtl w:val="true"/>
        </w:rPr>
        <w:footnoteReference w:id="922"/>
      </w:r>
      <w:bookmarkStart w:id="680" w:name="pg16400_250489"/>
    </w:p>
    <w:p>
      <w:pPr>
        <w:pStyle w:val="Heading4"/>
        <w:numPr>
          <w:ilvl w:val="3"/>
          <w:numId w:val="1"/>
        </w:numPr>
        <w:rPr/>
      </w:pPr>
      <w:bookmarkStart w:id="681" w:name="__RefHeading___Toc7103823_1280447820"/>
      <w:bookmarkStart w:id="682" w:name="_Toc291"/>
      <w:bookmarkEnd w:id="680"/>
      <w:bookmarkEnd w:id="681"/>
      <w:r>
        <w:rPr/>
        <w:t>277</w:t>
      </w:r>
      <w:r>
        <w:rPr>
          <w:rtl w:val="true"/>
        </w:rPr>
        <w:t xml:space="preserve"> - </w:t>
      </w:r>
      <w:r>
        <w:rPr>
          <w:rtl w:val="true"/>
        </w:rPr>
        <w:t>عبد اللّه بن الوليد</w:t>
      </w:r>
      <w:bookmarkEnd w:id="682"/>
    </w:p>
    <w:p>
      <w:pPr>
        <w:pStyle w:val="BookText"/>
        <w:rPr/>
      </w:pP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الوليد</w:t>
      </w:r>
    </w:p>
    <w:p>
      <w:pPr>
        <w:pStyle w:val="BookText"/>
        <w:rPr/>
      </w:pPr>
      <w:r>
        <w:rPr>
          <w:rFonts w:ascii="IRNazanin" w:hAnsi="IRNazanin" w:eastAsia="IRNazanin"/>
          <w:color w:val="111111"/>
          <w:sz w:val="28"/>
          <w:sz w:val="28"/>
          <w:szCs w:val="28"/>
          <w:rtl w:val="true"/>
          <w:lang w:bidi="fa-IR"/>
        </w:rPr>
        <w:t>الوصّافي ، عدّه الشيخ من أصحاب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عدّه من أصحاب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923"/>
      </w:r>
    </w:p>
    <w:p>
      <w:pPr>
        <w:pStyle w:val="Heading4"/>
        <w:numPr>
          <w:ilvl w:val="3"/>
          <w:numId w:val="1"/>
        </w:numPr>
        <w:rPr/>
      </w:pPr>
      <w:bookmarkStart w:id="683" w:name="__RefHeading___Toc7103825_1280447820"/>
      <w:bookmarkStart w:id="684" w:name="_Toc292"/>
      <w:bookmarkEnd w:id="683"/>
      <w:r>
        <w:rPr/>
        <w:t>278</w:t>
      </w:r>
      <w:r>
        <w:rPr>
          <w:rtl w:val="true"/>
        </w:rPr>
        <w:t xml:space="preserve"> - </w:t>
      </w:r>
      <w:r>
        <w:rPr>
          <w:rtl w:val="true"/>
        </w:rPr>
        <w:t>عبداللّه الهاشمي</w:t>
      </w:r>
      <w:bookmarkEnd w:id="684"/>
    </w:p>
    <w:p>
      <w:pPr>
        <w:pStyle w:val="BookText"/>
        <w:rPr/>
      </w:pP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 الهاشمي</w:t>
      </w:r>
    </w:p>
    <w:p>
      <w:pPr>
        <w:pStyle w:val="BookText"/>
        <w:rPr/>
      </w:pPr>
      <w:r>
        <w:rPr>
          <w:rFonts w:ascii="IRNazanin" w:hAnsi="IRNazanin" w:eastAsia="IRNazanin"/>
          <w:color w:val="111111"/>
          <w:sz w:val="28"/>
          <w:sz w:val="28"/>
          <w:szCs w:val="28"/>
          <w:rtl w:val="true"/>
          <w:lang w:bidi="fa-IR"/>
        </w:rPr>
        <w:t>روى عن الإمام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والإمام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وروى عنه ابنه سليمان وابنه عيسى </w:t>
      </w:r>
      <w:r>
        <w:rPr>
          <w:rFonts w:eastAsia="IRNazanin" w:cs="IRNazanin"/>
          <w:color w:val="111111"/>
          <w:sz w:val="28"/>
          <w:szCs w:val="28"/>
          <w:rtl w:val="true"/>
          <w:lang w:bidi="fa-IR"/>
        </w:rPr>
        <w:t>.</w:t>
      </w:r>
      <w:r>
        <w:rPr>
          <w:rStyle w:val="FootnoteAnchor"/>
          <w:rtl w:val="true"/>
        </w:rPr>
        <w:footnoteReference w:id="924"/>
      </w:r>
    </w:p>
    <w:p>
      <w:pPr>
        <w:pStyle w:val="Heading4"/>
        <w:numPr>
          <w:ilvl w:val="3"/>
          <w:numId w:val="1"/>
        </w:numPr>
        <w:rPr/>
      </w:pPr>
      <w:bookmarkStart w:id="685" w:name="__RefHeading___Toc7103827_1280447820"/>
      <w:bookmarkStart w:id="686" w:name="_Toc293"/>
      <w:bookmarkEnd w:id="685"/>
      <w:r>
        <w:rPr/>
        <w:t>279</w:t>
      </w:r>
      <w:r>
        <w:rPr>
          <w:rtl w:val="true"/>
        </w:rPr>
        <w:t xml:space="preserve"> - </w:t>
      </w:r>
      <w:r>
        <w:rPr>
          <w:rtl w:val="true"/>
        </w:rPr>
        <w:t>عبدالملك بن أعين</w:t>
      </w:r>
      <w:bookmarkEnd w:id="686"/>
    </w:p>
    <w:p>
      <w:pPr>
        <w:pStyle w:val="BookText"/>
        <w:rPr/>
      </w:pP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عبدالملك بن أعين</w:t>
      </w:r>
    </w:p>
    <w:p>
      <w:pPr>
        <w:pStyle w:val="BookText"/>
        <w:rPr/>
      </w:pPr>
      <w:r>
        <w:rPr>
          <w:rFonts w:ascii="IRNazanin" w:hAnsi="IRNazanin" w:eastAsia="IRNazanin"/>
          <w:color w:val="111111"/>
          <w:sz w:val="28"/>
          <w:sz w:val="28"/>
          <w:szCs w:val="28"/>
          <w:rtl w:val="true"/>
          <w:lang w:bidi="fa-IR"/>
        </w:rPr>
        <w:t xml:space="preserve">الشيباني ، أخو الفقيه العظيم زرارة بن أعين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9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عدّه البرقي </w:t>
      </w:r>
      <w:r>
        <w:rPr>
          <w:rFonts w:eastAsia="Amiri" w:cs="Amiri" w:ascii="Amiri" w:hAnsi="Amiri"/>
          <w:color w:val="111111"/>
          <w:sz w:val="28"/>
          <w:szCs w:val="28"/>
          <w:rtl w:val="true"/>
          <w:lang w:bidi="ar-SA"/>
        </w:rPr>
        <w:t>.</w:t>
      </w:r>
      <w:r>
        <w:rPr>
          <w:rStyle w:val="FootnoteAnchor"/>
          <w:rtl w:val="true"/>
        </w:rPr>
        <w:footnoteReference w:id="926"/>
      </w:r>
    </w:p>
    <w:p>
      <w:pPr>
        <w:pStyle w:val="BookText"/>
        <w:rPr/>
      </w:pPr>
      <w:r>
        <w:rPr>
          <w:rFonts w:ascii="IRNazanin" w:hAnsi="IRNazanin" w:eastAsia="IRNazanin"/>
          <w:color w:val="111111"/>
          <w:sz w:val="28"/>
          <w:sz w:val="28"/>
          <w:szCs w:val="28"/>
          <w:rtl w:val="true"/>
          <w:lang w:bidi="fa-IR"/>
        </w:rPr>
        <w:t>وكان عبد الملك مع اخوته من خيرة أصحاب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روى الكشّى بسنده عن ربيعة الرأي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هؤلاء الاخوة الذين يأتونك من العراق ولم أرَ في أصحابك خيراً منهم ، ولا أهياً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أُولئك أصحاب أبي ، يعني ولد أعين </w:t>
      </w:r>
      <w:r>
        <w:rPr>
          <w:rFonts w:eastAsia="IRNazanin" w:cs="IRNazanin"/>
          <w:color w:val="111111"/>
          <w:sz w:val="28"/>
          <w:szCs w:val="28"/>
          <w:rtl w:val="true"/>
          <w:lang w:bidi="fa-IR"/>
        </w:rPr>
        <w:t>».</w:t>
      </w:r>
      <w:r>
        <w:rPr>
          <w:rStyle w:val="FootnoteAnchor"/>
          <w:rtl w:val="true"/>
        </w:rPr>
        <w:footnoteReference w:id="927"/>
      </w:r>
    </w:p>
    <w:p>
      <w:pPr>
        <w:pStyle w:val="BookText"/>
        <w:rPr/>
      </w:pPr>
      <w:r>
        <w:rPr>
          <w:rFonts w:ascii="IRNazanin" w:hAnsi="IRNazanin" w:eastAsia="IRNazanin"/>
          <w:color w:val="111111"/>
          <w:sz w:val="28"/>
          <w:sz w:val="28"/>
          <w:szCs w:val="28"/>
          <w:rtl w:val="true"/>
          <w:lang w:bidi="fa-IR"/>
        </w:rPr>
        <w:t xml:space="preserve">وروى زرارة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قدم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مكّة فسأل عن عبدالملك بن أعين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 </w:t>
      </w:r>
      <w:bookmarkStart w:id="687" w:name="pg16400_250490"/>
    </w:p>
    <w:p>
      <w:pPr>
        <w:pStyle w:val="BookText"/>
        <w:rPr/>
      </w:pPr>
      <w:bookmarkEnd w:id="687"/>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 بنا إلى قبره حتّى نصلّي عليه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ولكن نصلّي عليه هنيئة ها هنا ، ورفع يده ودعا له ، واجتهد في الدعاء ، وترحّم عليه ، وكان من دعائه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أَبا الضَّريسِ كُنَّا عِنْدَهُ خِيرَتَكَ مِنْ خَلْقِكَ ، فَصَيِّرْهُ فِي ثِقْلِ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الْقِيَامَةِ </w:t>
      </w:r>
      <w:r>
        <w:rPr>
          <w:rFonts w:eastAsia="Amiri" w:cs="Amiri" w:ascii="Amiri" w:hAnsi="Amiri"/>
          <w:color w:val="111111"/>
          <w:sz w:val="28"/>
          <w:szCs w:val="28"/>
          <w:rtl w:val="true"/>
          <w:lang w:bidi="ar-SA"/>
        </w:rPr>
        <w:t>.</w:t>
      </w:r>
      <w:r>
        <w:rPr>
          <w:rStyle w:val="FootnoteAnchor"/>
          <w:rtl w:val="true"/>
        </w:rPr>
        <w:footnoteReference w:id="928"/>
      </w:r>
    </w:p>
    <w:p>
      <w:pPr>
        <w:pStyle w:val="Heading4"/>
        <w:numPr>
          <w:ilvl w:val="3"/>
          <w:numId w:val="1"/>
        </w:numPr>
        <w:rPr/>
      </w:pPr>
      <w:bookmarkStart w:id="688" w:name="__RefHeading___Toc7103829_1280447820"/>
      <w:bookmarkStart w:id="689" w:name="_Toc294"/>
      <w:bookmarkEnd w:id="688"/>
      <w:r>
        <w:rPr/>
        <w:t>280</w:t>
      </w:r>
      <w:r>
        <w:rPr>
          <w:rtl w:val="true"/>
        </w:rPr>
        <w:t xml:space="preserve"> - </w:t>
      </w:r>
      <w:r>
        <w:rPr>
          <w:rtl w:val="true"/>
        </w:rPr>
        <w:t>عبدالملك بن عُتبة</w:t>
      </w:r>
      <w:bookmarkEnd w:id="689"/>
    </w:p>
    <w:p>
      <w:pPr>
        <w:pStyle w:val="BookText"/>
        <w:rPr/>
      </w:pP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عبدالملك بن عُتبة</w:t>
      </w:r>
    </w:p>
    <w:p>
      <w:pPr>
        <w:pStyle w:val="BookText"/>
        <w:rPr/>
      </w:pPr>
      <w:r>
        <w:rPr>
          <w:rFonts w:ascii="IRNazanin" w:hAnsi="IRNazanin" w:eastAsia="IRNazanin"/>
          <w:color w:val="111111"/>
          <w:sz w:val="28"/>
          <w:sz w:val="28"/>
          <w:szCs w:val="28"/>
          <w:rtl w:val="true"/>
          <w:lang w:bidi="fa-IR"/>
        </w:rPr>
        <w:t xml:space="preserve">الهاشميّ ، اللهبيّ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الإمام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حسبما ذكره النجاشي ، وقد نفى أن يكون له الكتاب المنسوب له ، وإنّما هو لعبد الملك بن عتبة النخعيّ الصيرفيّ</w:t>
      </w:r>
      <w:r>
        <w:rPr>
          <w:rFonts w:eastAsia="IRNazanin" w:cs="IRNazanin"/>
          <w:color w:val="111111"/>
          <w:sz w:val="28"/>
          <w:szCs w:val="28"/>
          <w:rtl w:val="true"/>
          <w:lang w:bidi="fa-IR"/>
        </w:rPr>
        <w:t>.</w:t>
      </w:r>
      <w:r>
        <w:rPr>
          <w:rStyle w:val="FootnoteAnchor"/>
          <w:rtl w:val="true"/>
        </w:rPr>
        <w:footnoteReference w:id="929"/>
      </w:r>
    </w:p>
    <w:p>
      <w:pPr>
        <w:pStyle w:val="Heading4"/>
        <w:numPr>
          <w:ilvl w:val="3"/>
          <w:numId w:val="1"/>
        </w:numPr>
        <w:rPr/>
      </w:pPr>
      <w:bookmarkStart w:id="690" w:name="__RefHeading___Toc7103831_1280447820"/>
      <w:bookmarkStart w:id="691" w:name="_Toc295"/>
      <w:bookmarkEnd w:id="690"/>
      <w:r>
        <w:rPr/>
        <w:t>281</w:t>
      </w:r>
      <w:r>
        <w:rPr>
          <w:rtl w:val="true"/>
        </w:rPr>
        <w:t xml:space="preserve"> - </w:t>
      </w:r>
      <w:r>
        <w:rPr>
          <w:rtl w:val="true"/>
        </w:rPr>
        <w:t>عبدالملك بن عطاء</w:t>
      </w:r>
      <w:bookmarkEnd w:id="691"/>
    </w:p>
    <w:p>
      <w:pPr>
        <w:pStyle w:val="BookText"/>
        <w:rPr/>
      </w:pP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عبدالملك بن عطاء</w:t>
      </w:r>
    </w:p>
    <w:p>
      <w:pPr>
        <w:pStyle w:val="BookText"/>
        <w:rPr/>
      </w:pPr>
      <w:r>
        <w:rPr>
          <w:rFonts w:ascii="IRNazanin" w:hAnsi="IRNazanin" w:eastAsia="IRNazanin"/>
          <w:color w:val="111111"/>
          <w:sz w:val="28"/>
          <w:sz w:val="28"/>
          <w:szCs w:val="28"/>
          <w:rtl w:val="true"/>
          <w:lang w:bidi="fa-IR"/>
        </w:rPr>
        <w:t xml:space="preserve">الكوفي ، عدّه البرقي من أصحاب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930"/>
      </w:r>
    </w:p>
    <w:p>
      <w:pPr>
        <w:pStyle w:val="Heading4"/>
        <w:numPr>
          <w:ilvl w:val="3"/>
          <w:numId w:val="1"/>
        </w:numPr>
        <w:rPr/>
      </w:pPr>
      <w:bookmarkStart w:id="692" w:name="__RefHeading___Toc7103833_1280447820"/>
      <w:bookmarkStart w:id="693" w:name="_Toc296"/>
      <w:bookmarkEnd w:id="692"/>
      <w:r>
        <w:rPr/>
        <w:t>282</w:t>
      </w:r>
      <w:r>
        <w:rPr>
          <w:rtl w:val="true"/>
        </w:rPr>
        <w:t xml:space="preserve"> - </w:t>
      </w:r>
      <w:r>
        <w:rPr>
          <w:rtl w:val="true"/>
        </w:rPr>
        <w:t>عبدالملك بن عمرو</w:t>
      </w:r>
      <w:bookmarkEnd w:id="693"/>
    </w:p>
    <w:p>
      <w:pPr>
        <w:pStyle w:val="BookText"/>
        <w:rPr/>
      </w:pP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عبدالملك بن عمرو</w:t>
      </w:r>
    </w:p>
    <w:p>
      <w:pPr>
        <w:pStyle w:val="BookText"/>
        <w:rPr/>
      </w:pPr>
      <w:r>
        <w:rPr>
          <w:rFonts w:ascii="IRNazanin" w:hAnsi="IRNazanin" w:eastAsia="IRNazanin"/>
          <w:color w:val="111111"/>
          <w:sz w:val="28"/>
          <w:sz w:val="28"/>
          <w:szCs w:val="28"/>
          <w:rtl w:val="true"/>
          <w:lang w:bidi="fa-IR"/>
        </w:rPr>
        <w:t xml:space="preserve">الأحول ، الكوفي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الإمامين الباقر والصادق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Style w:val="FootnoteAnchor"/>
          <w:rtl w:val="true"/>
        </w:rPr>
        <w:footnoteReference w:id="931"/>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الكشّي بسنده عنه أنّ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لَأَدْعو اللّه لَكَ حتّى أدْعُو لدابَّتِكَ</w:t>
      </w:r>
      <w:r>
        <w:rPr>
          <w:rFonts w:eastAsia="Amiri" w:cs="Amiri" w:ascii="Amiri" w:hAnsi="Amiri"/>
          <w:color w:val="111111"/>
          <w:sz w:val="28"/>
          <w:szCs w:val="28"/>
          <w:rtl w:val="true"/>
          <w:lang w:bidi="ar-SA"/>
        </w:rPr>
        <w:t>».</w:t>
      </w:r>
      <w:r>
        <w:rPr>
          <w:rStyle w:val="FootnoteAnchor"/>
          <w:rtl w:val="true"/>
        </w:rPr>
        <w:footnoteReference w:id="932"/>
      </w:r>
      <w:bookmarkStart w:id="694" w:name="pg16400_250491"/>
    </w:p>
    <w:p>
      <w:pPr>
        <w:pStyle w:val="Heading4"/>
        <w:numPr>
          <w:ilvl w:val="3"/>
          <w:numId w:val="1"/>
        </w:numPr>
        <w:rPr/>
      </w:pPr>
      <w:bookmarkStart w:id="695" w:name="__RefHeading___Toc7103835_1280447820"/>
      <w:bookmarkStart w:id="696" w:name="_Toc297"/>
      <w:bookmarkEnd w:id="694"/>
      <w:bookmarkEnd w:id="695"/>
      <w:r>
        <w:rPr/>
        <w:t>283</w:t>
      </w:r>
      <w:r>
        <w:rPr>
          <w:rtl w:val="true"/>
        </w:rPr>
        <w:t xml:space="preserve"> - </w:t>
      </w:r>
      <w:r>
        <w:rPr>
          <w:rtl w:val="true"/>
        </w:rPr>
        <w:t>عبدالمؤمن الأنصاري</w:t>
      </w:r>
      <w:bookmarkEnd w:id="696"/>
    </w:p>
    <w:p>
      <w:pPr>
        <w:pStyle w:val="BookText"/>
        <w:rPr/>
      </w:pP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عبدالمؤمن الأنصاري</w:t>
      </w:r>
    </w:p>
    <w:p>
      <w:pPr>
        <w:pStyle w:val="BookText"/>
        <w:rPr/>
      </w:pPr>
      <w:r>
        <w:rPr>
          <w:rFonts w:ascii="IRNazanin" w:hAnsi="IRNazanin" w:eastAsia="IRNazanin"/>
          <w:color w:val="111111"/>
          <w:sz w:val="28"/>
          <w:sz w:val="28"/>
          <w:szCs w:val="28"/>
          <w:rtl w:val="true"/>
          <w:lang w:bidi="fa-IR"/>
        </w:rPr>
        <w:t>روى عن الإمام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وروى عنه أبو أيّوب ، كما روى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وروى عنه بكّار بن کردم </w:t>
      </w:r>
      <w:r>
        <w:rPr>
          <w:rFonts w:eastAsia="IRNazanin" w:cs="IRNazanin"/>
          <w:color w:val="111111"/>
          <w:sz w:val="28"/>
          <w:szCs w:val="28"/>
          <w:rtl w:val="true"/>
          <w:lang w:bidi="fa-IR"/>
        </w:rPr>
        <w:t>.</w:t>
      </w:r>
      <w:r>
        <w:rPr>
          <w:rStyle w:val="FootnoteAnchor"/>
          <w:rtl w:val="true"/>
        </w:rPr>
        <w:footnoteReference w:id="933"/>
      </w:r>
    </w:p>
    <w:p>
      <w:pPr>
        <w:pStyle w:val="Heading4"/>
        <w:numPr>
          <w:ilvl w:val="3"/>
          <w:numId w:val="1"/>
        </w:numPr>
        <w:rPr/>
      </w:pPr>
      <w:bookmarkStart w:id="697" w:name="__RefHeading___Toc7103837_1280447820"/>
      <w:bookmarkStart w:id="698" w:name="_Toc298"/>
      <w:bookmarkEnd w:id="697"/>
      <w:r>
        <w:rPr/>
        <w:t>284</w:t>
      </w:r>
      <w:r>
        <w:rPr>
          <w:rtl w:val="true"/>
        </w:rPr>
        <w:t xml:space="preserve"> - </w:t>
      </w:r>
      <w:r>
        <w:rPr>
          <w:rtl w:val="true"/>
        </w:rPr>
        <w:t>عبد المؤمن بن القاسم</w:t>
      </w:r>
      <w:bookmarkEnd w:id="698"/>
    </w:p>
    <w:p>
      <w:pPr>
        <w:pStyle w:val="BookText"/>
        <w:rPr/>
      </w:pPr>
      <w:r>
        <w:rPr>
          <w:rFonts w:eastAsia="IRNazanin" w:cs="IRNazanin"/>
          <w:color w:val="111111"/>
          <w:sz w:val="28"/>
          <w:szCs w:val="28"/>
          <w:lang w:bidi="fa-IR"/>
        </w:rPr>
        <w:t>284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المؤمن بن القاسم</w:t>
      </w:r>
    </w:p>
    <w:p>
      <w:pPr>
        <w:pStyle w:val="BookText"/>
        <w:rPr/>
      </w:pPr>
      <w:r>
        <w:rPr>
          <w:rFonts w:ascii="IRNazanin" w:hAnsi="IRNazanin" w:eastAsia="IRNazanin"/>
          <w:color w:val="111111"/>
          <w:sz w:val="28"/>
          <w:sz w:val="28"/>
          <w:szCs w:val="28"/>
          <w:rtl w:val="true"/>
          <w:lang w:bidi="fa-IR"/>
        </w:rPr>
        <w:t xml:space="preserve">الأنصاري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الإمام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والإمام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ثقة هو وأخوه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توفّى سنة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934"/>
      </w:r>
    </w:p>
    <w:p>
      <w:pPr>
        <w:pStyle w:val="Heading4"/>
        <w:numPr>
          <w:ilvl w:val="3"/>
          <w:numId w:val="1"/>
        </w:numPr>
        <w:rPr/>
      </w:pPr>
      <w:bookmarkStart w:id="699" w:name="__RefHeading___Toc7103839_1280447820"/>
      <w:bookmarkStart w:id="700" w:name="_Toc299"/>
      <w:bookmarkEnd w:id="699"/>
      <w:r>
        <w:rPr/>
        <w:t>285</w:t>
      </w:r>
      <w:r>
        <w:rPr>
          <w:rtl w:val="true"/>
        </w:rPr>
        <w:t xml:space="preserve"> - </w:t>
      </w:r>
      <w:r>
        <w:rPr>
          <w:rtl w:val="true"/>
        </w:rPr>
        <w:t>عبد المؤمن بن الهيثم</w:t>
      </w:r>
      <w:bookmarkEnd w:id="700"/>
    </w:p>
    <w:p>
      <w:pPr>
        <w:pStyle w:val="BookText"/>
        <w:rPr/>
      </w:pP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المؤمن بن الهيثم</w:t>
      </w:r>
    </w:p>
    <w:p>
      <w:pPr>
        <w:pStyle w:val="BookText"/>
        <w:rPr/>
      </w:pPr>
      <w:r>
        <w:rPr>
          <w:rFonts w:ascii="IRNazanin" w:hAnsi="IRNazanin" w:eastAsia="IRNazanin"/>
          <w:color w:val="111111"/>
          <w:sz w:val="28"/>
          <w:sz w:val="28"/>
          <w:szCs w:val="28"/>
          <w:rtl w:val="true"/>
          <w:lang w:bidi="fa-IR"/>
        </w:rPr>
        <w:t xml:space="preserve">الأنصاري ، روى عن الإمام أبي الجعفر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935"/>
      </w:r>
    </w:p>
    <w:p>
      <w:pPr>
        <w:pStyle w:val="Heading4"/>
        <w:numPr>
          <w:ilvl w:val="3"/>
          <w:numId w:val="1"/>
        </w:numPr>
        <w:rPr/>
      </w:pPr>
      <w:bookmarkStart w:id="701" w:name="__RefHeading___Toc7103841_1280447820"/>
      <w:bookmarkStart w:id="702" w:name="_Toc300"/>
      <w:bookmarkEnd w:id="701"/>
      <w:r>
        <w:rPr/>
        <w:t>286</w:t>
      </w:r>
      <w:r>
        <w:rPr>
          <w:rtl w:val="true"/>
        </w:rPr>
        <w:t xml:space="preserve"> - </w:t>
      </w:r>
      <w:r>
        <w:rPr>
          <w:rtl w:val="true"/>
        </w:rPr>
        <w:t>عبد الواحد بن المختار</w:t>
      </w:r>
      <w:bookmarkEnd w:id="702"/>
    </w:p>
    <w:p>
      <w:pPr>
        <w:pStyle w:val="BookText"/>
        <w:rPr/>
      </w:pPr>
      <w:r>
        <w:rPr>
          <w:rFonts w:eastAsia="IRNazanin" w:cs="IRNazanin"/>
          <w:color w:val="111111"/>
          <w:sz w:val="28"/>
          <w:szCs w:val="28"/>
          <w:lang w:bidi="fa-IR"/>
        </w:rPr>
        <w:t>286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الواحد بن المختار</w:t>
      </w:r>
    </w:p>
    <w:p>
      <w:pPr>
        <w:pStyle w:val="BookText"/>
        <w:rPr/>
      </w:pPr>
      <w:r>
        <w:rPr>
          <w:rFonts w:ascii="IRNazanin" w:hAnsi="IRNazanin" w:eastAsia="IRNazanin"/>
          <w:color w:val="111111"/>
          <w:sz w:val="28"/>
          <w:sz w:val="28"/>
          <w:szCs w:val="28"/>
          <w:rtl w:val="true"/>
          <w:lang w:bidi="fa-IR"/>
        </w:rPr>
        <w:t xml:space="preserve">الأنصاري ، الكوفي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الإمامين الباقر والصادق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Style w:val="FootnoteAnchor"/>
          <w:rtl w:val="true"/>
        </w:rPr>
        <w:footnoteReference w:id="936"/>
      </w:r>
    </w:p>
    <w:p>
      <w:pPr>
        <w:pStyle w:val="Heading4"/>
        <w:numPr>
          <w:ilvl w:val="3"/>
          <w:numId w:val="1"/>
        </w:numPr>
        <w:rPr/>
      </w:pPr>
      <w:bookmarkStart w:id="703" w:name="__RefHeading___Toc7103843_1280447820"/>
      <w:bookmarkStart w:id="704" w:name="_Toc301"/>
      <w:bookmarkEnd w:id="703"/>
      <w:r>
        <w:rPr/>
        <w:t>287</w:t>
      </w:r>
      <w:r>
        <w:rPr>
          <w:rtl w:val="true"/>
        </w:rPr>
        <w:t xml:space="preserve"> - </w:t>
      </w:r>
      <w:r>
        <w:rPr>
          <w:rtl w:val="true"/>
        </w:rPr>
        <w:t>عبیداللّه بن محمّد</w:t>
      </w:r>
      <w:bookmarkEnd w:id="704"/>
    </w:p>
    <w:p>
      <w:pPr>
        <w:pStyle w:val="BookText"/>
        <w:rPr/>
      </w:pP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عبیداللّه بن محمّد</w:t>
      </w:r>
    </w:p>
    <w:p>
      <w:pPr>
        <w:pStyle w:val="BookText"/>
        <w:rPr/>
      </w:pPr>
      <w:r>
        <w:rPr>
          <w:rFonts w:ascii="IRNazanin" w:hAnsi="IRNazanin" w:eastAsia="IRNazanin"/>
          <w:color w:val="111111"/>
          <w:sz w:val="28"/>
          <w:sz w:val="28"/>
          <w:szCs w:val="28"/>
          <w:rtl w:val="true"/>
          <w:lang w:bidi="fa-IR"/>
        </w:rPr>
        <w:t>ابن عمر بن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من أصحاب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937"/>
      </w:r>
    </w:p>
    <w:p>
      <w:pPr>
        <w:pStyle w:val="Heading4"/>
        <w:numPr>
          <w:ilvl w:val="3"/>
          <w:numId w:val="1"/>
        </w:numPr>
        <w:rPr/>
      </w:pPr>
      <w:bookmarkStart w:id="705" w:name="__RefHeading___Toc7103845_1280447820"/>
      <w:bookmarkStart w:id="706" w:name="_Toc302"/>
      <w:bookmarkEnd w:id="705"/>
      <w:r>
        <w:rPr/>
        <w:t>288</w:t>
      </w:r>
      <w:r>
        <w:rPr>
          <w:rtl w:val="true"/>
        </w:rPr>
        <w:t xml:space="preserve"> - </w:t>
      </w:r>
      <w:r>
        <w:rPr>
          <w:rtl w:val="true"/>
        </w:rPr>
        <w:t>عبيد اللّه بن الوليد</w:t>
      </w:r>
      <w:bookmarkEnd w:id="706"/>
    </w:p>
    <w:p>
      <w:pPr>
        <w:pStyle w:val="BookText"/>
        <w:rPr/>
      </w:pP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عبيد اللّه بن الوليد</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الوصّافي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النجاشي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عبيد اللّه بن الوليد الوصّافيّ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عربيّ ، ثقة ، يكنّى أبا سعید </w:t>
      </w:r>
      <w:bookmarkStart w:id="707" w:name="pg16400_250492"/>
    </w:p>
    <w:p>
      <w:pPr>
        <w:pStyle w:val="BookText"/>
        <w:rPr/>
      </w:pPr>
      <w:bookmarkEnd w:id="707"/>
      <w:r>
        <w:rPr>
          <w:rFonts w:ascii="IRNazanin" w:hAnsi="IRNazanin" w:eastAsia="IRNazanin"/>
          <w:color w:val="111111"/>
          <w:sz w:val="28"/>
          <w:sz w:val="28"/>
          <w:szCs w:val="28"/>
          <w:rtl w:val="true"/>
          <w:lang w:bidi="fa-IR"/>
        </w:rPr>
        <w:t>روى عن أبي جعفر وأبي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ذكره أصحاب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كتاب يرويه عنه جماعة </w:t>
      </w:r>
      <w:r>
        <w:rPr>
          <w:rFonts w:eastAsia="IRNazanin" w:cs="IRNazanin"/>
          <w:color w:val="111111"/>
          <w:sz w:val="28"/>
          <w:szCs w:val="28"/>
          <w:rtl w:val="true"/>
          <w:lang w:bidi="fa-IR"/>
        </w:rPr>
        <w:t>».</w:t>
      </w:r>
      <w:r>
        <w:rPr>
          <w:rStyle w:val="FootnoteAnchor"/>
          <w:rtl w:val="true"/>
        </w:rPr>
        <w:footnoteReference w:id="938"/>
      </w:r>
    </w:p>
    <w:p>
      <w:pPr>
        <w:pStyle w:val="Heading4"/>
        <w:numPr>
          <w:ilvl w:val="3"/>
          <w:numId w:val="1"/>
        </w:numPr>
        <w:rPr/>
      </w:pPr>
      <w:bookmarkStart w:id="708" w:name="__RefHeading___Toc7103847_1280447820"/>
      <w:bookmarkStart w:id="709" w:name="_Toc303"/>
      <w:bookmarkEnd w:id="708"/>
      <w:r>
        <w:rPr/>
        <w:t>289</w:t>
      </w:r>
      <w:r>
        <w:rPr>
          <w:rtl w:val="true"/>
        </w:rPr>
        <w:t xml:space="preserve"> - </w:t>
      </w:r>
      <w:r>
        <w:rPr>
          <w:rtl w:val="true"/>
        </w:rPr>
        <w:t>عبيداللّه الوصافي</w:t>
      </w:r>
      <w:bookmarkEnd w:id="709"/>
    </w:p>
    <w:p>
      <w:pPr>
        <w:pStyle w:val="BookText"/>
        <w:rPr/>
      </w:pP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عبيداللّه الوصافي</w:t>
      </w:r>
    </w:p>
    <w:p>
      <w:pPr>
        <w:pStyle w:val="BookText"/>
        <w:rPr/>
      </w:pPr>
      <w:r>
        <w:rPr>
          <w:rFonts w:ascii="IRNazanin" w:hAnsi="IRNazanin" w:eastAsia="IRNazanin"/>
          <w:color w:val="111111"/>
          <w:sz w:val="28"/>
          <w:sz w:val="28"/>
          <w:szCs w:val="28"/>
          <w:rtl w:val="true"/>
          <w:lang w:bidi="fa-IR"/>
        </w:rPr>
        <w:t>روى عن الإمام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وروى عنه أبو الحسن البجلي </w:t>
      </w:r>
      <w:r>
        <w:rPr>
          <w:rFonts w:eastAsia="IRNazanin" w:cs="IRNazanin"/>
          <w:color w:val="111111"/>
          <w:sz w:val="28"/>
          <w:szCs w:val="28"/>
          <w:rtl w:val="true"/>
          <w:lang w:bidi="fa-IR"/>
        </w:rPr>
        <w:t>.</w:t>
      </w:r>
      <w:r>
        <w:rPr>
          <w:rStyle w:val="FootnoteAnchor"/>
          <w:rtl w:val="true"/>
        </w:rPr>
        <w:footnoteReference w:id="939"/>
      </w:r>
    </w:p>
    <w:p>
      <w:pPr>
        <w:pStyle w:val="Heading4"/>
        <w:numPr>
          <w:ilvl w:val="3"/>
          <w:numId w:val="1"/>
        </w:numPr>
        <w:rPr/>
      </w:pPr>
      <w:bookmarkStart w:id="710" w:name="__RefHeading___Toc7103849_1280447820"/>
      <w:bookmarkStart w:id="711" w:name="_Toc304"/>
      <w:bookmarkEnd w:id="710"/>
      <w:r>
        <w:rPr/>
        <w:t>290</w:t>
      </w:r>
      <w:r>
        <w:rPr>
          <w:rtl w:val="true"/>
        </w:rPr>
        <w:t xml:space="preserve"> - </w:t>
      </w:r>
      <w:r>
        <w:rPr>
          <w:rtl w:val="true"/>
        </w:rPr>
        <w:t>عبيد بن كثير</w:t>
      </w:r>
      <w:bookmarkEnd w:id="711"/>
    </w:p>
    <w:p>
      <w:pPr>
        <w:pStyle w:val="BookText"/>
        <w:rPr/>
      </w:pP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عبيد بن كثير</w:t>
      </w:r>
    </w:p>
    <w:p>
      <w:pPr>
        <w:pStyle w:val="BookText"/>
        <w:rPr/>
      </w:pPr>
      <w:r>
        <w:rPr>
          <w:rFonts w:ascii="IRNazanin" w:hAnsi="IRNazanin" w:eastAsia="IRNazanin"/>
          <w:color w:val="111111"/>
          <w:sz w:val="28"/>
          <w:sz w:val="28"/>
          <w:szCs w:val="28"/>
          <w:rtl w:val="true"/>
          <w:lang w:bidi="fa-IR"/>
        </w:rPr>
        <w:t xml:space="preserve">الكوفي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الإمام عليّ بن الحسين والإمام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ذكروا أنه كان يضع الحديث ، وأنّ له كتاباً يُعرف بكتاب التخريج في بني الشَّيْصبان ، وأكثره موضوع مزخرف ، والصحيح منه قليل </w:t>
      </w:r>
      <w:r>
        <w:rPr>
          <w:rFonts w:eastAsia="IRNazanin" w:cs="IRNazanin"/>
          <w:color w:val="111111"/>
          <w:sz w:val="28"/>
          <w:szCs w:val="28"/>
          <w:rtl w:val="true"/>
          <w:lang w:bidi="fa-IR"/>
        </w:rPr>
        <w:t>.</w:t>
      </w:r>
      <w:r>
        <w:rPr>
          <w:rStyle w:val="FootnoteAnchor"/>
          <w:rtl w:val="true"/>
        </w:rPr>
        <w:footnoteReference w:id="940"/>
      </w:r>
    </w:p>
    <w:p>
      <w:pPr>
        <w:pStyle w:val="BookText"/>
        <w:rPr/>
      </w:pPr>
      <w:r>
        <w:rPr>
          <w:rFonts w:ascii="Amiri" w:hAnsi="Amiri" w:eastAsia="Amiri" w:cs="Amiri"/>
          <w:color w:val="111111"/>
          <w:sz w:val="28"/>
          <w:sz w:val="28"/>
          <w:szCs w:val="28"/>
          <w:rtl w:val="true"/>
          <w:lang w:bidi="ar-SA"/>
        </w:rPr>
        <w:t xml:space="preserve">قال ابن الغضائري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بن كثير بن عبد الواحد بن عبد اللّه بن شريك العامري الوحيدي الكلابي أبو سعيد كان يضع الحديث مجاهرة ، ولا يحتشم الكذب الصراح ، وأمره مشهور </w:t>
      </w:r>
      <w:r>
        <w:rPr>
          <w:rFonts w:eastAsia="Amiri" w:cs="Amiri" w:ascii="Amiri" w:hAnsi="Amiri"/>
          <w:color w:val="111111"/>
          <w:sz w:val="28"/>
          <w:szCs w:val="28"/>
          <w:rtl w:val="true"/>
          <w:lang w:bidi="ar-SA"/>
        </w:rPr>
        <w:t>».</w:t>
      </w:r>
      <w:r>
        <w:rPr>
          <w:rStyle w:val="FootnoteAnchor"/>
          <w:rtl w:val="true"/>
        </w:rPr>
        <w:footnoteReference w:id="941"/>
      </w:r>
    </w:p>
    <w:p>
      <w:pPr>
        <w:pStyle w:val="Heading4"/>
        <w:numPr>
          <w:ilvl w:val="3"/>
          <w:numId w:val="1"/>
        </w:numPr>
        <w:rPr/>
      </w:pPr>
      <w:bookmarkStart w:id="712" w:name="__RefHeading___Toc7103851_1280447820"/>
      <w:bookmarkStart w:id="713" w:name="_Toc305"/>
      <w:bookmarkEnd w:id="712"/>
      <w:r>
        <w:rPr/>
        <w:t>291</w:t>
      </w:r>
      <w:r>
        <w:rPr>
          <w:rtl w:val="true"/>
        </w:rPr>
        <w:t xml:space="preserve"> - </w:t>
      </w:r>
      <w:r>
        <w:rPr>
          <w:rtl w:val="true"/>
        </w:rPr>
        <w:t>عبيدة</w:t>
      </w:r>
      <w:bookmarkEnd w:id="713"/>
    </w:p>
    <w:p>
      <w:pPr>
        <w:pStyle w:val="BookText"/>
        <w:rPr/>
      </w:pP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عبيدة</w:t>
      </w:r>
    </w:p>
    <w:p>
      <w:pPr>
        <w:pStyle w:val="BookText"/>
        <w:rPr/>
      </w:pPr>
      <w:r>
        <w:rPr>
          <w:rFonts w:ascii="IRNazanin" w:hAnsi="IRNazanin" w:eastAsia="IRNazanin"/>
          <w:color w:val="111111"/>
          <w:sz w:val="28"/>
          <w:sz w:val="28"/>
          <w:szCs w:val="28"/>
          <w:rtl w:val="true"/>
          <w:lang w:bidi="fa-IR"/>
        </w:rPr>
        <w:t>روى عن الإمام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وروى عنه عليّ بن رئاب</w:t>
      </w:r>
      <w:r>
        <w:rPr>
          <w:rFonts w:eastAsia="IRNazanin" w:cs="IRNazanin"/>
          <w:color w:val="111111"/>
          <w:sz w:val="28"/>
          <w:szCs w:val="28"/>
          <w:rtl w:val="true"/>
          <w:lang w:bidi="fa-IR"/>
        </w:rPr>
        <w:t>.</w:t>
      </w:r>
      <w:r>
        <w:rPr>
          <w:rStyle w:val="FootnoteAnchor"/>
          <w:rtl w:val="true"/>
        </w:rPr>
        <w:footnoteReference w:id="942"/>
      </w:r>
    </w:p>
    <w:p>
      <w:pPr>
        <w:pStyle w:val="Heading4"/>
        <w:numPr>
          <w:ilvl w:val="3"/>
          <w:numId w:val="1"/>
        </w:numPr>
        <w:rPr/>
      </w:pPr>
      <w:bookmarkStart w:id="714" w:name="__RefHeading___Toc7103853_1280447820"/>
      <w:bookmarkStart w:id="715" w:name="_Toc306"/>
      <w:bookmarkEnd w:id="714"/>
      <w:r>
        <w:rPr/>
        <w:t>292</w:t>
      </w:r>
      <w:r>
        <w:rPr>
          <w:rtl w:val="true"/>
        </w:rPr>
        <w:t xml:space="preserve"> - </w:t>
      </w:r>
      <w:r>
        <w:rPr>
          <w:rtl w:val="true"/>
        </w:rPr>
        <w:t>عبيدة الخثعمي</w:t>
      </w:r>
      <w:bookmarkEnd w:id="715"/>
    </w:p>
    <w:p>
      <w:pPr>
        <w:pStyle w:val="BookText"/>
        <w:rPr/>
      </w:pP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عبيدة الخثعمي</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أصحاب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نصّ على ذلك الشيخ </w:t>
      </w:r>
      <w:r>
        <w:rPr>
          <w:rFonts w:eastAsia="IRNazanin" w:cs="IRNazanin"/>
          <w:color w:val="111111"/>
          <w:sz w:val="28"/>
          <w:szCs w:val="28"/>
          <w:rtl w:val="true"/>
          <w:lang w:bidi="fa-IR"/>
        </w:rPr>
        <w:t>.</w:t>
      </w:r>
      <w:r>
        <w:rPr>
          <w:rStyle w:val="FootnoteAnchor"/>
          <w:rtl w:val="true"/>
        </w:rPr>
        <w:footnoteReference w:id="943"/>
      </w:r>
      <w:bookmarkStart w:id="716" w:name="pg16400_250493"/>
    </w:p>
    <w:p>
      <w:pPr>
        <w:pStyle w:val="Heading4"/>
        <w:numPr>
          <w:ilvl w:val="3"/>
          <w:numId w:val="1"/>
        </w:numPr>
        <w:rPr/>
      </w:pPr>
      <w:bookmarkStart w:id="717" w:name="__RefHeading___Toc7103855_1280447820"/>
      <w:bookmarkStart w:id="718" w:name="_Toc307"/>
      <w:bookmarkEnd w:id="716"/>
      <w:bookmarkEnd w:id="717"/>
      <w:r>
        <w:rPr/>
        <w:t>293</w:t>
      </w:r>
      <w:r>
        <w:rPr>
          <w:rtl w:val="true"/>
        </w:rPr>
        <w:t xml:space="preserve"> - </w:t>
      </w:r>
      <w:r>
        <w:rPr>
          <w:rtl w:val="true"/>
        </w:rPr>
        <w:t>عبيدة السكسكي</w:t>
      </w:r>
      <w:bookmarkEnd w:id="718"/>
    </w:p>
    <w:p>
      <w:pPr>
        <w:pStyle w:val="BookText"/>
        <w:rPr/>
      </w:pP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عبيدة السكسكي</w:t>
      </w:r>
    </w:p>
    <w:p>
      <w:pPr>
        <w:pStyle w:val="BookText"/>
        <w:rPr/>
      </w:pPr>
      <w:r>
        <w:rPr>
          <w:rFonts w:ascii="IRNazanin" w:hAnsi="IRNazanin" w:eastAsia="IRNazanin"/>
          <w:color w:val="111111"/>
          <w:sz w:val="28"/>
          <w:sz w:val="28"/>
          <w:szCs w:val="28"/>
          <w:rtl w:val="true"/>
          <w:lang w:bidi="fa-IR"/>
        </w:rPr>
        <w:t>من أصحاب الإمام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حسب ما نصّ عليه الشيخ </w:t>
      </w:r>
      <w:r>
        <w:rPr>
          <w:rFonts w:eastAsia="IRNazanin" w:cs="IRNazanin"/>
          <w:color w:val="111111"/>
          <w:sz w:val="28"/>
          <w:szCs w:val="28"/>
          <w:rtl w:val="true"/>
          <w:lang w:bidi="fa-IR"/>
        </w:rPr>
        <w:t>.</w:t>
      </w:r>
      <w:r>
        <w:rPr>
          <w:rStyle w:val="FootnoteAnchor"/>
          <w:rtl w:val="true"/>
        </w:rPr>
        <w:footnoteReference w:id="944"/>
      </w:r>
    </w:p>
    <w:p>
      <w:pPr>
        <w:pStyle w:val="Heading4"/>
        <w:numPr>
          <w:ilvl w:val="3"/>
          <w:numId w:val="1"/>
        </w:numPr>
        <w:rPr/>
      </w:pPr>
      <w:bookmarkStart w:id="719" w:name="__RefHeading___Toc7103857_1280447820"/>
      <w:bookmarkStart w:id="720" w:name="_Toc308"/>
      <w:bookmarkEnd w:id="719"/>
      <w:r>
        <w:rPr/>
        <w:t>294</w:t>
      </w:r>
      <w:r>
        <w:rPr>
          <w:rtl w:val="true"/>
        </w:rPr>
        <w:t xml:space="preserve"> - </w:t>
      </w:r>
      <w:r>
        <w:rPr>
          <w:rtl w:val="true"/>
        </w:rPr>
        <w:t>عثمان بن جبلة</w:t>
      </w:r>
      <w:bookmarkEnd w:id="720"/>
    </w:p>
    <w:p>
      <w:pPr>
        <w:pStyle w:val="BookText"/>
        <w:rPr/>
      </w:pP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عثمان بن جبلة</w:t>
      </w:r>
    </w:p>
    <w:p>
      <w:pPr>
        <w:pStyle w:val="BookText"/>
        <w:rPr/>
      </w:pPr>
      <w:r>
        <w:rPr>
          <w:rFonts w:ascii="IRNazanin" w:hAnsi="IRNazanin" w:eastAsia="IRNazanin"/>
          <w:color w:val="111111"/>
          <w:sz w:val="28"/>
          <w:sz w:val="28"/>
          <w:szCs w:val="28"/>
          <w:rtl w:val="true"/>
          <w:lang w:bidi="fa-IR"/>
        </w:rPr>
        <w:t>روى عن الإمام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وروى عنه إسماعيل بن مهران </w:t>
      </w:r>
      <w:r>
        <w:rPr>
          <w:rFonts w:eastAsia="IRNazanin" w:cs="IRNazanin"/>
          <w:color w:val="111111"/>
          <w:sz w:val="28"/>
          <w:szCs w:val="28"/>
          <w:rtl w:val="true"/>
          <w:lang w:bidi="fa-IR"/>
        </w:rPr>
        <w:t>.</w:t>
      </w:r>
      <w:r>
        <w:rPr>
          <w:rStyle w:val="FootnoteAnchor"/>
          <w:rtl w:val="true"/>
        </w:rPr>
        <w:footnoteReference w:id="945"/>
      </w:r>
    </w:p>
    <w:p>
      <w:pPr>
        <w:pStyle w:val="Heading4"/>
        <w:numPr>
          <w:ilvl w:val="3"/>
          <w:numId w:val="1"/>
        </w:numPr>
        <w:rPr/>
      </w:pPr>
      <w:bookmarkStart w:id="721" w:name="__RefHeading___Toc7103859_1280447820"/>
      <w:bookmarkStart w:id="722" w:name="_Toc309"/>
      <w:bookmarkEnd w:id="721"/>
      <w:r>
        <w:rPr/>
        <w:t>295</w:t>
      </w:r>
      <w:r>
        <w:rPr>
          <w:rtl w:val="true"/>
        </w:rPr>
        <w:t xml:space="preserve"> - </w:t>
      </w:r>
      <w:r>
        <w:rPr>
          <w:rtl w:val="true"/>
        </w:rPr>
        <w:t>عثمان بن زیاد</w:t>
      </w:r>
      <w:bookmarkEnd w:id="722"/>
    </w:p>
    <w:p>
      <w:pPr>
        <w:pStyle w:val="BookText"/>
        <w:rPr/>
      </w:pPr>
      <w:r>
        <w:rPr>
          <w:rFonts w:eastAsia="IRNazanin" w:cs="IRNazanin"/>
          <w:color w:val="111111"/>
          <w:sz w:val="28"/>
          <w:szCs w:val="28"/>
          <w:lang w:bidi="fa-IR"/>
        </w:rPr>
        <w:t>295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عثمان بن زیاد</w:t>
      </w:r>
    </w:p>
    <w:p>
      <w:pPr>
        <w:pStyle w:val="BookText"/>
        <w:rPr/>
      </w:pPr>
      <w:r>
        <w:rPr>
          <w:rFonts w:ascii="IRNazanin" w:hAnsi="IRNazanin" w:eastAsia="IRNazanin"/>
          <w:color w:val="111111"/>
          <w:sz w:val="28"/>
          <w:sz w:val="28"/>
          <w:szCs w:val="28"/>
          <w:rtl w:val="true"/>
          <w:lang w:bidi="fa-IR"/>
        </w:rPr>
        <w:t xml:space="preserve">روى عن الإمام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وروى عنه زكّار بن فرقد ، كما روى عن الإمام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Style w:val="FootnoteAnchor"/>
          <w:rtl w:val="true"/>
        </w:rPr>
        <w:footnoteReference w:id="946"/>
      </w:r>
    </w:p>
    <w:p>
      <w:pPr>
        <w:pStyle w:val="Heading4"/>
        <w:numPr>
          <w:ilvl w:val="3"/>
          <w:numId w:val="1"/>
        </w:numPr>
        <w:rPr/>
      </w:pPr>
      <w:bookmarkStart w:id="723" w:name="__RefHeading___Toc7103861_1280447820"/>
      <w:bookmarkStart w:id="724" w:name="_Toc310"/>
      <w:bookmarkEnd w:id="723"/>
      <w:r>
        <w:rPr/>
        <w:t>296</w:t>
      </w:r>
      <w:r>
        <w:rPr>
          <w:rtl w:val="true"/>
        </w:rPr>
        <w:t xml:space="preserve"> - </w:t>
      </w:r>
      <w:r>
        <w:rPr>
          <w:rtl w:val="true"/>
        </w:rPr>
        <w:t>عثمان بن زیاد</w:t>
      </w:r>
      <w:bookmarkEnd w:id="724"/>
    </w:p>
    <w:p>
      <w:pPr>
        <w:pStyle w:val="BookText"/>
        <w:rPr/>
      </w:pPr>
      <w:r>
        <w:rPr>
          <w:rFonts w:eastAsia="IRNazanin" w:cs="IRNazanin"/>
          <w:color w:val="111111"/>
          <w:sz w:val="28"/>
          <w:szCs w:val="28"/>
          <w:lang w:bidi="fa-IR"/>
        </w:rPr>
        <w:t>296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عثمان بن زیاد</w:t>
      </w:r>
    </w:p>
    <w:p>
      <w:pPr>
        <w:pStyle w:val="BookText"/>
        <w:rPr/>
      </w:pPr>
      <w:r>
        <w:rPr>
          <w:rFonts w:ascii="IRNazanin" w:hAnsi="IRNazanin" w:eastAsia="IRNazanin"/>
          <w:color w:val="111111"/>
          <w:sz w:val="28"/>
          <w:sz w:val="28"/>
          <w:szCs w:val="28"/>
          <w:rtl w:val="true"/>
          <w:lang w:bidi="fa-IR"/>
        </w:rPr>
        <w:t>الأحمسي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الإمامين الباقر والصادق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أصحاب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947"/>
      </w:r>
    </w:p>
    <w:p>
      <w:pPr>
        <w:pStyle w:val="Heading4"/>
        <w:numPr>
          <w:ilvl w:val="3"/>
          <w:numId w:val="1"/>
        </w:numPr>
        <w:rPr/>
      </w:pPr>
      <w:bookmarkStart w:id="725" w:name="__RefHeading___Toc7103863_1280447820"/>
      <w:bookmarkStart w:id="726" w:name="_Toc311"/>
      <w:bookmarkEnd w:id="725"/>
      <w:r>
        <w:rPr/>
        <w:t>297</w:t>
      </w:r>
      <w:r>
        <w:rPr>
          <w:rtl w:val="true"/>
        </w:rPr>
        <w:t xml:space="preserve"> - </w:t>
      </w:r>
      <w:r>
        <w:rPr>
          <w:rtl w:val="true"/>
        </w:rPr>
        <w:t>عذافر</w:t>
      </w:r>
      <w:bookmarkEnd w:id="726"/>
    </w:p>
    <w:p>
      <w:pPr>
        <w:pStyle w:val="BookText"/>
        <w:rPr/>
      </w:pPr>
      <w:r>
        <w:rPr>
          <w:rFonts w:eastAsia="IRNazanin" w:cs="IRNazanin"/>
          <w:color w:val="111111"/>
          <w:sz w:val="28"/>
          <w:szCs w:val="28"/>
          <w:lang w:bidi="fa-IR"/>
        </w:rPr>
        <w:t>297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عذافر</w:t>
      </w:r>
    </w:p>
    <w:p>
      <w:pPr>
        <w:pStyle w:val="BookText"/>
        <w:rPr/>
      </w:pPr>
      <w:r>
        <w:rPr>
          <w:rFonts w:ascii="IRNazanin" w:hAnsi="IRNazanin" w:eastAsia="IRNazanin"/>
          <w:color w:val="111111"/>
          <w:sz w:val="28"/>
          <w:sz w:val="28"/>
          <w:szCs w:val="28"/>
          <w:rtl w:val="true"/>
          <w:lang w:bidi="fa-IR"/>
        </w:rPr>
        <w:t>روى عن الإمام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وروى عنه ابنه محمّد ، كما روى عن الإمام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وروى عنه الحسن بن عطيّة </w:t>
      </w:r>
      <w:r>
        <w:rPr>
          <w:rFonts w:eastAsia="IRNazanin" w:cs="IRNazanin"/>
          <w:color w:val="111111"/>
          <w:sz w:val="28"/>
          <w:szCs w:val="28"/>
          <w:rtl w:val="true"/>
          <w:lang w:bidi="fa-IR"/>
        </w:rPr>
        <w:t>.</w:t>
      </w:r>
      <w:r>
        <w:rPr>
          <w:rStyle w:val="FootnoteAnchor"/>
          <w:rtl w:val="true"/>
        </w:rPr>
        <w:footnoteReference w:id="948"/>
      </w:r>
    </w:p>
    <w:p>
      <w:pPr>
        <w:pStyle w:val="Heading4"/>
        <w:numPr>
          <w:ilvl w:val="3"/>
          <w:numId w:val="1"/>
        </w:numPr>
        <w:rPr/>
      </w:pPr>
      <w:bookmarkStart w:id="727" w:name="__RefHeading___Toc7103865_1280447820"/>
      <w:bookmarkStart w:id="728" w:name="_Toc312"/>
      <w:bookmarkEnd w:id="727"/>
      <w:r>
        <w:rPr/>
        <w:t>298</w:t>
      </w:r>
      <w:r>
        <w:rPr>
          <w:rtl w:val="true"/>
        </w:rPr>
        <w:t xml:space="preserve"> - </w:t>
      </w:r>
      <w:r>
        <w:rPr>
          <w:rtl w:val="true"/>
        </w:rPr>
        <w:t>عذافر بن عبداللّه</w:t>
      </w:r>
      <w:bookmarkEnd w:id="728"/>
    </w:p>
    <w:p>
      <w:pPr>
        <w:pStyle w:val="BookText"/>
        <w:rPr/>
      </w:pPr>
      <w:r>
        <w:rPr>
          <w:rFonts w:eastAsia="IRNazanin" w:cs="IRNazanin"/>
          <w:color w:val="111111"/>
          <w:sz w:val="28"/>
          <w:szCs w:val="28"/>
          <w:lang w:bidi="fa-IR"/>
        </w:rPr>
        <w:t>298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عذافر بن عبداللّه</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أصحاب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 بها ما نصّ عليه الشيخ</w:t>
      </w:r>
      <w:r>
        <w:rPr>
          <w:rFonts w:eastAsia="IRNazanin" w:cs="IRNazanin"/>
          <w:color w:val="111111"/>
          <w:sz w:val="28"/>
          <w:szCs w:val="28"/>
          <w:rtl w:val="true"/>
          <w:lang w:bidi="fa-IR"/>
        </w:rPr>
        <w:t xml:space="preserve">. </w:t>
      </w:r>
      <w:r>
        <w:rPr>
          <w:rStyle w:val="FootnoteAnchor"/>
          <w:rtl w:val="true"/>
        </w:rPr>
        <w:footnoteReference w:id="949"/>
      </w:r>
      <w:bookmarkStart w:id="729" w:name="pg16400_250494"/>
    </w:p>
    <w:p>
      <w:pPr>
        <w:pStyle w:val="Heading4"/>
        <w:numPr>
          <w:ilvl w:val="3"/>
          <w:numId w:val="1"/>
        </w:numPr>
        <w:rPr/>
      </w:pPr>
      <w:bookmarkStart w:id="730" w:name="__RefHeading___Toc7103867_1280447820"/>
      <w:bookmarkStart w:id="731" w:name="_Toc313"/>
      <w:bookmarkEnd w:id="729"/>
      <w:bookmarkEnd w:id="730"/>
      <w:r>
        <w:rPr/>
        <w:t>299</w:t>
      </w:r>
      <w:r>
        <w:rPr>
          <w:rtl w:val="true"/>
        </w:rPr>
        <w:t xml:space="preserve"> - </w:t>
      </w:r>
      <w:r>
        <w:rPr>
          <w:rtl w:val="true"/>
        </w:rPr>
        <w:t>عروة بن عبد اللّه</w:t>
      </w:r>
      <w:bookmarkEnd w:id="731"/>
    </w:p>
    <w:p>
      <w:pPr>
        <w:pStyle w:val="BookText"/>
        <w:rPr/>
      </w:pP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عروة بن عبد اللّه</w:t>
      </w:r>
    </w:p>
    <w:p>
      <w:pPr>
        <w:pStyle w:val="BookText"/>
        <w:rPr/>
      </w:pPr>
      <w:r>
        <w:rPr>
          <w:rFonts w:ascii="IRNazanin" w:hAnsi="IRNazanin" w:eastAsia="IRNazanin"/>
          <w:color w:val="111111"/>
          <w:sz w:val="28"/>
          <w:sz w:val="28"/>
          <w:szCs w:val="28"/>
          <w:rtl w:val="true"/>
          <w:lang w:bidi="fa-IR"/>
        </w:rPr>
        <w:t>روى عن الإمام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وروى عنه عمرو بن شمر </w:t>
      </w:r>
      <w:r>
        <w:rPr>
          <w:rFonts w:eastAsia="IRNazanin" w:cs="IRNazanin"/>
          <w:color w:val="111111"/>
          <w:sz w:val="28"/>
          <w:szCs w:val="28"/>
          <w:rtl w:val="true"/>
          <w:lang w:bidi="fa-IR"/>
        </w:rPr>
        <w:t>.</w:t>
      </w:r>
      <w:r>
        <w:rPr>
          <w:rStyle w:val="FootnoteAnchor"/>
          <w:rtl w:val="true"/>
        </w:rPr>
        <w:footnoteReference w:id="950"/>
      </w:r>
    </w:p>
    <w:p>
      <w:pPr>
        <w:pStyle w:val="Heading4"/>
        <w:numPr>
          <w:ilvl w:val="3"/>
          <w:numId w:val="1"/>
        </w:numPr>
        <w:rPr/>
      </w:pPr>
      <w:bookmarkStart w:id="732" w:name="__RefHeading___Toc7103869_1280447820"/>
      <w:bookmarkStart w:id="733" w:name="_Toc314"/>
      <w:bookmarkEnd w:id="732"/>
      <w:r>
        <w:rPr/>
        <w:t>300</w:t>
      </w:r>
      <w:r>
        <w:rPr>
          <w:rtl w:val="true"/>
        </w:rPr>
        <w:t xml:space="preserve"> - </w:t>
      </w:r>
      <w:r>
        <w:rPr>
          <w:rtl w:val="true"/>
        </w:rPr>
        <w:t>عطاء</w:t>
      </w:r>
      <w:bookmarkEnd w:id="733"/>
    </w:p>
    <w:p>
      <w:pPr>
        <w:pStyle w:val="BookText"/>
        <w:rPr/>
      </w:pPr>
      <w:r>
        <w:rPr>
          <w:rFonts w:eastAsia="IRNazanin" w:cs="IRNazanin"/>
          <w:color w:val="111111"/>
          <w:sz w:val="28"/>
          <w:szCs w:val="28"/>
          <w:lang w:bidi="fa-IR"/>
        </w:rPr>
        <w:t>300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عطاء</w:t>
      </w:r>
    </w:p>
    <w:p>
      <w:pPr>
        <w:pStyle w:val="BookText"/>
        <w:rPr/>
      </w:pPr>
      <w:r>
        <w:rPr>
          <w:rFonts w:ascii="IRNazanin" w:hAnsi="IRNazanin" w:eastAsia="IRNazanin"/>
          <w:color w:val="111111"/>
          <w:sz w:val="28"/>
          <w:sz w:val="28"/>
          <w:szCs w:val="28"/>
          <w:rtl w:val="true"/>
          <w:lang w:bidi="fa-IR"/>
        </w:rPr>
        <w:t>روى عن الإمام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وروى عنه زياد بن محمّد ، ومعمر بن عمرو </w:t>
      </w:r>
      <w:r>
        <w:rPr>
          <w:rFonts w:eastAsia="IRNazanin" w:cs="IRNazanin"/>
          <w:color w:val="111111"/>
          <w:sz w:val="28"/>
          <w:szCs w:val="28"/>
          <w:rtl w:val="true"/>
          <w:lang w:bidi="fa-IR"/>
        </w:rPr>
        <w:t>.</w:t>
      </w:r>
      <w:r>
        <w:rPr>
          <w:rStyle w:val="FootnoteAnchor"/>
          <w:rtl w:val="true"/>
        </w:rPr>
        <w:footnoteReference w:id="951"/>
      </w:r>
    </w:p>
    <w:p>
      <w:pPr>
        <w:pStyle w:val="Heading4"/>
        <w:numPr>
          <w:ilvl w:val="3"/>
          <w:numId w:val="1"/>
        </w:numPr>
        <w:rPr/>
      </w:pPr>
      <w:bookmarkStart w:id="734" w:name="__RefHeading___Toc7103871_1280447820"/>
      <w:bookmarkStart w:id="735" w:name="_Toc315"/>
      <w:bookmarkEnd w:id="734"/>
      <w:r>
        <w:rPr/>
        <w:t>301</w:t>
      </w:r>
      <w:r>
        <w:rPr>
          <w:rtl w:val="true"/>
        </w:rPr>
        <w:t xml:space="preserve"> - </w:t>
      </w:r>
      <w:r>
        <w:rPr>
          <w:rtl w:val="true"/>
        </w:rPr>
        <w:t>عطاء بن يسار</w:t>
      </w:r>
      <w:bookmarkEnd w:id="735"/>
    </w:p>
    <w:p>
      <w:pPr>
        <w:pStyle w:val="BookText"/>
        <w:rPr/>
      </w:pP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عطاء بن يسار</w:t>
      </w:r>
    </w:p>
    <w:p>
      <w:pPr>
        <w:pStyle w:val="BookText"/>
        <w:rPr/>
      </w:pPr>
      <w:r>
        <w:rPr>
          <w:rFonts w:ascii="IRNazanin" w:hAnsi="IRNazanin" w:eastAsia="IRNazanin"/>
          <w:color w:val="111111"/>
          <w:sz w:val="28"/>
          <w:sz w:val="28"/>
          <w:szCs w:val="28"/>
          <w:rtl w:val="true"/>
          <w:lang w:bidi="fa-IR"/>
        </w:rPr>
        <w:t xml:space="preserve">روى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وروى عبد الرحمن بن زيد بن أسلم ، عن أبيه ، عنه</w:t>
      </w:r>
      <w:r>
        <w:rPr>
          <w:rFonts w:eastAsia="IRNazanin" w:cs="IRNazanin"/>
          <w:color w:val="111111"/>
          <w:sz w:val="28"/>
          <w:szCs w:val="28"/>
          <w:rtl w:val="true"/>
          <w:lang w:bidi="fa-IR"/>
        </w:rPr>
        <w:t>.</w:t>
      </w:r>
      <w:r>
        <w:rPr>
          <w:rStyle w:val="FootnoteAnchor"/>
          <w:rtl w:val="true"/>
        </w:rPr>
        <w:footnoteReference w:id="952"/>
      </w:r>
    </w:p>
    <w:p>
      <w:pPr>
        <w:pStyle w:val="Heading4"/>
        <w:numPr>
          <w:ilvl w:val="3"/>
          <w:numId w:val="1"/>
        </w:numPr>
        <w:rPr/>
      </w:pPr>
      <w:bookmarkStart w:id="736" w:name="__RefHeading___Toc7103873_1280447820"/>
      <w:bookmarkStart w:id="737" w:name="_Toc316"/>
      <w:bookmarkEnd w:id="736"/>
      <w:r>
        <w:rPr/>
        <w:t>302</w:t>
      </w:r>
      <w:r>
        <w:rPr>
          <w:rtl w:val="true"/>
        </w:rPr>
        <w:t xml:space="preserve"> - </w:t>
      </w:r>
      <w:r>
        <w:rPr>
          <w:rtl w:val="true"/>
        </w:rPr>
        <w:t>عطيّة</w:t>
      </w:r>
      <w:bookmarkEnd w:id="737"/>
    </w:p>
    <w:p>
      <w:pPr>
        <w:pStyle w:val="BookText"/>
        <w:rPr/>
      </w:pP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عطيّة</w:t>
      </w:r>
    </w:p>
    <w:p>
      <w:pPr>
        <w:pStyle w:val="BookText"/>
        <w:rPr/>
      </w:pPr>
      <w:r>
        <w:rPr>
          <w:rFonts w:ascii="IRNazanin" w:hAnsi="IRNazanin" w:eastAsia="IRNazanin"/>
          <w:color w:val="111111"/>
          <w:sz w:val="28"/>
          <w:sz w:val="28"/>
          <w:szCs w:val="28"/>
          <w:rtl w:val="true"/>
          <w:lang w:bidi="fa-IR"/>
        </w:rPr>
        <w:t>روى 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وروى عنه عبد الصمد بن بشير </w:t>
      </w:r>
      <w:r>
        <w:rPr>
          <w:rFonts w:eastAsia="IRNazanin" w:cs="IRNazanin"/>
          <w:color w:val="111111"/>
          <w:sz w:val="28"/>
          <w:szCs w:val="28"/>
          <w:rtl w:val="true"/>
          <w:lang w:bidi="fa-IR"/>
        </w:rPr>
        <w:t>.</w:t>
      </w:r>
      <w:r>
        <w:rPr>
          <w:rStyle w:val="FootnoteAnchor"/>
          <w:rtl w:val="true"/>
        </w:rPr>
        <w:footnoteReference w:id="953"/>
      </w:r>
    </w:p>
    <w:p>
      <w:pPr>
        <w:pStyle w:val="Heading4"/>
        <w:numPr>
          <w:ilvl w:val="3"/>
          <w:numId w:val="1"/>
        </w:numPr>
        <w:rPr/>
      </w:pPr>
      <w:bookmarkStart w:id="738" w:name="__RefHeading___Toc7103875_1280447820"/>
      <w:bookmarkStart w:id="739" w:name="_Toc317"/>
      <w:bookmarkEnd w:id="738"/>
      <w:r>
        <w:rPr/>
        <w:t>303</w:t>
      </w:r>
      <w:r>
        <w:rPr>
          <w:rtl w:val="true"/>
        </w:rPr>
        <w:t xml:space="preserve"> - </w:t>
      </w:r>
      <w:r>
        <w:rPr>
          <w:rtl w:val="true"/>
        </w:rPr>
        <w:t xml:space="preserve">عطيّة </w:t>
      </w:r>
      <w:r>
        <w:rPr>
          <w:rtl w:val="true"/>
        </w:rPr>
        <w:t>(</w:t>
      </w:r>
      <w:r>
        <w:rPr>
          <w:rtl w:val="true"/>
        </w:rPr>
        <w:t xml:space="preserve">أخو أبى العوّام </w:t>
      </w:r>
      <w:r>
        <w:rPr>
          <w:rtl w:val="true"/>
        </w:rPr>
        <w:t>)</w:t>
      </w:r>
      <w:bookmarkEnd w:id="739"/>
    </w:p>
    <w:p>
      <w:pPr>
        <w:pStyle w:val="BookText"/>
        <w:rPr/>
      </w:pP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أخو أبى العوّام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 الإمام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وروى عنه عبد الصمد بن بشير </w:t>
      </w:r>
      <w:r>
        <w:rPr>
          <w:rFonts w:eastAsia="IRNazanin" w:cs="IRNazanin"/>
          <w:color w:val="111111"/>
          <w:sz w:val="28"/>
          <w:szCs w:val="28"/>
          <w:rtl w:val="true"/>
          <w:lang w:bidi="fa-IR"/>
        </w:rPr>
        <w:t>.</w:t>
      </w:r>
      <w:r>
        <w:rPr>
          <w:rStyle w:val="FootnoteAnchor"/>
          <w:rtl w:val="true"/>
        </w:rPr>
        <w:footnoteReference w:id="954"/>
      </w:r>
    </w:p>
    <w:p>
      <w:pPr>
        <w:pStyle w:val="Heading4"/>
        <w:numPr>
          <w:ilvl w:val="3"/>
          <w:numId w:val="1"/>
        </w:numPr>
        <w:rPr/>
      </w:pPr>
      <w:bookmarkStart w:id="740" w:name="__RefHeading___Toc7103877_1280447820"/>
      <w:bookmarkStart w:id="741" w:name="_Toc318"/>
      <w:bookmarkEnd w:id="740"/>
      <w:r>
        <w:rPr/>
        <w:t>304</w:t>
      </w:r>
      <w:r>
        <w:rPr>
          <w:rtl w:val="true"/>
        </w:rPr>
        <w:t xml:space="preserve"> - </w:t>
      </w:r>
      <w:r>
        <w:rPr>
          <w:rtl w:val="true"/>
        </w:rPr>
        <w:t>عطيّة بن ذكوان</w:t>
      </w:r>
      <w:bookmarkEnd w:id="741"/>
    </w:p>
    <w:p>
      <w:pPr>
        <w:pStyle w:val="BookText"/>
        <w:rPr/>
      </w:pP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عطيّة بن ذكوان</w:t>
      </w:r>
    </w:p>
    <w:p>
      <w:pPr>
        <w:pStyle w:val="BookText"/>
        <w:rPr/>
      </w:pPr>
      <w:r>
        <w:rPr>
          <w:rFonts w:ascii="IRNazanin" w:hAnsi="IRNazanin" w:eastAsia="IRNazanin"/>
          <w:color w:val="111111"/>
          <w:sz w:val="28"/>
          <w:sz w:val="28"/>
          <w:szCs w:val="28"/>
          <w:rtl w:val="true"/>
          <w:lang w:bidi="fa-IR"/>
        </w:rPr>
        <w:t>من أصحاب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مجهول </w:t>
      </w:r>
      <w:r>
        <w:rPr>
          <w:rFonts w:eastAsia="IRNazanin" w:cs="IRNazanin"/>
          <w:color w:val="111111"/>
          <w:sz w:val="28"/>
          <w:szCs w:val="28"/>
          <w:rtl w:val="true"/>
          <w:lang w:bidi="fa-IR"/>
        </w:rPr>
        <w:t>.</w:t>
      </w:r>
      <w:r>
        <w:rPr>
          <w:rStyle w:val="FootnoteAnchor"/>
          <w:rtl w:val="true"/>
        </w:rPr>
        <w:footnoteReference w:id="955"/>
      </w:r>
    </w:p>
    <w:p>
      <w:pPr>
        <w:pStyle w:val="Heading4"/>
        <w:numPr>
          <w:ilvl w:val="3"/>
          <w:numId w:val="1"/>
        </w:numPr>
        <w:rPr/>
      </w:pPr>
      <w:bookmarkStart w:id="742" w:name="__RefHeading___Toc7103879_1280447820"/>
      <w:bookmarkStart w:id="743" w:name="_Toc319"/>
      <w:bookmarkEnd w:id="742"/>
      <w:r>
        <w:rPr/>
        <w:t>305</w:t>
      </w:r>
      <w:r>
        <w:rPr>
          <w:rtl w:val="true"/>
        </w:rPr>
        <w:t xml:space="preserve"> - </w:t>
      </w:r>
      <w:r>
        <w:rPr>
          <w:rtl w:val="true"/>
        </w:rPr>
        <w:t>عطيّة بن ضرار</w:t>
      </w:r>
      <w:bookmarkEnd w:id="743"/>
    </w:p>
    <w:p>
      <w:pPr>
        <w:pStyle w:val="BookText"/>
        <w:rPr/>
      </w:pP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عطيّة بن ضرار</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عدّه البرقي من أصحاب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956"/>
      </w:r>
      <w:bookmarkStart w:id="744" w:name="pg16400_250495"/>
    </w:p>
    <w:p>
      <w:pPr>
        <w:pStyle w:val="Heading4"/>
        <w:numPr>
          <w:ilvl w:val="3"/>
          <w:numId w:val="1"/>
        </w:numPr>
        <w:rPr/>
      </w:pPr>
      <w:bookmarkStart w:id="745" w:name="__RefHeading___Toc7103881_1280447820"/>
      <w:bookmarkStart w:id="746" w:name="_Toc320"/>
      <w:bookmarkEnd w:id="744"/>
      <w:bookmarkEnd w:id="745"/>
      <w:r>
        <w:rPr/>
        <w:t>306</w:t>
      </w:r>
      <w:r>
        <w:rPr>
          <w:rtl w:val="true"/>
        </w:rPr>
        <w:t xml:space="preserve"> - </w:t>
      </w:r>
      <w:r>
        <w:rPr>
          <w:rtl w:val="true"/>
        </w:rPr>
        <w:t>عطيّة العوفي</w:t>
      </w:r>
      <w:bookmarkEnd w:id="746"/>
    </w:p>
    <w:p>
      <w:pPr>
        <w:pStyle w:val="BookText"/>
        <w:rPr/>
      </w:pP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عطيّة العوفي</w:t>
      </w:r>
    </w:p>
    <w:p>
      <w:pPr>
        <w:pStyle w:val="BookText"/>
        <w:rPr/>
      </w:pPr>
      <w:r>
        <w:rPr>
          <w:rFonts w:ascii="IRNazanin" w:hAnsi="IRNazanin" w:eastAsia="IRNazanin"/>
          <w:color w:val="111111"/>
          <w:sz w:val="28"/>
          <w:sz w:val="28"/>
          <w:szCs w:val="28"/>
          <w:rtl w:val="true"/>
          <w:lang w:bidi="fa-IR"/>
        </w:rPr>
        <w:t>عدّه البرقي من أصحاب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957"/>
      </w:r>
    </w:p>
    <w:p>
      <w:pPr>
        <w:pStyle w:val="Heading4"/>
        <w:numPr>
          <w:ilvl w:val="3"/>
          <w:numId w:val="1"/>
        </w:numPr>
        <w:rPr/>
      </w:pPr>
      <w:bookmarkStart w:id="747" w:name="__RefHeading___Toc7103883_1280447820"/>
      <w:bookmarkStart w:id="748" w:name="_Toc321"/>
      <w:bookmarkEnd w:id="747"/>
      <w:r>
        <w:rPr/>
        <w:t>307</w:t>
      </w:r>
      <w:r>
        <w:rPr>
          <w:rtl w:val="true"/>
        </w:rPr>
        <w:t xml:space="preserve"> - </w:t>
      </w:r>
      <w:r>
        <w:rPr>
          <w:rtl w:val="true"/>
        </w:rPr>
        <w:t>عقبة</w:t>
      </w:r>
      <w:bookmarkEnd w:id="748"/>
    </w:p>
    <w:p>
      <w:pPr>
        <w:pStyle w:val="BookText"/>
        <w:rPr/>
      </w:pP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عقبة</w:t>
      </w:r>
    </w:p>
    <w:p>
      <w:pPr>
        <w:pStyle w:val="BookText"/>
        <w:rPr/>
      </w:pPr>
      <w:r>
        <w:rPr>
          <w:rFonts w:ascii="IRNazanin" w:hAnsi="IRNazanin" w:eastAsia="IRNazanin"/>
          <w:color w:val="111111"/>
          <w:sz w:val="28"/>
          <w:sz w:val="28"/>
          <w:szCs w:val="28"/>
          <w:rtl w:val="true"/>
          <w:lang w:bidi="fa-IR"/>
        </w:rPr>
        <w:t>روى عن الإمام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الإمام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وروى عنه ابنه صالح ، وأبان بن عثمان ، وصالح بن عقبة ، وغيرهم </w:t>
      </w:r>
      <w:r>
        <w:rPr>
          <w:rFonts w:eastAsia="IRNazanin" w:cs="IRNazanin"/>
          <w:color w:val="111111"/>
          <w:sz w:val="28"/>
          <w:szCs w:val="28"/>
          <w:rtl w:val="true"/>
          <w:lang w:bidi="fa-IR"/>
        </w:rPr>
        <w:t>.</w:t>
      </w:r>
      <w:r>
        <w:rPr>
          <w:rStyle w:val="FootnoteAnchor"/>
          <w:rtl w:val="true"/>
        </w:rPr>
        <w:footnoteReference w:id="958"/>
      </w:r>
    </w:p>
    <w:p>
      <w:pPr>
        <w:pStyle w:val="Heading4"/>
        <w:numPr>
          <w:ilvl w:val="3"/>
          <w:numId w:val="1"/>
        </w:numPr>
        <w:rPr/>
      </w:pPr>
      <w:bookmarkStart w:id="749" w:name="__RefHeading___Toc7103885_1280447820"/>
      <w:bookmarkStart w:id="750" w:name="_Toc322"/>
      <w:bookmarkEnd w:id="749"/>
      <w:r>
        <w:rPr/>
        <w:t>308</w:t>
      </w:r>
      <w:r>
        <w:rPr>
          <w:rtl w:val="true"/>
        </w:rPr>
        <w:t xml:space="preserve"> - </w:t>
      </w:r>
      <w:r>
        <w:rPr>
          <w:rtl w:val="true"/>
        </w:rPr>
        <w:t>عقبة بن شيبة</w:t>
      </w:r>
      <w:bookmarkEnd w:id="750"/>
    </w:p>
    <w:p>
      <w:pPr>
        <w:pStyle w:val="BookText"/>
        <w:rPr/>
      </w:pP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عقبة بن شيبة</w:t>
      </w:r>
    </w:p>
    <w:p>
      <w:pPr>
        <w:pStyle w:val="BookText"/>
        <w:rPr/>
      </w:pPr>
      <w:r>
        <w:rPr>
          <w:rFonts w:ascii="IRNazanin" w:hAnsi="IRNazanin" w:eastAsia="IRNazanin"/>
          <w:color w:val="111111"/>
          <w:sz w:val="28"/>
          <w:sz w:val="28"/>
          <w:szCs w:val="28"/>
          <w:rtl w:val="true"/>
          <w:lang w:bidi="fa-IR"/>
        </w:rPr>
        <w:t xml:space="preserve">يكنّى أبا شيبة الأسدي ، من أصحاب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959"/>
      </w:r>
    </w:p>
    <w:p>
      <w:pPr>
        <w:pStyle w:val="Heading4"/>
        <w:numPr>
          <w:ilvl w:val="3"/>
          <w:numId w:val="1"/>
        </w:numPr>
        <w:rPr/>
      </w:pPr>
      <w:bookmarkStart w:id="751" w:name="__RefHeading___Toc7103887_1280447820"/>
      <w:bookmarkStart w:id="752" w:name="_Toc323"/>
      <w:bookmarkEnd w:id="751"/>
      <w:r>
        <w:rPr/>
        <w:t>309</w:t>
      </w:r>
      <w:r>
        <w:rPr>
          <w:rtl w:val="true"/>
        </w:rPr>
        <w:t xml:space="preserve"> - </w:t>
      </w:r>
      <w:r>
        <w:rPr>
          <w:rtl w:val="true"/>
        </w:rPr>
        <w:t>عقبة بن قيس</w:t>
      </w:r>
      <w:bookmarkEnd w:id="752"/>
    </w:p>
    <w:p>
      <w:pPr>
        <w:pStyle w:val="BookText"/>
        <w:rPr/>
      </w:pP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عقبة بن قيس</w:t>
      </w:r>
    </w:p>
    <w:p>
      <w:pPr>
        <w:pStyle w:val="BookText"/>
        <w:rPr/>
      </w:pPr>
      <w:r>
        <w:rPr>
          <w:rFonts w:ascii="IRNazanin" w:hAnsi="IRNazanin" w:eastAsia="IRNazanin"/>
          <w:color w:val="111111"/>
          <w:sz w:val="28"/>
          <w:sz w:val="28"/>
          <w:szCs w:val="28"/>
          <w:rtl w:val="true"/>
          <w:lang w:bidi="fa-IR"/>
        </w:rPr>
        <w:t>من أصحاب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مجهول حسبما نصّ عليه الشيخ </w:t>
      </w:r>
      <w:r>
        <w:rPr>
          <w:rFonts w:eastAsia="IRNazanin" w:cs="IRNazanin"/>
          <w:color w:val="111111"/>
          <w:sz w:val="28"/>
          <w:szCs w:val="28"/>
          <w:rtl w:val="true"/>
          <w:lang w:bidi="fa-IR"/>
        </w:rPr>
        <w:t>.</w:t>
      </w:r>
      <w:r>
        <w:rPr>
          <w:rStyle w:val="FootnoteAnchor"/>
          <w:rtl w:val="true"/>
        </w:rPr>
        <w:footnoteReference w:id="960"/>
      </w:r>
    </w:p>
    <w:p>
      <w:pPr>
        <w:pStyle w:val="Heading4"/>
        <w:numPr>
          <w:ilvl w:val="3"/>
          <w:numId w:val="1"/>
        </w:numPr>
        <w:rPr/>
      </w:pPr>
      <w:bookmarkStart w:id="753" w:name="__RefHeading___Toc7103889_1280447820"/>
      <w:bookmarkStart w:id="754" w:name="_Toc324"/>
      <w:bookmarkEnd w:id="753"/>
      <w:r>
        <w:rPr/>
        <w:t>310</w:t>
      </w:r>
      <w:r>
        <w:rPr>
          <w:rtl w:val="true"/>
        </w:rPr>
        <w:t xml:space="preserve"> - </w:t>
      </w:r>
      <w:r>
        <w:rPr>
          <w:rtl w:val="true"/>
        </w:rPr>
        <w:t>عكرمة</w:t>
      </w:r>
      <w:bookmarkEnd w:id="754"/>
    </w:p>
    <w:p>
      <w:pPr>
        <w:pStyle w:val="BookText"/>
        <w:rPr/>
      </w:pP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عكرمة</w:t>
      </w:r>
    </w:p>
    <w:p>
      <w:pPr>
        <w:pStyle w:val="BookText"/>
        <w:rPr/>
      </w:pPr>
      <w:r>
        <w:rPr>
          <w:rFonts w:ascii="IRNazanin" w:hAnsi="IRNazanin" w:eastAsia="IRNazanin"/>
          <w:color w:val="111111"/>
          <w:sz w:val="28"/>
          <w:sz w:val="28"/>
          <w:szCs w:val="28"/>
          <w:rtl w:val="true"/>
          <w:lang w:bidi="fa-IR"/>
        </w:rPr>
        <w:t xml:space="preserve">يكنّى أبا إسحاق ، من أصحاب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961"/>
      </w:r>
    </w:p>
    <w:p>
      <w:pPr>
        <w:pStyle w:val="Heading4"/>
        <w:numPr>
          <w:ilvl w:val="3"/>
          <w:numId w:val="1"/>
        </w:numPr>
        <w:rPr/>
      </w:pPr>
      <w:bookmarkStart w:id="755" w:name="__RefHeading___Toc7103891_1280447820"/>
      <w:bookmarkStart w:id="756" w:name="_Toc325"/>
      <w:bookmarkEnd w:id="755"/>
      <w:r>
        <w:rPr/>
        <w:t>311</w:t>
      </w:r>
      <w:r>
        <w:rPr>
          <w:rtl w:val="true"/>
        </w:rPr>
        <w:t xml:space="preserve"> - </w:t>
      </w:r>
      <w:r>
        <w:rPr>
          <w:rtl w:val="true"/>
        </w:rPr>
        <w:t>العلاء بن الحسن</w:t>
      </w:r>
      <w:bookmarkEnd w:id="756"/>
    </w:p>
    <w:p>
      <w:pPr>
        <w:pStyle w:val="BookText"/>
        <w:rPr/>
      </w:pP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العلاء بن الحسن</w:t>
      </w:r>
    </w:p>
    <w:p>
      <w:pPr>
        <w:pStyle w:val="BookText"/>
        <w:rPr/>
      </w:pPr>
      <w:r>
        <w:rPr>
          <w:rFonts w:ascii="IRNazanin" w:hAnsi="IRNazanin" w:eastAsia="IRNazanin"/>
          <w:color w:val="111111"/>
          <w:sz w:val="28"/>
          <w:sz w:val="28"/>
          <w:szCs w:val="28"/>
          <w:rtl w:val="true"/>
          <w:lang w:bidi="fa-IR"/>
        </w:rPr>
        <w:t xml:space="preserve">عدّه البرقي من أصحاب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962"/>
      </w:r>
    </w:p>
    <w:p>
      <w:pPr>
        <w:pStyle w:val="Heading4"/>
        <w:numPr>
          <w:ilvl w:val="3"/>
          <w:numId w:val="1"/>
        </w:numPr>
        <w:rPr/>
      </w:pPr>
      <w:bookmarkStart w:id="757" w:name="__RefHeading___Toc7103893_1280447820"/>
      <w:bookmarkStart w:id="758" w:name="_Toc326"/>
      <w:bookmarkEnd w:id="757"/>
      <w:r>
        <w:rPr/>
        <w:t>312</w:t>
      </w:r>
      <w:r>
        <w:rPr>
          <w:rtl w:val="true"/>
        </w:rPr>
        <w:t xml:space="preserve"> - </w:t>
      </w:r>
      <w:r>
        <w:rPr>
          <w:rtl w:val="true"/>
        </w:rPr>
        <w:t>العلاء بن الحسين</w:t>
      </w:r>
      <w:bookmarkEnd w:id="758"/>
    </w:p>
    <w:p>
      <w:pPr>
        <w:pStyle w:val="BookText"/>
        <w:rPr/>
      </w:pP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العلاء بن الحسين</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البرقي من أصحاب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وعدّه الشيخ من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963"/>
      </w:r>
      <w:bookmarkStart w:id="759" w:name="pg16400_250496"/>
    </w:p>
    <w:p>
      <w:pPr>
        <w:pStyle w:val="Heading4"/>
        <w:numPr>
          <w:ilvl w:val="3"/>
          <w:numId w:val="1"/>
        </w:numPr>
        <w:rPr/>
      </w:pPr>
      <w:bookmarkStart w:id="760" w:name="__RefHeading___Toc7103895_1280447820"/>
      <w:bookmarkStart w:id="761" w:name="_Toc327"/>
      <w:bookmarkEnd w:id="759"/>
      <w:bookmarkEnd w:id="760"/>
      <w:r>
        <w:rPr/>
        <w:t>313</w:t>
      </w:r>
      <w:r>
        <w:rPr>
          <w:rtl w:val="true"/>
        </w:rPr>
        <w:t xml:space="preserve"> - </w:t>
      </w:r>
      <w:r>
        <w:rPr>
          <w:rtl w:val="true"/>
        </w:rPr>
        <w:t>العلاء بن عبدالكريم</w:t>
      </w:r>
      <w:bookmarkEnd w:id="761"/>
    </w:p>
    <w:p>
      <w:pPr>
        <w:pStyle w:val="BookText"/>
        <w:rPr/>
      </w:pP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العلاء بن عبدالكريم</w:t>
      </w:r>
    </w:p>
    <w:p>
      <w:pPr>
        <w:pStyle w:val="BookText"/>
        <w:rPr/>
      </w:pPr>
      <w:r>
        <w:rPr>
          <w:rFonts w:ascii="IRNazanin" w:hAnsi="IRNazanin" w:eastAsia="IRNazanin"/>
          <w:color w:val="111111"/>
          <w:sz w:val="28"/>
          <w:sz w:val="28"/>
          <w:szCs w:val="28"/>
          <w:rtl w:val="true"/>
          <w:lang w:bidi="fa-IR"/>
        </w:rPr>
        <w:t xml:space="preserve">عدّه الشيخ من أصحاب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964"/>
      </w:r>
    </w:p>
    <w:p>
      <w:pPr>
        <w:pStyle w:val="Heading4"/>
        <w:numPr>
          <w:ilvl w:val="3"/>
          <w:numId w:val="1"/>
        </w:numPr>
        <w:rPr/>
      </w:pPr>
      <w:bookmarkStart w:id="762" w:name="__RefHeading___Toc7103897_1280447820"/>
      <w:bookmarkStart w:id="763" w:name="_Toc328"/>
      <w:bookmarkEnd w:id="762"/>
      <w:r>
        <w:rPr/>
        <w:t>314</w:t>
      </w:r>
      <w:r>
        <w:rPr>
          <w:rtl w:val="true"/>
        </w:rPr>
        <w:t xml:space="preserve"> - </w:t>
      </w:r>
      <w:r>
        <w:rPr>
          <w:rtl w:val="true"/>
        </w:rPr>
        <w:t>علقمة بن محمّد</w:t>
      </w:r>
      <w:bookmarkEnd w:id="763"/>
    </w:p>
    <w:p>
      <w:pPr>
        <w:pStyle w:val="BookText"/>
        <w:rPr/>
      </w:pP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علقمة بن محمّد</w:t>
      </w:r>
    </w:p>
    <w:p>
      <w:pPr>
        <w:pStyle w:val="BookText"/>
        <w:rPr/>
      </w:pPr>
      <w:r>
        <w:rPr>
          <w:rFonts w:ascii="IRNazanin" w:hAnsi="IRNazanin" w:eastAsia="IRNazanin"/>
          <w:color w:val="111111"/>
          <w:sz w:val="28"/>
          <w:sz w:val="28"/>
          <w:szCs w:val="28"/>
          <w:rtl w:val="true"/>
          <w:lang w:bidi="fa-IR"/>
        </w:rPr>
        <w:t>الحضرمي ، من أصحاب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روى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965"/>
      </w:r>
    </w:p>
    <w:p>
      <w:pPr>
        <w:pStyle w:val="BookText"/>
        <w:rPr/>
      </w:pPr>
      <w:r>
        <w:rPr>
          <w:rFonts w:ascii="IRNazanin" w:hAnsi="IRNazanin" w:eastAsia="IRNazanin"/>
          <w:color w:val="111111"/>
          <w:sz w:val="28"/>
          <w:sz w:val="28"/>
          <w:szCs w:val="28"/>
          <w:rtl w:val="true"/>
          <w:lang w:bidi="fa-IR"/>
        </w:rPr>
        <w:t xml:space="preserve">دخل علقمة مع أخيه أبي بكر على زيد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 قد بلغه أنّ زيداً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الإمام منّا من أرخى عليه ستره ، إنّما الإمام من شهر سيفه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أبو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الحسين ، أخبرني عن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أكان إماماً وهو مرخ عليه ستره أو لم يكن إماماً حتّى خرج وشهر سيفه ؟</w:t>
      </w:r>
    </w:p>
    <w:p>
      <w:pPr>
        <w:pStyle w:val="BookText"/>
        <w:rPr/>
      </w:pPr>
      <w:r>
        <w:rPr>
          <w:rFonts w:ascii="Amiri" w:hAnsi="Amiri" w:eastAsia="Amiri" w:cs="Amiri"/>
          <w:color w:val="111111"/>
          <w:sz w:val="28"/>
          <w:sz w:val="28"/>
          <w:szCs w:val="28"/>
          <w:rtl w:val="true"/>
          <w:lang w:bidi="ar-SA"/>
        </w:rPr>
        <w:t xml:space="preserve">فسكت زيد ولم يجبه ، فردّ عليه الكلام ثلاث مرّات ، فلم يجبه زيد بشيء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علىّ بن أبي طالب إماماً ، فقد يجوز أن يكون بعدّه إمام مرخ عليه ستره ، وإن لم يكن إماماً وهو مرخ عليه ستره فأنت ما جاء بك هاهنا ؟</w:t>
      </w:r>
      <w:r>
        <w:rPr>
          <w:rStyle w:val="FootnoteAnchor"/>
          <w:rtl w:val="true"/>
        </w:rPr>
        <w:footnoteReference w:id="966"/>
      </w:r>
    </w:p>
    <w:p>
      <w:pPr>
        <w:pStyle w:val="BookText"/>
        <w:rPr/>
      </w:pPr>
      <w:r>
        <w:rPr>
          <w:rFonts w:ascii="Amiri" w:hAnsi="Amiri" w:eastAsia="Amiri" w:cs="Amiri"/>
          <w:color w:val="111111"/>
          <w:sz w:val="28"/>
          <w:sz w:val="28"/>
          <w:szCs w:val="28"/>
          <w:rtl w:val="true"/>
          <w:lang w:bidi="ar-SA"/>
        </w:rPr>
        <w:t>ودلّ هذا الكلام على وعي صاحبه ، وقوّة بصيرته ، إلّا أنّ الشهيد العظيم زيداً لم يدّع الإمامة وإنّما ثار دفاعاً عن حقوق المظلومين والمضطهدين ، لقد ثار لإقامة حكم القرآن ، وإحياء معالم الإسلام الذي أجهزت عليه الحكومة الأمويّة</w:t>
      </w:r>
      <w:r>
        <w:rPr>
          <w:rFonts w:eastAsia="Amiri" w:cs="Amiri" w:ascii="Amiri" w:hAnsi="Amiri"/>
          <w:color w:val="111111"/>
          <w:sz w:val="28"/>
          <w:szCs w:val="28"/>
          <w:rtl w:val="true"/>
          <w:lang w:bidi="ar-SA"/>
        </w:rPr>
        <w:t>.</w:t>
      </w:r>
    </w:p>
    <w:p>
      <w:pPr>
        <w:pStyle w:val="Heading4"/>
        <w:numPr>
          <w:ilvl w:val="3"/>
          <w:numId w:val="1"/>
        </w:numPr>
        <w:rPr/>
      </w:pPr>
      <w:bookmarkStart w:id="764" w:name="__RefHeading___Toc7103899_1280447820"/>
      <w:bookmarkStart w:id="765" w:name="_Toc329"/>
      <w:bookmarkEnd w:id="764"/>
      <w:r>
        <w:rPr/>
        <w:t>315</w:t>
      </w:r>
      <w:r>
        <w:rPr>
          <w:rtl w:val="true"/>
        </w:rPr>
        <w:t xml:space="preserve"> - </w:t>
      </w:r>
      <w:r>
        <w:rPr>
          <w:rtl w:val="true"/>
        </w:rPr>
        <w:t>عِلباء بن درّاع</w:t>
      </w:r>
      <w:bookmarkEnd w:id="765"/>
    </w:p>
    <w:p>
      <w:pPr>
        <w:pStyle w:val="BookText"/>
        <w:rPr/>
      </w:pP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عِلباء بن درّاع</w:t>
      </w:r>
    </w:p>
    <w:p>
      <w:pPr>
        <w:pStyle w:val="BookText"/>
        <w:rPr/>
      </w:pPr>
      <w:r>
        <w:rPr>
          <w:rFonts w:ascii="IRNazanin" w:hAnsi="IRNazanin" w:eastAsia="IRNazanin"/>
          <w:color w:val="111111"/>
          <w:sz w:val="28"/>
          <w:sz w:val="28"/>
          <w:szCs w:val="28"/>
          <w:rtl w:val="true"/>
          <w:lang w:bidi="fa-IR"/>
        </w:rPr>
        <w:t xml:space="preserve">الأسدي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من أصحاب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967"/>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كان والياً على البحرين ، فأفاد سبعمائة ألف دينار، ودوابّاً ، ورقيقاً ، فحمل ذلك كلّه إلى الإمام أبي عبداللّه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وليت البحرين لبني أُميّة ، </w:t>
      </w:r>
      <w:bookmarkStart w:id="766" w:name="pg16400_250497"/>
    </w:p>
    <w:p>
      <w:pPr>
        <w:pStyle w:val="BookText"/>
        <w:rPr/>
      </w:pPr>
      <w:bookmarkEnd w:id="766"/>
      <w:r>
        <w:rPr>
          <w:rFonts w:ascii="Amiri" w:hAnsi="Amiri" w:eastAsia="Amiri" w:cs="Amiri"/>
          <w:color w:val="111111"/>
          <w:sz w:val="28"/>
          <w:sz w:val="28"/>
          <w:szCs w:val="28"/>
          <w:rtl w:val="true"/>
          <w:lang w:bidi="ar-SA"/>
        </w:rPr>
        <w:t xml:space="preserve">وأفدت هذا المال، وعلمت أنّ اللّه عزّ وجلّ لم يجعل لهم من ذلك شيئاً ، وإنّه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الإمام هاتِهِ ، فوضع المال بين يديه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قَبلْنا مِنْكَ ، وَوَهَبْناهُ لَكَ ، وَأَحْلَلْناكَ مِنْهُ ، وَضَمَنّا لَكَ عَلَى اللّه الْجَنَّةَ </w:t>
      </w:r>
      <w:r>
        <w:rPr>
          <w:rFonts w:eastAsia="Amiri" w:cs="Amiri" w:ascii="Amiri" w:hAnsi="Amiri"/>
          <w:color w:val="111111"/>
          <w:sz w:val="28"/>
          <w:szCs w:val="28"/>
          <w:rtl w:val="true"/>
          <w:lang w:bidi="ar-SA"/>
        </w:rPr>
        <w:t>.</w:t>
      </w:r>
      <w:r>
        <w:rPr>
          <w:rStyle w:val="FootnoteAnchor"/>
          <w:rtl w:val="true"/>
        </w:rPr>
        <w:footnoteReference w:id="968"/>
      </w:r>
    </w:p>
    <w:p>
      <w:pPr>
        <w:pStyle w:val="BookText"/>
        <w:rPr/>
      </w:pPr>
      <w:r>
        <w:rPr>
          <w:rFonts w:ascii="IRNazanin" w:hAnsi="IRNazanin" w:eastAsia="IRNazanin"/>
          <w:color w:val="111111"/>
          <w:sz w:val="28"/>
          <w:sz w:val="28"/>
          <w:szCs w:val="28"/>
          <w:rtl w:val="true"/>
          <w:lang w:bidi="fa-IR"/>
        </w:rPr>
        <w:t>ومن الطبيعي 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ضمن له على اللّه الجنّة لعظيم إيمانه ، وإنابته إلى اللّه تعالى ، وعدم استحلاله لأموال المسلمين </w:t>
      </w:r>
      <w:r>
        <w:rPr>
          <w:rFonts w:eastAsia="IRNazanin" w:cs="IRNazanin"/>
          <w:color w:val="111111"/>
          <w:sz w:val="28"/>
          <w:szCs w:val="28"/>
          <w:rtl w:val="true"/>
          <w:lang w:bidi="fa-IR"/>
        </w:rPr>
        <w:t>.</w:t>
      </w:r>
    </w:p>
    <w:p>
      <w:pPr>
        <w:pStyle w:val="Heading4"/>
        <w:numPr>
          <w:ilvl w:val="3"/>
          <w:numId w:val="1"/>
        </w:numPr>
        <w:rPr/>
      </w:pPr>
      <w:bookmarkStart w:id="767" w:name="__RefHeading___Toc7103901_1280447820"/>
      <w:bookmarkStart w:id="768" w:name="_Toc330"/>
      <w:bookmarkEnd w:id="767"/>
      <w:r>
        <w:rPr/>
        <w:t>316</w:t>
      </w:r>
      <w:r>
        <w:rPr>
          <w:rtl w:val="true"/>
        </w:rPr>
        <w:t xml:space="preserve"> - </w:t>
      </w:r>
      <w:r>
        <w:rPr>
          <w:rtl w:val="true"/>
        </w:rPr>
        <w:t>عليّ بن أبي حمزة</w:t>
      </w:r>
      <w:bookmarkEnd w:id="768"/>
    </w:p>
    <w:p>
      <w:pPr>
        <w:pStyle w:val="BookText"/>
        <w:rPr/>
      </w:pP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أبي حمزة</w:t>
      </w:r>
    </w:p>
    <w:p>
      <w:pPr>
        <w:pStyle w:val="BookText"/>
        <w:rPr/>
      </w:pPr>
      <w:r>
        <w:rPr>
          <w:rFonts w:ascii="IRNazanin" w:hAnsi="IRNazanin" w:eastAsia="IRNazanin"/>
          <w:color w:val="111111"/>
          <w:sz w:val="28"/>
          <w:sz w:val="28"/>
          <w:szCs w:val="28"/>
          <w:rtl w:val="true"/>
          <w:lang w:bidi="fa-IR"/>
        </w:rPr>
        <w:t xml:space="preserve">الثمالى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ابن شهر آشوب بسنده حديثاً عنه يتعلق في علم الإمام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969"/>
      </w:r>
    </w:p>
    <w:p>
      <w:pPr>
        <w:pStyle w:val="Heading4"/>
        <w:numPr>
          <w:ilvl w:val="3"/>
          <w:numId w:val="1"/>
        </w:numPr>
        <w:rPr/>
      </w:pPr>
      <w:bookmarkStart w:id="769" w:name="__RefHeading___Toc7103903_1280447820"/>
      <w:bookmarkStart w:id="770" w:name="_Toc331"/>
      <w:bookmarkEnd w:id="769"/>
      <w:r>
        <w:rPr/>
        <w:t>317</w:t>
      </w:r>
      <w:r>
        <w:rPr>
          <w:rtl w:val="true"/>
        </w:rPr>
        <w:t xml:space="preserve">- </w:t>
      </w:r>
      <w:r>
        <w:rPr>
          <w:rtl w:val="true"/>
        </w:rPr>
        <w:t>عليّ بن أبي المغيرة</w:t>
      </w:r>
      <w:bookmarkEnd w:id="770"/>
    </w:p>
    <w:p>
      <w:pPr>
        <w:pStyle w:val="BookText"/>
        <w:rPr/>
      </w:pP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المغيرة</w:t>
      </w:r>
    </w:p>
    <w:p>
      <w:pPr>
        <w:pStyle w:val="BookText"/>
        <w:rPr/>
      </w:pPr>
      <w:r>
        <w:rPr>
          <w:rFonts w:ascii="IRNazanin" w:hAnsi="IRNazanin" w:eastAsia="IRNazanin"/>
          <w:color w:val="111111"/>
          <w:sz w:val="28"/>
          <w:sz w:val="28"/>
          <w:szCs w:val="28"/>
          <w:rtl w:val="true"/>
          <w:lang w:bidi="fa-IR"/>
        </w:rPr>
        <w:t xml:space="preserve">الزبيدي ، الأزرق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من أصحاب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عدّه في أصحاب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970"/>
      </w:r>
    </w:p>
    <w:p>
      <w:pPr>
        <w:pStyle w:val="Heading4"/>
        <w:numPr>
          <w:ilvl w:val="3"/>
          <w:numId w:val="1"/>
        </w:numPr>
        <w:rPr/>
      </w:pPr>
      <w:bookmarkStart w:id="771" w:name="__RefHeading___Toc7103905_1280447820"/>
      <w:bookmarkStart w:id="772" w:name="_Toc332"/>
      <w:bookmarkEnd w:id="771"/>
      <w:r>
        <w:rPr/>
        <w:t>318</w:t>
      </w:r>
      <w:r>
        <w:rPr>
          <w:rtl w:val="true"/>
        </w:rPr>
        <w:t xml:space="preserve"> - </w:t>
      </w:r>
      <w:r>
        <w:rPr>
          <w:rtl w:val="true"/>
        </w:rPr>
        <w:t>عليّ بن حنظلة</w:t>
      </w:r>
      <w:bookmarkEnd w:id="772"/>
    </w:p>
    <w:p>
      <w:pPr>
        <w:pStyle w:val="BookText"/>
        <w:rPr/>
      </w:pP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حنظلة</w:t>
      </w:r>
    </w:p>
    <w:p>
      <w:pPr>
        <w:pStyle w:val="BookText"/>
        <w:rPr/>
      </w:pPr>
      <w:r>
        <w:rPr>
          <w:rFonts w:ascii="IRNazanin" w:hAnsi="IRNazanin" w:eastAsia="IRNazanin"/>
          <w:color w:val="111111"/>
          <w:sz w:val="28"/>
          <w:sz w:val="28"/>
          <w:szCs w:val="28"/>
          <w:rtl w:val="true"/>
          <w:lang w:bidi="fa-IR"/>
        </w:rPr>
        <w:t xml:space="preserve">العجلي الكوفي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من أصحاب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عدّه من أصحاب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971"/>
      </w:r>
    </w:p>
    <w:p>
      <w:pPr>
        <w:pStyle w:val="Heading4"/>
        <w:numPr>
          <w:ilvl w:val="3"/>
          <w:numId w:val="1"/>
        </w:numPr>
        <w:rPr/>
      </w:pPr>
      <w:bookmarkStart w:id="773" w:name="__RefHeading___Toc7103907_1280447820"/>
      <w:bookmarkStart w:id="774" w:name="_Toc333"/>
      <w:bookmarkEnd w:id="773"/>
      <w:r>
        <w:rPr/>
        <w:t>319</w:t>
      </w:r>
      <w:r>
        <w:rPr>
          <w:rtl w:val="true"/>
        </w:rPr>
        <w:t xml:space="preserve"> - </w:t>
      </w:r>
      <w:r>
        <w:rPr>
          <w:rtl w:val="true"/>
        </w:rPr>
        <w:t>على بن سعيد</w:t>
      </w:r>
      <w:bookmarkEnd w:id="774"/>
    </w:p>
    <w:p>
      <w:pPr>
        <w:pStyle w:val="BookText"/>
        <w:rPr/>
      </w:pP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بن سعيد</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بكير، من أصحاب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عنه سماعة </w:t>
      </w:r>
      <w:r>
        <w:rPr>
          <w:rFonts w:eastAsia="IRNazanin" w:cs="IRNazanin"/>
          <w:color w:val="111111"/>
          <w:sz w:val="28"/>
          <w:szCs w:val="28"/>
          <w:rtl w:val="true"/>
          <w:lang w:bidi="fa-IR"/>
        </w:rPr>
        <w:t>.</w:t>
      </w:r>
      <w:r>
        <w:rPr>
          <w:rStyle w:val="FootnoteAnchor"/>
          <w:rtl w:val="true"/>
        </w:rPr>
        <w:footnoteReference w:id="972"/>
      </w:r>
      <w:bookmarkStart w:id="775" w:name="pg16400_250498"/>
    </w:p>
    <w:p>
      <w:pPr>
        <w:pStyle w:val="Heading4"/>
        <w:numPr>
          <w:ilvl w:val="3"/>
          <w:numId w:val="1"/>
        </w:numPr>
        <w:rPr/>
      </w:pPr>
      <w:bookmarkStart w:id="776" w:name="__RefHeading___Toc7103909_1280447820"/>
      <w:bookmarkStart w:id="777" w:name="_Toc334"/>
      <w:bookmarkEnd w:id="775"/>
      <w:bookmarkEnd w:id="776"/>
      <w:r>
        <w:rPr/>
        <w:t>320</w:t>
      </w:r>
      <w:r>
        <w:rPr>
          <w:rtl w:val="true"/>
        </w:rPr>
        <w:t xml:space="preserve"> - </w:t>
      </w:r>
      <w:r>
        <w:rPr>
          <w:rtl w:val="true"/>
        </w:rPr>
        <w:t>عليّ بن عبدالعزيز</w:t>
      </w:r>
      <w:bookmarkEnd w:id="777"/>
    </w:p>
    <w:p>
      <w:pPr>
        <w:pStyle w:val="BookText"/>
        <w:rPr/>
      </w:pP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عبدالعزيز</w:t>
      </w:r>
    </w:p>
    <w:p>
      <w:pPr>
        <w:pStyle w:val="BookText"/>
        <w:rPr/>
      </w:pPr>
      <w:r>
        <w:rPr>
          <w:rFonts w:ascii="IRNazanin" w:hAnsi="IRNazanin" w:eastAsia="IRNazanin"/>
          <w:color w:val="111111"/>
          <w:sz w:val="28"/>
          <w:sz w:val="28"/>
          <w:szCs w:val="28"/>
          <w:rtl w:val="true"/>
          <w:lang w:bidi="fa-IR"/>
        </w:rPr>
        <w:t xml:space="preserve">الكوفي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من أصحاب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عدّه من أصحاب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973"/>
      </w:r>
    </w:p>
    <w:p>
      <w:pPr>
        <w:pStyle w:val="Heading4"/>
        <w:numPr>
          <w:ilvl w:val="3"/>
          <w:numId w:val="1"/>
        </w:numPr>
        <w:rPr/>
      </w:pPr>
      <w:bookmarkStart w:id="778" w:name="__RefHeading___Toc7103911_1280447820"/>
      <w:bookmarkStart w:id="779" w:name="_Toc335"/>
      <w:bookmarkEnd w:id="778"/>
      <w:r>
        <w:rPr/>
        <w:t>321</w:t>
      </w:r>
      <w:r>
        <w:rPr>
          <w:rtl w:val="true"/>
        </w:rPr>
        <w:t xml:space="preserve"> - </w:t>
      </w:r>
      <w:r>
        <w:rPr>
          <w:rtl w:val="true"/>
        </w:rPr>
        <w:t>عليّ بن عبد اللّه</w:t>
      </w:r>
      <w:bookmarkEnd w:id="779"/>
    </w:p>
    <w:p>
      <w:pPr>
        <w:pStyle w:val="BookText"/>
        <w:rPr/>
      </w:pP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عبد اللّه</w:t>
      </w:r>
    </w:p>
    <w:p>
      <w:pPr>
        <w:pStyle w:val="BookText"/>
        <w:rPr/>
      </w:pPr>
      <w:r>
        <w:rPr>
          <w:rFonts w:ascii="IRNazanin" w:hAnsi="IRNazanin" w:eastAsia="IRNazanin"/>
          <w:color w:val="111111"/>
          <w:sz w:val="28"/>
          <w:sz w:val="28"/>
          <w:szCs w:val="28"/>
          <w:rtl w:val="true"/>
          <w:lang w:bidi="fa-IR"/>
        </w:rPr>
        <w:t xml:space="preserve">الكوفي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الإمامين الباقر والصادق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Style w:val="FootnoteAnchor"/>
          <w:rtl w:val="true"/>
        </w:rPr>
        <w:footnoteReference w:id="974"/>
      </w:r>
    </w:p>
    <w:p>
      <w:pPr>
        <w:pStyle w:val="Heading4"/>
        <w:numPr>
          <w:ilvl w:val="3"/>
          <w:numId w:val="1"/>
        </w:numPr>
        <w:rPr/>
      </w:pPr>
      <w:bookmarkStart w:id="780" w:name="__RefHeading___Toc7103913_1280447820"/>
      <w:bookmarkStart w:id="781" w:name="_Toc336"/>
      <w:bookmarkEnd w:id="780"/>
      <w:r>
        <w:rPr/>
        <w:t>322</w:t>
      </w:r>
      <w:r>
        <w:rPr>
          <w:rtl w:val="true"/>
        </w:rPr>
        <w:t xml:space="preserve"> - </w:t>
      </w:r>
      <w:r>
        <w:rPr>
          <w:rtl w:val="true"/>
        </w:rPr>
        <w:t>عليّ بن عطية</w:t>
      </w:r>
      <w:bookmarkEnd w:id="781"/>
    </w:p>
    <w:p>
      <w:pPr>
        <w:pStyle w:val="BookText"/>
        <w:rPr/>
      </w:pP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عطية</w:t>
      </w:r>
    </w:p>
    <w:p>
      <w:pPr>
        <w:pStyle w:val="BookText"/>
        <w:rPr/>
      </w:pPr>
      <w:r>
        <w:rPr>
          <w:rFonts w:ascii="IRNazanin" w:hAnsi="IRNazanin" w:eastAsia="IRNazanin"/>
          <w:color w:val="111111"/>
          <w:sz w:val="28"/>
          <w:sz w:val="28"/>
          <w:szCs w:val="28"/>
          <w:rtl w:val="true"/>
          <w:lang w:bidi="fa-IR"/>
        </w:rPr>
        <w:t xml:space="preserve">الكوفي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من أصحاب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975"/>
      </w:r>
    </w:p>
    <w:p>
      <w:pPr>
        <w:pStyle w:val="BookText"/>
        <w:rPr/>
      </w:pPr>
      <w:r>
        <w:rPr>
          <w:rFonts w:ascii="IRNazanin" w:hAnsi="IRNazanin" w:eastAsia="IRNazanin"/>
          <w:color w:val="111111"/>
          <w:sz w:val="28"/>
          <w:sz w:val="28"/>
          <w:szCs w:val="28"/>
          <w:rtl w:val="true"/>
          <w:lang w:bidi="fa-IR"/>
        </w:rPr>
        <w:t xml:space="preserve">وعدّه البرقي من أصحاب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976"/>
      </w:r>
    </w:p>
    <w:p>
      <w:pPr>
        <w:pStyle w:val="Heading4"/>
        <w:numPr>
          <w:ilvl w:val="3"/>
          <w:numId w:val="1"/>
        </w:numPr>
        <w:rPr/>
      </w:pPr>
      <w:bookmarkStart w:id="782" w:name="__RefHeading___Toc7103915_1280447820"/>
      <w:bookmarkStart w:id="783" w:name="_Toc337"/>
      <w:bookmarkEnd w:id="782"/>
      <w:r>
        <w:rPr/>
        <w:t>323</w:t>
      </w:r>
      <w:r>
        <w:rPr>
          <w:rtl w:val="true"/>
        </w:rPr>
        <w:t xml:space="preserve"> - </w:t>
      </w:r>
      <w:r>
        <w:rPr>
          <w:rtl w:val="true"/>
        </w:rPr>
        <w:t>عليّ بن عقبة</w:t>
      </w:r>
      <w:bookmarkEnd w:id="783"/>
    </w:p>
    <w:p>
      <w:pPr>
        <w:pStyle w:val="BookText"/>
        <w:rPr/>
      </w:pP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عقبة</w:t>
      </w:r>
    </w:p>
    <w:p>
      <w:pPr>
        <w:pStyle w:val="BookText"/>
        <w:rPr/>
      </w:pPr>
      <w:r>
        <w:rPr>
          <w:rFonts w:ascii="IRNazanin" w:hAnsi="IRNazanin" w:eastAsia="IRNazanin"/>
          <w:color w:val="111111"/>
          <w:sz w:val="28"/>
          <w:sz w:val="28"/>
          <w:szCs w:val="28"/>
          <w:rtl w:val="true"/>
          <w:lang w:bidi="fa-IR"/>
        </w:rPr>
        <w:t>روى عن الإمام أبي جعفر وأبي عبداللّه وأبي الحسن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روى عن أبي حمزة وأبي خالد القمّاط وأبي الخطّاب وغيرهم </w:t>
      </w:r>
      <w:r>
        <w:rPr>
          <w:rFonts w:eastAsia="IRNazanin" w:cs="IRNazanin"/>
          <w:color w:val="111111"/>
          <w:sz w:val="28"/>
          <w:szCs w:val="28"/>
          <w:rtl w:val="true"/>
          <w:lang w:bidi="fa-IR"/>
        </w:rPr>
        <w:t>.</w:t>
      </w:r>
      <w:r>
        <w:rPr>
          <w:rStyle w:val="FootnoteAnchor"/>
          <w:rtl w:val="true"/>
        </w:rPr>
        <w:footnoteReference w:id="977"/>
      </w:r>
    </w:p>
    <w:p>
      <w:pPr>
        <w:pStyle w:val="Heading4"/>
        <w:numPr>
          <w:ilvl w:val="3"/>
          <w:numId w:val="1"/>
        </w:numPr>
        <w:rPr/>
      </w:pPr>
      <w:bookmarkStart w:id="784" w:name="__RefHeading___Toc7103917_1280447820"/>
      <w:bookmarkStart w:id="785" w:name="_Toc338"/>
      <w:bookmarkEnd w:id="784"/>
      <w:r>
        <w:rPr/>
        <w:t>324</w:t>
      </w:r>
      <w:r>
        <w:rPr>
          <w:rtl w:val="true"/>
        </w:rPr>
        <w:t xml:space="preserve"> - </w:t>
      </w:r>
      <w:r>
        <w:rPr>
          <w:rtl w:val="true"/>
        </w:rPr>
        <w:t>عليّ بن ميمون</w:t>
      </w:r>
      <w:bookmarkEnd w:id="785"/>
    </w:p>
    <w:p>
      <w:pPr>
        <w:pStyle w:val="BookText"/>
        <w:rPr/>
      </w:pP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ميمون</w:t>
      </w:r>
    </w:p>
    <w:p>
      <w:pPr>
        <w:pStyle w:val="BookText"/>
        <w:rPr/>
      </w:pPr>
      <w:r>
        <w:rPr>
          <w:rFonts w:ascii="IRNazanin" w:hAnsi="IRNazanin" w:eastAsia="IRNazanin"/>
          <w:color w:val="111111"/>
          <w:sz w:val="28"/>
          <w:sz w:val="28"/>
          <w:szCs w:val="28"/>
          <w:rtl w:val="true"/>
          <w:lang w:bidi="fa-IR"/>
        </w:rPr>
        <w:t xml:space="preserve">يكنّى أبا الحسن الصائغ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من أصحاب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978"/>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النجاشي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روى عن أبي عبد اللّه وأبي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كتاب يرويه عنه جماعة </w:t>
      </w:r>
      <w:r>
        <w:rPr>
          <w:rFonts w:eastAsia="IRNazanin" w:cs="IRNazanin"/>
          <w:color w:val="111111"/>
          <w:sz w:val="28"/>
          <w:szCs w:val="28"/>
          <w:rtl w:val="true"/>
          <w:lang w:bidi="fa-IR"/>
        </w:rPr>
        <w:t>».</w:t>
      </w:r>
      <w:r>
        <w:rPr>
          <w:rStyle w:val="FootnoteAnchor"/>
          <w:rtl w:val="true"/>
        </w:rPr>
        <w:footnoteReference w:id="979"/>
      </w:r>
      <w:bookmarkStart w:id="786" w:name="pg16400_250499"/>
    </w:p>
    <w:p>
      <w:pPr>
        <w:pStyle w:val="BookText"/>
        <w:rPr/>
      </w:pPr>
      <w:bookmarkEnd w:id="786"/>
      <w:r>
        <w:rPr>
          <w:rFonts w:ascii="IRNazanin" w:hAnsi="IRNazanin" w:eastAsia="IRNazanin"/>
          <w:color w:val="111111"/>
          <w:sz w:val="28"/>
          <w:sz w:val="28"/>
          <w:szCs w:val="28"/>
          <w:rtl w:val="true"/>
          <w:lang w:bidi="fa-IR"/>
        </w:rPr>
        <w:t xml:space="preserve">وقد روى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ثواب من زار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راكباً أو ماشياً </w:t>
      </w:r>
      <w:r>
        <w:rPr>
          <w:rFonts w:eastAsia="IRNazanin" w:cs="IRNazanin"/>
          <w:color w:val="111111"/>
          <w:sz w:val="28"/>
          <w:szCs w:val="28"/>
          <w:rtl w:val="true"/>
          <w:lang w:bidi="fa-IR"/>
        </w:rPr>
        <w:t>.</w:t>
      </w:r>
      <w:r>
        <w:rPr>
          <w:rStyle w:val="FootnoteAnchor"/>
          <w:rtl w:val="true"/>
        </w:rPr>
        <w:footnoteReference w:id="980"/>
      </w:r>
    </w:p>
    <w:p>
      <w:pPr>
        <w:pStyle w:val="Heading4"/>
        <w:numPr>
          <w:ilvl w:val="3"/>
          <w:numId w:val="1"/>
        </w:numPr>
        <w:rPr/>
      </w:pPr>
      <w:bookmarkStart w:id="787" w:name="__RefHeading___Toc7103919_1280447820"/>
      <w:bookmarkStart w:id="788" w:name="_Toc339"/>
      <w:bookmarkEnd w:id="787"/>
      <w:r>
        <w:rPr/>
        <w:t>325</w:t>
      </w:r>
      <w:r>
        <w:rPr>
          <w:rtl w:val="true"/>
        </w:rPr>
        <w:t xml:space="preserve"> - </w:t>
      </w:r>
      <w:r>
        <w:rPr>
          <w:rtl w:val="true"/>
        </w:rPr>
        <w:t>على الأحمسى</w:t>
      </w:r>
      <w:bookmarkEnd w:id="788"/>
    </w:p>
    <w:p>
      <w:pPr>
        <w:pStyle w:val="BookText"/>
        <w:rPr/>
      </w:pPr>
      <w:r>
        <w:rPr>
          <w:rFonts w:eastAsia="IRNazanin" w:cs="IRNazanin"/>
          <w:color w:val="111111"/>
          <w:sz w:val="28"/>
          <w:szCs w:val="28"/>
          <w:lang w:bidi="fa-IR"/>
        </w:rPr>
        <w:t>325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 الأحمسى</w:t>
      </w:r>
    </w:p>
    <w:p>
      <w:pPr>
        <w:pStyle w:val="BookText"/>
        <w:rPr/>
      </w:pPr>
      <w:r>
        <w:rPr>
          <w:rFonts w:ascii="IRNazanin" w:hAnsi="IRNazanin" w:eastAsia="IRNazanin"/>
          <w:color w:val="111111"/>
          <w:sz w:val="28"/>
          <w:sz w:val="28"/>
          <w:szCs w:val="28"/>
          <w:rtl w:val="true"/>
          <w:lang w:bidi="fa-IR"/>
        </w:rPr>
        <w:t xml:space="preserve">كوفي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الإمام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وروى عنه ابن أبي عمير، وهو من أصحاب الإمام الصادق</w:t>
      </w:r>
      <w:r>
        <w:rPr>
          <w:rFonts w:eastAsia="IRNazanin" w:cs="IRNazanin"/>
          <w:color w:val="111111"/>
          <w:sz w:val="28"/>
          <w:szCs w:val="28"/>
          <w:rtl w:val="true"/>
          <w:lang w:bidi="fa-IR"/>
        </w:rPr>
        <w:t>.</w:t>
      </w:r>
      <w:r>
        <w:rPr>
          <w:rStyle w:val="FootnoteAnchor"/>
          <w:rtl w:val="true"/>
        </w:rPr>
        <w:footnoteReference w:id="981"/>
      </w:r>
    </w:p>
    <w:p>
      <w:pPr>
        <w:pStyle w:val="Heading4"/>
        <w:numPr>
          <w:ilvl w:val="3"/>
          <w:numId w:val="1"/>
        </w:numPr>
        <w:rPr/>
      </w:pPr>
      <w:bookmarkStart w:id="789" w:name="__RefHeading___Toc7103921_1280447820"/>
      <w:bookmarkStart w:id="790" w:name="_Toc340"/>
      <w:bookmarkEnd w:id="789"/>
      <w:r>
        <w:rPr/>
        <w:t>326</w:t>
      </w:r>
      <w:r>
        <w:rPr>
          <w:rtl w:val="true"/>
        </w:rPr>
        <w:t xml:space="preserve"> - </w:t>
      </w:r>
      <w:r>
        <w:rPr>
          <w:rtl w:val="true"/>
        </w:rPr>
        <w:t>عمار بن أبي ألاحوص</w:t>
      </w:r>
      <w:bookmarkEnd w:id="790"/>
    </w:p>
    <w:p>
      <w:pPr>
        <w:pStyle w:val="BookText"/>
        <w:rPr/>
      </w:pP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عمار بن أبي ألاحوص</w:t>
      </w:r>
    </w:p>
    <w:p>
      <w:pPr>
        <w:pStyle w:val="BookText"/>
        <w:rPr/>
      </w:pPr>
      <w:r>
        <w:rPr>
          <w:rFonts w:ascii="IRNazanin" w:hAnsi="IRNazanin" w:eastAsia="IRNazanin"/>
          <w:color w:val="111111"/>
          <w:sz w:val="28"/>
          <w:sz w:val="28"/>
          <w:szCs w:val="28"/>
          <w:rtl w:val="true"/>
          <w:lang w:bidi="fa-IR"/>
        </w:rPr>
        <w:t>من أصحاب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كما أنه من أصحاب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واسند عنه حسبما نصّ على ذلك الشيخ</w:t>
      </w:r>
      <w:r>
        <w:rPr>
          <w:rFonts w:eastAsia="IRNazanin" w:cs="IRNazanin"/>
          <w:color w:val="111111"/>
          <w:sz w:val="28"/>
          <w:szCs w:val="28"/>
          <w:rtl w:val="true"/>
          <w:lang w:bidi="fa-IR"/>
        </w:rPr>
        <w:t>.</w:t>
      </w:r>
      <w:r>
        <w:rPr>
          <w:rStyle w:val="FootnoteAnchor"/>
          <w:rtl w:val="true"/>
        </w:rPr>
        <w:footnoteReference w:id="982"/>
      </w:r>
    </w:p>
    <w:p>
      <w:pPr>
        <w:pStyle w:val="Heading4"/>
        <w:numPr>
          <w:ilvl w:val="3"/>
          <w:numId w:val="1"/>
        </w:numPr>
        <w:rPr/>
      </w:pPr>
      <w:bookmarkStart w:id="791" w:name="__RefHeading___Toc7103923_1280447820"/>
      <w:bookmarkStart w:id="792" w:name="_Toc341"/>
      <w:bookmarkEnd w:id="791"/>
      <w:r>
        <w:rPr/>
        <w:t>327</w:t>
      </w:r>
      <w:r>
        <w:rPr>
          <w:rtl w:val="true"/>
        </w:rPr>
        <w:t xml:space="preserve"> - </w:t>
      </w:r>
      <w:r>
        <w:rPr>
          <w:rtl w:val="true"/>
        </w:rPr>
        <w:t>عمّار بن مروان</w:t>
      </w:r>
      <w:bookmarkEnd w:id="792"/>
    </w:p>
    <w:p>
      <w:pPr>
        <w:pStyle w:val="BookText"/>
        <w:rPr/>
      </w:pPr>
      <w:r>
        <w:rPr>
          <w:rFonts w:eastAsia="IRNazanin" w:cs="IRNazanin"/>
          <w:color w:val="111111"/>
          <w:sz w:val="28"/>
          <w:szCs w:val="28"/>
          <w:lang w:bidi="fa-IR"/>
        </w:rPr>
        <w:t>327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عمّار بن مروان</w:t>
      </w:r>
    </w:p>
    <w:p>
      <w:pPr>
        <w:pStyle w:val="BookText"/>
        <w:rPr/>
      </w:pPr>
      <w:r>
        <w:rPr>
          <w:rFonts w:ascii="IRNazanin" w:hAnsi="IRNazanin" w:eastAsia="IRNazanin"/>
          <w:color w:val="111111"/>
          <w:sz w:val="28"/>
          <w:sz w:val="28"/>
          <w:szCs w:val="28"/>
          <w:rtl w:val="true"/>
          <w:lang w:bidi="fa-IR"/>
        </w:rPr>
        <w:t>روى عن الإمام أبي جعفر والإمام أبي عبد اللّه والإمام أبي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روى عن أبي بصير ، وجابر ، وزيد الشحّام ، وغيرهم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عنه جماعة من الرواة ،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العبّاس ، وابن أبي عمير، وابن رئاب ، وغيرهم </w:t>
      </w:r>
      <w:r>
        <w:rPr>
          <w:rFonts w:eastAsia="IRNazanin" w:cs="IRNazanin"/>
          <w:color w:val="111111"/>
          <w:sz w:val="28"/>
          <w:szCs w:val="28"/>
          <w:rtl w:val="true"/>
          <w:lang w:bidi="fa-IR"/>
        </w:rPr>
        <w:t>.</w:t>
      </w:r>
      <w:r>
        <w:rPr>
          <w:rStyle w:val="FootnoteAnchor"/>
          <w:rtl w:val="true"/>
        </w:rPr>
        <w:footnoteReference w:id="983"/>
      </w:r>
    </w:p>
    <w:p>
      <w:pPr>
        <w:pStyle w:val="Heading4"/>
        <w:numPr>
          <w:ilvl w:val="3"/>
          <w:numId w:val="1"/>
        </w:numPr>
        <w:rPr/>
      </w:pPr>
      <w:bookmarkStart w:id="793" w:name="__RefHeading___Toc7103925_1280447820"/>
      <w:bookmarkStart w:id="794" w:name="_Toc342"/>
      <w:bookmarkEnd w:id="793"/>
      <w:r>
        <w:rPr/>
        <w:t>328</w:t>
      </w:r>
      <w:r>
        <w:rPr>
          <w:rtl w:val="true"/>
        </w:rPr>
        <w:t xml:space="preserve"> - </w:t>
      </w:r>
      <w:r>
        <w:rPr>
          <w:rtl w:val="true"/>
        </w:rPr>
        <w:t>عمر بن أبان</w:t>
      </w:r>
      <w:bookmarkEnd w:id="794"/>
    </w:p>
    <w:p>
      <w:pPr>
        <w:pStyle w:val="BookText"/>
        <w:rPr/>
      </w:pPr>
      <w:r>
        <w:rPr>
          <w:rFonts w:eastAsia="IRNazanin" w:cs="IRNazanin"/>
          <w:color w:val="111111"/>
          <w:sz w:val="28"/>
          <w:szCs w:val="28"/>
          <w:lang w:bidi="fa-IR"/>
        </w:rPr>
        <w:t>328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بن أبان</w:t>
      </w:r>
    </w:p>
    <w:p>
      <w:pPr>
        <w:pStyle w:val="BookText"/>
        <w:rPr/>
      </w:pPr>
      <w:r>
        <w:rPr>
          <w:rFonts w:ascii="IRNazanin" w:hAnsi="IRNazanin" w:eastAsia="IRNazanin"/>
          <w:color w:val="111111"/>
          <w:sz w:val="28"/>
          <w:sz w:val="28"/>
          <w:szCs w:val="28"/>
          <w:rtl w:val="true"/>
          <w:lang w:bidi="fa-IR"/>
        </w:rPr>
        <w:t xml:space="preserve">روى عن الإمام أبي جعفر والإمام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روى عن أبي بصير ، وأبي حمزة ، وإسماعيل الجعفي ، وغيرهم ، وروى عنه ابن فضّال ، وثعلبة بن ميمون ، وجعفر بن بشير ، وغيرهم </w:t>
      </w:r>
      <w:r>
        <w:rPr>
          <w:rFonts w:eastAsia="IRNazanin" w:cs="IRNazanin"/>
          <w:color w:val="111111"/>
          <w:sz w:val="28"/>
          <w:szCs w:val="28"/>
          <w:rtl w:val="true"/>
          <w:lang w:bidi="fa-IR"/>
        </w:rPr>
        <w:t>.</w:t>
      </w:r>
      <w:r>
        <w:rPr>
          <w:rStyle w:val="FootnoteAnchor"/>
          <w:rtl w:val="true"/>
        </w:rPr>
        <w:footnoteReference w:id="984"/>
      </w:r>
    </w:p>
    <w:p>
      <w:pPr>
        <w:pStyle w:val="Heading4"/>
        <w:numPr>
          <w:ilvl w:val="3"/>
          <w:numId w:val="1"/>
        </w:numPr>
        <w:rPr/>
      </w:pPr>
      <w:bookmarkStart w:id="795" w:name="__RefHeading___Toc7103927_1280447820"/>
      <w:bookmarkStart w:id="796" w:name="_Toc343"/>
      <w:bookmarkEnd w:id="795"/>
      <w:r>
        <w:rPr/>
        <w:t>329</w:t>
      </w:r>
      <w:r>
        <w:rPr>
          <w:rtl w:val="true"/>
        </w:rPr>
        <w:t xml:space="preserve"> - </w:t>
      </w:r>
      <w:r>
        <w:rPr>
          <w:rtl w:val="true"/>
        </w:rPr>
        <w:t>عمر بن أبان</w:t>
      </w:r>
      <w:bookmarkEnd w:id="796"/>
    </w:p>
    <w:p>
      <w:pPr>
        <w:pStyle w:val="BookText"/>
        <w:rPr/>
      </w:pP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بن أبان</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الكلبي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الإمام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والإمام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روى عن أبان </w:t>
      </w:r>
      <w:bookmarkStart w:id="797" w:name="pg16400_250500"/>
    </w:p>
    <w:p>
      <w:pPr>
        <w:pStyle w:val="BookText"/>
        <w:rPr/>
      </w:pPr>
      <w:bookmarkEnd w:id="797"/>
      <w:r>
        <w:rPr>
          <w:rFonts w:ascii="Amiri" w:hAnsi="Amiri" w:eastAsia="Amiri" w:cs="Amiri"/>
          <w:color w:val="111111"/>
          <w:sz w:val="28"/>
          <w:sz w:val="28"/>
          <w:szCs w:val="28"/>
          <w:rtl w:val="true"/>
          <w:lang w:bidi="ar-SA"/>
        </w:rPr>
        <w:t xml:space="preserve">بن تغلب ، وعبد الحميد الواسطي، وعبد الرحيم القصير ، ومحمّد بن مسلم، وغيرهم </w:t>
      </w:r>
      <w:r>
        <w:rPr>
          <w:rFonts w:eastAsia="Amiri" w:cs="Amiri" w:ascii="Amiri" w:hAnsi="Amiri"/>
          <w:color w:val="111111"/>
          <w:sz w:val="28"/>
          <w:szCs w:val="28"/>
          <w:rtl w:val="true"/>
          <w:lang w:bidi="ar-SA"/>
        </w:rPr>
        <w:t>.</w:t>
      </w:r>
      <w:r>
        <w:rPr>
          <w:rStyle w:val="FootnoteAnchor"/>
          <w:rtl w:val="true"/>
        </w:rPr>
        <w:footnoteReference w:id="985"/>
      </w:r>
    </w:p>
    <w:p>
      <w:pPr>
        <w:pStyle w:val="BookText"/>
        <w:rPr/>
      </w:pPr>
      <w:r>
        <w:rPr>
          <w:rFonts w:ascii="Amiri" w:hAnsi="Amiri" w:eastAsia="Amiri" w:cs="Amiri"/>
          <w:color w:val="111111"/>
          <w:sz w:val="28"/>
          <w:sz w:val="28"/>
          <w:szCs w:val="28"/>
          <w:rtl w:val="true"/>
          <w:lang w:bidi="ar-SA"/>
        </w:rPr>
        <w:t xml:space="preserve">قال النجاشي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 كتاب يرويه جماعة </w:t>
      </w:r>
      <w:r>
        <w:rPr>
          <w:rFonts w:eastAsia="Amiri" w:cs="Amiri" w:ascii="Amiri" w:hAnsi="Amiri"/>
          <w:color w:val="111111"/>
          <w:sz w:val="28"/>
          <w:szCs w:val="28"/>
          <w:rtl w:val="true"/>
          <w:lang w:bidi="ar-SA"/>
        </w:rPr>
        <w:t xml:space="preserve">». </w:t>
      </w:r>
      <w:r>
        <w:rPr>
          <w:rStyle w:val="FootnoteAnchor"/>
          <w:rtl w:val="true"/>
        </w:rPr>
        <w:footnoteReference w:id="986"/>
      </w:r>
    </w:p>
    <w:p>
      <w:pPr>
        <w:pStyle w:val="Heading4"/>
        <w:numPr>
          <w:ilvl w:val="3"/>
          <w:numId w:val="1"/>
        </w:numPr>
        <w:rPr/>
      </w:pPr>
      <w:bookmarkStart w:id="798" w:name="__RefHeading___Toc7103929_1280447820"/>
      <w:bookmarkStart w:id="799" w:name="_Toc344"/>
      <w:bookmarkEnd w:id="798"/>
      <w:r>
        <w:rPr/>
        <w:t>330</w:t>
      </w:r>
      <w:r>
        <w:rPr>
          <w:rtl w:val="true"/>
        </w:rPr>
        <w:t xml:space="preserve"> - </w:t>
      </w:r>
      <w:r>
        <w:rPr>
          <w:rtl w:val="true"/>
        </w:rPr>
        <w:t>عمر بن أبي شيبة</w:t>
      </w:r>
      <w:bookmarkEnd w:id="799"/>
    </w:p>
    <w:p>
      <w:pPr>
        <w:pStyle w:val="BookText"/>
        <w:rPr/>
      </w:pP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 بن أبي شيبة</w:t>
      </w:r>
    </w:p>
    <w:p>
      <w:pPr>
        <w:pStyle w:val="BookText"/>
        <w:rPr/>
      </w:pPr>
      <w:r>
        <w:rPr>
          <w:rFonts w:ascii="IRNazanin" w:hAnsi="IRNazanin" w:eastAsia="IRNazanin"/>
          <w:color w:val="111111"/>
          <w:sz w:val="28"/>
          <w:sz w:val="28"/>
          <w:szCs w:val="28"/>
          <w:rtl w:val="true"/>
          <w:lang w:bidi="fa-IR"/>
        </w:rPr>
        <w:t>روى عن الإمام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اور رو روى عنه منصور بن يونس </w:t>
      </w:r>
      <w:r>
        <w:rPr>
          <w:rFonts w:eastAsia="IRNazanin" w:cs="IRNazanin"/>
          <w:color w:val="111111"/>
          <w:sz w:val="28"/>
          <w:szCs w:val="28"/>
          <w:rtl w:val="true"/>
          <w:lang w:bidi="fa-IR"/>
        </w:rPr>
        <w:t>.</w:t>
      </w:r>
      <w:r>
        <w:rPr>
          <w:rStyle w:val="FootnoteAnchor"/>
          <w:rtl w:val="true"/>
        </w:rPr>
        <w:footnoteReference w:id="987"/>
      </w:r>
    </w:p>
    <w:p>
      <w:pPr>
        <w:pStyle w:val="Heading4"/>
        <w:numPr>
          <w:ilvl w:val="3"/>
          <w:numId w:val="1"/>
        </w:numPr>
        <w:rPr/>
      </w:pPr>
      <w:bookmarkStart w:id="800" w:name="__RefHeading___Toc7103931_1280447820"/>
      <w:bookmarkStart w:id="801" w:name="_Toc345"/>
      <w:bookmarkEnd w:id="800"/>
      <w:r>
        <w:rPr/>
        <w:t>331</w:t>
      </w:r>
      <w:r>
        <w:rPr>
          <w:rtl w:val="true"/>
        </w:rPr>
        <w:t xml:space="preserve"> - </w:t>
      </w:r>
      <w:r>
        <w:rPr>
          <w:rtl w:val="true"/>
        </w:rPr>
        <w:t>عمر بن حنظلة</w:t>
      </w:r>
      <w:bookmarkEnd w:id="801"/>
    </w:p>
    <w:p>
      <w:pPr>
        <w:pStyle w:val="BookText"/>
        <w:rPr/>
      </w:pP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 بن حنظلة</w:t>
      </w:r>
    </w:p>
    <w:p>
      <w:pPr>
        <w:pStyle w:val="BookText"/>
        <w:rPr/>
      </w:pPr>
      <w:r>
        <w:rPr>
          <w:rFonts w:ascii="IRNazanin" w:hAnsi="IRNazanin" w:eastAsia="IRNazanin"/>
          <w:color w:val="111111"/>
          <w:sz w:val="28"/>
          <w:sz w:val="28"/>
          <w:szCs w:val="28"/>
          <w:rtl w:val="true"/>
          <w:lang w:bidi="fa-IR"/>
        </w:rPr>
        <w:t xml:space="preserve">الكوفي ، العجلي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من أصحاب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عمر للإمام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أظنّ أنّ لي عندك منزلة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w:t>
      </w:r>
      <w:r>
        <w:rPr>
          <w:rFonts w:eastAsia="Amiri" w:cs="Amiri" w:ascii="Amiri" w:hAnsi="Amiri"/>
          <w:color w:val="111111"/>
          <w:sz w:val="28"/>
          <w:szCs w:val="28"/>
          <w:rtl w:val="true"/>
          <w:lang w:bidi="ar-SA"/>
        </w:rPr>
        <w:t>.</w:t>
      </w:r>
      <w:r>
        <w:rPr>
          <w:rStyle w:val="FootnoteAnchor"/>
          <w:rtl w:val="true"/>
        </w:rPr>
        <w:footnoteReference w:id="988"/>
      </w:r>
    </w:p>
    <w:p>
      <w:pPr>
        <w:pStyle w:val="BookText"/>
        <w:rPr/>
      </w:pPr>
      <w:r>
        <w:rPr>
          <w:rFonts w:ascii="Amiri" w:hAnsi="Amiri" w:eastAsia="Amiri" w:cs="Amiri"/>
          <w:color w:val="111111"/>
          <w:sz w:val="28"/>
          <w:sz w:val="28"/>
          <w:szCs w:val="28"/>
          <w:rtl w:val="true"/>
          <w:lang w:bidi="ar-SA"/>
        </w:rPr>
        <w:t>وقال له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 ، لَا تَحْمِلُوا عَلَى شِيعَتِنَا ، وَارْفَقُوا بِهِمْ ، فَإِنَّ النّاسَ لَا يَتَحَمَّلونَ ما تَحْمِلُونَ </w:t>
      </w:r>
      <w:r>
        <w:rPr>
          <w:rFonts w:eastAsia="Amiri" w:cs="Amiri" w:ascii="Amiri" w:hAnsi="Amiri"/>
          <w:color w:val="111111"/>
          <w:sz w:val="28"/>
          <w:szCs w:val="28"/>
          <w:rtl w:val="true"/>
          <w:lang w:bidi="ar-SA"/>
        </w:rPr>
        <w:t>».</w:t>
      </w:r>
      <w:r>
        <w:rPr>
          <w:rStyle w:val="FootnoteAnchor"/>
          <w:rtl w:val="true"/>
        </w:rPr>
        <w:footnoteReference w:id="989"/>
      </w:r>
    </w:p>
    <w:p>
      <w:pPr>
        <w:pStyle w:val="Heading4"/>
        <w:numPr>
          <w:ilvl w:val="3"/>
          <w:numId w:val="1"/>
        </w:numPr>
        <w:rPr/>
      </w:pPr>
      <w:bookmarkStart w:id="802" w:name="__RefHeading___Toc7103933_1280447820"/>
      <w:bookmarkStart w:id="803" w:name="_Toc346"/>
      <w:bookmarkEnd w:id="802"/>
      <w:r>
        <w:rPr/>
        <w:t>332</w:t>
      </w:r>
      <w:r>
        <w:rPr>
          <w:rtl w:val="true"/>
        </w:rPr>
        <w:t xml:space="preserve"> - </w:t>
      </w:r>
      <w:r>
        <w:rPr>
          <w:rtl w:val="true"/>
        </w:rPr>
        <w:t>عمر بن قيس</w:t>
      </w:r>
      <w:bookmarkEnd w:id="803"/>
    </w:p>
    <w:p>
      <w:pPr>
        <w:pStyle w:val="BookText"/>
        <w:rPr/>
      </w:pP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 بن قيس</w:t>
      </w:r>
    </w:p>
    <w:p>
      <w:pPr>
        <w:pStyle w:val="BookText"/>
        <w:rPr/>
      </w:pPr>
      <w:r>
        <w:rPr>
          <w:rFonts w:ascii="IRNazanin" w:hAnsi="IRNazanin" w:eastAsia="IRNazanin"/>
          <w:color w:val="111111"/>
          <w:sz w:val="28"/>
          <w:sz w:val="28"/>
          <w:szCs w:val="28"/>
          <w:rtl w:val="true"/>
          <w:lang w:bidi="fa-IR"/>
        </w:rPr>
        <w:t>روى عن الإمام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وروى عنه الحسين بن المنذر</w:t>
      </w:r>
      <w:r>
        <w:rPr>
          <w:rFonts w:eastAsia="IRNazanin" w:cs="IRNazanin"/>
          <w:color w:val="111111"/>
          <w:sz w:val="28"/>
          <w:szCs w:val="28"/>
          <w:rtl w:val="true"/>
          <w:lang w:bidi="fa-IR"/>
        </w:rPr>
        <w:t>.</w:t>
      </w:r>
      <w:r>
        <w:rPr>
          <w:rStyle w:val="FootnoteAnchor"/>
          <w:rtl w:val="true"/>
        </w:rPr>
        <w:footnoteReference w:id="990"/>
      </w:r>
    </w:p>
    <w:p>
      <w:pPr>
        <w:pStyle w:val="Heading4"/>
        <w:numPr>
          <w:ilvl w:val="3"/>
          <w:numId w:val="1"/>
        </w:numPr>
        <w:rPr/>
      </w:pPr>
      <w:bookmarkStart w:id="804" w:name="__RefHeading___Toc7103935_1280447820"/>
      <w:bookmarkStart w:id="805" w:name="_Toc347"/>
      <w:bookmarkEnd w:id="804"/>
      <w:r>
        <w:rPr/>
        <w:t>333</w:t>
      </w:r>
      <w:r>
        <w:rPr>
          <w:rtl w:val="true"/>
        </w:rPr>
        <w:t xml:space="preserve"> - </w:t>
      </w:r>
      <w:r>
        <w:rPr>
          <w:rtl w:val="true"/>
        </w:rPr>
        <w:t>عمر بن قيس</w:t>
      </w:r>
      <w:bookmarkEnd w:id="805"/>
    </w:p>
    <w:p>
      <w:pPr>
        <w:pStyle w:val="BookText"/>
        <w:rPr/>
      </w:pP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 بن قيس</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الإمام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991"/>
      </w:r>
      <w:r>
        <w:rPr>
          <w:rFonts w:ascii="Amiri" w:hAnsi="Amiri" w:eastAsia="Amiri" w:cs="Amiri"/>
          <w:color w:val="111111"/>
          <w:sz w:val="28"/>
          <w:sz w:val="28"/>
          <w:szCs w:val="28"/>
          <w:rtl w:val="true"/>
          <w:lang w:bidi="ar-SA"/>
        </w:rPr>
        <w:t xml:space="preserve">، وقد ذكرنا في البحوث السابقة كلمات </w:t>
      </w:r>
      <w:bookmarkStart w:id="806" w:name="pg16400_250501"/>
    </w:p>
    <w:p>
      <w:pPr>
        <w:pStyle w:val="BookText"/>
        <w:rPr/>
      </w:pPr>
      <w:bookmarkEnd w:id="806"/>
      <w:r>
        <w:rPr>
          <w:rFonts w:ascii="IRNazanin" w:hAnsi="IRNazanin" w:eastAsia="IRNazanin"/>
          <w:color w:val="111111"/>
          <w:sz w:val="28"/>
          <w:sz w:val="28"/>
          <w:szCs w:val="28"/>
          <w:rtl w:val="true"/>
          <w:lang w:bidi="fa-IR"/>
        </w:rPr>
        <w:t xml:space="preserve">الإمام معه </w:t>
      </w:r>
      <w:r>
        <w:rPr>
          <w:rFonts w:eastAsia="IRNazanin" w:cs="IRNazanin"/>
          <w:color w:val="111111"/>
          <w:sz w:val="28"/>
          <w:szCs w:val="28"/>
          <w:rtl w:val="true"/>
          <w:lang w:bidi="fa-IR"/>
        </w:rPr>
        <w:t>.</w:t>
      </w:r>
    </w:p>
    <w:p>
      <w:pPr>
        <w:pStyle w:val="Heading4"/>
        <w:numPr>
          <w:ilvl w:val="3"/>
          <w:numId w:val="1"/>
        </w:numPr>
        <w:rPr/>
      </w:pPr>
      <w:bookmarkStart w:id="807" w:name="__RefHeading___Toc7103937_1280447820"/>
      <w:bookmarkStart w:id="808" w:name="_Toc348"/>
      <w:bookmarkEnd w:id="807"/>
      <w:r>
        <w:rPr/>
        <w:t>334</w:t>
      </w:r>
      <w:r>
        <w:rPr>
          <w:rtl w:val="true"/>
        </w:rPr>
        <w:t xml:space="preserve"> - </w:t>
      </w:r>
      <w:r>
        <w:rPr>
          <w:rtl w:val="true"/>
        </w:rPr>
        <w:t>عمر بن معمّر</w:t>
      </w:r>
      <w:bookmarkEnd w:id="808"/>
    </w:p>
    <w:p>
      <w:pPr>
        <w:pStyle w:val="BookText"/>
        <w:rPr/>
      </w:pP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 بن معمّر</w:t>
      </w:r>
    </w:p>
    <w:p>
      <w:pPr>
        <w:pStyle w:val="BookText"/>
        <w:rPr/>
      </w:pPr>
      <w:r>
        <w:rPr>
          <w:rFonts w:ascii="IRNazanin" w:hAnsi="IRNazanin" w:eastAsia="IRNazanin"/>
          <w:color w:val="111111"/>
          <w:sz w:val="28"/>
          <w:sz w:val="28"/>
          <w:szCs w:val="28"/>
          <w:rtl w:val="true"/>
          <w:lang w:bidi="fa-IR"/>
        </w:rPr>
        <w:t xml:space="preserve">ابن عطاء ، بن وشيكة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الإمام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وروى عنه محمّد بن سماعة </w:t>
      </w:r>
      <w:r>
        <w:rPr>
          <w:rFonts w:eastAsia="IRNazanin" w:cs="IRNazanin"/>
          <w:color w:val="111111"/>
          <w:sz w:val="28"/>
          <w:szCs w:val="28"/>
          <w:rtl w:val="true"/>
          <w:lang w:bidi="fa-IR"/>
        </w:rPr>
        <w:t>.</w:t>
      </w:r>
      <w:r>
        <w:rPr>
          <w:rStyle w:val="FootnoteAnchor"/>
          <w:rtl w:val="true"/>
        </w:rPr>
        <w:footnoteReference w:id="992"/>
      </w:r>
    </w:p>
    <w:p>
      <w:pPr>
        <w:pStyle w:val="Heading4"/>
        <w:numPr>
          <w:ilvl w:val="3"/>
          <w:numId w:val="1"/>
        </w:numPr>
        <w:rPr/>
      </w:pPr>
      <w:bookmarkStart w:id="809" w:name="__RefHeading___Toc7103939_1280447820"/>
      <w:bookmarkStart w:id="810" w:name="_Toc349"/>
      <w:bookmarkEnd w:id="809"/>
      <w:r>
        <w:rPr/>
        <w:t>335</w:t>
      </w:r>
      <w:r>
        <w:rPr>
          <w:rtl w:val="true"/>
        </w:rPr>
        <w:t xml:space="preserve"> - </w:t>
      </w:r>
      <w:r>
        <w:rPr>
          <w:rtl w:val="true"/>
        </w:rPr>
        <w:t>عمر بن هلال</w:t>
      </w:r>
      <w:bookmarkEnd w:id="810"/>
    </w:p>
    <w:p>
      <w:pPr>
        <w:pStyle w:val="BookText"/>
        <w:rPr/>
      </w:pPr>
      <w:r>
        <w:rPr>
          <w:rFonts w:eastAsia="IRNazanin" w:cs="IRNazanin"/>
          <w:color w:val="111111"/>
          <w:sz w:val="28"/>
          <w:szCs w:val="28"/>
          <w:lang w:bidi="fa-IR"/>
        </w:rPr>
        <w:t>335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بن هلال</w:t>
      </w:r>
    </w:p>
    <w:p>
      <w:pPr>
        <w:pStyle w:val="BookText"/>
        <w:rPr/>
      </w:pPr>
      <w:r>
        <w:rPr>
          <w:rFonts w:ascii="IRNazanin" w:hAnsi="IRNazanin" w:eastAsia="IRNazanin"/>
          <w:color w:val="111111"/>
          <w:sz w:val="28"/>
          <w:sz w:val="28"/>
          <w:szCs w:val="28"/>
          <w:rtl w:val="true"/>
          <w:lang w:bidi="fa-IR"/>
        </w:rPr>
        <w:t>عدّه الشيخ من أصحاب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مجهول </w:t>
      </w:r>
      <w:r>
        <w:rPr>
          <w:rFonts w:eastAsia="IRNazanin" w:cs="IRNazanin"/>
          <w:color w:val="111111"/>
          <w:sz w:val="28"/>
          <w:szCs w:val="28"/>
          <w:rtl w:val="true"/>
          <w:lang w:bidi="fa-IR"/>
        </w:rPr>
        <w:t>.</w:t>
      </w:r>
      <w:r>
        <w:rPr>
          <w:rStyle w:val="FootnoteAnchor"/>
          <w:rtl w:val="true"/>
        </w:rPr>
        <w:footnoteReference w:id="993"/>
      </w:r>
    </w:p>
    <w:p>
      <w:pPr>
        <w:pStyle w:val="Heading4"/>
        <w:numPr>
          <w:ilvl w:val="3"/>
          <w:numId w:val="1"/>
        </w:numPr>
        <w:rPr/>
      </w:pPr>
      <w:bookmarkStart w:id="811" w:name="__RefHeading___Toc7103941_1280447820"/>
      <w:bookmarkStart w:id="812" w:name="_Toc350"/>
      <w:bookmarkEnd w:id="811"/>
      <w:r>
        <w:rPr/>
        <w:t>336</w:t>
      </w:r>
      <w:r>
        <w:rPr>
          <w:rtl w:val="true"/>
        </w:rPr>
        <w:t xml:space="preserve"> - </w:t>
      </w:r>
      <w:r>
        <w:rPr>
          <w:rtl w:val="true"/>
        </w:rPr>
        <w:t>عمرو بن أبي بنان</w:t>
      </w:r>
      <w:bookmarkEnd w:id="812"/>
    </w:p>
    <w:p>
      <w:pPr>
        <w:pStyle w:val="BookText"/>
        <w:rPr/>
      </w:pP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أبي بنان</w:t>
      </w:r>
    </w:p>
    <w:p>
      <w:pPr>
        <w:pStyle w:val="BookText"/>
        <w:rPr/>
      </w:pPr>
      <w:r>
        <w:rPr>
          <w:rFonts w:ascii="IRNazanin" w:hAnsi="IRNazanin" w:eastAsia="IRNazanin"/>
          <w:color w:val="111111"/>
          <w:sz w:val="28"/>
          <w:sz w:val="28"/>
          <w:szCs w:val="28"/>
          <w:rtl w:val="true"/>
          <w:lang w:bidi="fa-IR"/>
        </w:rPr>
        <w:t>من أصحاب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ما نصّ عليه الشيخ</w:t>
      </w:r>
      <w:r>
        <w:rPr>
          <w:rFonts w:eastAsia="IRNazanin" w:cs="IRNazanin"/>
          <w:color w:val="111111"/>
          <w:sz w:val="28"/>
          <w:szCs w:val="28"/>
          <w:rtl w:val="true"/>
          <w:lang w:bidi="fa-IR"/>
        </w:rPr>
        <w:t>.</w:t>
      </w:r>
      <w:r>
        <w:rPr>
          <w:rStyle w:val="FootnoteAnchor"/>
          <w:rtl w:val="true"/>
        </w:rPr>
        <w:footnoteReference w:id="994"/>
      </w:r>
    </w:p>
    <w:p>
      <w:pPr>
        <w:pStyle w:val="Heading4"/>
        <w:numPr>
          <w:ilvl w:val="3"/>
          <w:numId w:val="1"/>
        </w:numPr>
        <w:rPr/>
      </w:pPr>
      <w:bookmarkStart w:id="813" w:name="__RefHeading___Toc7103943_1280447820"/>
      <w:bookmarkStart w:id="814" w:name="_Toc351"/>
      <w:bookmarkEnd w:id="813"/>
      <w:r>
        <w:rPr/>
        <w:t>337</w:t>
      </w:r>
      <w:r>
        <w:rPr>
          <w:rtl w:val="true"/>
        </w:rPr>
        <w:t xml:space="preserve"> - </w:t>
      </w:r>
      <w:r>
        <w:rPr>
          <w:rtl w:val="true"/>
        </w:rPr>
        <w:t>عمرو بن أبي المقدام</w:t>
      </w:r>
      <w:bookmarkEnd w:id="814"/>
    </w:p>
    <w:p>
      <w:pPr>
        <w:pStyle w:val="BookText"/>
        <w:rPr/>
      </w:pP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أبي المقدام</w:t>
      </w:r>
    </w:p>
    <w:p>
      <w:pPr>
        <w:pStyle w:val="BookText"/>
        <w:rPr/>
      </w:pPr>
      <w:r>
        <w:rPr>
          <w:rFonts w:ascii="IRNazanin" w:hAnsi="IRNazanin" w:eastAsia="IRNazanin"/>
          <w:color w:val="111111"/>
          <w:sz w:val="28"/>
          <w:sz w:val="28"/>
          <w:szCs w:val="28"/>
          <w:rtl w:val="true"/>
          <w:lang w:bidi="fa-IR"/>
        </w:rPr>
        <w:t xml:space="preserve">قال النجاشي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عمرو بن أبي المقدام ثابت بن هرمز الحدّاد ، مولى بني عجل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عليّ بن الحسين ، وأبي جعفر ، وأبي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له كتاب لطيف </w:t>
      </w:r>
      <w:r>
        <w:rPr>
          <w:rFonts w:eastAsia="IRNazanin" w:cs="IRNazanin"/>
          <w:color w:val="111111"/>
          <w:sz w:val="28"/>
          <w:szCs w:val="28"/>
          <w:rtl w:val="true"/>
          <w:lang w:bidi="fa-IR"/>
        </w:rPr>
        <w:t xml:space="preserve">». </w:t>
      </w:r>
      <w:r>
        <w:rPr>
          <w:rStyle w:val="FootnoteAnchor"/>
          <w:rtl w:val="true"/>
        </w:rPr>
        <w:footnoteReference w:id="995"/>
      </w:r>
    </w:p>
    <w:p>
      <w:pPr>
        <w:pStyle w:val="BookText"/>
        <w:rPr/>
      </w:pPr>
      <w:r>
        <w:rPr>
          <w:rFonts w:ascii="IRNazanin" w:hAnsi="IRNazanin" w:eastAsia="IRNazanin"/>
          <w:color w:val="111111"/>
          <w:sz w:val="28"/>
          <w:sz w:val="28"/>
          <w:szCs w:val="28"/>
          <w:rtl w:val="true"/>
          <w:lang w:bidi="fa-IR"/>
        </w:rPr>
        <w:t xml:space="preserve">روى الكشّي بسنده عن رجل من قريش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كنّا بفناء الكعبة وأبو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قاعد ،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أكثر الحاجّ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أَقلَّ الحاجِّ ، فمر عمر و بن أبي المقدام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الْحاجِّ </w:t>
      </w:r>
      <w:r>
        <w:rPr>
          <w:rFonts w:eastAsia="Amiri" w:cs="Amiri" w:ascii="Amiri" w:hAnsi="Amiri"/>
          <w:color w:val="111111"/>
          <w:sz w:val="28"/>
          <w:szCs w:val="28"/>
          <w:rtl w:val="true"/>
          <w:lang w:bidi="ar-SA"/>
        </w:rPr>
        <w:t>».</w:t>
      </w:r>
      <w:r>
        <w:rPr>
          <w:rStyle w:val="FootnoteAnchor"/>
          <w:rtl w:val="true"/>
        </w:rPr>
        <w:footnoteReference w:id="996"/>
      </w:r>
    </w:p>
    <w:p>
      <w:pPr>
        <w:pStyle w:val="Heading4"/>
        <w:numPr>
          <w:ilvl w:val="3"/>
          <w:numId w:val="1"/>
        </w:numPr>
        <w:rPr/>
      </w:pPr>
      <w:bookmarkStart w:id="815" w:name="__RefHeading___Toc7103945_1280447820"/>
      <w:bookmarkStart w:id="816" w:name="_Toc352"/>
      <w:bookmarkEnd w:id="815"/>
      <w:r>
        <w:rPr/>
        <w:t>338</w:t>
      </w:r>
      <w:r>
        <w:rPr>
          <w:rtl w:val="true"/>
        </w:rPr>
        <w:t xml:space="preserve"> - </w:t>
      </w:r>
      <w:r>
        <w:rPr>
          <w:rtl w:val="true"/>
        </w:rPr>
        <w:t>عمرو بن جُمَيْع</w:t>
      </w:r>
      <w:bookmarkEnd w:id="816"/>
    </w:p>
    <w:p>
      <w:pPr>
        <w:pStyle w:val="BookText"/>
        <w:rPr/>
      </w:pP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جُمَيْع</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الأزديّ ، البصري ، بتري ، أبو عثمان ، قاضي الريّ ، ضعيف الحديث </w:t>
      </w:r>
      <w:r>
        <w:rPr>
          <w:rFonts w:eastAsia="Amiri" w:cs="Amiri" w:ascii="Amiri" w:hAnsi="Amiri"/>
          <w:color w:val="111111"/>
          <w:sz w:val="28"/>
          <w:szCs w:val="28"/>
          <w:rtl w:val="true"/>
          <w:lang w:bidi="ar-SA"/>
        </w:rPr>
        <w:t>.</w:t>
      </w:r>
      <w:r>
        <w:rPr>
          <w:rStyle w:val="FootnoteAnchor"/>
          <w:rtl w:val="true"/>
        </w:rPr>
        <w:footnoteReference w:id="997"/>
      </w:r>
      <w:bookmarkStart w:id="817" w:name="pg16400_250502"/>
    </w:p>
    <w:p>
      <w:pPr>
        <w:pStyle w:val="BookText"/>
        <w:rPr/>
      </w:pPr>
      <w:bookmarkEnd w:id="817"/>
      <w:r>
        <w:rPr>
          <w:rFonts w:ascii="IRNazanin" w:hAnsi="IRNazanin" w:eastAsia="IRNazanin"/>
          <w:color w:val="111111"/>
          <w:sz w:val="28"/>
          <w:sz w:val="28"/>
          <w:szCs w:val="28"/>
          <w:rtl w:val="true"/>
          <w:lang w:bidi="fa-IR"/>
        </w:rPr>
        <w:t>عدّه الشيخ من أصحاب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من أصحاب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998"/>
      </w:r>
    </w:p>
    <w:p>
      <w:pPr>
        <w:pStyle w:val="Heading4"/>
        <w:numPr>
          <w:ilvl w:val="3"/>
          <w:numId w:val="1"/>
        </w:numPr>
        <w:rPr/>
      </w:pPr>
      <w:bookmarkStart w:id="818" w:name="__RefHeading___Toc7103947_1280447820"/>
      <w:bookmarkStart w:id="819" w:name="_Toc353"/>
      <w:bookmarkEnd w:id="818"/>
      <w:r>
        <w:rPr/>
        <w:t>339</w:t>
      </w:r>
      <w:r>
        <w:rPr>
          <w:rtl w:val="true"/>
        </w:rPr>
        <w:t xml:space="preserve"> - </w:t>
      </w:r>
      <w:r>
        <w:rPr>
          <w:rtl w:val="true"/>
        </w:rPr>
        <w:t>عمرو بن خالد</w:t>
      </w:r>
      <w:bookmarkEnd w:id="819"/>
    </w:p>
    <w:p>
      <w:pPr>
        <w:pStyle w:val="BookText"/>
        <w:rPr/>
      </w:pPr>
      <w:r>
        <w:rPr>
          <w:rFonts w:eastAsia="IRNazanin" w:cs="IRNazanin"/>
          <w:color w:val="111111"/>
          <w:sz w:val="28"/>
          <w:szCs w:val="28"/>
          <w:lang w:bidi="fa-IR"/>
        </w:rPr>
        <w:t>339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 بن خالد</w:t>
      </w:r>
    </w:p>
    <w:p>
      <w:pPr>
        <w:pStyle w:val="BookText"/>
        <w:rPr/>
      </w:pPr>
      <w:r>
        <w:rPr>
          <w:rFonts w:ascii="IRNazanin" w:hAnsi="IRNazanin" w:eastAsia="IRNazanin"/>
          <w:color w:val="111111"/>
          <w:sz w:val="28"/>
          <w:sz w:val="28"/>
          <w:szCs w:val="28"/>
          <w:rtl w:val="true"/>
          <w:lang w:bidi="fa-IR"/>
        </w:rPr>
        <w:t>من أصحاب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حسب ما ذكره الشيخ </w:t>
      </w:r>
      <w:r>
        <w:rPr>
          <w:rFonts w:eastAsia="IRNazanin" w:cs="IRNazanin"/>
          <w:color w:val="111111"/>
          <w:sz w:val="28"/>
          <w:szCs w:val="28"/>
          <w:rtl w:val="true"/>
          <w:lang w:bidi="fa-IR"/>
        </w:rPr>
        <w:t>.</w:t>
      </w:r>
      <w:r>
        <w:rPr>
          <w:rStyle w:val="FootnoteAnchor"/>
          <w:rtl w:val="true"/>
        </w:rPr>
        <w:footnoteReference w:id="999"/>
      </w:r>
    </w:p>
    <w:p>
      <w:pPr>
        <w:pStyle w:val="BookText"/>
        <w:rPr/>
      </w:pPr>
      <w:r>
        <w:rPr>
          <w:rFonts w:ascii="IRNazanin" w:hAnsi="IRNazanin" w:eastAsia="IRNazanin"/>
          <w:color w:val="111111"/>
          <w:sz w:val="28"/>
          <w:sz w:val="28"/>
          <w:szCs w:val="28"/>
          <w:rtl w:val="true"/>
          <w:lang w:bidi="fa-IR"/>
        </w:rPr>
        <w:t>روى 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أبي حمزة الثمالي ، والشهيد زيد بن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000"/>
      </w:r>
    </w:p>
    <w:p>
      <w:pPr>
        <w:pStyle w:val="Heading4"/>
        <w:numPr>
          <w:ilvl w:val="3"/>
          <w:numId w:val="1"/>
        </w:numPr>
        <w:rPr/>
      </w:pPr>
      <w:bookmarkStart w:id="820" w:name="__RefHeading___Toc7103949_1280447820"/>
      <w:bookmarkStart w:id="821" w:name="_Toc354"/>
      <w:bookmarkEnd w:id="820"/>
      <w:r>
        <w:rPr/>
        <w:t>340</w:t>
      </w:r>
      <w:r>
        <w:rPr>
          <w:rtl w:val="true"/>
        </w:rPr>
        <w:t xml:space="preserve"> - </w:t>
      </w:r>
      <w:r>
        <w:rPr>
          <w:rtl w:val="true"/>
        </w:rPr>
        <w:t>عمرو بن خالد</w:t>
      </w:r>
      <w:bookmarkEnd w:id="821"/>
    </w:p>
    <w:p>
      <w:pPr>
        <w:pStyle w:val="BookText"/>
        <w:rPr/>
      </w:pPr>
      <w:r>
        <w:rPr>
          <w:rFonts w:eastAsia="IRNazanin" w:cs="IRNazanin"/>
          <w:color w:val="111111"/>
          <w:sz w:val="28"/>
          <w:szCs w:val="28"/>
          <w:lang w:bidi="fa-IR"/>
        </w:rPr>
        <w:t>340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 بن خالد</w:t>
      </w:r>
    </w:p>
    <w:p>
      <w:pPr>
        <w:pStyle w:val="BookText"/>
        <w:rPr/>
      </w:pPr>
      <w:r>
        <w:rPr>
          <w:rFonts w:ascii="IRNazanin" w:hAnsi="IRNazanin" w:eastAsia="IRNazanin"/>
          <w:color w:val="111111"/>
          <w:sz w:val="28"/>
          <w:sz w:val="28"/>
          <w:szCs w:val="28"/>
          <w:rtl w:val="true"/>
          <w:lang w:bidi="fa-IR"/>
        </w:rPr>
        <w:t xml:space="preserve">أبو خالد ، الواسطي بتري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من أصحاب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001"/>
      </w:r>
    </w:p>
    <w:p>
      <w:pPr>
        <w:pStyle w:val="BookText"/>
        <w:rPr/>
      </w:pPr>
      <w:r>
        <w:rPr>
          <w:rFonts w:ascii="Amiri" w:hAnsi="Amiri" w:eastAsia="Amiri" w:cs="Amiri"/>
          <w:color w:val="111111"/>
          <w:sz w:val="28"/>
          <w:sz w:val="28"/>
          <w:szCs w:val="28"/>
          <w:rtl w:val="true"/>
          <w:lang w:bidi="ar-SA"/>
        </w:rPr>
        <w:t xml:space="preserve">وهو من رؤوس الزيديّة وأعلامهم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جالساً إذ أقبل زيد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نظر إليه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سَيِّدُ أَهْلِ بَيْتِي ، وَالطَّالِبُ بِأَوْ تارِهِمْ </w:t>
      </w:r>
      <w:r>
        <w:rPr>
          <w:rFonts w:eastAsia="Amiri" w:cs="Amiri" w:ascii="Amiri" w:hAnsi="Amiri"/>
          <w:color w:val="111111"/>
          <w:sz w:val="28"/>
          <w:szCs w:val="28"/>
          <w:rtl w:val="true"/>
          <w:lang w:bidi="ar-SA"/>
        </w:rPr>
        <w:t>».</w:t>
      </w:r>
      <w:r>
        <w:rPr>
          <w:rStyle w:val="FootnoteAnchor"/>
          <w:rtl w:val="true"/>
        </w:rPr>
        <w:footnoteReference w:id="1002"/>
      </w:r>
    </w:p>
    <w:p>
      <w:pPr>
        <w:pStyle w:val="BookText"/>
        <w:rPr/>
      </w:pPr>
      <w:r>
        <w:rPr>
          <w:rFonts w:ascii="Amiri" w:hAnsi="Amiri" w:eastAsia="Amiri" w:cs="Amiri"/>
          <w:color w:val="111111"/>
          <w:sz w:val="28"/>
          <w:sz w:val="28"/>
          <w:szCs w:val="28"/>
          <w:rtl w:val="true"/>
          <w:lang w:bidi="ar-SA"/>
        </w:rPr>
        <w:t>وروى عمر و بن خالد عن زيد أنّه قال في الإمام جعفر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كُلِّ زَمانٍ رَجُلٌ مِنَا أَهْلَ الْبَيْتِ يَحْتَجُّ اللّه بِهِ عَلَى خَلْقِهِ ، وَحُجَّةُ زَمَانِنَا ابْنُ أَخِي جَعْفَرُ بْنُ محمّد ، لَا يَضِلُّ مَنْ تَبِعَهُ ، وَلَا يَهْتَدِي مَنْ خَالَفَهُ </w:t>
      </w:r>
      <w:r>
        <w:rPr>
          <w:rFonts w:eastAsia="Amiri" w:cs="Amiri" w:ascii="Amiri" w:hAnsi="Amiri"/>
          <w:color w:val="111111"/>
          <w:sz w:val="28"/>
          <w:szCs w:val="28"/>
          <w:rtl w:val="true"/>
          <w:lang w:bidi="ar-SA"/>
        </w:rPr>
        <w:t>».</w:t>
      </w:r>
      <w:r>
        <w:rPr>
          <w:rStyle w:val="FootnoteAnchor"/>
          <w:rtl w:val="true"/>
        </w:rPr>
        <w:footnoteReference w:id="1003"/>
      </w:r>
    </w:p>
    <w:p>
      <w:pPr>
        <w:pStyle w:val="BookText"/>
        <w:rPr/>
      </w:pPr>
      <w:r>
        <w:rPr>
          <w:rFonts w:ascii="Amiri" w:hAnsi="Amiri" w:eastAsia="Amiri" w:cs="Amiri"/>
          <w:color w:val="111111"/>
          <w:sz w:val="28"/>
          <w:sz w:val="28"/>
          <w:szCs w:val="28"/>
          <w:rtl w:val="true"/>
          <w:lang w:bidi="ar-SA"/>
        </w:rPr>
        <w:t xml:space="preserve">وكشفت هذه الرواية عن زيغ ما نسب لزيد أنّه ادّعى الإمامة </w:t>
      </w:r>
      <w:r>
        <w:rPr>
          <w:rFonts w:eastAsia="Amiri" w:cs="Amiri" w:ascii="Amiri" w:hAnsi="Amiri"/>
          <w:color w:val="111111"/>
          <w:sz w:val="28"/>
          <w:szCs w:val="28"/>
          <w:rtl w:val="true"/>
          <w:lang w:bidi="ar-SA"/>
        </w:rPr>
        <w:t>.</w:t>
      </w:r>
    </w:p>
    <w:p>
      <w:pPr>
        <w:pStyle w:val="Heading4"/>
        <w:numPr>
          <w:ilvl w:val="3"/>
          <w:numId w:val="1"/>
        </w:numPr>
        <w:rPr/>
      </w:pPr>
      <w:bookmarkStart w:id="822" w:name="__RefHeading___Toc7103951_1280447820"/>
      <w:bookmarkStart w:id="823" w:name="_Toc355"/>
      <w:bookmarkEnd w:id="822"/>
      <w:r>
        <w:rPr/>
        <w:t>341</w:t>
      </w:r>
      <w:r>
        <w:rPr>
          <w:rtl w:val="true"/>
        </w:rPr>
        <w:t xml:space="preserve"> - </w:t>
      </w:r>
      <w:r>
        <w:rPr>
          <w:rtl w:val="true"/>
        </w:rPr>
        <w:t>عمرو بن دينار</w:t>
      </w:r>
      <w:bookmarkEnd w:id="823"/>
    </w:p>
    <w:p>
      <w:pPr>
        <w:pStyle w:val="BookText"/>
        <w:rPr/>
      </w:pP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دينار</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عمرو بن دينار المكّي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أئمّة التابعين ، وكان فاضلاً، </w:t>
      </w:r>
      <w:bookmarkStart w:id="824" w:name="pg16400_250503"/>
    </w:p>
    <w:p>
      <w:pPr>
        <w:pStyle w:val="BookText"/>
        <w:rPr/>
      </w:pPr>
      <w:bookmarkEnd w:id="824"/>
      <w:r>
        <w:rPr>
          <w:rFonts w:ascii="Amiri" w:hAnsi="Amiri" w:eastAsia="Amiri" w:cs="Amiri"/>
          <w:color w:val="111111"/>
          <w:sz w:val="28"/>
          <w:sz w:val="28"/>
          <w:szCs w:val="28"/>
          <w:rtl w:val="true"/>
          <w:lang w:bidi="ar-SA"/>
        </w:rPr>
        <w:t>عالماً ، ثقة</w:t>
      </w:r>
      <w:r>
        <w:rPr>
          <w:rFonts w:eastAsia="Amiri" w:cs="Amiri" w:ascii="Amiri" w:hAnsi="Amiri"/>
          <w:color w:val="111111"/>
          <w:sz w:val="28"/>
          <w:szCs w:val="28"/>
          <w:rtl w:val="true"/>
          <w:lang w:bidi="ar-SA"/>
        </w:rPr>
        <w:t xml:space="preserve">». </w:t>
      </w:r>
      <w:r>
        <w:rPr>
          <w:rStyle w:val="FootnoteAnchor"/>
          <w:rtl w:val="true"/>
        </w:rPr>
        <w:footnoteReference w:id="1004"/>
      </w:r>
    </w:p>
    <w:p>
      <w:pPr>
        <w:pStyle w:val="BookText"/>
        <w:rPr/>
      </w:pPr>
      <w:r>
        <w:rPr>
          <w:rFonts w:ascii="Amiri" w:hAnsi="Amiri" w:eastAsia="Amiri" w:cs="Amiri"/>
          <w:color w:val="111111"/>
          <w:sz w:val="28"/>
          <w:sz w:val="28"/>
          <w:szCs w:val="28"/>
          <w:rtl w:val="true"/>
          <w:lang w:bidi="ar-SA"/>
        </w:rPr>
        <w:t xml:space="preserve">وروى عنه قتادة ، وأيّوب ، وابن جريج ، وغيرهم ، وقيل لمسعد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رأيت أشدّ اتقاناً للحديث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دينار </w:t>
      </w:r>
      <w:r>
        <w:rPr>
          <w:rFonts w:eastAsia="Amiri" w:cs="Amiri" w:ascii="Amiri" w:hAnsi="Amiri"/>
          <w:color w:val="111111"/>
          <w:sz w:val="28"/>
          <w:szCs w:val="28"/>
          <w:rtl w:val="true"/>
          <w:lang w:bidi="ar-SA"/>
        </w:rPr>
        <w:t>.</w:t>
      </w:r>
      <w:r>
        <w:rPr>
          <w:rStyle w:val="FootnoteAnchor"/>
          <w:rtl w:val="true"/>
        </w:rPr>
        <w:footnoteReference w:id="1005"/>
      </w:r>
    </w:p>
    <w:p>
      <w:pPr>
        <w:pStyle w:val="Heading4"/>
        <w:numPr>
          <w:ilvl w:val="3"/>
          <w:numId w:val="1"/>
        </w:numPr>
        <w:rPr/>
      </w:pPr>
      <w:bookmarkStart w:id="825" w:name="__RefHeading___Toc7103953_1280447820"/>
      <w:bookmarkStart w:id="826" w:name="_Toc356"/>
      <w:bookmarkEnd w:id="825"/>
      <w:r>
        <w:rPr/>
        <w:t>342</w:t>
      </w:r>
      <w:r>
        <w:rPr>
          <w:rtl w:val="true"/>
        </w:rPr>
        <w:t xml:space="preserve"> - </w:t>
      </w:r>
      <w:r>
        <w:rPr>
          <w:rtl w:val="true"/>
        </w:rPr>
        <w:t>عمرو بن رشيد</w:t>
      </w:r>
      <w:bookmarkEnd w:id="826"/>
    </w:p>
    <w:p>
      <w:pPr>
        <w:pStyle w:val="BookText"/>
        <w:rPr/>
      </w:pP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رشيد</w:t>
      </w:r>
    </w:p>
    <w:p>
      <w:pPr>
        <w:pStyle w:val="BookText"/>
        <w:rPr/>
      </w:pPr>
      <w:r>
        <w:rPr>
          <w:rFonts w:ascii="IRNazanin" w:hAnsi="IRNazanin" w:eastAsia="IRNazanin"/>
          <w:color w:val="111111"/>
          <w:sz w:val="28"/>
          <w:sz w:val="28"/>
          <w:szCs w:val="28"/>
          <w:rtl w:val="true"/>
          <w:lang w:bidi="fa-IR"/>
        </w:rPr>
        <w:t xml:space="preserve">كوفي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006"/>
      </w:r>
    </w:p>
    <w:p>
      <w:pPr>
        <w:pStyle w:val="Heading4"/>
        <w:numPr>
          <w:ilvl w:val="3"/>
          <w:numId w:val="1"/>
        </w:numPr>
        <w:rPr/>
      </w:pPr>
      <w:bookmarkStart w:id="827" w:name="__RefHeading___Toc7103955_1280447820"/>
      <w:bookmarkStart w:id="828" w:name="_Toc357"/>
      <w:bookmarkEnd w:id="827"/>
      <w:r>
        <w:rPr/>
        <w:t>343</w:t>
      </w:r>
      <w:r>
        <w:rPr>
          <w:rtl w:val="true"/>
        </w:rPr>
        <w:t xml:space="preserve"> -</w:t>
      </w:r>
      <w:r>
        <w:rPr>
          <w:rtl w:val="true"/>
        </w:rPr>
        <w:t>عمرو بن سعيد</w:t>
      </w:r>
      <w:bookmarkEnd w:id="828"/>
    </w:p>
    <w:p>
      <w:pPr>
        <w:pStyle w:val="BookText"/>
        <w:rPr/>
      </w:pP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سعيد</w:t>
      </w:r>
    </w:p>
    <w:p>
      <w:pPr>
        <w:pStyle w:val="BookText"/>
        <w:rPr/>
      </w:pPr>
      <w:r>
        <w:rPr>
          <w:rFonts w:ascii="IRNazanin" w:hAnsi="IRNazanin" w:eastAsia="IRNazanin"/>
          <w:color w:val="111111"/>
          <w:sz w:val="28"/>
          <w:sz w:val="28"/>
          <w:szCs w:val="28"/>
          <w:rtl w:val="true"/>
          <w:lang w:bidi="fa-IR"/>
        </w:rPr>
        <w:t xml:space="preserve">ابن هلال الثقفي ، اسند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من أصحاب الإمامين الباقر والصادق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Style w:val="FootnoteAnchor"/>
          <w:rtl w:val="true"/>
        </w:rPr>
        <w:footnoteReference w:id="1007"/>
      </w:r>
    </w:p>
    <w:p>
      <w:pPr>
        <w:pStyle w:val="BookText"/>
        <w:rPr/>
      </w:pPr>
      <w:r>
        <w:rPr>
          <w:rFonts w:ascii="IRNazanin" w:hAnsi="IRNazanin" w:eastAsia="IRNazanin"/>
          <w:color w:val="111111"/>
          <w:sz w:val="28"/>
          <w:sz w:val="28"/>
          <w:szCs w:val="28"/>
          <w:rtl w:val="true"/>
          <w:lang w:bidi="fa-IR"/>
        </w:rPr>
        <w:t>وقد قال للإمام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لا أكاد ألقاك إلّا في السنين ، فأوصني بشيء آخذ به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أُوصِيكَ بِتَقْوَى اللّه ، وَصِدْقِ الْحَديثِ ، وَالْوَرَعِ ، وَالْإِجْتِهَادِ </w:t>
      </w:r>
      <w:r>
        <w:rPr>
          <w:rFonts w:eastAsia="Amiri" w:cs="Amiri" w:ascii="Amiri" w:hAnsi="Amiri"/>
          <w:color w:val="111111"/>
          <w:sz w:val="28"/>
          <w:szCs w:val="28"/>
          <w:rtl w:val="true"/>
          <w:lang w:bidi="ar-SA"/>
        </w:rPr>
        <w:t>».</w:t>
      </w:r>
      <w:r>
        <w:rPr>
          <w:rStyle w:val="FootnoteAnchor"/>
          <w:rtl w:val="true"/>
        </w:rPr>
        <w:footnoteReference w:id="1008"/>
      </w:r>
    </w:p>
    <w:p>
      <w:pPr>
        <w:pStyle w:val="Heading4"/>
        <w:numPr>
          <w:ilvl w:val="3"/>
          <w:numId w:val="1"/>
        </w:numPr>
        <w:rPr/>
      </w:pPr>
      <w:bookmarkStart w:id="829" w:name="__RefHeading___Toc7103957_1280447820"/>
      <w:bookmarkStart w:id="830" w:name="_Toc358"/>
      <w:bookmarkEnd w:id="829"/>
      <w:r>
        <w:rPr/>
        <w:t>344</w:t>
      </w:r>
      <w:r>
        <w:rPr>
          <w:rtl w:val="true"/>
        </w:rPr>
        <w:t xml:space="preserve"> - </w:t>
      </w:r>
      <w:r>
        <w:rPr>
          <w:rtl w:val="true"/>
        </w:rPr>
        <w:t>عمرو بن شمر</w:t>
      </w:r>
      <w:bookmarkEnd w:id="830"/>
    </w:p>
    <w:p>
      <w:pPr>
        <w:pStyle w:val="BookText"/>
        <w:rPr/>
      </w:pPr>
      <w:r>
        <w:rPr>
          <w:rFonts w:eastAsia="IRNazanin" w:cs="IRNazanin"/>
          <w:color w:val="111111"/>
          <w:sz w:val="28"/>
          <w:szCs w:val="28"/>
          <w:lang w:bidi="fa-IR"/>
        </w:rPr>
        <w:t>344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 بن شمر</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عبداللّه الجُعفي ، عربي ، ضعيف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w:t>
      </w:r>
      <w:r>
        <w:rPr>
          <w:rStyle w:val="FootnoteAnchor"/>
          <w:rtl w:val="true"/>
        </w:rPr>
        <w:footnoteReference w:id="10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من أصحاب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010"/>
      </w:r>
      <w:bookmarkStart w:id="831" w:name="pg16400_250504"/>
    </w:p>
    <w:p>
      <w:pPr>
        <w:pStyle w:val="Heading4"/>
        <w:numPr>
          <w:ilvl w:val="3"/>
          <w:numId w:val="1"/>
        </w:numPr>
        <w:rPr/>
      </w:pPr>
      <w:bookmarkStart w:id="832" w:name="__RefHeading___Toc7103959_1280447820"/>
      <w:bookmarkStart w:id="833" w:name="_Toc359"/>
      <w:bookmarkEnd w:id="831"/>
      <w:bookmarkEnd w:id="832"/>
      <w:r>
        <w:rPr/>
        <w:t>345</w:t>
      </w:r>
      <w:r>
        <w:rPr>
          <w:rtl w:val="true"/>
        </w:rPr>
        <w:t xml:space="preserve"> - </w:t>
      </w:r>
      <w:r>
        <w:rPr>
          <w:rtl w:val="true"/>
        </w:rPr>
        <w:t>عمرو بن عبد اللّه</w:t>
      </w:r>
      <w:bookmarkEnd w:id="833"/>
    </w:p>
    <w:p>
      <w:pPr>
        <w:pStyle w:val="BookText"/>
        <w:rPr/>
      </w:pPr>
      <w:r>
        <w:rPr>
          <w:rFonts w:eastAsia="IRNazanin" w:cs="IRNazanin"/>
          <w:color w:val="111111"/>
          <w:sz w:val="28"/>
          <w:szCs w:val="28"/>
          <w:lang w:bidi="fa-IR"/>
        </w:rPr>
        <w:t>345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 بن عبد اللّه</w:t>
      </w:r>
    </w:p>
    <w:p>
      <w:pPr>
        <w:pStyle w:val="BookText"/>
        <w:rPr/>
      </w:pPr>
      <w:r>
        <w:rPr>
          <w:rFonts w:ascii="IRNazanin" w:hAnsi="IRNazanin" w:eastAsia="IRNazanin"/>
          <w:color w:val="111111"/>
          <w:sz w:val="28"/>
          <w:sz w:val="28"/>
          <w:szCs w:val="28"/>
          <w:rtl w:val="true"/>
          <w:lang w:bidi="fa-IR"/>
        </w:rPr>
        <w:t xml:space="preserve">الثقفي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من أصحاب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011"/>
      </w:r>
    </w:p>
    <w:p>
      <w:pPr>
        <w:pStyle w:val="Heading4"/>
        <w:numPr>
          <w:ilvl w:val="3"/>
          <w:numId w:val="1"/>
        </w:numPr>
        <w:rPr/>
      </w:pPr>
      <w:bookmarkStart w:id="834" w:name="__RefHeading___Toc7103961_1280447820"/>
      <w:bookmarkStart w:id="835" w:name="_Toc360"/>
      <w:bookmarkEnd w:id="834"/>
      <w:r>
        <w:rPr/>
        <w:t>346</w:t>
      </w:r>
      <w:r>
        <w:rPr>
          <w:rtl w:val="true"/>
        </w:rPr>
        <w:t xml:space="preserve"> - </w:t>
      </w:r>
      <w:r>
        <w:rPr>
          <w:rtl w:val="true"/>
        </w:rPr>
        <w:t>عمرو بن عثمان</w:t>
      </w:r>
      <w:bookmarkEnd w:id="835"/>
    </w:p>
    <w:p>
      <w:pPr>
        <w:pStyle w:val="BookText"/>
        <w:rPr/>
      </w:pPr>
      <w:r>
        <w:rPr>
          <w:rFonts w:eastAsia="IRNazanin" w:cs="IRNazanin"/>
          <w:color w:val="111111"/>
          <w:sz w:val="28"/>
          <w:szCs w:val="28"/>
          <w:lang w:bidi="fa-IR"/>
        </w:rPr>
        <w:t>346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 بن عثمان</w:t>
      </w:r>
    </w:p>
    <w:p>
      <w:pPr>
        <w:pStyle w:val="BookText"/>
        <w:rPr/>
      </w:pPr>
      <w:r>
        <w:rPr>
          <w:rFonts w:ascii="IRNazanin" w:hAnsi="IRNazanin" w:eastAsia="IRNazanin"/>
          <w:color w:val="111111"/>
          <w:sz w:val="28"/>
          <w:sz w:val="28"/>
          <w:szCs w:val="28"/>
          <w:rtl w:val="true"/>
          <w:lang w:bidi="fa-IR"/>
        </w:rPr>
        <w:t>روى عن الإمام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والإمام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روى عن أبي جميلة ، وأبي شبل ، وأبي عمرو، وغيرهم ، وروى عنه أبو إسحاق ، وأبو أيّوب الخزاز ، وأبو العبّاس وغيرهم </w:t>
      </w:r>
      <w:r>
        <w:rPr>
          <w:rFonts w:eastAsia="IRNazanin" w:cs="IRNazanin"/>
          <w:color w:val="111111"/>
          <w:sz w:val="28"/>
          <w:szCs w:val="28"/>
          <w:rtl w:val="true"/>
          <w:lang w:bidi="fa-IR"/>
        </w:rPr>
        <w:t>.</w:t>
      </w:r>
      <w:r>
        <w:rPr>
          <w:rStyle w:val="FootnoteAnchor"/>
          <w:rtl w:val="true"/>
        </w:rPr>
        <w:footnoteReference w:id="1012"/>
      </w:r>
    </w:p>
    <w:p>
      <w:pPr>
        <w:pStyle w:val="Heading4"/>
        <w:numPr>
          <w:ilvl w:val="3"/>
          <w:numId w:val="1"/>
        </w:numPr>
        <w:rPr/>
      </w:pPr>
      <w:bookmarkStart w:id="836" w:name="__RefHeading___Toc7103963_1280447820"/>
      <w:bookmarkStart w:id="837" w:name="_Toc361"/>
      <w:bookmarkEnd w:id="836"/>
      <w:r>
        <w:rPr/>
        <w:t>347</w:t>
      </w:r>
      <w:r>
        <w:rPr>
          <w:rtl w:val="true"/>
        </w:rPr>
        <w:t xml:space="preserve"> - </w:t>
      </w:r>
      <w:r>
        <w:rPr>
          <w:rtl w:val="true"/>
        </w:rPr>
        <w:t>عمرو بن معمّر</w:t>
      </w:r>
      <w:bookmarkEnd w:id="837"/>
    </w:p>
    <w:p>
      <w:pPr>
        <w:pStyle w:val="BookText"/>
        <w:rPr/>
      </w:pPr>
      <w:r>
        <w:rPr>
          <w:rFonts w:eastAsia="IRNazanin" w:cs="IRNazanin"/>
          <w:color w:val="111111"/>
          <w:sz w:val="28"/>
          <w:szCs w:val="28"/>
          <w:lang w:bidi="fa-IR"/>
        </w:rPr>
        <w:t>347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 بن معمّر</w:t>
      </w:r>
    </w:p>
    <w:p>
      <w:pPr>
        <w:pStyle w:val="BookText"/>
        <w:rPr/>
      </w:pPr>
      <w:r>
        <w:rPr>
          <w:rFonts w:ascii="IRNazanin" w:hAnsi="IRNazanin" w:eastAsia="IRNazanin"/>
          <w:color w:val="111111"/>
          <w:sz w:val="28"/>
          <w:sz w:val="28"/>
          <w:szCs w:val="28"/>
          <w:rtl w:val="true"/>
          <w:lang w:bidi="fa-IR"/>
        </w:rPr>
        <w:t xml:space="preserve">ابن أبي وشيكة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013"/>
      </w:r>
    </w:p>
    <w:p>
      <w:pPr>
        <w:pStyle w:val="Heading4"/>
        <w:numPr>
          <w:ilvl w:val="3"/>
          <w:numId w:val="1"/>
        </w:numPr>
        <w:rPr/>
      </w:pPr>
      <w:bookmarkStart w:id="838" w:name="__RefHeading___Toc7103965_1280447820"/>
      <w:bookmarkStart w:id="839" w:name="_Toc362"/>
      <w:bookmarkEnd w:id="838"/>
      <w:r>
        <w:rPr/>
        <w:t>348</w:t>
      </w:r>
      <w:r>
        <w:rPr>
          <w:rtl w:val="true"/>
        </w:rPr>
        <w:t xml:space="preserve"> - </w:t>
      </w:r>
      <w:r>
        <w:rPr>
          <w:rtl w:val="true"/>
        </w:rPr>
        <w:t>عمرو بن يحيى</w:t>
      </w:r>
      <w:bookmarkEnd w:id="839"/>
    </w:p>
    <w:p>
      <w:pPr>
        <w:pStyle w:val="BookText"/>
        <w:rPr/>
      </w:pP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يحيى</w:t>
      </w:r>
    </w:p>
    <w:p>
      <w:pPr>
        <w:pStyle w:val="BookText"/>
        <w:rPr/>
      </w:pPr>
      <w:r>
        <w:rPr>
          <w:rFonts w:ascii="IRNazanin" w:hAnsi="IRNazanin" w:eastAsia="IRNazanin"/>
          <w:color w:val="111111"/>
          <w:sz w:val="28"/>
          <w:sz w:val="28"/>
          <w:szCs w:val="28"/>
          <w:rtl w:val="true"/>
          <w:lang w:bidi="fa-IR"/>
        </w:rPr>
        <w:t>من أصحاب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مجهول </w:t>
      </w:r>
      <w:r>
        <w:rPr>
          <w:rFonts w:eastAsia="IRNazanin" w:cs="IRNazanin"/>
          <w:color w:val="111111"/>
          <w:sz w:val="28"/>
          <w:szCs w:val="28"/>
          <w:rtl w:val="true"/>
          <w:lang w:bidi="fa-IR"/>
        </w:rPr>
        <w:t>.</w:t>
      </w:r>
      <w:r>
        <w:rPr>
          <w:rStyle w:val="FootnoteAnchor"/>
          <w:rtl w:val="true"/>
        </w:rPr>
        <w:footnoteReference w:id="1014"/>
      </w:r>
    </w:p>
    <w:p>
      <w:pPr>
        <w:pStyle w:val="Heading4"/>
        <w:numPr>
          <w:ilvl w:val="3"/>
          <w:numId w:val="1"/>
        </w:numPr>
        <w:rPr/>
      </w:pPr>
      <w:bookmarkStart w:id="840" w:name="__RefHeading___Toc7103967_1280447820"/>
      <w:bookmarkStart w:id="841" w:name="_Toc363"/>
      <w:bookmarkEnd w:id="840"/>
      <w:r>
        <w:rPr/>
        <w:t>349</w:t>
      </w:r>
      <w:r>
        <w:rPr>
          <w:rtl w:val="true"/>
        </w:rPr>
        <w:t xml:space="preserve"> - </w:t>
      </w:r>
      <w:r>
        <w:rPr>
          <w:rtl w:val="true"/>
        </w:rPr>
        <w:t>عمران</w:t>
      </w:r>
      <w:bookmarkEnd w:id="841"/>
    </w:p>
    <w:p>
      <w:pPr>
        <w:pStyle w:val="BookText"/>
        <w:rPr/>
      </w:pPr>
      <w:r>
        <w:rPr>
          <w:rFonts w:eastAsia="IRNazanin" w:cs="IRNazanin"/>
          <w:color w:val="111111"/>
          <w:sz w:val="28"/>
          <w:szCs w:val="28"/>
          <w:lang w:bidi="fa-IR"/>
        </w:rPr>
        <w:t>349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عمران</w:t>
      </w:r>
    </w:p>
    <w:p>
      <w:pPr>
        <w:pStyle w:val="BookText"/>
        <w:rPr/>
      </w:pPr>
      <w:r>
        <w:rPr>
          <w:rFonts w:ascii="IRNazanin" w:hAnsi="IRNazanin" w:eastAsia="IRNazanin"/>
          <w:color w:val="111111"/>
          <w:sz w:val="28"/>
          <w:sz w:val="28"/>
          <w:szCs w:val="28"/>
          <w:rtl w:val="true"/>
          <w:lang w:bidi="fa-IR"/>
        </w:rPr>
        <w:t>عدّه الشيخ من أصحاب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مجهول </w:t>
      </w:r>
      <w:r>
        <w:rPr>
          <w:rFonts w:eastAsia="IRNazanin" w:cs="IRNazanin"/>
          <w:color w:val="111111"/>
          <w:sz w:val="28"/>
          <w:szCs w:val="28"/>
          <w:rtl w:val="true"/>
          <w:lang w:bidi="fa-IR"/>
        </w:rPr>
        <w:t>.</w:t>
      </w:r>
      <w:r>
        <w:rPr>
          <w:rStyle w:val="FootnoteAnchor"/>
          <w:rtl w:val="true"/>
        </w:rPr>
        <w:footnoteReference w:id="1015"/>
      </w:r>
    </w:p>
    <w:p>
      <w:pPr>
        <w:pStyle w:val="Heading4"/>
        <w:numPr>
          <w:ilvl w:val="3"/>
          <w:numId w:val="1"/>
        </w:numPr>
        <w:rPr/>
      </w:pPr>
      <w:bookmarkStart w:id="842" w:name="__RefHeading___Toc7103969_1280447820"/>
      <w:bookmarkStart w:id="843" w:name="_Toc364"/>
      <w:bookmarkEnd w:id="842"/>
      <w:r>
        <w:rPr/>
        <w:t>350</w:t>
      </w:r>
      <w:r>
        <w:rPr>
          <w:rtl w:val="true"/>
        </w:rPr>
        <w:t xml:space="preserve"> - </w:t>
      </w:r>
      <w:r>
        <w:rPr>
          <w:rtl w:val="true"/>
        </w:rPr>
        <w:t>عمران بن أبي خالد</w:t>
      </w:r>
      <w:bookmarkEnd w:id="843"/>
    </w:p>
    <w:p>
      <w:pPr>
        <w:pStyle w:val="BookText"/>
        <w:rPr/>
      </w:pP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عمران بن أبي خالد</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الفزاري ، من أصحاب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ما نص عليه الشيخ</w:t>
      </w:r>
      <w:r>
        <w:rPr>
          <w:rFonts w:eastAsia="IRNazanin" w:cs="IRNazanin"/>
          <w:color w:val="111111"/>
          <w:sz w:val="28"/>
          <w:szCs w:val="28"/>
          <w:rtl w:val="true"/>
          <w:lang w:bidi="fa-IR"/>
        </w:rPr>
        <w:t xml:space="preserve">. </w:t>
      </w:r>
      <w:r>
        <w:rPr>
          <w:rStyle w:val="FootnoteAnchor"/>
          <w:rtl w:val="true"/>
        </w:rPr>
        <w:footnoteReference w:id="1016"/>
      </w:r>
      <w:bookmarkStart w:id="844" w:name="pg16400_250505"/>
    </w:p>
    <w:p>
      <w:pPr>
        <w:pStyle w:val="Heading4"/>
        <w:numPr>
          <w:ilvl w:val="3"/>
          <w:numId w:val="1"/>
        </w:numPr>
        <w:rPr/>
      </w:pPr>
      <w:bookmarkStart w:id="845" w:name="__RefHeading___Toc7103971_1280447820"/>
      <w:bookmarkStart w:id="846" w:name="_Toc365"/>
      <w:bookmarkEnd w:id="844"/>
      <w:bookmarkEnd w:id="845"/>
      <w:r>
        <w:rPr/>
        <w:t>351</w:t>
      </w:r>
      <w:r>
        <w:rPr>
          <w:rtl w:val="true"/>
        </w:rPr>
        <w:t xml:space="preserve"> - </w:t>
      </w:r>
      <w:r>
        <w:rPr>
          <w:rtl w:val="true"/>
        </w:rPr>
        <w:t>عمران بن أعين</w:t>
      </w:r>
      <w:bookmarkEnd w:id="846"/>
    </w:p>
    <w:p>
      <w:pPr>
        <w:pStyle w:val="BookText"/>
        <w:rPr/>
      </w:pP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عمران بن أعين</w:t>
      </w:r>
    </w:p>
    <w:p>
      <w:pPr>
        <w:pStyle w:val="BookText"/>
        <w:rPr/>
      </w:pPr>
      <w:r>
        <w:rPr>
          <w:rFonts w:ascii="IRNazanin" w:hAnsi="IRNazanin" w:eastAsia="IRNazanin"/>
          <w:color w:val="111111"/>
          <w:sz w:val="28"/>
          <w:sz w:val="28"/>
          <w:szCs w:val="28"/>
          <w:rtl w:val="true"/>
          <w:lang w:bidi="fa-IR"/>
        </w:rPr>
        <w:t>روى عن الإمام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وروى عنه بشير النبّال </w:t>
      </w:r>
      <w:r>
        <w:rPr>
          <w:rFonts w:eastAsia="IRNazanin" w:cs="IRNazanin"/>
          <w:color w:val="111111"/>
          <w:sz w:val="28"/>
          <w:szCs w:val="28"/>
          <w:rtl w:val="true"/>
          <w:lang w:bidi="fa-IR"/>
        </w:rPr>
        <w:t>.</w:t>
      </w:r>
      <w:r>
        <w:rPr>
          <w:rStyle w:val="FootnoteAnchor"/>
          <w:rtl w:val="true"/>
        </w:rPr>
        <w:footnoteReference w:id="1017"/>
      </w:r>
    </w:p>
    <w:p>
      <w:pPr>
        <w:pStyle w:val="Heading4"/>
        <w:numPr>
          <w:ilvl w:val="3"/>
          <w:numId w:val="1"/>
        </w:numPr>
        <w:rPr/>
      </w:pPr>
      <w:bookmarkStart w:id="847" w:name="__RefHeading___Toc7103973_1280447820"/>
      <w:bookmarkStart w:id="848" w:name="_Toc366"/>
      <w:bookmarkEnd w:id="847"/>
      <w:r>
        <w:rPr/>
        <w:t>352</w:t>
      </w:r>
      <w:r>
        <w:rPr>
          <w:rtl w:val="true"/>
        </w:rPr>
        <w:t xml:space="preserve"> - </w:t>
      </w:r>
      <w:r>
        <w:rPr>
          <w:rtl w:val="true"/>
        </w:rPr>
        <w:t>عنبسة بن مصعب</w:t>
      </w:r>
      <w:bookmarkEnd w:id="848"/>
    </w:p>
    <w:p>
      <w:pPr>
        <w:pStyle w:val="BookText"/>
        <w:rPr/>
      </w:pP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عنبسة بن مصعب</w:t>
      </w:r>
    </w:p>
    <w:p>
      <w:pPr>
        <w:pStyle w:val="BookText"/>
        <w:rPr/>
      </w:pPr>
      <w:r>
        <w:rPr>
          <w:rFonts w:ascii="IRNazanin" w:hAnsi="IRNazanin" w:eastAsia="IRNazanin"/>
          <w:color w:val="111111"/>
          <w:sz w:val="28"/>
          <w:sz w:val="28"/>
          <w:szCs w:val="28"/>
          <w:rtl w:val="true"/>
          <w:lang w:bidi="fa-IR"/>
        </w:rPr>
        <w:t>عدّه الشيخ من أصحاب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عدّه من أصحاب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018"/>
      </w:r>
    </w:p>
    <w:p>
      <w:pPr>
        <w:pStyle w:val="Heading4"/>
        <w:numPr>
          <w:ilvl w:val="3"/>
          <w:numId w:val="1"/>
        </w:numPr>
        <w:rPr/>
      </w:pPr>
      <w:bookmarkStart w:id="849" w:name="__RefHeading___Toc7103975_1280447820"/>
      <w:bookmarkStart w:id="850" w:name="_Toc367"/>
      <w:bookmarkEnd w:id="849"/>
      <w:r>
        <w:rPr/>
        <w:t>353</w:t>
      </w:r>
      <w:r>
        <w:rPr>
          <w:rtl w:val="true"/>
        </w:rPr>
        <w:t xml:space="preserve">- </w:t>
      </w:r>
      <w:r>
        <w:rPr>
          <w:rtl w:val="true"/>
        </w:rPr>
        <w:t>عنبسة العابد</w:t>
      </w:r>
      <w:bookmarkEnd w:id="850"/>
    </w:p>
    <w:p>
      <w:pPr>
        <w:pStyle w:val="BookText"/>
        <w:rPr/>
      </w:pP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عنبسة العابد</w:t>
      </w:r>
    </w:p>
    <w:p>
      <w:pPr>
        <w:pStyle w:val="BookText"/>
        <w:rPr/>
      </w:pPr>
      <w:r>
        <w:rPr>
          <w:rFonts w:ascii="IRNazanin" w:hAnsi="IRNazanin" w:eastAsia="IRNazanin"/>
          <w:color w:val="111111"/>
          <w:sz w:val="28"/>
          <w:sz w:val="28"/>
          <w:szCs w:val="28"/>
          <w:rtl w:val="true"/>
          <w:lang w:bidi="fa-IR"/>
        </w:rPr>
        <w:t xml:space="preserve">روى عن الإمامين الباقر والصادق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وروى عنه ابن محبوب وإبراهيم بن مهزم ، وأحمد بن الحسن وغيرهم</w:t>
      </w:r>
      <w:r>
        <w:rPr>
          <w:rFonts w:eastAsia="IRNazanin" w:cs="IRNazanin"/>
          <w:color w:val="111111"/>
          <w:sz w:val="28"/>
          <w:szCs w:val="28"/>
          <w:rtl w:val="true"/>
          <w:lang w:bidi="fa-IR"/>
        </w:rPr>
        <w:t>.</w:t>
      </w:r>
      <w:r>
        <w:rPr>
          <w:rStyle w:val="FootnoteAnchor"/>
          <w:rtl w:val="true"/>
        </w:rPr>
        <w:footnoteReference w:id="1019"/>
      </w:r>
    </w:p>
    <w:p>
      <w:pPr>
        <w:pStyle w:val="Heading4"/>
        <w:numPr>
          <w:ilvl w:val="3"/>
          <w:numId w:val="1"/>
        </w:numPr>
        <w:rPr/>
      </w:pPr>
      <w:bookmarkStart w:id="851" w:name="__RefHeading___Toc7103977_1280447820"/>
      <w:bookmarkStart w:id="852" w:name="_Toc368"/>
      <w:bookmarkEnd w:id="851"/>
      <w:r>
        <w:rPr/>
        <w:t>354</w:t>
      </w:r>
      <w:r>
        <w:rPr>
          <w:rtl w:val="true"/>
        </w:rPr>
        <w:t xml:space="preserve"> - </w:t>
      </w:r>
      <w:r>
        <w:rPr>
          <w:rtl w:val="true"/>
        </w:rPr>
        <w:t>عيسى بن أبي منصور</w:t>
      </w:r>
      <w:bookmarkEnd w:id="852"/>
    </w:p>
    <w:p>
      <w:pPr>
        <w:pStyle w:val="BookText"/>
        <w:rPr/>
      </w:pP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عيسى بن أبي منصور</w:t>
      </w:r>
    </w:p>
    <w:p>
      <w:pPr>
        <w:pStyle w:val="BookText"/>
        <w:rPr/>
      </w:pPr>
      <w:r>
        <w:rPr>
          <w:rFonts w:ascii="IRNazanin" w:hAnsi="IRNazanin" w:eastAsia="IRNazanin"/>
          <w:color w:val="111111"/>
          <w:sz w:val="28"/>
          <w:sz w:val="28"/>
          <w:szCs w:val="28"/>
          <w:rtl w:val="true"/>
          <w:lang w:bidi="fa-IR"/>
        </w:rPr>
        <w:t xml:space="preserve">القرشي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عدّه من أصحاب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020"/>
      </w:r>
    </w:p>
    <w:p>
      <w:pPr>
        <w:pStyle w:val="BookText"/>
        <w:rPr/>
      </w:pPr>
      <w:r>
        <w:rPr>
          <w:rFonts w:ascii="Amiri" w:hAnsi="Amiri" w:eastAsia="Amiri" w:cs="Amiri"/>
          <w:color w:val="111111"/>
          <w:sz w:val="28"/>
          <w:sz w:val="28"/>
          <w:szCs w:val="28"/>
          <w:rtl w:val="true"/>
          <w:lang w:bidi="ar-SA"/>
        </w:rPr>
        <w:t>ونصّ الشيخ المفيد على أنه من الفقهاء الأعلام ، والرؤساء المأخوذ منهم الحلال والحرام والفتيا والأحكام الذين لا يُطعن عليهم ، ولا طريق لذم واحد منهم</w:t>
      </w:r>
      <w:r>
        <w:rPr>
          <w:rFonts w:eastAsia="Amiri" w:cs="Amiri" w:ascii="Amiri" w:hAnsi="Amiri"/>
          <w:color w:val="111111"/>
          <w:sz w:val="28"/>
          <w:szCs w:val="28"/>
          <w:rtl w:val="true"/>
          <w:lang w:bidi="ar-SA"/>
        </w:rPr>
        <w:t>.</w:t>
      </w:r>
      <w:r>
        <w:rPr>
          <w:rStyle w:val="FootnoteAnchor"/>
          <w:rtl w:val="true"/>
        </w:rPr>
        <w:footnoteReference w:id="1021"/>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الكشّي بسنده عن إبراهيم بن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رأى عيسى بن أبي منصور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أَنْ يَرى رَجُلاً مِنْ أَهْلِ الْجَنَّةِ فَلْيَنْظُرْ إِلى هذا </w:t>
      </w:r>
      <w:r>
        <w:rPr>
          <w:rFonts w:eastAsia="Amiri" w:cs="Amiri" w:ascii="Amiri" w:hAnsi="Amiri"/>
          <w:color w:val="111111"/>
          <w:sz w:val="28"/>
          <w:szCs w:val="28"/>
          <w:rtl w:val="true"/>
          <w:lang w:bidi="ar-SA"/>
        </w:rPr>
        <w:t>».</w:t>
      </w:r>
      <w:r>
        <w:rPr>
          <w:rStyle w:val="FootnoteAnchor"/>
          <w:rtl w:val="true"/>
        </w:rPr>
        <w:footnoteReference w:id="1022"/>
      </w:r>
      <w:bookmarkStart w:id="853" w:name="pg16400_250506"/>
    </w:p>
    <w:p>
      <w:pPr>
        <w:pStyle w:val="Heading4"/>
        <w:numPr>
          <w:ilvl w:val="3"/>
          <w:numId w:val="1"/>
        </w:numPr>
        <w:rPr/>
      </w:pPr>
      <w:bookmarkStart w:id="854" w:name="__RefHeading___Toc7103979_1280447820"/>
      <w:bookmarkStart w:id="855" w:name="_Toc369"/>
      <w:bookmarkEnd w:id="853"/>
      <w:bookmarkEnd w:id="854"/>
      <w:r>
        <w:rPr/>
        <w:t>355</w:t>
      </w:r>
      <w:r>
        <w:rPr>
          <w:rtl w:val="true"/>
        </w:rPr>
        <w:t xml:space="preserve"> - </w:t>
      </w:r>
      <w:r>
        <w:rPr>
          <w:rtl w:val="true"/>
        </w:rPr>
        <w:t>عيسى بن أعين</w:t>
      </w:r>
      <w:bookmarkEnd w:id="855"/>
    </w:p>
    <w:p>
      <w:pPr>
        <w:pStyle w:val="BookText"/>
        <w:rPr/>
      </w:pP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عيسى بن أعين</w:t>
      </w:r>
    </w:p>
    <w:p>
      <w:pPr>
        <w:pStyle w:val="BookText"/>
        <w:rPr/>
      </w:pPr>
      <w:r>
        <w:rPr>
          <w:rFonts w:ascii="IRNazanin" w:hAnsi="IRNazanin" w:eastAsia="IRNazanin"/>
          <w:color w:val="111111"/>
          <w:sz w:val="28"/>
          <w:sz w:val="28"/>
          <w:szCs w:val="28"/>
          <w:rtl w:val="true"/>
          <w:lang w:bidi="fa-IR"/>
        </w:rPr>
        <w:t xml:space="preserve">الشيباني ، أخو الفقيه العظيم زرارة بن أعين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من أصحاب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023"/>
      </w:r>
    </w:p>
    <w:p>
      <w:pPr>
        <w:pStyle w:val="Heading4"/>
        <w:numPr>
          <w:ilvl w:val="3"/>
          <w:numId w:val="1"/>
        </w:numPr>
        <w:rPr/>
      </w:pPr>
      <w:bookmarkStart w:id="856" w:name="__RefHeading___Toc7103981_1280447820"/>
      <w:bookmarkStart w:id="857" w:name="_Toc370"/>
      <w:bookmarkEnd w:id="856"/>
      <w:r>
        <w:rPr/>
        <w:t>356</w:t>
      </w:r>
      <w:r>
        <w:rPr>
          <w:rtl w:val="true"/>
        </w:rPr>
        <w:t xml:space="preserve"> - </w:t>
      </w:r>
      <w:r>
        <w:rPr>
          <w:rtl w:val="true"/>
        </w:rPr>
        <w:t>عيسى الضحّاك</w:t>
      </w:r>
      <w:bookmarkEnd w:id="857"/>
    </w:p>
    <w:p>
      <w:pPr>
        <w:pStyle w:val="BookText"/>
        <w:rPr/>
      </w:pP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عيسى الضحّاك</w:t>
      </w:r>
    </w:p>
    <w:p>
      <w:pPr>
        <w:pStyle w:val="BookText"/>
        <w:rPr/>
      </w:pPr>
      <w:r>
        <w:rPr>
          <w:rFonts w:ascii="IRNazanin" w:hAnsi="IRNazanin" w:eastAsia="IRNazanin"/>
          <w:color w:val="111111"/>
          <w:sz w:val="28"/>
          <w:sz w:val="28"/>
          <w:szCs w:val="28"/>
          <w:rtl w:val="true"/>
          <w:lang w:bidi="fa-IR"/>
        </w:rPr>
        <w:t>روى عن الإمام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وروى عنه عثمان بن عيسى </w:t>
      </w:r>
      <w:r>
        <w:rPr>
          <w:rFonts w:eastAsia="IRNazanin" w:cs="IRNazanin"/>
          <w:color w:val="111111"/>
          <w:sz w:val="28"/>
          <w:szCs w:val="28"/>
          <w:rtl w:val="true"/>
          <w:lang w:bidi="fa-IR"/>
        </w:rPr>
        <w:t>.</w:t>
      </w:r>
      <w:r>
        <w:rPr>
          <w:rStyle w:val="FootnoteAnchor"/>
          <w:rtl w:val="true"/>
        </w:rPr>
        <w:footnoteReference w:id="1024"/>
      </w:r>
    </w:p>
    <w:p>
      <w:pPr>
        <w:pStyle w:val="Heading4"/>
        <w:numPr>
          <w:ilvl w:val="3"/>
          <w:numId w:val="1"/>
        </w:numPr>
        <w:rPr/>
      </w:pPr>
      <w:bookmarkStart w:id="858" w:name="__RefHeading___Toc7103983_1280447820"/>
      <w:bookmarkStart w:id="859" w:name="_Toc371"/>
      <w:bookmarkEnd w:id="858"/>
      <w:r>
        <w:rPr/>
        <w:t>357</w:t>
      </w:r>
      <w:r>
        <w:rPr>
          <w:rtl w:val="true"/>
        </w:rPr>
        <w:t xml:space="preserve"> - </w:t>
      </w:r>
      <w:r>
        <w:rPr>
          <w:rtl w:val="true"/>
        </w:rPr>
        <w:t>عيسى الطحّان</w:t>
      </w:r>
      <w:bookmarkEnd w:id="859"/>
    </w:p>
    <w:p>
      <w:pPr>
        <w:pStyle w:val="BookText"/>
        <w:rPr/>
      </w:pP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عيسى الطحّان</w:t>
      </w:r>
    </w:p>
    <w:p>
      <w:pPr>
        <w:pStyle w:val="BookText"/>
        <w:rPr/>
      </w:pPr>
      <w:r>
        <w:rPr>
          <w:rFonts w:ascii="IRNazanin" w:hAnsi="IRNazanin" w:eastAsia="IRNazanin"/>
          <w:color w:val="111111"/>
          <w:sz w:val="28"/>
          <w:sz w:val="28"/>
          <w:szCs w:val="28"/>
          <w:rtl w:val="true"/>
          <w:lang w:bidi="fa-IR"/>
        </w:rPr>
        <w:t>من أصحاب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حسب ما نص عليه الشيخ </w:t>
      </w:r>
      <w:r>
        <w:rPr>
          <w:rFonts w:eastAsia="IRNazanin" w:cs="IRNazanin"/>
          <w:color w:val="111111"/>
          <w:sz w:val="28"/>
          <w:szCs w:val="28"/>
          <w:rtl w:val="true"/>
          <w:lang w:bidi="fa-IR"/>
        </w:rPr>
        <w:t>.</w:t>
      </w:r>
      <w:r>
        <w:rPr>
          <w:rStyle w:val="FootnoteAnchor"/>
          <w:rtl w:val="true"/>
        </w:rPr>
        <w:footnoteReference w:id="1025"/>
      </w:r>
    </w:p>
    <w:p>
      <w:pPr>
        <w:pStyle w:val="Heading4"/>
        <w:numPr>
          <w:ilvl w:val="3"/>
          <w:numId w:val="1"/>
        </w:numPr>
        <w:rPr/>
      </w:pPr>
      <w:bookmarkStart w:id="860" w:name="__RefHeading___Toc7103985_1280447820"/>
      <w:bookmarkStart w:id="861" w:name="_Toc372"/>
      <w:bookmarkEnd w:id="860"/>
      <w:r>
        <w:rPr/>
        <w:t>358</w:t>
      </w:r>
      <w:r>
        <w:rPr>
          <w:rtl w:val="true"/>
        </w:rPr>
        <w:t xml:space="preserve"> - </w:t>
      </w:r>
      <w:r>
        <w:rPr>
          <w:rtl w:val="true"/>
        </w:rPr>
        <w:t>عيسى بن عبداللّه</w:t>
      </w:r>
      <w:bookmarkEnd w:id="861"/>
    </w:p>
    <w:p>
      <w:pPr>
        <w:pStyle w:val="BookText"/>
        <w:rPr/>
      </w:pP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عيسى بن عبداللّه</w:t>
      </w:r>
    </w:p>
    <w:p>
      <w:pPr>
        <w:pStyle w:val="BookText"/>
        <w:rPr/>
      </w:pPr>
      <w:r>
        <w:rPr>
          <w:rFonts w:ascii="IRNazanin" w:hAnsi="IRNazanin" w:eastAsia="IRNazanin"/>
          <w:color w:val="111111"/>
          <w:sz w:val="28"/>
          <w:sz w:val="28"/>
          <w:szCs w:val="28"/>
          <w:rtl w:val="true"/>
          <w:lang w:bidi="fa-IR"/>
        </w:rPr>
        <w:t xml:space="preserve">ابن سعد بن مالك الأشعري ، القمي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026"/>
      </w:r>
    </w:p>
    <w:p>
      <w:pPr>
        <w:pStyle w:val="Heading3"/>
        <w:numPr>
          <w:ilvl w:val="2"/>
          <w:numId w:val="1"/>
        </w:numPr>
        <w:rPr/>
      </w:pPr>
      <w:bookmarkStart w:id="862" w:name="__RefHeading___Toc7103987_1280447820"/>
      <w:bookmarkStart w:id="863" w:name="_Toc373"/>
      <w:bookmarkEnd w:id="862"/>
      <w:r>
        <w:rPr>
          <w:rtl w:val="true"/>
        </w:rPr>
        <w:t>حرف الغين</w:t>
      </w:r>
      <w:bookmarkEnd w:id="863"/>
    </w:p>
    <w:p>
      <w:pPr>
        <w:pStyle w:val="Heading4"/>
        <w:numPr>
          <w:ilvl w:val="3"/>
          <w:numId w:val="1"/>
        </w:numPr>
        <w:rPr/>
      </w:pPr>
      <w:bookmarkStart w:id="864" w:name="__RefHeading___Toc7103989_1280447820"/>
      <w:bookmarkStart w:id="865" w:name="_Toc374"/>
      <w:bookmarkEnd w:id="864"/>
      <w:r>
        <w:rPr>
          <w:rtl w:val="true"/>
        </w:rPr>
        <w:t>اشارة</w:t>
      </w:r>
      <w:bookmarkEnd w:id="865"/>
    </w:p>
    <w:p>
      <w:pPr>
        <w:pStyle w:val="BookText"/>
        <w:rPr/>
      </w:pPr>
      <w:r>
        <w:rPr>
          <w:rFonts w:ascii="Amiri" w:hAnsi="Amiri" w:eastAsia="Amiri" w:cs="Amiri"/>
          <w:color w:val="111111"/>
          <w:sz w:val="28"/>
          <w:sz w:val="28"/>
          <w:szCs w:val="28"/>
          <w:rtl w:val="true"/>
          <w:lang w:bidi="ar-SA"/>
        </w:rPr>
        <w:t>حرف الغين</w:t>
      </w:r>
    </w:p>
    <w:p>
      <w:pPr>
        <w:pStyle w:val="Heading4"/>
        <w:numPr>
          <w:ilvl w:val="3"/>
          <w:numId w:val="1"/>
        </w:numPr>
        <w:rPr/>
      </w:pPr>
      <w:bookmarkStart w:id="866" w:name="__RefHeading___Toc7103991_1280447820"/>
      <w:bookmarkStart w:id="867" w:name="_Toc375"/>
      <w:bookmarkEnd w:id="866"/>
      <w:r>
        <w:rPr/>
        <w:t>359</w:t>
      </w:r>
      <w:r>
        <w:rPr>
          <w:rtl w:val="true"/>
        </w:rPr>
        <w:t xml:space="preserve"> - </w:t>
      </w:r>
      <w:r>
        <w:rPr>
          <w:rtl w:val="true"/>
        </w:rPr>
        <w:t>غالب أبو الهذيل</w:t>
      </w:r>
      <w:bookmarkEnd w:id="867"/>
    </w:p>
    <w:p>
      <w:pPr>
        <w:pStyle w:val="BookText"/>
        <w:rPr/>
      </w:pP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غالب أبو الهذيل</w:t>
      </w:r>
    </w:p>
    <w:p>
      <w:pPr>
        <w:pStyle w:val="BookText"/>
        <w:rPr/>
      </w:pPr>
      <w:r>
        <w:rPr>
          <w:rFonts w:ascii="IRNazanin" w:hAnsi="IRNazanin" w:eastAsia="IRNazanin"/>
          <w:color w:val="111111"/>
          <w:sz w:val="28"/>
          <w:sz w:val="28"/>
          <w:szCs w:val="28"/>
          <w:rtl w:val="true"/>
          <w:lang w:bidi="fa-IR"/>
        </w:rPr>
        <w:t xml:space="preserve">الشاعر ، الكوفي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من أصحاب الإمامين الباقر والصادق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Style w:val="FootnoteAnchor"/>
          <w:rtl w:val="true"/>
        </w:rPr>
        <w:footnoteReference w:id="1027"/>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عن الإمام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وروى عنه حمّاد بن عثمان </w:t>
      </w:r>
      <w:r>
        <w:rPr>
          <w:rFonts w:eastAsia="IRNazanin" w:cs="IRNazanin"/>
          <w:color w:val="111111"/>
          <w:sz w:val="28"/>
          <w:szCs w:val="28"/>
          <w:rtl w:val="true"/>
          <w:lang w:bidi="fa-IR"/>
        </w:rPr>
        <w:t>.</w:t>
      </w:r>
      <w:r>
        <w:rPr>
          <w:rStyle w:val="FootnoteAnchor"/>
          <w:rtl w:val="true"/>
        </w:rPr>
        <w:footnoteReference w:id="1028"/>
      </w:r>
      <w:bookmarkStart w:id="868" w:name="pg16400_250507"/>
    </w:p>
    <w:p>
      <w:pPr>
        <w:pStyle w:val="Heading3"/>
        <w:numPr>
          <w:ilvl w:val="2"/>
          <w:numId w:val="1"/>
        </w:numPr>
        <w:rPr/>
      </w:pPr>
      <w:bookmarkStart w:id="869" w:name="__RefHeading___Toc7103993_1280447820"/>
      <w:bookmarkStart w:id="870" w:name="_Toc376"/>
      <w:bookmarkEnd w:id="868"/>
      <w:bookmarkEnd w:id="869"/>
      <w:r>
        <w:rPr>
          <w:rtl w:val="true"/>
        </w:rPr>
        <w:t>حرف الفاء</w:t>
      </w:r>
      <w:bookmarkEnd w:id="870"/>
    </w:p>
    <w:p>
      <w:pPr>
        <w:pStyle w:val="Heading4"/>
        <w:numPr>
          <w:ilvl w:val="3"/>
          <w:numId w:val="1"/>
        </w:numPr>
        <w:rPr/>
      </w:pPr>
      <w:bookmarkStart w:id="871" w:name="__RefHeading___Toc7103995_1280447820"/>
      <w:bookmarkStart w:id="872" w:name="_Toc377"/>
      <w:bookmarkEnd w:id="871"/>
      <w:r>
        <w:rPr>
          <w:rtl w:val="true"/>
        </w:rPr>
        <w:t>اشارة</w:t>
      </w:r>
      <w:bookmarkEnd w:id="872"/>
    </w:p>
    <w:p>
      <w:pPr>
        <w:pStyle w:val="BookText"/>
        <w:rPr/>
      </w:pPr>
      <w:r>
        <w:rPr>
          <w:rFonts w:ascii="IRNazanin" w:hAnsi="IRNazanin" w:eastAsia="IRNazanin"/>
          <w:color w:val="111111"/>
          <w:sz w:val="28"/>
          <w:sz w:val="28"/>
          <w:szCs w:val="28"/>
          <w:rtl w:val="true"/>
          <w:lang w:bidi="fa-IR"/>
        </w:rPr>
        <w:t>حرف الفاء</w:t>
      </w:r>
    </w:p>
    <w:p>
      <w:pPr>
        <w:pStyle w:val="Heading4"/>
        <w:numPr>
          <w:ilvl w:val="3"/>
          <w:numId w:val="1"/>
        </w:numPr>
        <w:rPr/>
      </w:pPr>
      <w:bookmarkStart w:id="873" w:name="__RefHeading___Toc7103997_1280447820"/>
      <w:bookmarkStart w:id="874" w:name="_Toc378"/>
      <w:bookmarkEnd w:id="873"/>
      <w:r>
        <w:rPr/>
        <w:t>360</w:t>
      </w:r>
      <w:r>
        <w:rPr>
          <w:rtl w:val="true"/>
        </w:rPr>
        <w:t xml:space="preserve"> - </w:t>
      </w:r>
      <w:r>
        <w:rPr>
          <w:rtl w:val="true"/>
        </w:rPr>
        <w:t>فائد الجمّال</w:t>
      </w:r>
      <w:bookmarkEnd w:id="874"/>
    </w:p>
    <w:p>
      <w:pPr>
        <w:pStyle w:val="BookText"/>
        <w:rPr/>
      </w:pPr>
      <w:r>
        <w:rPr>
          <w:rFonts w:eastAsia="IRNazanin" w:cs="IRNazanin"/>
          <w:color w:val="111111"/>
          <w:sz w:val="28"/>
          <w:szCs w:val="28"/>
          <w:lang w:bidi="fa-IR"/>
        </w:rPr>
        <w:t>360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فائد الجمّال</w:t>
      </w:r>
    </w:p>
    <w:p>
      <w:pPr>
        <w:pStyle w:val="BookText"/>
        <w:rPr/>
      </w:pPr>
      <w:r>
        <w:rPr>
          <w:rFonts w:ascii="IRNazanin" w:hAnsi="IRNazanin" w:eastAsia="IRNazanin"/>
          <w:color w:val="111111"/>
          <w:sz w:val="28"/>
          <w:sz w:val="28"/>
          <w:szCs w:val="28"/>
          <w:rtl w:val="true"/>
          <w:lang w:bidi="fa-IR"/>
        </w:rPr>
        <w:t xml:space="preserve">الكوفي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الإمامين الباقر والصادق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Style w:val="FootnoteAnchor"/>
          <w:rtl w:val="true"/>
        </w:rPr>
        <w:footnoteReference w:id="1029"/>
      </w:r>
    </w:p>
    <w:p>
      <w:pPr>
        <w:pStyle w:val="Heading4"/>
        <w:numPr>
          <w:ilvl w:val="3"/>
          <w:numId w:val="1"/>
        </w:numPr>
        <w:rPr/>
      </w:pPr>
      <w:bookmarkStart w:id="875" w:name="__RefHeading___Toc7103999_1280447820"/>
      <w:bookmarkStart w:id="876" w:name="_Toc379"/>
      <w:bookmarkEnd w:id="875"/>
      <w:r>
        <w:rPr/>
        <w:t>361</w:t>
      </w:r>
      <w:r>
        <w:rPr>
          <w:rtl w:val="true"/>
        </w:rPr>
        <w:t xml:space="preserve"> - </w:t>
      </w:r>
      <w:r>
        <w:rPr>
          <w:rtl w:val="true"/>
        </w:rPr>
        <w:t>فرات بن الأحنف</w:t>
      </w:r>
      <w:bookmarkEnd w:id="876"/>
    </w:p>
    <w:p>
      <w:pPr>
        <w:pStyle w:val="BookText"/>
        <w:rPr/>
      </w:pPr>
      <w:r>
        <w:rPr>
          <w:rFonts w:eastAsia="IRNazanin" w:cs="IRNazanin"/>
          <w:color w:val="111111"/>
          <w:sz w:val="28"/>
          <w:szCs w:val="28"/>
          <w:lang w:bidi="fa-IR"/>
        </w:rPr>
        <w:t>361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فرات بن الأحنف</w:t>
      </w:r>
    </w:p>
    <w:p>
      <w:pPr>
        <w:pStyle w:val="BookText"/>
        <w:rPr/>
      </w:pPr>
      <w:r>
        <w:rPr>
          <w:rFonts w:ascii="IRNazanin" w:hAnsi="IRNazanin" w:eastAsia="IRNazanin"/>
          <w:color w:val="111111"/>
          <w:sz w:val="28"/>
          <w:sz w:val="28"/>
          <w:szCs w:val="28"/>
          <w:rtl w:val="true"/>
          <w:lang w:bidi="fa-IR"/>
        </w:rPr>
        <w:t>العبدي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من أصحاب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030"/>
      </w:r>
    </w:p>
    <w:p>
      <w:pPr>
        <w:pStyle w:val="BookText"/>
        <w:rPr/>
      </w:pPr>
      <w:r>
        <w:rPr>
          <w:rFonts w:ascii="Amiri" w:hAnsi="Amiri" w:eastAsia="Amiri" w:cs="Amiri"/>
          <w:color w:val="111111"/>
          <w:sz w:val="28"/>
          <w:sz w:val="28"/>
          <w:szCs w:val="28"/>
          <w:rtl w:val="true"/>
          <w:lang w:bidi="ar-SA"/>
        </w:rPr>
        <w:t xml:space="preserve">وقد رمي بالغلو والتفريط ، وقال ابن الغضائري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غال كذّاب لا يرتفع به </w:t>
      </w:r>
      <w:r>
        <w:rPr>
          <w:rFonts w:eastAsia="Amiri" w:cs="Amiri" w:ascii="Amiri" w:hAnsi="Amiri"/>
          <w:color w:val="111111"/>
          <w:sz w:val="28"/>
          <w:szCs w:val="28"/>
          <w:rtl w:val="true"/>
          <w:lang w:bidi="ar-SA"/>
        </w:rPr>
        <w:t xml:space="preserve">». </w:t>
      </w:r>
      <w:r>
        <w:rPr>
          <w:rStyle w:val="FootnoteAnchor"/>
          <w:rtl w:val="true"/>
        </w:rPr>
        <w:footnoteReference w:id="1031"/>
      </w:r>
    </w:p>
    <w:p>
      <w:pPr>
        <w:pStyle w:val="Heading4"/>
        <w:numPr>
          <w:ilvl w:val="3"/>
          <w:numId w:val="1"/>
        </w:numPr>
        <w:rPr/>
      </w:pPr>
      <w:bookmarkStart w:id="877" w:name="__RefHeading___Toc7104001_1280447820"/>
      <w:bookmarkStart w:id="878" w:name="_Toc380"/>
      <w:bookmarkEnd w:id="877"/>
      <w:r>
        <w:rPr/>
        <w:t>362</w:t>
      </w:r>
      <w:r>
        <w:rPr>
          <w:rtl w:val="true"/>
        </w:rPr>
        <w:t xml:space="preserve"> - </w:t>
      </w:r>
      <w:r>
        <w:rPr>
          <w:rtl w:val="true"/>
        </w:rPr>
        <w:t>فروة</w:t>
      </w:r>
      <w:bookmarkEnd w:id="878"/>
    </w:p>
    <w:p>
      <w:pPr>
        <w:pStyle w:val="BookText"/>
        <w:rPr/>
      </w:pP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فروة</w:t>
      </w:r>
    </w:p>
    <w:p>
      <w:pPr>
        <w:pStyle w:val="BookText"/>
        <w:rPr/>
      </w:pPr>
      <w:r>
        <w:rPr>
          <w:rFonts w:ascii="IRNazanin" w:hAnsi="IRNazanin" w:eastAsia="IRNazanin"/>
          <w:color w:val="111111"/>
          <w:sz w:val="28"/>
          <w:sz w:val="28"/>
          <w:szCs w:val="28"/>
          <w:rtl w:val="true"/>
          <w:lang w:bidi="fa-IR"/>
        </w:rPr>
        <w:t>روى عن الإمام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وروى عنه فضيل الرسّان</w:t>
      </w:r>
      <w:r>
        <w:rPr>
          <w:rFonts w:eastAsia="IRNazanin" w:cs="IRNazanin"/>
          <w:color w:val="111111"/>
          <w:sz w:val="28"/>
          <w:szCs w:val="28"/>
          <w:rtl w:val="true"/>
          <w:lang w:bidi="fa-IR"/>
        </w:rPr>
        <w:t xml:space="preserve">. </w:t>
      </w:r>
      <w:r>
        <w:rPr>
          <w:rStyle w:val="FootnoteAnchor"/>
          <w:rtl w:val="true"/>
        </w:rPr>
        <w:footnoteReference w:id="1032"/>
      </w:r>
    </w:p>
    <w:p>
      <w:pPr>
        <w:pStyle w:val="Heading4"/>
        <w:numPr>
          <w:ilvl w:val="3"/>
          <w:numId w:val="1"/>
        </w:numPr>
        <w:rPr/>
      </w:pPr>
      <w:bookmarkStart w:id="879" w:name="__RefHeading___Toc7104003_1280447820"/>
      <w:bookmarkStart w:id="880" w:name="_Toc381"/>
      <w:bookmarkEnd w:id="879"/>
      <w:r>
        <w:rPr/>
        <w:t>363</w:t>
      </w:r>
      <w:r>
        <w:rPr>
          <w:rtl w:val="true"/>
        </w:rPr>
        <w:t xml:space="preserve"> - </w:t>
      </w:r>
      <w:r>
        <w:rPr>
          <w:rtl w:val="true"/>
        </w:rPr>
        <w:t>فضل النوفلي</w:t>
      </w:r>
      <w:bookmarkEnd w:id="880"/>
    </w:p>
    <w:p>
      <w:pPr>
        <w:pStyle w:val="BookText"/>
        <w:rPr/>
      </w:pP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فضل النوفلي</w:t>
      </w:r>
    </w:p>
    <w:p>
      <w:pPr>
        <w:pStyle w:val="BookText"/>
        <w:rPr/>
      </w:pPr>
      <w:r>
        <w:rPr>
          <w:rFonts w:ascii="IRNazanin" w:hAnsi="IRNazanin" w:eastAsia="IRNazanin"/>
          <w:color w:val="111111"/>
          <w:sz w:val="28"/>
          <w:sz w:val="28"/>
          <w:szCs w:val="28"/>
          <w:rtl w:val="true"/>
          <w:lang w:bidi="fa-IR"/>
        </w:rPr>
        <w:t>روى عن الإمام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وروى عنه ابن عبد اللّه</w:t>
      </w:r>
      <w:r>
        <w:rPr>
          <w:rFonts w:eastAsia="IRNazanin" w:cs="IRNazanin"/>
          <w:color w:val="111111"/>
          <w:sz w:val="28"/>
          <w:szCs w:val="28"/>
          <w:rtl w:val="true"/>
          <w:lang w:bidi="fa-IR"/>
        </w:rPr>
        <w:t>.</w:t>
      </w:r>
      <w:r>
        <w:rPr>
          <w:rStyle w:val="FootnoteAnchor"/>
          <w:rtl w:val="true"/>
        </w:rPr>
        <w:footnoteReference w:id="1033"/>
      </w:r>
    </w:p>
    <w:p>
      <w:pPr>
        <w:pStyle w:val="Heading4"/>
        <w:numPr>
          <w:ilvl w:val="3"/>
          <w:numId w:val="1"/>
        </w:numPr>
        <w:rPr/>
      </w:pPr>
      <w:bookmarkStart w:id="881" w:name="__RefHeading___Toc7104005_1280447820"/>
      <w:bookmarkStart w:id="882" w:name="_Toc382"/>
      <w:bookmarkEnd w:id="881"/>
      <w:r>
        <w:rPr/>
        <w:t>364</w:t>
      </w:r>
      <w:r>
        <w:rPr>
          <w:rtl w:val="true"/>
        </w:rPr>
        <w:t xml:space="preserve"> - </w:t>
      </w:r>
      <w:r>
        <w:rPr>
          <w:rtl w:val="true"/>
        </w:rPr>
        <w:t>الفضيل</w:t>
      </w:r>
      <w:bookmarkEnd w:id="882"/>
    </w:p>
    <w:p>
      <w:pPr>
        <w:pStyle w:val="BookText"/>
        <w:rPr/>
      </w:pP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الفضيل</w:t>
      </w:r>
    </w:p>
    <w:p>
      <w:pPr>
        <w:pStyle w:val="BookText"/>
        <w:rPr/>
      </w:pPr>
      <w:r>
        <w:rPr>
          <w:rFonts w:ascii="IRNazanin" w:hAnsi="IRNazanin" w:eastAsia="IRNazanin"/>
          <w:color w:val="111111"/>
          <w:sz w:val="28"/>
          <w:sz w:val="28"/>
          <w:szCs w:val="28"/>
          <w:rtl w:val="true"/>
          <w:lang w:bidi="fa-IR"/>
        </w:rPr>
        <w:t>روى عن الإمام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وروى عنه يونس</w:t>
      </w:r>
      <w:r>
        <w:rPr>
          <w:rFonts w:eastAsia="IRNazanin" w:cs="IRNazanin"/>
          <w:color w:val="111111"/>
          <w:sz w:val="28"/>
          <w:szCs w:val="28"/>
          <w:rtl w:val="true"/>
          <w:lang w:bidi="fa-IR"/>
        </w:rPr>
        <w:t xml:space="preserve">. </w:t>
      </w:r>
      <w:r>
        <w:rPr>
          <w:rStyle w:val="FootnoteAnchor"/>
          <w:rtl w:val="true"/>
        </w:rPr>
        <w:footnoteReference w:id="1034"/>
      </w:r>
    </w:p>
    <w:p>
      <w:pPr>
        <w:pStyle w:val="Heading4"/>
        <w:numPr>
          <w:ilvl w:val="3"/>
          <w:numId w:val="1"/>
        </w:numPr>
        <w:rPr/>
      </w:pPr>
      <w:bookmarkStart w:id="883" w:name="__RefHeading___Toc7104007_1280447820"/>
      <w:bookmarkStart w:id="884" w:name="_Toc383"/>
      <w:bookmarkEnd w:id="883"/>
      <w:r>
        <w:rPr/>
        <w:t>365</w:t>
      </w:r>
      <w:r>
        <w:rPr>
          <w:rtl w:val="true"/>
        </w:rPr>
        <w:t xml:space="preserve"> - </w:t>
      </w:r>
      <w:r>
        <w:rPr>
          <w:rtl w:val="true"/>
        </w:rPr>
        <w:t>الفضيل بن خيثم</w:t>
      </w:r>
      <w:bookmarkEnd w:id="884"/>
    </w:p>
    <w:p>
      <w:pPr>
        <w:pStyle w:val="BookText"/>
        <w:rPr/>
      </w:pP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الفضيل بن خيثم</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الإمام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وروى عنه علي بن الحكم </w:t>
      </w:r>
      <w:r>
        <w:rPr>
          <w:rFonts w:eastAsia="IRNazanin" w:cs="IRNazanin"/>
          <w:color w:val="111111"/>
          <w:sz w:val="28"/>
          <w:szCs w:val="28"/>
          <w:rtl w:val="true"/>
          <w:lang w:bidi="fa-IR"/>
        </w:rPr>
        <w:t>.</w:t>
      </w:r>
      <w:r>
        <w:rPr>
          <w:rStyle w:val="FootnoteAnchor"/>
          <w:rtl w:val="true"/>
        </w:rPr>
        <w:footnoteReference w:id="1035"/>
      </w:r>
      <w:bookmarkStart w:id="885" w:name="pg16400_250508"/>
    </w:p>
    <w:p>
      <w:pPr>
        <w:pStyle w:val="Heading4"/>
        <w:numPr>
          <w:ilvl w:val="3"/>
          <w:numId w:val="1"/>
        </w:numPr>
        <w:rPr/>
      </w:pPr>
      <w:bookmarkStart w:id="886" w:name="__RefHeading___Toc7104009_1280447820"/>
      <w:bookmarkStart w:id="887" w:name="_Toc384"/>
      <w:bookmarkEnd w:id="885"/>
      <w:bookmarkEnd w:id="886"/>
      <w:r>
        <w:rPr/>
        <w:t>366</w:t>
      </w:r>
      <w:r>
        <w:rPr>
          <w:rtl w:val="true"/>
        </w:rPr>
        <w:t xml:space="preserve"> - </w:t>
      </w:r>
      <w:r>
        <w:rPr>
          <w:rtl w:val="true"/>
        </w:rPr>
        <w:t>الفضيل بن الزبير</w:t>
      </w:r>
      <w:bookmarkEnd w:id="887"/>
    </w:p>
    <w:p>
      <w:pPr>
        <w:pStyle w:val="BookText"/>
        <w:rPr/>
      </w:pP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الفضيل بن الزبير</w:t>
      </w:r>
    </w:p>
    <w:p>
      <w:pPr>
        <w:pStyle w:val="BookText"/>
        <w:rPr/>
      </w:pPr>
      <w:r>
        <w:rPr>
          <w:rFonts w:ascii="IRNazanin" w:hAnsi="IRNazanin" w:eastAsia="IRNazanin"/>
          <w:color w:val="111111"/>
          <w:sz w:val="28"/>
          <w:sz w:val="28"/>
          <w:szCs w:val="28"/>
          <w:rtl w:val="true"/>
          <w:lang w:bidi="fa-IR"/>
        </w:rPr>
        <w:t xml:space="preserve">الرسّان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البرقي من أصحاب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036"/>
      </w:r>
    </w:p>
    <w:p>
      <w:pPr>
        <w:pStyle w:val="Heading4"/>
        <w:numPr>
          <w:ilvl w:val="3"/>
          <w:numId w:val="1"/>
        </w:numPr>
        <w:rPr/>
      </w:pPr>
      <w:bookmarkStart w:id="888" w:name="__RefHeading___Toc7104011_1280447820"/>
      <w:bookmarkStart w:id="889" w:name="_Toc385"/>
      <w:bookmarkEnd w:id="888"/>
      <w:r>
        <w:rPr/>
        <w:t>367</w:t>
      </w:r>
      <w:r>
        <w:rPr>
          <w:rtl w:val="true"/>
        </w:rPr>
        <w:t xml:space="preserve"> - </w:t>
      </w:r>
      <w:r>
        <w:rPr>
          <w:rtl w:val="true"/>
        </w:rPr>
        <w:t>الفضيل بن سعدان</w:t>
      </w:r>
      <w:bookmarkEnd w:id="889"/>
    </w:p>
    <w:p>
      <w:pPr>
        <w:pStyle w:val="BookText"/>
        <w:rPr/>
      </w:pP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الفضيل بن سعدان</w:t>
      </w:r>
    </w:p>
    <w:p>
      <w:pPr>
        <w:pStyle w:val="BookText"/>
        <w:rPr/>
      </w:pPr>
      <w:r>
        <w:rPr>
          <w:rFonts w:ascii="IRNazanin" w:hAnsi="IRNazanin" w:eastAsia="IRNazanin"/>
          <w:color w:val="111111"/>
          <w:sz w:val="28"/>
          <w:sz w:val="28"/>
          <w:szCs w:val="28"/>
          <w:rtl w:val="true"/>
          <w:lang w:bidi="fa-IR"/>
        </w:rPr>
        <w:t>من أصحاب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حسبما نصّ عليه الشيخ </w:t>
      </w:r>
      <w:r>
        <w:rPr>
          <w:rFonts w:eastAsia="IRNazanin" w:cs="IRNazanin"/>
          <w:color w:val="111111"/>
          <w:sz w:val="28"/>
          <w:szCs w:val="28"/>
          <w:rtl w:val="true"/>
          <w:lang w:bidi="fa-IR"/>
        </w:rPr>
        <w:t>.</w:t>
      </w:r>
      <w:r>
        <w:rPr>
          <w:rStyle w:val="FootnoteAnchor"/>
          <w:rtl w:val="true"/>
        </w:rPr>
        <w:footnoteReference w:id="1037"/>
      </w:r>
    </w:p>
    <w:p>
      <w:pPr>
        <w:pStyle w:val="Heading4"/>
        <w:numPr>
          <w:ilvl w:val="3"/>
          <w:numId w:val="1"/>
        </w:numPr>
        <w:rPr/>
      </w:pPr>
      <w:bookmarkStart w:id="890" w:name="__RefHeading___Toc7104013_1280447820"/>
      <w:bookmarkStart w:id="891" w:name="_Toc386"/>
      <w:bookmarkEnd w:id="890"/>
      <w:r>
        <w:rPr/>
        <w:t>368</w:t>
      </w:r>
      <w:r>
        <w:rPr>
          <w:rtl w:val="true"/>
        </w:rPr>
        <w:t xml:space="preserve"> - </w:t>
      </w:r>
      <w:r>
        <w:rPr>
          <w:rtl w:val="true"/>
        </w:rPr>
        <w:t>الفضيل بن شريح</w:t>
      </w:r>
      <w:bookmarkEnd w:id="891"/>
    </w:p>
    <w:p>
      <w:pPr>
        <w:pStyle w:val="BookText"/>
        <w:rPr/>
      </w:pP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الفضيل بن شريح</w:t>
      </w:r>
    </w:p>
    <w:p>
      <w:pPr>
        <w:pStyle w:val="BookText"/>
        <w:rPr/>
      </w:pPr>
      <w:r>
        <w:rPr>
          <w:rFonts w:ascii="IRNazanin" w:hAnsi="IRNazanin" w:eastAsia="IRNazanin"/>
          <w:color w:val="111111"/>
          <w:sz w:val="28"/>
          <w:sz w:val="28"/>
          <w:szCs w:val="28"/>
          <w:rtl w:val="true"/>
          <w:lang w:bidi="fa-IR"/>
        </w:rPr>
        <w:t xml:space="preserve">عدّه الشيخ من أصحاب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038"/>
      </w:r>
    </w:p>
    <w:p>
      <w:pPr>
        <w:pStyle w:val="Heading4"/>
        <w:numPr>
          <w:ilvl w:val="3"/>
          <w:numId w:val="1"/>
        </w:numPr>
        <w:rPr/>
      </w:pPr>
      <w:bookmarkStart w:id="892" w:name="__RefHeading___Toc7104015_1280447820"/>
      <w:bookmarkStart w:id="893" w:name="_Toc387"/>
      <w:bookmarkEnd w:id="892"/>
      <w:r>
        <w:rPr/>
        <w:t>369</w:t>
      </w:r>
      <w:r>
        <w:rPr>
          <w:rtl w:val="true"/>
        </w:rPr>
        <w:t xml:space="preserve"> - </w:t>
      </w:r>
      <w:r>
        <w:rPr>
          <w:rtl w:val="true"/>
        </w:rPr>
        <w:t>الفضيل بن عثمان</w:t>
      </w:r>
      <w:bookmarkEnd w:id="893"/>
    </w:p>
    <w:p>
      <w:pPr>
        <w:pStyle w:val="BookText"/>
        <w:rPr/>
      </w:pP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الفضيل بن عثمان</w:t>
      </w:r>
    </w:p>
    <w:p>
      <w:pPr>
        <w:pStyle w:val="BookText"/>
        <w:rPr/>
      </w:pPr>
      <w:r>
        <w:rPr>
          <w:rFonts w:ascii="IRNazanin" w:hAnsi="IRNazanin" w:eastAsia="IRNazanin"/>
          <w:color w:val="111111"/>
          <w:sz w:val="28"/>
          <w:sz w:val="28"/>
          <w:szCs w:val="28"/>
          <w:rtl w:val="true"/>
          <w:lang w:bidi="fa-IR"/>
        </w:rPr>
        <w:t xml:space="preserve">عدّه البرقي من أصحاب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039"/>
      </w:r>
    </w:p>
    <w:p>
      <w:pPr>
        <w:pStyle w:val="Heading4"/>
        <w:numPr>
          <w:ilvl w:val="3"/>
          <w:numId w:val="1"/>
        </w:numPr>
        <w:rPr/>
      </w:pPr>
      <w:bookmarkStart w:id="894" w:name="__RefHeading___Toc7104017_1280447820"/>
      <w:bookmarkStart w:id="895" w:name="_Toc388"/>
      <w:bookmarkEnd w:id="894"/>
      <w:r>
        <w:rPr/>
        <w:t>370</w:t>
      </w:r>
      <w:r>
        <w:rPr>
          <w:rtl w:val="true"/>
        </w:rPr>
        <w:t xml:space="preserve"> - </w:t>
      </w:r>
      <w:r>
        <w:rPr>
          <w:rtl w:val="true"/>
        </w:rPr>
        <w:t>الفضيل بن عثمان</w:t>
      </w:r>
      <w:bookmarkEnd w:id="895"/>
    </w:p>
    <w:p>
      <w:pPr>
        <w:pStyle w:val="BookText"/>
        <w:rPr/>
      </w:pP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الفضيل بن عثمان</w:t>
      </w:r>
    </w:p>
    <w:p>
      <w:pPr>
        <w:pStyle w:val="BookText"/>
        <w:rPr/>
      </w:pPr>
      <w:r>
        <w:rPr>
          <w:rFonts w:ascii="IRNazanin" w:hAnsi="IRNazanin" w:eastAsia="IRNazanin"/>
          <w:color w:val="111111"/>
          <w:sz w:val="28"/>
          <w:sz w:val="28"/>
          <w:szCs w:val="28"/>
          <w:rtl w:val="true"/>
          <w:lang w:bidi="fa-IR"/>
        </w:rPr>
        <w:t xml:space="preserve">الأعور ، المرادي ، الكوفي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من أصحاب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040"/>
      </w:r>
    </w:p>
    <w:p>
      <w:pPr>
        <w:pStyle w:val="BookText"/>
        <w:rPr/>
      </w:pPr>
      <w:r>
        <w:rPr>
          <w:rFonts w:ascii="Amiri" w:hAnsi="Amiri" w:eastAsia="Amiri" w:cs="Amiri"/>
          <w:color w:val="111111"/>
          <w:sz w:val="28"/>
          <w:sz w:val="28"/>
          <w:szCs w:val="28"/>
          <w:rtl w:val="true"/>
          <w:lang w:bidi="ar-SA"/>
        </w:rPr>
        <w:t xml:space="preserve">وعدّه الشيخ المفيد من الفقهاء الأعلام والرؤساء المأخوذ منهم الحلال والحرام والفتيا والأحكام الذين لا يُطعن عليهم ، ولا طريق لذمّ واحد منهم </w:t>
      </w:r>
      <w:r>
        <w:rPr>
          <w:rFonts w:eastAsia="Amiri" w:cs="Amiri" w:ascii="Amiri" w:hAnsi="Amiri"/>
          <w:color w:val="111111"/>
          <w:sz w:val="28"/>
          <w:szCs w:val="28"/>
          <w:rtl w:val="true"/>
          <w:lang w:bidi="ar-SA"/>
        </w:rPr>
        <w:t>.</w:t>
      </w:r>
      <w:r>
        <w:rPr>
          <w:rStyle w:val="FootnoteAnchor"/>
          <w:rtl w:val="true"/>
        </w:rPr>
        <w:footnoteReference w:id="1041"/>
      </w:r>
    </w:p>
    <w:p>
      <w:pPr>
        <w:pStyle w:val="Heading4"/>
        <w:numPr>
          <w:ilvl w:val="3"/>
          <w:numId w:val="1"/>
        </w:numPr>
        <w:rPr/>
      </w:pPr>
      <w:bookmarkStart w:id="896" w:name="__RefHeading___Toc7104019_1280447820"/>
      <w:bookmarkStart w:id="897" w:name="_Toc389"/>
      <w:bookmarkEnd w:id="896"/>
      <w:r>
        <w:rPr/>
        <w:t>371</w:t>
      </w:r>
      <w:r>
        <w:rPr>
          <w:rtl w:val="true"/>
        </w:rPr>
        <w:t xml:space="preserve"> - </w:t>
      </w:r>
      <w:r>
        <w:rPr>
          <w:rtl w:val="true"/>
        </w:rPr>
        <w:t>الفضيل بن الغياث</w:t>
      </w:r>
      <w:bookmarkEnd w:id="897"/>
    </w:p>
    <w:p>
      <w:pPr>
        <w:pStyle w:val="BookText"/>
        <w:rPr/>
      </w:pP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الفضيل بن الغياث</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الشيخ من أصحاب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وأضاف أنّه مجهول </w:t>
      </w:r>
      <w:r>
        <w:rPr>
          <w:rFonts w:eastAsia="IRNazanin" w:cs="IRNazanin"/>
          <w:color w:val="111111"/>
          <w:sz w:val="28"/>
          <w:szCs w:val="28"/>
          <w:rtl w:val="true"/>
          <w:lang w:bidi="fa-IR"/>
        </w:rPr>
        <w:t>.</w:t>
      </w:r>
      <w:r>
        <w:rPr>
          <w:rStyle w:val="FootnoteAnchor"/>
          <w:rtl w:val="true"/>
        </w:rPr>
        <w:footnoteReference w:id="1042"/>
      </w:r>
      <w:bookmarkStart w:id="898" w:name="pg16400_250509"/>
    </w:p>
    <w:p>
      <w:pPr>
        <w:pStyle w:val="Heading4"/>
        <w:numPr>
          <w:ilvl w:val="3"/>
          <w:numId w:val="1"/>
        </w:numPr>
        <w:rPr/>
      </w:pPr>
      <w:bookmarkStart w:id="899" w:name="__RefHeading___Toc7104021_1280447820"/>
      <w:bookmarkStart w:id="900" w:name="_Toc390"/>
      <w:bookmarkEnd w:id="898"/>
      <w:bookmarkEnd w:id="899"/>
      <w:r>
        <w:rPr/>
        <w:t>372</w:t>
      </w:r>
      <w:r>
        <w:rPr>
          <w:rtl w:val="true"/>
        </w:rPr>
        <w:t xml:space="preserve"> - </w:t>
      </w:r>
      <w:r>
        <w:rPr>
          <w:rtl w:val="true"/>
        </w:rPr>
        <w:t>الفضيل بن يسار</w:t>
      </w:r>
      <w:bookmarkEnd w:id="900"/>
    </w:p>
    <w:p>
      <w:pPr>
        <w:pStyle w:val="BookText"/>
        <w:rPr/>
      </w:pP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الفضيل بن يسار</w:t>
      </w:r>
    </w:p>
    <w:p>
      <w:pPr>
        <w:pStyle w:val="BookText"/>
        <w:rPr/>
      </w:pPr>
      <w:r>
        <w:rPr>
          <w:rFonts w:ascii="IRNazanin" w:hAnsi="IRNazanin" w:eastAsia="IRNazanin"/>
          <w:color w:val="111111"/>
          <w:sz w:val="28"/>
          <w:sz w:val="28"/>
          <w:szCs w:val="28"/>
          <w:rtl w:val="true"/>
          <w:lang w:bidi="fa-IR"/>
        </w:rPr>
        <w:t xml:space="preserve">النَّهْدي ، يكنّى أبا القاسم ، عربي ، بصري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الإمامين أبي جعفر وأبي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Style w:val="FootnoteAnchor"/>
          <w:rtl w:val="true"/>
        </w:rPr>
        <w:footnoteReference w:id="1043"/>
      </w:r>
      <w:r>
        <w:rPr>
          <w:rFonts w:ascii="Amiri" w:hAnsi="Amiri" w:eastAsia="Amiri" w:cs="Amiri"/>
          <w:color w:val="111111"/>
          <w:sz w:val="28"/>
          <w:sz w:val="28"/>
          <w:szCs w:val="28"/>
          <w:rtl w:val="true"/>
          <w:lang w:bidi="ar-SA"/>
        </w:rPr>
        <w:t>قال له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رِضاعُ الْيَهُودِيَّةِ وَالنَّصْرانِيَّةِ خَيْرٌ مِنْ رِضاع النَّاصِبَةِ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 كتاب </w:t>
      </w:r>
      <w:r>
        <w:rPr>
          <w:rFonts w:eastAsia="Amiri" w:cs="Amiri" w:ascii="Amiri" w:hAnsi="Amiri"/>
          <w:color w:val="111111"/>
          <w:sz w:val="28"/>
          <w:szCs w:val="28"/>
          <w:rtl w:val="true"/>
          <w:lang w:bidi="ar-SA"/>
        </w:rPr>
        <w:t>.</w:t>
      </w:r>
      <w:r>
        <w:rPr>
          <w:rStyle w:val="FootnoteAnchor"/>
          <w:rtl w:val="true"/>
        </w:rPr>
        <w:footnoteReference w:id="1044"/>
      </w:r>
    </w:p>
    <w:p>
      <w:pPr>
        <w:pStyle w:val="BookText"/>
        <w:rPr/>
      </w:pPr>
      <w:r>
        <w:rPr>
          <w:rFonts w:ascii="Amiri" w:hAnsi="Amiri" w:eastAsia="Amiri" w:cs="Amiri"/>
          <w:color w:val="111111"/>
          <w:sz w:val="28"/>
          <w:sz w:val="28"/>
          <w:szCs w:val="28"/>
          <w:rtl w:val="true"/>
          <w:lang w:bidi="ar-SA"/>
        </w:rPr>
        <w:t>عدّه الشيخ المفيد في رسالته العدديّة من الفقهاء الأعلام ، والرؤساء المأخوذ الحلال والحرام والفتيا والأحكام الذين لا يُطعن عليهم ، ولا طريق لذمّ واحد منهم</w:t>
      </w:r>
      <w:r>
        <w:rPr>
          <w:rFonts w:eastAsia="Amiri" w:cs="Amiri" w:ascii="Amiri" w:hAnsi="Amiri"/>
          <w:color w:val="111111"/>
          <w:sz w:val="28"/>
          <w:szCs w:val="28"/>
          <w:rtl w:val="true"/>
          <w:lang w:bidi="ar-SA"/>
        </w:rPr>
        <w:t>.</w:t>
      </w:r>
      <w:r>
        <w:rPr>
          <w:rStyle w:val="FootnoteAnchor"/>
          <w:rtl w:val="true"/>
        </w:rPr>
        <w:footnoteReference w:id="1045"/>
      </w:r>
    </w:p>
    <w:p>
      <w:pPr>
        <w:pStyle w:val="BookText"/>
        <w:rPr/>
      </w:pPr>
      <w:r>
        <w:rPr>
          <w:rFonts w:ascii="Amiri" w:hAnsi="Amiri" w:eastAsia="Amiri" w:cs="Amiri"/>
          <w:color w:val="111111"/>
          <w:sz w:val="28"/>
          <w:sz w:val="28"/>
          <w:szCs w:val="28"/>
          <w:rtl w:val="true"/>
          <w:lang w:bidi="ar-SA"/>
        </w:rPr>
        <w:t xml:space="preserve">روى الكشّي بسنده عن إبراهيم بن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رأى الفضيل بن يسار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بَشِّرِ الْمُخْبِتِينَ ، مَنْ أَحَبَّ أَنْ يَرَى رَجُلاً مِنْ أَهْلِ الْجَنَّةِ فَلْيَنْظُرْ إلى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الكشّي بسنده عن خلف بن حمّاد ، عن رجل ،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دخل عليه الفضيل بن يسار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 بَخٍ ، بَشِّرِ الْمُخْبِتِينَ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بِمَنْ تَأْنَسُ بِهِ الْأَرْضُ </w:t>
      </w:r>
      <w:r>
        <w:rPr>
          <w:rFonts w:eastAsia="Amiri" w:cs="Amiri" w:ascii="Amiri" w:hAnsi="Amiri"/>
          <w:color w:val="111111"/>
          <w:sz w:val="28"/>
          <w:szCs w:val="28"/>
          <w:rtl w:val="true"/>
          <w:lang w:bidi="ar-SA"/>
        </w:rPr>
        <w:t>».</w:t>
      </w:r>
      <w:r>
        <w:rPr>
          <w:rStyle w:val="FootnoteAnchor"/>
          <w:rtl w:val="true"/>
        </w:rPr>
        <w:footnoteReference w:id="1046"/>
      </w:r>
    </w:p>
    <w:p>
      <w:pPr>
        <w:pStyle w:val="BookText"/>
        <w:rPr/>
      </w:pPr>
      <w:r>
        <w:rPr>
          <w:rFonts w:ascii="IRNazanin" w:hAnsi="IRNazanin" w:eastAsia="IRNazanin"/>
          <w:color w:val="111111"/>
          <w:sz w:val="28"/>
          <w:sz w:val="28"/>
          <w:szCs w:val="28"/>
          <w:rtl w:val="true"/>
          <w:lang w:bidi="fa-IR"/>
        </w:rPr>
        <w:t xml:space="preserve">ووردت أخبار كثيرة في الثناء عليه من الأئمة الطاهرين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 في حياة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4"/>
        <w:numPr>
          <w:ilvl w:val="3"/>
          <w:numId w:val="1"/>
        </w:numPr>
        <w:rPr/>
      </w:pPr>
      <w:bookmarkStart w:id="901" w:name="__RefHeading___Toc7104023_1280447820"/>
      <w:bookmarkStart w:id="902" w:name="_Toc391"/>
      <w:bookmarkEnd w:id="901"/>
      <w:r>
        <w:rPr/>
        <w:t>373</w:t>
      </w:r>
      <w:r>
        <w:rPr>
          <w:rtl w:val="true"/>
        </w:rPr>
        <w:t xml:space="preserve"> - </w:t>
      </w:r>
      <w:r>
        <w:rPr>
          <w:rtl w:val="true"/>
        </w:rPr>
        <w:t>فطر بن خليفة</w:t>
      </w:r>
      <w:bookmarkEnd w:id="902"/>
    </w:p>
    <w:p>
      <w:pPr>
        <w:pStyle w:val="BookText"/>
        <w:rPr/>
      </w:pP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فطر بن خليفة</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بكر المخزومي ، تابعي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الإمامين الباقر والصادق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Style w:val="FootnoteAnchor"/>
          <w:rtl w:val="true"/>
        </w:rPr>
        <w:footnoteReference w:id="1047"/>
      </w:r>
      <w:bookmarkStart w:id="903" w:name="pg16400_250510"/>
    </w:p>
    <w:p>
      <w:pPr>
        <w:pStyle w:val="BookText"/>
        <w:rPr/>
      </w:pPr>
      <w:bookmarkEnd w:id="903"/>
      <w:r>
        <w:rPr>
          <w:rFonts w:ascii="IRNazanin" w:hAnsi="IRNazanin" w:eastAsia="IRNazanin"/>
          <w:color w:val="111111"/>
          <w:sz w:val="28"/>
          <w:sz w:val="28"/>
          <w:szCs w:val="28"/>
          <w:rtl w:val="true"/>
          <w:lang w:bidi="fa-IR"/>
        </w:rPr>
        <w:t xml:space="preserve">وروى عنه المثنّى </w:t>
      </w:r>
      <w:r>
        <w:rPr>
          <w:rFonts w:eastAsia="IRNazanin" w:cs="IRNazanin"/>
          <w:color w:val="111111"/>
          <w:sz w:val="28"/>
          <w:szCs w:val="28"/>
          <w:rtl w:val="true"/>
          <w:lang w:bidi="fa-IR"/>
        </w:rPr>
        <w:t>.</w:t>
      </w:r>
      <w:r>
        <w:rPr>
          <w:rStyle w:val="FootnoteAnchor"/>
          <w:rtl w:val="true"/>
        </w:rPr>
        <w:footnoteReference w:id="1048"/>
      </w:r>
    </w:p>
    <w:p>
      <w:pPr>
        <w:pStyle w:val="BookText"/>
        <w:rPr/>
      </w:pPr>
      <w:r>
        <w:rPr>
          <w:rFonts w:ascii="IRNazanin" w:hAnsi="IRNazanin" w:eastAsia="IRNazanin"/>
          <w:color w:val="111111"/>
          <w:sz w:val="28"/>
          <w:sz w:val="28"/>
          <w:szCs w:val="28"/>
          <w:rtl w:val="true"/>
          <w:lang w:bidi="fa-IR"/>
        </w:rPr>
        <w:t xml:space="preserve">ترحّم عليه الإمام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مرتين</w:t>
      </w:r>
      <w:r>
        <w:rPr>
          <w:rFonts w:eastAsia="IRNazanin" w:cs="IRNazanin"/>
          <w:color w:val="111111"/>
          <w:sz w:val="28"/>
          <w:szCs w:val="28"/>
          <w:rtl w:val="true"/>
          <w:lang w:bidi="fa-IR"/>
        </w:rPr>
        <w:t>.</w:t>
      </w:r>
      <w:r>
        <w:rPr>
          <w:rStyle w:val="FootnoteAnchor"/>
          <w:rtl w:val="true"/>
        </w:rPr>
        <w:footnoteReference w:id="1049"/>
      </w:r>
    </w:p>
    <w:p>
      <w:pPr>
        <w:pStyle w:val="Heading4"/>
        <w:numPr>
          <w:ilvl w:val="3"/>
          <w:numId w:val="1"/>
        </w:numPr>
        <w:rPr/>
      </w:pPr>
      <w:bookmarkStart w:id="904" w:name="__RefHeading___Toc7104025_1280447820"/>
      <w:bookmarkStart w:id="905" w:name="_Toc392"/>
      <w:bookmarkEnd w:id="904"/>
      <w:r>
        <w:rPr/>
        <w:t>374</w:t>
      </w:r>
      <w:r>
        <w:rPr>
          <w:rtl w:val="true"/>
        </w:rPr>
        <w:t xml:space="preserve"> - </w:t>
      </w:r>
      <w:r>
        <w:rPr>
          <w:rtl w:val="true"/>
        </w:rPr>
        <w:t>فليح بن أبي بكر</w:t>
      </w:r>
      <w:bookmarkEnd w:id="905"/>
    </w:p>
    <w:p>
      <w:pPr>
        <w:pStyle w:val="BookText"/>
        <w:rPr/>
      </w:pP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فليح بن أبي بكر</w:t>
      </w:r>
    </w:p>
    <w:p>
      <w:pPr>
        <w:pStyle w:val="BookText"/>
        <w:rPr/>
      </w:pPr>
      <w:r>
        <w:rPr>
          <w:rFonts w:ascii="IRNazanin" w:hAnsi="IRNazanin" w:eastAsia="IRNazanin"/>
          <w:color w:val="111111"/>
          <w:sz w:val="28"/>
          <w:sz w:val="28"/>
          <w:szCs w:val="28"/>
          <w:rtl w:val="true"/>
          <w:lang w:bidi="fa-IR"/>
        </w:rPr>
        <w:t>الشيباني ، من أصحاب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ما نصّ عليه الشيخ ، وعدّه البرقي من أصحاب الإمام زين العابدين والباقر والصادق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1050"/>
      </w:r>
    </w:p>
    <w:p>
      <w:pPr>
        <w:pStyle w:val="Heading4"/>
        <w:numPr>
          <w:ilvl w:val="3"/>
          <w:numId w:val="1"/>
        </w:numPr>
        <w:rPr/>
      </w:pPr>
      <w:bookmarkStart w:id="906" w:name="__RefHeading___Toc7104027_1280447820"/>
      <w:bookmarkStart w:id="907" w:name="_Toc393"/>
      <w:bookmarkEnd w:id="906"/>
      <w:r>
        <w:rPr/>
        <w:t>375</w:t>
      </w:r>
      <w:r>
        <w:rPr>
          <w:rtl w:val="true"/>
        </w:rPr>
        <w:t xml:space="preserve"> - </w:t>
      </w:r>
      <w:r>
        <w:rPr>
          <w:rtl w:val="true"/>
        </w:rPr>
        <w:t>الفيض بن المختار</w:t>
      </w:r>
      <w:bookmarkEnd w:id="907"/>
    </w:p>
    <w:p>
      <w:pPr>
        <w:pStyle w:val="BookText"/>
        <w:rPr/>
      </w:pP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الفيض بن المختار</w:t>
      </w:r>
    </w:p>
    <w:p>
      <w:pPr>
        <w:pStyle w:val="BookText"/>
        <w:rPr/>
      </w:pPr>
      <w:r>
        <w:rPr>
          <w:rFonts w:ascii="IRNazanin" w:hAnsi="IRNazanin" w:eastAsia="IRNazanin"/>
          <w:color w:val="111111"/>
          <w:sz w:val="28"/>
          <w:sz w:val="28"/>
          <w:szCs w:val="28"/>
          <w:rtl w:val="true"/>
          <w:lang w:bidi="fa-IR"/>
        </w:rPr>
        <w:t xml:space="preserve">قال النجاشي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الفيض بن المختار الجعفي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الإمام أبي جعفر والإمام أبي عبد اللّه والإمام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1051"/>
      </w:r>
    </w:p>
    <w:p>
      <w:pPr>
        <w:pStyle w:val="BookText"/>
        <w:rPr/>
      </w:pPr>
      <w:r>
        <w:rPr>
          <w:rFonts w:ascii="Amiri" w:hAnsi="Amiri" w:eastAsia="Amiri" w:cs="Amiri"/>
          <w:color w:val="111111"/>
          <w:sz w:val="28"/>
          <w:sz w:val="28"/>
          <w:szCs w:val="28"/>
          <w:rtl w:val="true"/>
          <w:lang w:bidi="ar-SA"/>
        </w:rPr>
        <w:t xml:space="preserve">وقال الشيخ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له كتاب</w:t>
      </w:r>
      <w:r>
        <w:rPr>
          <w:rFonts w:eastAsia="Amiri" w:cs="Amiri" w:ascii="Amiri" w:hAnsi="Amiri"/>
          <w:color w:val="111111"/>
          <w:sz w:val="28"/>
          <w:szCs w:val="28"/>
          <w:rtl w:val="true"/>
          <w:lang w:bidi="ar-SA"/>
        </w:rPr>
        <w:t>»</w:t>
      </w:r>
      <w:r>
        <w:rPr>
          <w:rStyle w:val="FootnoteAnchor"/>
          <w:rtl w:val="true"/>
        </w:rPr>
        <w:footnoteReference w:id="1052"/>
      </w:r>
      <w:r>
        <w:rPr>
          <w:rFonts w:ascii="IRNazanin" w:hAnsi="IRNazanin" w:eastAsia="IRNazanin"/>
          <w:color w:val="111111"/>
          <w:sz w:val="28"/>
          <w:sz w:val="28"/>
          <w:szCs w:val="28"/>
          <w:rtl w:val="true"/>
          <w:lang w:bidi="fa-IR"/>
        </w:rPr>
        <w:t>، وهو أحد الذين رووا النصّ على إمامة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w:t>
      </w:r>
      <w:r>
        <w:rPr>
          <w:rFonts w:eastAsia="IRNazanin" w:cs="IRNazanin"/>
          <w:color w:val="111111"/>
          <w:sz w:val="28"/>
          <w:szCs w:val="28"/>
          <w:rtl w:val="true"/>
          <w:lang w:bidi="fa-IR"/>
        </w:rPr>
        <w:t>.</w:t>
      </w:r>
    </w:p>
    <w:p>
      <w:pPr>
        <w:pStyle w:val="Heading3"/>
        <w:numPr>
          <w:ilvl w:val="2"/>
          <w:numId w:val="1"/>
        </w:numPr>
        <w:rPr/>
      </w:pPr>
      <w:bookmarkStart w:id="908" w:name="__RefHeading___Toc7104029_1280447820"/>
      <w:bookmarkStart w:id="909" w:name="_Toc394"/>
      <w:bookmarkEnd w:id="908"/>
      <w:r>
        <w:rPr>
          <w:rtl w:val="true"/>
        </w:rPr>
        <w:t>حرف القاف</w:t>
      </w:r>
      <w:bookmarkEnd w:id="909"/>
    </w:p>
    <w:p>
      <w:pPr>
        <w:pStyle w:val="Heading4"/>
        <w:numPr>
          <w:ilvl w:val="3"/>
          <w:numId w:val="1"/>
        </w:numPr>
        <w:rPr/>
      </w:pPr>
      <w:bookmarkStart w:id="910" w:name="__RefHeading___Toc7104031_1280447820"/>
      <w:bookmarkStart w:id="911" w:name="_Toc395"/>
      <w:bookmarkEnd w:id="910"/>
      <w:r>
        <w:rPr>
          <w:rtl w:val="true"/>
        </w:rPr>
        <w:t>اشارة</w:t>
      </w:r>
      <w:bookmarkEnd w:id="911"/>
    </w:p>
    <w:p>
      <w:pPr>
        <w:pStyle w:val="BookText"/>
        <w:rPr/>
      </w:pPr>
      <w:r>
        <w:rPr>
          <w:rFonts w:ascii="IRNazanin" w:hAnsi="IRNazanin" w:eastAsia="IRNazanin"/>
          <w:color w:val="111111"/>
          <w:sz w:val="28"/>
          <w:sz w:val="28"/>
          <w:szCs w:val="28"/>
          <w:rtl w:val="true"/>
          <w:lang w:bidi="fa-IR"/>
        </w:rPr>
        <w:t>حرف القاف</w:t>
      </w:r>
    </w:p>
    <w:p>
      <w:pPr>
        <w:pStyle w:val="Heading4"/>
        <w:numPr>
          <w:ilvl w:val="3"/>
          <w:numId w:val="1"/>
        </w:numPr>
        <w:rPr/>
      </w:pPr>
      <w:bookmarkStart w:id="912" w:name="__RefHeading___Toc7104033_1280447820"/>
      <w:bookmarkStart w:id="913" w:name="_Toc396"/>
      <w:bookmarkEnd w:id="912"/>
      <w:r>
        <w:rPr/>
        <w:t>376</w:t>
      </w:r>
      <w:r>
        <w:rPr>
          <w:rtl w:val="true"/>
        </w:rPr>
        <w:t xml:space="preserve"> - </w:t>
      </w:r>
      <w:r>
        <w:rPr>
          <w:rtl w:val="true"/>
        </w:rPr>
        <w:t>القاسم بن عبدالرحمن</w:t>
      </w:r>
      <w:bookmarkEnd w:id="913"/>
    </w:p>
    <w:p>
      <w:pPr>
        <w:pStyle w:val="BookText"/>
        <w:rPr/>
      </w:pPr>
      <w:r>
        <w:rPr>
          <w:rFonts w:eastAsia="IRNazanin" w:cs="IRNazanin"/>
          <w:color w:val="111111"/>
          <w:sz w:val="28"/>
          <w:szCs w:val="28"/>
          <w:lang w:bidi="fa-IR"/>
        </w:rPr>
        <w:t>376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القاسم بن عبدالرحمن</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الأنصاري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الإمام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وروى عنه عبدالرحمن بن الحجّاج </w:t>
      </w:r>
      <w:r>
        <w:rPr>
          <w:rFonts w:eastAsia="IRNazanin" w:cs="IRNazanin"/>
          <w:color w:val="111111"/>
          <w:sz w:val="28"/>
          <w:szCs w:val="28"/>
          <w:rtl w:val="true"/>
          <w:lang w:bidi="fa-IR"/>
        </w:rPr>
        <w:t>.</w:t>
      </w:r>
      <w:r>
        <w:rPr>
          <w:rStyle w:val="FootnoteAnchor"/>
          <w:rtl w:val="true"/>
        </w:rPr>
        <w:footnoteReference w:id="1053"/>
      </w:r>
      <w:bookmarkStart w:id="914" w:name="pg16400_250511"/>
    </w:p>
    <w:p>
      <w:pPr>
        <w:pStyle w:val="Heading4"/>
        <w:numPr>
          <w:ilvl w:val="3"/>
          <w:numId w:val="1"/>
        </w:numPr>
        <w:rPr/>
      </w:pPr>
      <w:bookmarkStart w:id="915" w:name="__RefHeading___Toc7104035_1280447820"/>
      <w:bookmarkStart w:id="916" w:name="_Toc397"/>
      <w:bookmarkEnd w:id="914"/>
      <w:bookmarkEnd w:id="915"/>
      <w:r>
        <w:rPr/>
        <w:t>377</w:t>
      </w:r>
      <w:r>
        <w:rPr>
          <w:rtl w:val="true"/>
        </w:rPr>
        <w:t xml:space="preserve"> - </w:t>
      </w:r>
      <w:r>
        <w:rPr>
          <w:rtl w:val="true"/>
        </w:rPr>
        <w:t>قاسم بن عبدالملك</w:t>
      </w:r>
      <w:bookmarkEnd w:id="916"/>
    </w:p>
    <w:p>
      <w:pPr>
        <w:pStyle w:val="BookText"/>
        <w:rPr/>
      </w:pP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قاسم بن عبدالملك</w:t>
      </w:r>
    </w:p>
    <w:p>
      <w:pPr>
        <w:pStyle w:val="BookText"/>
        <w:rPr/>
      </w:pPr>
      <w:r>
        <w:rPr>
          <w:rFonts w:ascii="IRNazanin" w:hAnsi="IRNazanin" w:eastAsia="IRNazanin"/>
          <w:color w:val="111111"/>
          <w:sz w:val="28"/>
          <w:sz w:val="28"/>
          <w:szCs w:val="28"/>
          <w:rtl w:val="true"/>
          <w:lang w:bidi="fa-IR"/>
        </w:rPr>
        <w:t xml:space="preserve">عدّه الشيخ والبرقي من أصحاب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054"/>
      </w:r>
    </w:p>
    <w:p>
      <w:pPr>
        <w:pStyle w:val="Heading4"/>
        <w:numPr>
          <w:ilvl w:val="3"/>
          <w:numId w:val="1"/>
        </w:numPr>
        <w:rPr/>
      </w:pPr>
      <w:bookmarkStart w:id="917" w:name="__RefHeading___Toc7104037_1280447820"/>
      <w:bookmarkStart w:id="918" w:name="_Toc398"/>
      <w:bookmarkEnd w:id="917"/>
      <w:r>
        <w:rPr/>
        <w:t>378</w:t>
      </w:r>
      <w:r>
        <w:rPr>
          <w:rtl w:val="true"/>
        </w:rPr>
        <w:t xml:space="preserve"> - </w:t>
      </w:r>
      <w:r>
        <w:rPr>
          <w:rtl w:val="true"/>
        </w:rPr>
        <w:t>قدامة بن زائدة</w:t>
      </w:r>
      <w:bookmarkEnd w:id="918"/>
    </w:p>
    <w:p>
      <w:pPr>
        <w:pStyle w:val="BookText"/>
        <w:rPr/>
      </w:pP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قدامة بن زائدة</w:t>
      </w:r>
    </w:p>
    <w:p>
      <w:pPr>
        <w:pStyle w:val="BookText"/>
        <w:rPr/>
      </w:pPr>
      <w:r>
        <w:rPr>
          <w:rFonts w:ascii="IRNazanin" w:hAnsi="IRNazanin" w:eastAsia="IRNazanin"/>
          <w:color w:val="111111"/>
          <w:sz w:val="28"/>
          <w:sz w:val="28"/>
          <w:szCs w:val="28"/>
          <w:rtl w:val="true"/>
          <w:lang w:bidi="fa-IR"/>
        </w:rPr>
        <w:t>روى عن الإمام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وروى عنه ابن بكير</w:t>
      </w:r>
      <w:r>
        <w:rPr>
          <w:rFonts w:eastAsia="IRNazanin" w:cs="IRNazanin"/>
          <w:color w:val="111111"/>
          <w:sz w:val="28"/>
          <w:szCs w:val="28"/>
          <w:rtl w:val="true"/>
          <w:lang w:bidi="fa-IR"/>
        </w:rPr>
        <w:t>.</w:t>
      </w:r>
      <w:r>
        <w:rPr>
          <w:rStyle w:val="FootnoteAnchor"/>
          <w:rtl w:val="true"/>
        </w:rPr>
        <w:footnoteReference w:id="1055"/>
      </w:r>
    </w:p>
    <w:p>
      <w:pPr>
        <w:pStyle w:val="Heading4"/>
        <w:numPr>
          <w:ilvl w:val="3"/>
          <w:numId w:val="1"/>
        </w:numPr>
        <w:rPr/>
      </w:pPr>
      <w:bookmarkStart w:id="919" w:name="__RefHeading___Toc7104039_1280447820"/>
      <w:bookmarkStart w:id="920" w:name="_Toc399"/>
      <w:bookmarkEnd w:id="919"/>
      <w:r>
        <w:rPr/>
        <w:t>379</w:t>
      </w:r>
      <w:r>
        <w:rPr>
          <w:rtl w:val="true"/>
        </w:rPr>
        <w:t xml:space="preserve"> - </w:t>
      </w:r>
      <w:r>
        <w:rPr>
          <w:rtl w:val="true"/>
        </w:rPr>
        <w:t>قيس بن أبي مسلم</w:t>
      </w:r>
      <w:bookmarkEnd w:id="920"/>
    </w:p>
    <w:p>
      <w:pPr>
        <w:pStyle w:val="BookText"/>
        <w:rPr/>
      </w:pP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قيس بن أبي مسلم</w:t>
      </w:r>
    </w:p>
    <w:p>
      <w:pPr>
        <w:pStyle w:val="BookText"/>
        <w:rPr/>
      </w:pPr>
      <w:r>
        <w:rPr>
          <w:rFonts w:ascii="IRNazanin" w:hAnsi="IRNazanin" w:eastAsia="IRNazanin"/>
          <w:color w:val="111111"/>
          <w:sz w:val="28"/>
          <w:sz w:val="28"/>
          <w:szCs w:val="28"/>
          <w:rtl w:val="true"/>
          <w:lang w:bidi="fa-IR"/>
        </w:rPr>
        <w:t xml:space="preserve">الأشعري ، كوفي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في أصحاب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056"/>
      </w:r>
    </w:p>
    <w:p>
      <w:pPr>
        <w:pStyle w:val="BookText"/>
        <w:rPr/>
      </w:pPr>
      <w:r>
        <w:rPr>
          <w:rFonts w:ascii="Amiri" w:hAnsi="Amiri" w:eastAsia="Amiri" w:cs="Amiri"/>
          <w:color w:val="111111"/>
          <w:sz w:val="28"/>
          <w:sz w:val="28"/>
          <w:szCs w:val="28"/>
          <w:rtl w:val="true"/>
          <w:lang w:bidi="ar-SA"/>
        </w:rPr>
        <w:t xml:space="preserve">وروى الكشّي بسنده عنه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أتيت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فشكوت إليه الدين ، وخفّة المال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 قَبْرَ النَّبيِّ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فَاشْكُو إِلَيْهِ وَعُدْ إِلَيَّ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فذهبت ففعلت الذي أمرني ، ثمّ رجعت إليه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إِرْفَعِ الْمُصَلَّى ، وَخُذِ الَّذِي تَحْتَهُ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فرفعته ، فإذا تحته دنانير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جعلت فداك ما شكوت إليك</w:t>
      </w:r>
    </w:p>
    <w:p>
      <w:pPr>
        <w:pStyle w:val="BookText"/>
        <w:rPr/>
      </w:pPr>
      <w:r>
        <w:rPr>
          <w:rFonts w:ascii="Amiri" w:hAnsi="Amiri" w:eastAsia="Amiri" w:cs="Amiri"/>
          <w:color w:val="111111"/>
          <w:sz w:val="28"/>
          <w:sz w:val="28"/>
          <w:szCs w:val="28"/>
          <w:rtl w:val="true"/>
          <w:lang w:bidi="ar-SA"/>
        </w:rPr>
        <w:t xml:space="preserve">لتعطيني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خُذْها ، وَلَا تُخْبِرْ أَحَداً بِحاجَتِكَ فَيُسْتَخَفُّ بِكَ ، فأخذتها فإذا هي ثلاثمائة دينار </w:t>
      </w:r>
      <w:r>
        <w:rPr>
          <w:rFonts w:eastAsia="Amiri" w:cs="Amiri" w:ascii="Amiri" w:hAnsi="Amiri"/>
          <w:color w:val="111111"/>
          <w:sz w:val="28"/>
          <w:szCs w:val="28"/>
          <w:rtl w:val="true"/>
          <w:lang w:bidi="ar-SA"/>
        </w:rPr>
        <w:t>».</w:t>
      </w:r>
      <w:r>
        <w:rPr>
          <w:rStyle w:val="FootnoteAnchor"/>
          <w:rtl w:val="true"/>
        </w:rPr>
        <w:footnoteReference w:id="1057"/>
      </w:r>
    </w:p>
    <w:p>
      <w:pPr>
        <w:pStyle w:val="Heading4"/>
        <w:numPr>
          <w:ilvl w:val="3"/>
          <w:numId w:val="1"/>
        </w:numPr>
        <w:rPr/>
      </w:pPr>
      <w:bookmarkStart w:id="921" w:name="__RefHeading___Toc7104041_1280447820"/>
      <w:bookmarkStart w:id="922" w:name="_Toc400"/>
      <w:bookmarkEnd w:id="921"/>
      <w:r>
        <w:rPr/>
        <w:t>380</w:t>
      </w:r>
      <w:r>
        <w:rPr>
          <w:rtl w:val="true"/>
        </w:rPr>
        <w:t xml:space="preserve"> - </w:t>
      </w:r>
      <w:r>
        <w:rPr>
          <w:rtl w:val="true"/>
        </w:rPr>
        <w:t>قيس بن الربيع</w:t>
      </w:r>
      <w:bookmarkEnd w:id="922"/>
    </w:p>
    <w:p>
      <w:pPr>
        <w:pStyle w:val="BookText"/>
        <w:rPr/>
      </w:pP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قيس بن الربيع</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بتري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في أصحاب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058"/>
      </w:r>
      <w:bookmarkStart w:id="923" w:name="pg16400_250512"/>
    </w:p>
    <w:p>
      <w:pPr>
        <w:pStyle w:val="BookText"/>
        <w:rPr/>
      </w:pPr>
      <w:bookmarkEnd w:id="923"/>
      <w:r>
        <w:rPr>
          <w:rFonts w:ascii="Amiri" w:hAnsi="Amiri" w:eastAsia="Amiri" w:cs="Amiri"/>
          <w:color w:val="111111"/>
          <w:sz w:val="28"/>
          <w:sz w:val="28"/>
          <w:szCs w:val="28"/>
          <w:rtl w:val="true"/>
          <w:lang w:bidi="ar-SA"/>
        </w:rPr>
        <w:t xml:space="preserve">وقال الكشّي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بتري ، وكانت له محبّة </w:t>
      </w:r>
      <w:r>
        <w:rPr>
          <w:rFonts w:eastAsia="Amiri" w:cs="Amiri" w:ascii="Amiri" w:hAnsi="Amiri"/>
          <w:color w:val="111111"/>
          <w:sz w:val="28"/>
          <w:szCs w:val="28"/>
          <w:rtl w:val="true"/>
          <w:lang w:bidi="ar-SA"/>
        </w:rPr>
        <w:t>».</w:t>
      </w:r>
      <w:r>
        <w:rPr>
          <w:rStyle w:val="FootnoteAnchor"/>
          <w:rtl w:val="true"/>
        </w:rPr>
        <w:footnoteReference w:id="1059"/>
      </w:r>
    </w:p>
    <w:p>
      <w:pPr>
        <w:pStyle w:val="BookText"/>
        <w:rPr/>
      </w:pPr>
      <w:r>
        <w:rPr>
          <w:rFonts w:ascii="Amiri" w:hAnsi="Amiri" w:eastAsia="Amiri" w:cs="Amiri"/>
          <w:color w:val="111111"/>
          <w:sz w:val="28"/>
          <w:sz w:val="28"/>
          <w:szCs w:val="28"/>
          <w:rtl w:val="true"/>
          <w:lang w:bidi="ar-SA"/>
        </w:rPr>
        <w:t xml:space="preserve">وقد سأل أبا إسحاق السبيعي عن المسح على الخفّين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 الناس يمسحون حتّى لقيت رجلاً من بني هاشم لم أرَ مثله قطّ محمّد بن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فسألته عن المسح فنهاني عنه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عَلِيٌّ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يَمْسَحُ ، 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الْكِتَابُ الْمَسْحَ عَلَى الْخُفَّيْنِ</w:t>
      </w:r>
    </w:p>
    <w:p>
      <w:pPr>
        <w:pStyle w:val="BookText"/>
        <w:rPr/>
      </w:pPr>
      <w:r>
        <w:rPr>
          <w:rFonts w:ascii="Amiri" w:hAnsi="Amiri" w:eastAsia="Amiri" w:cs="Amiri"/>
          <w:color w:val="111111"/>
          <w:sz w:val="28"/>
          <w:sz w:val="28"/>
          <w:szCs w:val="28"/>
          <w:rtl w:val="true"/>
          <w:lang w:bidi="ar-SA"/>
        </w:rPr>
        <w:t xml:space="preserve">قال أبو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مسحت منذ نهاني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قيس بن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مسحت أنا منذ سمعت أبا إسحاق</w:t>
      </w:r>
      <w:r>
        <w:rPr>
          <w:rFonts w:eastAsia="Amiri" w:cs="Amiri" w:ascii="Amiri" w:hAnsi="Amiri"/>
          <w:color w:val="111111"/>
          <w:sz w:val="28"/>
          <w:szCs w:val="28"/>
          <w:rtl w:val="true"/>
          <w:lang w:bidi="ar-SA"/>
        </w:rPr>
        <w:t>.</w:t>
      </w:r>
      <w:r>
        <w:rPr>
          <w:rStyle w:val="FootnoteAnchor"/>
          <w:rtl w:val="true"/>
        </w:rPr>
        <w:footnoteReference w:id="1060"/>
      </w:r>
    </w:p>
    <w:p>
      <w:pPr>
        <w:pStyle w:val="Heading4"/>
        <w:numPr>
          <w:ilvl w:val="3"/>
          <w:numId w:val="1"/>
        </w:numPr>
        <w:rPr/>
      </w:pPr>
      <w:bookmarkStart w:id="924" w:name="__RefHeading___Toc7104043_1280447820"/>
      <w:bookmarkStart w:id="925" w:name="_Toc401"/>
      <w:bookmarkEnd w:id="924"/>
      <w:r>
        <w:rPr>
          <w:rtl w:val="true"/>
        </w:rPr>
        <w:t>حرف الكاف</w:t>
      </w:r>
      <w:bookmarkEnd w:id="925"/>
    </w:p>
    <w:p>
      <w:pPr>
        <w:pStyle w:val="BookText"/>
        <w:rPr/>
      </w:pPr>
      <w:r>
        <w:rPr>
          <w:rFonts w:ascii="Amiri" w:hAnsi="Amiri" w:eastAsia="Amiri" w:cs="Amiri"/>
          <w:color w:val="111111"/>
          <w:sz w:val="28"/>
          <w:sz w:val="28"/>
          <w:szCs w:val="28"/>
          <w:rtl w:val="true"/>
          <w:lang w:bidi="ar-SA"/>
        </w:rPr>
        <w:t>حرف الكاف</w:t>
      </w:r>
    </w:p>
    <w:p>
      <w:pPr>
        <w:pStyle w:val="Heading4"/>
        <w:numPr>
          <w:ilvl w:val="3"/>
          <w:numId w:val="1"/>
        </w:numPr>
        <w:rPr/>
      </w:pPr>
      <w:bookmarkStart w:id="926" w:name="__RefHeading___Toc7104045_1280447820"/>
      <w:bookmarkStart w:id="927" w:name="_Toc402"/>
      <w:bookmarkEnd w:id="926"/>
      <w:r>
        <w:rPr/>
        <w:t>381</w:t>
      </w:r>
      <w:r>
        <w:rPr>
          <w:rtl w:val="true"/>
        </w:rPr>
        <w:t xml:space="preserve"> - </w:t>
      </w:r>
      <w:r>
        <w:rPr>
          <w:rtl w:val="true"/>
        </w:rPr>
        <w:t>کامل بن العلاء</w:t>
      </w:r>
      <w:bookmarkEnd w:id="927"/>
    </w:p>
    <w:p>
      <w:pPr>
        <w:pStyle w:val="BookText"/>
        <w:rPr/>
      </w:pPr>
      <w:r>
        <w:rPr>
          <w:rFonts w:eastAsia="IRNazanin" w:cs="IRNazanin"/>
          <w:color w:val="111111"/>
          <w:sz w:val="28"/>
          <w:szCs w:val="28"/>
          <w:lang w:bidi="fa-IR"/>
        </w:rPr>
        <w:t>381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کامل بن العلاء</w:t>
      </w:r>
    </w:p>
    <w:p>
      <w:pPr>
        <w:pStyle w:val="BookText"/>
        <w:rPr/>
      </w:pPr>
      <w:r>
        <w:rPr>
          <w:rFonts w:ascii="IRNazanin" w:hAnsi="IRNazanin" w:eastAsia="IRNazanin"/>
          <w:color w:val="111111"/>
          <w:sz w:val="28"/>
          <w:sz w:val="28"/>
          <w:szCs w:val="28"/>
          <w:rtl w:val="true"/>
          <w:lang w:bidi="fa-IR"/>
        </w:rPr>
        <w:t xml:space="preserve">التمّار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من أصحاب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061"/>
      </w:r>
    </w:p>
    <w:p>
      <w:pPr>
        <w:pStyle w:val="Heading4"/>
        <w:numPr>
          <w:ilvl w:val="3"/>
          <w:numId w:val="1"/>
        </w:numPr>
        <w:rPr/>
      </w:pPr>
      <w:bookmarkStart w:id="928" w:name="__RefHeading___Toc7104047_1280447820"/>
      <w:bookmarkStart w:id="929" w:name="_Toc403"/>
      <w:bookmarkEnd w:id="928"/>
      <w:r>
        <w:rPr/>
        <w:t>382</w:t>
      </w:r>
      <w:r>
        <w:rPr>
          <w:rtl w:val="true"/>
        </w:rPr>
        <w:t xml:space="preserve"> - </w:t>
      </w:r>
      <w:r>
        <w:rPr>
          <w:rtl w:val="true"/>
        </w:rPr>
        <w:t>كامل صاحب السابري</w:t>
      </w:r>
      <w:bookmarkEnd w:id="929"/>
    </w:p>
    <w:p>
      <w:pPr>
        <w:pStyle w:val="BookText"/>
        <w:rPr/>
      </w:pP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كامل صاحب السابري</w:t>
      </w:r>
    </w:p>
    <w:p>
      <w:pPr>
        <w:pStyle w:val="BookText"/>
        <w:rPr/>
      </w:pPr>
      <w:r>
        <w:rPr>
          <w:rFonts w:ascii="IRNazanin" w:hAnsi="IRNazanin" w:eastAsia="IRNazanin"/>
          <w:color w:val="111111"/>
          <w:sz w:val="28"/>
          <w:sz w:val="28"/>
          <w:szCs w:val="28"/>
          <w:rtl w:val="true"/>
          <w:lang w:bidi="fa-IR"/>
        </w:rPr>
        <w:t xml:space="preserve">كوفي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من أصحاب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062"/>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كامل الرصافي عدّه الشيخ من أصحاب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وأضف أنّه مجهول </w:t>
      </w:r>
      <w:r>
        <w:rPr>
          <w:rFonts w:eastAsia="IRNazanin" w:cs="IRNazanin"/>
          <w:color w:val="111111"/>
          <w:sz w:val="28"/>
          <w:szCs w:val="28"/>
          <w:rtl w:val="true"/>
          <w:lang w:bidi="fa-IR"/>
        </w:rPr>
        <w:t>.</w:t>
      </w:r>
      <w:r>
        <w:rPr>
          <w:rStyle w:val="FootnoteAnchor"/>
          <w:rtl w:val="true"/>
        </w:rPr>
        <w:footnoteReference w:id="1063"/>
      </w:r>
      <w:bookmarkStart w:id="930" w:name="pg16400_250513"/>
    </w:p>
    <w:p>
      <w:pPr>
        <w:pStyle w:val="Heading4"/>
        <w:numPr>
          <w:ilvl w:val="3"/>
          <w:numId w:val="1"/>
        </w:numPr>
        <w:rPr/>
      </w:pPr>
      <w:bookmarkStart w:id="931" w:name="__RefHeading___Toc7104049_1280447820"/>
      <w:bookmarkStart w:id="932" w:name="_Toc404"/>
      <w:bookmarkEnd w:id="930"/>
      <w:bookmarkEnd w:id="931"/>
      <w:r>
        <w:rPr/>
        <w:t>384</w:t>
      </w:r>
      <w:r>
        <w:rPr>
          <w:rtl w:val="true"/>
        </w:rPr>
        <w:t xml:space="preserve"> - </w:t>
      </w:r>
      <w:r>
        <w:rPr>
          <w:rtl w:val="true"/>
        </w:rPr>
        <w:t>كامل النجّار</w:t>
      </w:r>
      <w:bookmarkEnd w:id="932"/>
    </w:p>
    <w:p>
      <w:pPr>
        <w:pStyle w:val="BookText"/>
        <w:rPr/>
      </w:pP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كامل النجّار</w:t>
      </w:r>
    </w:p>
    <w:p>
      <w:pPr>
        <w:pStyle w:val="BookText"/>
        <w:rPr/>
      </w:pPr>
      <w:r>
        <w:rPr>
          <w:rFonts w:ascii="IRNazanin" w:hAnsi="IRNazanin" w:eastAsia="IRNazanin"/>
          <w:color w:val="111111"/>
          <w:sz w:val="28"/>
          <w:sz w:val="28"/>
          <w:szCs w:val="28"/>
          <w:rtl w:val="true"/>
          <w:lang w:bidi="fa-IR"/>
        </w:rPr>
        <w:t>من أصحاب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حسبما نصّ عليه الشيخ</w:t>
      </w:r>
      <w:r>
        <w:rPr>
          <w:rFonts w:eastAsia="IRNazanin" w:cs="IRNazanin"/>
          <w:color w:val="111111"/>
          <w:sz w:val="28"/>
          <w:szCs w:val="28"/>
          <w:rtl w:val="true"/>
          <w:lang w:bidi="fa-IR"/>
        </w:rPr>
        <w:t>.</w:t>
      </w:r>
      <w:r>
        <w:rPr>
          <w:rStyle w:val="FootnoteAnchor"/>
          <w:rtl w:val="true"/>
        </w:rPr>
        <w:footnoteReference w:id="1064"/>
      </w:r>
    </w:p>
    <w:p>
      <w:pPr>
        <w:pStyle w:val="Heading4"/>
        <w:numPr>
          <w:ilvl w:val="3"/>
          <w:numId w:val="1"/>
        </w:numPr>
        <w:rPr/>
      </w:pPr>
      <w:bookmarkStart w:id="933" w:name="__RefHeading___Toc7104051_1280447820"/>
      <w:bookmarkStart w:id="934" w:name="_Toc405"/>
      <w:bookmarkEnd w:id="933"/>
      <w:r>
        <w:rPr/>
        <w:t>385</w:t>
      </w:r>
      <w:r>
        <w:rPr>
          <w:rtl w:val="true"/>
        </w:rPr>
        <w:t xml:space="preserve"> - </w:t>
      </w:r>
      <w:r>
        <w:rPr>
          <w:rtl w:val="true"/>
        </w:rPr>
        <w:t>كثير بن كلثم</w:t>
      </w:r>
      <w:bookmarkEnd w:id="934"/>
    </w:p>
    <w:p>
      <w:pPr>
        <w:pStyle w:val="BookText"/>
        <w:rPr/>
      </w:pP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كثير بن كلثم</w:t>
      </w:r>
    </w:p>
    <w:p>
      <w:pPr>
        <w:pStyle w:val="BookText"/>
        <w:rPr/>
      </w:pPr>
      <w:r>
        <w:rPr>
          <w:rFonts w:ascii="IRNazanin" w:hAnsi="IRNazanin" w:eastAsia="IRNazanin"/>
          <w:color w:val="111111"/>
          <w:sz w:val="28"/>
          <w:sz w:val="28"/>
          <w:szCs w:val="28"/>
          <w:rtl w:val="true"/>
          <w:lang w:bidi="fa-IR"/>
        </w:rPr>
        <w:t xml:space="preserve">أبو الحارث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الفضل ، كوفي ،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الإمامين الباقر والصادق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Style w:val="FootnoteAnchor"/>
          <w:rtl w:val="true"/>
        </w:rPr>
        <w:footnoteReference w:id="1065"/>
      </w:r>
    </w:p>
    <w:p>
      <w:pPr>
        <w:pStyle w:val="Heading4"/>
        <w:numPr>
          <w:ilvl w:val="3"/>
          <w:numId w:val="1"/>
        </w:numPr>
        <w:rPr/>
      </w:pPr>
      <w:bookmarkStart w:id="935" w:name="__RefHeading___Toc7104053_1280447820"/>
      <w:bookmarkStart w:id="936" w:name="_Toc406"/>
      <w:bookmarkEnd w:id="935"/>
      <w:r>
        <w:rPr/>
        <w:t>386</w:t>
      </w:r>
      <w:r>
        <w:rPr>
          <w:rtl w:val="true"/>
        </w:rPr>
        <w:t xml:space="preserve"> - </w:t>
      </w:r>
      <w:r>
        <w:rPr>
          <w:rtl w:val="true"/>
        </w:rPr>
        <w:t>كثير النَّوا</w:t>
      </w:r>
      <w:bookmarkEnd w:id="936"/>
    </w:p>
    <w:p>
      <w:pPr>
        <w:pStyle w:val="BookText"/>
        <w:rPr/>
      </w:pP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كثير النَّوا</w:t>
      </w:r>
    </w:p>
    <w:p>
      <w:pPr>
        <w:pStyle w:val="BookText"/>
        <w:rPr/>
      </w:pPr>
      <w:r>
        <w:rPr>
          <w:rFonts w:ascii="IRNazanin" w:hAnsi="IRNazanin" w:eastAsia="IRNazanin"/>
          <w:color w:val="111111"/>
          <w:sz w:val="28"/>
          <w:sz w:val="28"/>
          <w:szCs w:val="28"/>
          <w:rtl w:val="true"/>
          <w:lang w:bidi="fa-IR"/>
        </w:rPr>
        <w:t xml:space="preserve">بتري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أصحاب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ما يقول الشيخ</w:t>
      </w:r>
      <w:r>
        <w:rPr>
          <w:rFonts w:eastAsia="IRNazanin" w:cs="IRNazanin"/>
          <w:color w:val="111111"/>
          <w:sz w:val="28"/>
          <w:szCs w:val="28"/>
          <w:rtl w:val="true"/>
          <w:lang w:bidi="fa-IR"/>
        </w:rPr>
        <w:t>.</w:t>
      </w:r>
      <w:r>
        <w:rPr>
          <w:rStyle w:val="FootnoteAnchor"/>
          <w:rtl w:val="true"/>
        </w:rPr>
        <w:footnoteReference w:id="1066"/>
      </w:r>
    </w:p>
    <w:p>
      <w:pPr>
        <w:pStyle w:val="BookText"/>
        <w:rPr/>
      </w:pPr>
      <w:r>
        <w:rPr>
          <w:rFonts w:ascii="Amiri" w:hAnsi="Amiri" w:eastAsia="Amiri" w:cs="Amiri"/>
          <w:color w:val="111111"/>
          <w:sz w:val="28"/>
          <w:sz w:val="28"/>
          <w:szCs w:val="28"/>
          <w:rtl w:val="true"/>
          <w:lang w:bidi="ar-SA"/>
        </w:rPr>
        <w:t>وكان كثير النوا منحرفاً عن الحقّ ، ومرتطماً في الباطل ، وقد تبرأ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إِلَيْكَ مِنْ كَثِيرِ النَّوا أَبْرَأُ فِي الدُّنْيَا وَالْآخِرَةِ </w:t>
      </w:r>
      <w:r>
        <w:rPr>
          <w:rFonts w:eastAsia="Amiri" w:cs="Amiri" w:ascii="Amiri" w:hAnsi="Amiri"/>
          <w:color w:val="111111"/>
          <w:sz w:val="28"/>
          <w:szCs w:val="28"/>
          <w:rtl w:val="true"/>
          <w:lang w:bidi="ar-SA"/>
        </w:rPr>
        <w:t>.</w:t>
      </w:r>
      <w:r>
        <w:rPr>
          <w:rStyle w:val="FootnoteAnchor"/>
          <w:rtl w:val="true"/>
        </w:rPr>
        <w:footnoteReference w:id="1067"/>
      </w:r>
    </w:p>
    <w:p>
      <w:pPr>
        <w:pStyle w:val="BookText"/>
        <w:rPr/>
      </w:pPr>
      <w:r>
        <w:rPr>
          <w:rFonts w:ascii="Amiri" w:hAnsi="Amiri" w:eastAsia="Amiri" w:cs="Amiri"/>
          <w:color w:val="111111"/>
          <w:sz w:val="28"/>
          <w:sz w:val="28"/>
          <w:szCs w:val="28"/>
          <w:rtl w:val="true"/>
          <w:lang w:bidi="ar-SA"/>
        </w:rPr>
        <w:t xml:space="preserve">وردت أخبار كثيرة في ذمّه ، وأنّه لا علاقة له باللّه </w:t>
      </w:r>
      <w:r>
        <w:rPr>
          <w:rFonts w:eastAsia="Amiri" w:cs="Amiri" w:ascii="Amiri" w:hAnsi="Amiri"/>
          <w:color w:val="111111"/>
          <w:sz w:val="28"/>
          <w:szCs w:val="28"/>
          <w:rtl w:val="true"/>
          <w:lang w:bidi="ar-SA"/>
        </w:rPr>
        <w:t>.</w:t>
      </w:r>
    </w:p>
    <w:p>
      <w:pPr>
        <w:pStyle w:val="Heading4"/>
        <w:numPr>
          <w:ilvl w:val="3"/>
          <w:numId w:val="1"/>
        </w:numPr>
        <w:rPr/>
      </w:pPr>
      <w:bookmarkStart w:id="937" w:name="__RefHeading___Toc7104055_1280447820"/>
      <w:bookmarkStart w:id="938" w:name="_Toc407"/>
      <w:bookmarkEnd w:id="937"/>
      <w:r>
        <w:rPr/>
        <w:t>387</w:t>
      </w:r>
      <w:r>
        <w:rPr>
          <w:rtl w:val="true"/>
        </w:rPr>
        <w:t xml:space="preserve"> - </w:t>
      </w:r>
      <w:r>
        <w:rPr>
          <w:rtl w:val="true"/>
        </w:rPr>
        <w:t>كليب بن معاوية</w:t>
      </w:r>
      <w:bookmarkEnd w:id="938"/>
    </w:p>
    <w:p>
      <w:pPr>
        <w:pStyle w:val="BookText"/>
        <w:rPr/>
      </w:pP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كليب بن معاوية</w:t>
      </w:r>
    </w:p>
    <w:p>
      <w:pPr>
        <w:pStyle w:val="BookText"/>
        <w:rPr/>
      </w:pPr>
      <w:r>
        <w:rPr>
          <w:rFonts w:ascii="IRNazanin" w:hAnsi="IRNazanin" w:eastAsia="IRNazanin"/>
          <w:color w:val="111111"/>
          <w:sz w:val="28"/>
          <w:sz w:val="28"/>
          <w:szCs w:val="28"/>
          <w:rtl w:val="true"/>
          <w:lang w:bidi="fa-IR"/>
        </w:rPr>
        <w:t xml:space="preserve">الصيداوي ، الأسدي ، يكنّى أبا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الإمام أبي جعفر وأبي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كتاب يرويه عنه جماعة </w:t>
      </w:r>
      <w:r>
        <w:rPr>
          <w:rFonts w:eastAsia="IRNazanin" w:cs="IRNazanin"/>
          <w:color w:val="111111"/>
          <w:sz w:val="28"/>
          <w:szCs w:val="28"/>
          <w:rtl w:val="true"/>
          <w:lang w:bidi="fa-IR"/>
        </w:rPr>
        <w:t>.</w:t>
      </w:r>
      <w:r>
        <w:rPr>
          <w:rStyle w:val="FootnoteAnchor"/>
          <w:rtl w:val="true"/>
        </w:rPr>
        <w:footnoteReference w:id="1068"/>
      </w:r>
    </w:p>
    <w:p>
      <w:pPr>
        <w:pStyle w:val="BookText"/>
        <w:rPr/>
      </w:pPr>
      <w:r>
        <w:rPr>
          <w:rFonts w:ascii="IRNazanin" w:hAnsi="IRNazanin" w:eastAsia="IRNazanin"/>
          <w:color w:val="111111"/>
          <w:sz w:val="28"/>
          <w:sz w:val="28"/>
          <w:szCs w:val="28"/>
          <w:rtl w:val="true"/>
          <w:lang w:bidi="fa-IR"/>
        </w:rPr>
        <w:t xml:space="preserve">وكان محبوباً عند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قال رجل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أيحبّ الرجل الرجل ولم يره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هُوَ ذا أَنا أُحِبُّ كُلَيْباً الصَّيْدَاوِيَّ وَلَمْ أَرَهُ </w:t>
      </w:r>
      <w:r>
        <w:rPr>
          <w:rFonts w:eastAsia="Amiri" w:cs="Amiri" w:ascii="Amiri" w:hAnsi="Amiri"/>
          <w:color w:val="111111"/>
          <w:sz w:val="28"/>
          <w:szCs w:val="28"/>
          <w:rtl w:val="true"/>
          <w:lang w:bidi="ar-SA"/>
        </w:rPr>
        <w:t>».</w:t>
      </w:r>
      <w:r>
        <w:rPr>
          <w:rStyle w:val="FootnoteAnchor"/>
          <w:rtl w:val="true"/>
        </w:rPr>
        <w:footnoteReference w:id="1069"/>
      </w:r>
      <w:bookmarkStart w:id="939" w:name="pg16400_250514"/>
    </w:p>
    <w:p>
      <w:pPr>
        <w:pStyle w:val="BookText"/>
        <w:rPr/>
      </w:pPr>
      <w:bookmarkEnd w:id="939"/>
      <w:r>
        <w:rPr>
          <w:rFonts w:ascii="Amiri" w:hAnsi="Amiri" w:eastAsia="Amiri" w:cs="Amiri"/>
          <w:color w:val="111111"/>
          <w:sz w:val="28"/>
          <w:sz w:val="28"/>
          <w:szCs w:val="28"/>
          <w:rtl w:val="true"/>
          <w:lang w:bidi="ar-SA"/>
        </w:rPr>
        <w:t>ووردت أخبار مماثلة في الثناء عليه</w:t>
      </w:r>
      <w:r>
        <w:rPr>
          <w:rFonts w:eastAsia="Amiri" w:cs="Amiri" w:ascii="Amiri" w:hAnsi="Amiri"/>
          <w:color w:val="111111"/>
          <w:sz w:val="28"/>
          <w:szCs w:val="28"/>
          <w:rtl w:val="true"/>
          <w:lang w:bidi="ar-SA"/>
        </w:rPr>
        <w:t>.</w:t>
      </w:r>
    </w:p>
    <w:p>
      <w:pPr>
        <w:pStyle w:val="Heading4"/>
        <w:numPr>
          <w:ilvl w:val="3"/>
          <w:numId w:val="1"/>
        </w:numPr>
        <w:rPr/>
      </w:pPr>
      <w:bookmarkStart w:id="940" w:name="__RefHeading___Toc7104057_1280447820"/>
      <w:bookmarkStart w:id="941" w:name="_Toc408"/>
      <w:bookmarkEnd w:id="940"/>
      <w:r>
        <w:rPr/>
        <w:t>388</w:t>
      </w:r>
      <w:r>
        <w:rPr>
          <w:rtl w:val="true"/>
        </w:rPr>
        <w:t xml:space="preserve">- </w:t>
      </w:r>
      <w:r>
        <w:rPr>
          <w:rtl w:val="true"/>
        </w:rPr>
        <w:t>الكميت بن زيد</w:t>
      </w:r>
      <w:bookmarkEnd w:id="941"/>
    </w:p>
    <w:p>
      <w:pPr>
        <w:pStyle w:val="BookText"/>
        <w:rPr/>
      </w:pP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الكميت بن زيد</w:t>
      </w:r>
    </w:p>
    <w:p>
      <w:pPr>
        <w:pStyle w:val="BookText"/>
        <w:rPr/>
      </w:pPr>
      <w:r>
        <w:rPr>
          <w:rFonts w:ascii="IRNazanin" w:hAnsi="IRNazanin" w:eastAsia="IRNazanin"/>
          <w:color w:val="111111"/>
          <w:sz w:val="28"/>
          <w:sz w:val="28"/>
          <w:szCs w:val="28"/>
          <w:rtl w:val="true"/>
          <w:lang w:bidi="fa-IR"/>
        </w:rPr>
        <w:t>الأسدي ، شاعر الشيعة الأكبر، والمدافع عن حقوق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ذكرنا في الجزء الأوّل من هذا الكتاب دراسة مفصّلة عنه </w:t>
      </w:r>
      <w:r>
        <w:rPr>
          <w:rFonts w:eastAsia="IRNazanin" w:cs="IRNazanin"/>
          <w:color w:val="111111"/>
          <w:sz w:val="28"/>
          <w:szCs w:val="28"/>
          <w:rtl w:val="true"/>
          <w:lang w:bidi="fa-IR"/>
        </w:rPr>
        <w:t>.</w:t>
      </w:r>
    </w:p>
    <w:p>
      <w:pPr>
        <w:pStyle w:val="Heading4"/>
        <w:numPr>
          <w:ilvl w:val="3"/>
          <w:numId w:val="1"/>
        </w:numPr>
        <w:rPr/>
      </w:pPr>
      <w:bookmarkStart w:id="942" w:name="__RefHeading___Toc7104059_1280447820"/>
      <w:bookmarkStart w:id="943" w:name="_Toc409"/>
      <w:bookmarkEnd w:id="942"/>
      <w:r>
        <w:rPr/>
        <w:t>389</w:t>
      </w:r>
      <w:r>
        <w:rPr>
          <w:rtl w:val="true"/>
        </w:rPr>
        <w:t xml:space="preserve"> - </w:t>
      </w:r>
      <w:r>
        <w:rPr>
          <w:rtl w:val="true"/>
        </w:rPr>
        <w:t>کنکر</w:t>
      </w:r>
      <w:bookmarkEnd w:id="943"/>
    </w:p>
    <w:p>
      <w:pPr>
        <w:pStyle w:val="BookText"/>
        <w:rPr/>
      </w:pPr>
      <w:r>
        <w:rPr>
          <w:rFonts w:eastAsia="IRNazanin" w:cs="IRNazanin"/>
          <w:color w:val="111111"/>
          <w:sz w:val="28"/>
          <w:szCs w:val="28"/>
          <w:lang w:bidi="fa-IR"/>
        </w:rPr>
        <w:t>389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کنکر</w:t>
      </w:r>
    </w:p>
    <w:p>
      <w:pPr>
        <w:pStyle w:val="BookText"/>
        <w:rPr/>
      </w:pPr>
      <w:r>
        <w:rPr>
          <w:rFonts w:ascii="IRNazanin" w:hAnsi="IRNazanin" w:eastAsia="IRNazanin"/>
          <w:color w:val="111111"/>
          <w:sz w:val="28"/>
          <w:sz w:val="28"/>
          <w:szCs w:val="28"/>
          <w:rtl w:val="true"/>
          <w:lang w:bidi="fa-IR"/>
        </w:rPr>
        <w:t>عدّه الشيخ في رجاله من أصحاب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وروى عنه ، يكنّى أبا خالد الكابلي </w:t>
      </w:r>
      <w:r>
        <w:rPr>
          <w:rFonts w:eastAsia="IRNazanin" w:cs="IRNazanin"/>
          <w:color w:val="111111"/>
          <w:sz w:val="28"/>
          <w:szCs w:val="28"/>
          <w:rtl w:val="true"/>
          <w:lang w:bidi="fa-IR"/>
        </w:rPr>
        <w:t>.</w:t>
      </w:r>
      <w:r>
        <w:rPr>
          <w:rStyle w:val="FootnoteAnchor"/>
          <w:rtl w:val="true"/>
        </w:rPr>
        <w:footnoteReference w:id="1070"/>
      </w:r>
    </w:p>
    <w:p>
      <w:pPr>
        <w:pStyle w:val="BookText"/>
        <w:rPr/>
      </w:pPr>
      <w:r>
        <w:rPr>
          <w:rFonts w:ascii="IRNazanin" w:hAnsi="IRNazanin" w:eastAsia="IRNazanin"/>
          <w:color w:val="111111"/>
          <w:sz w:val="28"/>
          <w:sz w:val="28"/>
          <w:szCs w:val="28"/>
          <w:rtl w:val="true"/>
          <w:lang w:bidi="fa-IR"/>
        </w:rPr>
        <w:t xml:space="preserve">قال ابن شهر آشوب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خالد القمّاط الكابلي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کنکر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وردان </w:t>
      </w:r>
      <w:r>
        <w:rPr>
          <w:rFonts w:eastAsia="IRNazanin" w:cs="IRNazanin"/>
          <w:color w:val="111111"/>
          <w:sz w:val="28"/>
          <w:szCs w:val="28"/>
          <w:rtl w:val="true"/>
          <w:lang w:bidi="fa-IR"/>
        </w:rPr>
        <w:t>.</w:t>
      </w:r>
      <w:r>
        <w:rPr>
          <w:rStyle w:val="FootnoteAnchor"/>
          <w:rtl w:val="true"/>
        </w:rPr>
        <w:footnoteReference w:id="1071"/>
      </w:r>
    </w:p>
    <w:p>
      <w:pPr>
        <w:pStyle w:val="BookText"/>
        <w:rPr/>
      </w:pPr>
      <w:r>
        <w:rPr>
          <w:rFonts w:ascii="IRNazanin" w:hAnsi="IRNazanin" w:eastAsia="IRNazanin"/>
          <w:color w:val="111111"/>
          <w:sz w:val="28"/>
          <w:sz w:val="28"/>
          <w:szCs w:val="28"/>
          <w:rtl w:val="true"/>
          <w:lang w:bidi="fa-IR"/>
        </w:rPr>
        <w:t xml:space="preserve">روى الكشّي بسنده عن أبي بصير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أَبو خالِدٍ الْكابُلِيُّ يَخْدِمُ محمّد بْنَ الْحَنَفِيَّةِ دَهْراً، وَكانَ يَشُکُّ في أَنَّهُ إِمَامٌ حتّى أَتَاهُ ذَاتَ يَوْمٍ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إِنَّ لي حُرْمَةً وَمَوَدَّةً وَانْقِطاعاً، فَأَسْأَلُكَ بِحُرْمَةِ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أَخْبَرْتَنِي أَنْتَ الْإِمَامُ الَّذِي فَرَضَ اللّه طَاعَتَهُ عَلَى خَلْقِهِ؟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خَالِدٍ، حَلَّفْتَني بِالْعَظِيمِ، الْإِمَامُ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وَعَلَيْكَ وَعَلى كُلِّ مُسْلِمٍ</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فَأَقْبَلَ أَبو خالِدٍ لمّا أَنْ سَمِعَ ما قالَهُ محمّد بْنُ الْحَنَفِيَّةِ ، فَجَاءَ إِلى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اسْتَأْذَنَ عَلَيْهِ ، فَأَخْبِرَ أَنَّ أَبَا خَالِدٍ بِالْبَابِ ، فَأَذِنَ </w:t>
      </w:r>
      <w:bookmarkStart w:id="944" w:name="pg16400_250515"/>
    </w:p>
    <w:p>
      <w:pPr>
        <w:pStyle w:val="BookText"/>
        <w:rPr/>
      </w:pPr>
      <w:bookmarkEnd w:id="944"/>
      <w:r>
        <w:rPr>
          <w:rFonts w:ascii="Amiri" w:hAnsi="Amiri" w:eastAsia="Amiri" w:cs="Amiri"/>
          <w:color w:val="111111"/>
          <w:sz w:val="28"/>
          <w:sz w:val="28"/>
          <w:szCs w:val="28"/>
          <w:rtl w:val="true"/>
          <w:lang w:bidi="ar-SA"/>
        </w:rPr>
        <w:t xml:space="preserve">لَهُ، فلمّا دَخَلَ عَلَيْهِ دَنَا مِنْهُ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يا كَنْكَرُ مَا كُنْتَ لَنَا بِزائِرِ ما بَدا لَكَ فينا ؟</w:t>
      </w:r>
    </w:p>
    <w:p>
      <w:pPr>
        <w:pStyle w:val="BookText"/>
        <w:rPr/>
      </w:pPr>
      <w:r>
        <w:rPr>
          <w:rFonts w:ascii="Amiri" w:hAnsi="Amiri" w:eastAsia="Amiri" w:cs="Amiri"/>
          <w:color w:val="111111"/>
          <w:sz w:val="28"/>
          <w:sz w:val="28"/>
          <w:szCs w:val="28"/>
          <w:rtl w:val="true"/>
          <w:lang w:bidi="ar-SA"/>
        </w:rPr>
        <w:t>فَخَّرَ أَبو خالِدٍ ساجداً شاكراً لِلهِ تَعَالَى مِمَّا سَمِعَ مِنْ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لَمْ يُمِثْنِي حتّىٰ عَرَفْتُ إِمَامي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عَرَفْتَ إِمَامَكَ يا أَبا خالِدٍ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دَعَوْتَني بِاسْمِي الَّذِي سَمَّتْني بِهِ أُمِّي الَّتي وَلَدَتْني ، وَقَدْ كُنْتُ في عَمْيَاءَ مِنْ أَمْرِي، وَلَقَدْ خَدَمْتُ محمّد بْنَ الْحَنَفِيَّةِ دَهْراً مِنْ عُمْرِي ، وَلَا أَشُكُّ إلّا وَأَنَّهُ إِمَامٌ حتّىٰ إِذَا كَانَ قَرِيباً سَأَلْتُهُ بِحُرْمَةِ اللّه وَبِحُرْمَةِ رَسولِهِ، وَبِحُرْمَةِ أَمِيرِ الْمُؤْمِنِينَ ، فَأَرْشَدَني إِلَيْكَ،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الْإِمامُ عَلَيَّ وَعَلَيْكَ وَعَلى جَميع خَلْقِ اللّه كُلِّهِمْ ، ثُمَّ أَذِنْتَ لي فَجِئْتُ فَدَنَوْتُ مِنْكَ سَمَّيْتَني بِاسْمِي الَّذِي سَمَّتْني أُمّي، فَعَلِمْتُ أَنَّكَ الْإِمَامُ الَّذِي فَرَضَ اللّه طاعَتَهُ عَلَى كُلِّ مُسْلِمٍ </w:t>
      </w:r>
      <w:r>
        <w:rPr>
          <w:rFonts w:eastAsia="Amiri" w:cs="Amiri" w:ascii="Amiri" w:hAnsi="Amiri"/>
          <w:color w:val="111111"/>
          <w:sz w:val="28"/>
          <w:szCs w:val="28"/>
          <w:rtl w:val="true"/>
          <w:lang w:bidi="ar-SA"/>
        </w:rPr>
        <w:t>».</w:t>
      </w:r>
      <w:r>
        <w:rPr>
          <w:rStyle w:val="FootnoteAnchor"/>
          <w:rtl w:val="true"/>
        </w:rPr>
        <w:footnoteReference w:id="1072"/>
      </w:r>
    </w:p>
    <w:p>
      <w:pPr>
        <w:pStyle w:val="Heading3"/>
        <w:numPr>
          <w:ilvl w:val="2"/>
          <w:numId w:val="1"/>
        </w:numPr>
        <w:rPr/>
      </w:pPr>
      <w:bookmarkStart w:id="945" w:name="__RefHeading___Toc7104061_1280447820"/>
      <w:bookmarkStart w:id="946" w:name="_Toc410"/>
      <w:bookmarkEnd w:id="945"/>
      <w:r>
        <w:rPr>
          <w:rtl w:val="true"/>
        </w:rPr>
        <w:t>حرف اللام</w:t>
      </w:r>
      <w:bookmarkEnd w:id="946"/>
    </w:p>
    <w:p>
      <w:pPr>
        <w:pStyle w:val="Heading4"/>
        <w:numPr>
          <w:ilvl w:val="3"/>
          <w:numId w:val="1"/>
        </w:numPr>
        <w:rPr/>
      </w:pPr>
      <w:bookmarkStart w:id="947" w:name="__RefHeading___Toc7104063_1280447820"/>
      <w:bookmarkStart w:id="948" w:name="_Toc411"/>
      <w:bookmarkEnd w:id="947"/>
      <w:r>
        <w:rPr>
          <w:rtl w:val="true"/>
        </w:rPr>
        <w:t>اشارة</w:t>
      </w:r>
      <w:bookmarkEnd w:id="948"/>
    </w:p>
    <w:p>
      <w:pPr>
        <w:pStyle w:val="BookText"/>
        <w:rPr/>
      </w:pPr>
      <w:r>
        <w:rPr>
          <w:rFonts w:ascii="IRNazanin" w:hAnsi="IRNazanin" w:eastAsia="IRNazanin"/>
          <w:color w:val="111111"/>
          <w:sz w:val="28"/>
          <w:sz w:val="28"/>
          <w:szCs w:val="28"/>
          <w:rtl w:val="true"/>
          <w:lang w:bidi="fa-IR"/>
        </w:rPr>
        <w:t>حرف اللام</w:t>
      </w:r>
    </w:p>
    <w:p>
      <w:pPr>
        <w:pStyle w:val="Heading4"/>
        <w:numPr>
          <w:ilvl w:val="3"/>
          <w:numId w:val="1"/>
        </w:numPr>
        <w:rPr/>
      </w:pPr>
      <w:bookmarkStart w:id="949" w:name="__RefHeading___Toc7104065_1280447820"/>
      <w:bookmarkStart w:id="950" w:name="_Toc412"/>
      <w:bookmarkEnd w:id="949"/>
      <w:r>
        <w:rPr/>
        <w:t>390</w:t>
      </w:r>
      <w:r>
        <w:rPr>
          <w:rtl w:val="true"/>
        </w:rPr>
        <w:t xml:space="preserve"> - </w:t>
      </w:r>
      <w:r>
        <w:rPr>
          <w:rtl w:val="true"/>
        </w:rPr>
        <w:t>ليث بن أبي سليم</w:t>
      </w:r>
      <w:bookmarkEnd w:id="950"/>
    </w:p>
    <w:p>
      <w:pPr>
        <w:pStyle w:val="BookText"/>
        <w:rPr/>
      </w:pP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ليث بن أبي سليم</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الشيخ والبرقي من أصحاب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073"/>
      </w:r>
      <w:bookmarkStart w:id="951" w:name="pg16400_250516"/>
    </w:p>
    <w:p>
      <w:pPr>
        <w:pStyle w:val="Heading4"/>
        <w:numPr>
          <w:ilvl w:val="3"/>
          <w:numId w:val="1"/>
        </w:numPr>
        <w:rPr/>
      </w:pPr>
      <w:bookmarkStart w:id="952" w:name="__RefHeading___Toc7104067_1280447820"/>
      <w:bookmarkStart w:id="953" w:name="_Toc413"/>
      <w:bookmarkEnd w:id="951"/>
      <w:bookmarkEnd w:id="952"/>
      <w:r>
        <w:rPr/>
        <w:t>391</w:t>
      </w:r>
      <w:r>
        <w:rPr>
          <w:rtl w:val="true"/>
        </w:rPr>
        <w:t xml:space="preserve"> - </w:t>
      </w:r>
      <w:r>
        <w:rPr>
          <w:rtl w:val="true"/>
        </w:rPr>
        <w:t>ليث بن البختري</w:t>
      </w:r>
      <w:bookmarkEnd w:id="953"/>
    </w:p>
    <w:p>
      <w:pPr>
        <w:pStyle w:val="BookText"/>
        <w:rPr/>
      </w:pP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ليث بن البختري</w:t>
      </w:r>
    </w:p>
    <w:p>
      <w:pPr>
        <w:pStyle w:val="BookText"/>
        <w:rPr/>
      </w:pPr>
      <w:r>
        <w:rPr>
          <w:rFonts w:ascii="Amiri" w:hAnsi="Amiri" w:eastAsia="Amiri" w:cs="Amiri"/>
          <w:color w:val="111111"/>
          <w:sz w:val="28"/>
          <w:sz w:val="28"/>
          <w:szCs w:val="28"/>
          <w:rtl w:val="true"/>
          <w:lang w:bidi="ar-SA"/>
        </w:rPr>
        <w:t>المعروف بأبي بصير ، وهو من أجلّ الرواة علمّا وفقهاً وحريجة في الدين ، وهو أحد الرواة الذين حافظوا على الثروات العلميّة للإمام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روى سلیمان بن خالد الأقطع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أَجِدُ أَحَداً أَحْيا ذِكْرَنا ، وَأَحاديث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زُرارَةَ وَأَبا بَصيرِ لَيْثَ الْمُرادِيَّ ، وَمحمّد بْنَ مُسْلِمٍ ، وَبُرَيْدَ بْنَ مُعَاوِيَةَ الْعِجْلِيَّ، وَلَوْلاهَؤُلاء مَا كَانَ أَحَدٌ يَسْتَنْبِطُ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أحكام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حُفّاظُ الدِّينِ ، وَأُمَنَاءُ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حَلالِ اللّه وَحَرامِهِ ، وَهُمُ السَّابِقُونَ إِلَيْنا فِي الدُّنْيا ، وَالسَّابِقُونَ إِلَيْنَا فِي الْآخِرَةِ </w:t>
      </w:r>
      <w:r>
        <w:rPr>
          <w:rFonts w:eastAsia="Amiri" w:cs="Amiri" w:ascii="Amiri" w:hAnsi="Amiri"/>
          <w:color w:val="111111"/>
          <w:sz w:val="28"/>
          <w:szCs w:val="28"/>
          <w:rtl w:val="true"/>
          <w:lang w:bidi="ar-SA"/>
        </w:rPr>
        <w:t>».</w:t>
      </w:r>
      <w:r>
        <w:rPr>
          <w:rStyle w:val="FootnoteAnchor"/>
          <w:rtl w:val="true"/>
        </w:rPr>
        <w:footnoteReference w:id="1074"/>
      </w:r>
    </w:p>
    <w:p>
      <w:pPr>
        <w:pStyle w:val="BookText"/>
        <w:rPr/>
      </w:pPr>
      <w:r>
        <w:rPr>
          <w:rFonts w:ascii="Amiri" w:hAnsi="Amiri" w:eastAsia="Amiri" w:cs="Amiri"/>
          <w:color w:val="111111"/>
          <w:sz w:val="28"/>
          <w:sz w:val="28"/>
          <w:szCs w:val="28"/>
          <w:rtl w:val="true"/>
          <w:lang w:bidi="ar-SA"/>
        </w:rPr>
        <w:t xml:space="preserve">ووردت أخبار مماثلة في الثناء عليه وتعظيمه ، ذكرنا أكثرها عند الحديث عن زرارة ، وقد وردت أخبار قادحة له ، إلّا أنّها إما موضوعة أو إنّها وردت للحفاظ عليه من السلطة الأموية التي لم تتحرّج في سفك دماء الشيعة بغير حقّ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كان ليث من أعلام الفكر الإسلامي ، ومن كبار العلماء الذين حافظوا على الثروات العلمية لأهل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Heading3"/>
        <w:numPr>
          <w:ilvl w:val="2"/>
          <w:numId w:val="1"/>
        </w:numPr>
        <w:rPr/>
      </w:pPr>
      <w:bookmarkStart w:id="954" w:name="__RefHeading___Toc7104069_1280447820"/>
      <w:bookmarkStart w:id="955" w:name="_Toc414"/>
      <w:bookmarkEnd w:id="954"/>
      <w:r>
        <w:rPr>
          <w:rtl w:val="true"/>
        </w:rPr>
        <w:t>حرف الميم</w:t>
      </w:r>
      <w:bookmarkEnd w:id="955"/>
    </w:p>
    <w:p>
      <w:pPr>
        <w:pStyle w:val="Heading4"/>
        <w:numPr>
          <w:ilvl w:val="3"/>
          <w:numId w:val="1"/>
        </w:numPr>
        <w:rPr/>
      </w:pPr>
      <w:bookmarkStart w:id="956" w:name="__RefHeading___Toc7104071_1280447820"/>
      <w:bookmarkStart w:id="957" w:name="_Toc415"/>
      <w:bookmarkEnd w:id="956"/>
      <w:r>
        <w:rPr>
          <w:rtl w:val="true"/>
        </w:rPr>
        <w:t>اشارة</w:t>
      </w:r>
      <w:bookmarkEnd w:id="957"/>
    </w:p>
    <w:p>
      <w:pPr>
        <w:pStyle w:val="BookText"/>
        <w:rPr/>
      </w:pPr>
      <w:r>
        <w:rPr>
          <w:rFonts w:ascii="Amiri" w:hAnsi="Amiri" w:eastAsia="Amiri" w:cs="Amiri"/>
          <w:color w:val="111111"/>
          <w:sz w:val="28"/>
          <w:sz w:val="28"/>
          <w:szCs w:val="28"/>
          <w:rtl w:val="true"/>
          <w:lang w:bidi="ar-SA"/>
        </w:rPr>
        <w:t>حرف الميم</w:t>
      </w:r>
    </w:p>
    <w:p>
      <w:pPr>
        <w:pStyle w:val="Heading4"/>
        <w:numPr>
          <w:ilvl w:val="3"/>
          <w:numId w:val="1"/>
        </w:numPr>
        <w:rPr/>
      </w:pPr>
      <w:bookmarkStart w:id="958" w:name="__RefHeading___Toc7104073_1280447820"/>
      <w:bookmarkStart w:id="959" w:name="_Toc416"/>
      <w:bookmarkEnd w:id="958"/>
      <w:r>
        <w:rPr/>
        <w:t>392</w:t>
      </w:r>
      <w:r>
        <w:rPr>
          <w:rtl w:val="true"/>
        </w:rPr>
        <w:t xml:space="preserve"> - </w:t>
      </w:r>
      <w:r>
        <w:rPr>
          <w:rtl w:val="true"/>
        </w:rPr>
        <w:t>مالك بن أعين</w:t>
      </w:r>
      <w:bookmarkEnd w:id="959"/>
    </w:p>
    <w:p>
      <w:pPr>
        <w:pStyle w:val="BookText"/>
        <w:rPr/>
      </w:pP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مالك بن أعين</w:t>
      </w:r>
    </w:p>
    <w:p>
      <w:pPr>
        <w:pStyle w:val="BookText"/>
        <w:rPr/>
      </w:pPr>
      <w:r>
        <w:rPr>
          <w:rFonts w:ascii="IRNazanin" w:hAnsi="IRNazanin" w:eastAsia="IRNazanin"/>
          <w:color w:val="111111"/>
          <w:sz w:val="28"/>
          <w:sz w:val="28"/>
          <w:szCs w:val="28"/>
          <w:rtl w:val="true"/>
          <w:lang w:bidi="fa-IR"/>
        </w:rPr>
        <w:t>الجهني ، من أصحاب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الذي مدح من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طَلَبَ النَّاسُ عِلْمَ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قُرَيشٌ عَلَيْهِ عِيإلّا</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ابْنُ بِنْتِ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نِلْتَ بذاك فروعاً طِوالا </w:t>
      </w:r>
      <w:bookmarkStart w:id="960" w:name="pg16400_250517"/>
    </w:p>
    <w:p>
      <w:pPr>
        <w:pStyle w:val="BookText"/>
        <w:rPr/>
      </w:pPr>
      <w:bookmarkEnd w:id="960"/>
      <w:r>
        <w:rPr>
          <w:rFonts w:ascii="Amiri" w:hAnsi="Amiri" w:eastAsia="Amiri" w:cs="Amiri"/>
          <w:color w:val="111111"/>
          <w:sz w:val="28"/>
          <w:sz w:val="28"/>
          <w:szCs w:val="28"/>
          <w:rtl w:val="true"/>
          <w:lang w:bidi="ar-SA"/>
        </w:rPr>
        <w:t xml:space="preserve">نجوم تَهَلَّلُ لِلْمُدْلِجين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جِبالٌ تُوَرِّتُ عِلمّا جِبالا </w:t>
      </w:r>
      <w:r>
        <w:rPr>
          <w:rStyle w:val="FootnoteAnchor"/>
          <w:rtl w:val="true"/>
        </w:rPr>
        <w:footnoteReference w:id="1075"/>
      </w:r>
    </w:p>
    <w:p>
      <w:pPr>
        <w:pStyle w:val="BookText"/>
        <w:rPr/>
      </w:pPr>
      <w:r>
        <w:rPr>
          <w:rFonts w:ascii="IRNazanin" w:hAnsi="IRNazanin" w:eastAsia="IRNazanin"/>
          <w:color w:val="111111"/>
          <w:sz w:val="28"/>
          <w:sz w:val="28"/>
          <w:szCs w:val="28"/>
          <w:rtl w:val="true"/>
          <w:lang w:bidi="fa-IR"/>
        </w:rPr>
        <w:t xml:space="preserve">وروى الإريلي بسنده عن مالك الجهني ،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 قاعداً عند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فنظرت إليه ، وجعلت أُفكّر في نفسي وأقول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عظّمك اللّه وكرّمك ، وجعلك حجّة على خلقه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فالتفت إليَّ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مالِكُ ، الأمْرُ أَعْظَمُ مِمّا تَذْهَبُ إِلَيْهِ </w:t>
      </w:r>
      <w:r>
        <w:rPr>
          <w:rFonts w:eastAsia="Amiri" w:cs="Amiri" w:ascii="Amiri" w:hAnsi="Amiri"/>
          <w:color w:val="111111"/>
          <w:sz w:val="28"/>
          <w:szCs w:val="28"/>
          <w:rtl w:val="true"/>
          <w:lang w:bidi="ar-SA"/>
        </w:rPr>
        <w:t>».</w:t>
      </w:r>
      <w:r>
        <w:rPr>
          <w:rStyle w:val="FootnoteAnchor"/>
          <w:rtl w:val="true"/>
        </w:rPr>
        <w:footnoteReference w:id="1076"/>
      </w:r>
    </w:p>
    <w:p>
      <w:pPr>
        <w:pStyle w:val="BookText"/>
        <w:rPr/>
      </w:pPr>
      <w:r>
        <w:rPr>
          <w:rFonts w:ascii="IRNazanin" w:hAnsi="IRNazanin" w:eastAsia="IRNazanin"/>
          <w:color w:val="111111"/>
          <w:sz w:val="28"/>
          <w:sz w:val="28"/>
          <w:szCs w:val="28"/>
          <w:rtl w:val="true"/>
          <w:lang w:bidi="fa-IR"/>
        </w:rPr>
        <w:t xml:space="preserve">وله لقاءات كثيرة مع الإمامين الباقر والصادق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رواها الكشّي </w:t>
      </w:r>
      <w:r>
        <w:rPr>
          <w:rFonts w:eastAsia="IRNazanin" w:cs="IRNazanin"/>
          <w:color w:val="111111"/>
          <w:sz w:val="28"/>
          <w:szCs w:val="28"/>
          <w:rtl w:val="true"/>
          <w:lang w:bidi="fa-IR"/>
        </w:rPr>
        <w:t>.</w:t>
      </w:r>
    </w:p>
    <w:p>
      <w:pPr>
        <w:pStyle w:val="Heading4"/>
        <w:numPr>
          <w:ilvl w:val="3"/>
          <w:numId w:val="1"/>
        </w:numPr>
        <w:rPr/>
      </w:pPr>
      <w:bookmarkStart w:id="961" w:name="__RefHeading___Toc7104075_1280447820"/>
      <w:bookmarkStart w:id="962" w:name="_Toc417"/>
      <w:bookmarkEnd w:id="961"/>
      <w:r>
        <w:rPr/>
        <w:t>393</w:t>
      </w:r>
      <w:r>
        <w:rPr>
          <w:rtl w:val="true"/>
        </w:rPr>
        <w:t xml:space="preserve"> - </w:t>
      </w:r>
      <w:r>
        <w:rPr>
          <w:rtl w:val="true"/>
        </w:rPr>
        <w:t>مالك بن عطيّة</w:t>
      </w:r>
      <w:bookmarkEnd w:id="962"/>
    </w:p>
    <w:p>
      <w:pPr>
        <w:pStyle w:val="BookText"/>
        <w:rPr/>
      </w:pP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مالك بن عطيّة</w:t>
      </w:r>
    </w:p>
    <w:p>
      <w:pPr>
        <w:pStyle w:val="BookText"/>
        <w:rPr/>
      </w:pPr>
      <w:r>
        <w:rPr>
          <w:rFonts w:ascii="IRNazanin" w:hAnsi="IRNazanin" w:eastAsia="IRNazanin"/>
          <w:color w:val="111111"/>
          <w:sz w:val="28"/>
          <w:sz w:val="28"/>
          <w:szCs w:val="28"/>
          <w:rtl w:val="true"/>
          <w:lang w:bidi="fa-IR"/>
        </w:rPr>
        <w:t xml:space="preserve">الأحمسي ، البجلي ، الكوفي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زين العابدين ومن أصحاب الإمام الباقر والإمام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وروى عنه محمّد بن صدقة في فضل زيارة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مالك للإمام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قلت لأبي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رجل من بجيلة ، وأنا أُدين اللّه عزّ وجلّ بأنكم موالي ، وقد يسألني بعض من لا يعرفني فيقول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الرجل ؟ فأقول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رجل من العرب ثمّ من بجيلة فعلَيَّ في هذا إثم حيث لم أقل إنّي مولى لبني هاشم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أَلَيْسَ قَلْبُكَ وَهَواكَ مُنْعَقِداً عَلى أَنَّكَ مُوالِينا ؟</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واللّه </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عَلَيْكَ فِي أَنْ تَقُولَ أَنَا مِنَ الْعَرَبِ ، إِذْ ما أَنْتَ مِنَ الْعَرَبِ فِي النَّسَبِ </w:t>
      </w:r>
      <w:r>
        <w:rPr>
          <w:rFonts w:eastAsia="Amiri" w:cs="Amiri" w:ascii="Amiri" w:hAnsi="Amiri"/>
          <w:color w:val="111111"/>
          <w:sz w:val="28"/>
          <w:szCs w:val="28"/>
          <w:rtl w:val="true"/>
          <w:lang w:bidi="ar-SA"/>
        </w:rPr>
        <w:t>».</w:t>
      </w:r>
      <w:r>
        <w:rPr>
          <w:rStyle w:val="FootnoteAnchor"/>
          <w:rtl w:val="true"/>
        </w:rPr>
        <w:footnoteReference w:id="1077"/>
      </w:r>
      <w:bookmarkStart w:id="963" w:name="pg16400_250518"/>
    </w:p>
    <w:p>
      <w:pPr>
        <w:pStyle w:val="Heading4"/>
        <w:numPr>
          <w:ilvl w:val="3"/>
          <w:numId w:val="1"/>
        </w:numPr>
        <w:rPr/>
      </w:pPr>
      <w:bookmarkStart w:id="964" w:name="__RefHeading___Toc7104077_1280447820"/>
      <w:bookmarkStart w:id="965" w:name="_Toc418"/>
      <w:bookmarkEnd w:id="963"/>
      <w:bookmarkEnd w:id="964"/>
      <w:r>
        <w:rPr/>
        <w:t>394</w:t>
      </w:r>
      <w:r>
        <w:rPr>
          <w:rtl w:val="true"/>
        </w:rPr>
        <w:t xml:space="preserve"> - </w:t>
      </w:r>
      <w:r>
        <w:rPr>
          <w:rtl w:val="true"/>
        </w:rPr>
        <w:t>محمّد بن إبراهيم</w:t>
      </w:r>
      <w:bookmarkEnd w:id="965"/>
    </w:p>
    <w:p>
      <w:pPr>
        <w:pStyle w:val="BookText"/>
        <w:rPr/>
      </w:pP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إبراهيم</w:t>
      </w:r>
    </w:p>
    <w:p>
      <w:pPr>
        <w:pStyle w:val="BookText"/>
        <w:rPr/>
      </w:pPr>
      <w:r>
        <w:rPr>
          <w:rFonts w:ascii="IRNazanin" w:hAnsi="IRNazanin" w:eastAsia="IRNazanin"/>
          <w:color w:val="111111"/>
          <w:sz w:val="28"/>
          <w:sz w:val="28"/>
          <w:szCs w:val="28"/>
          <w:rtl w:val="true"/>
          <w:lang w:bidi="fa-IR"/>
        </w:rPr>
        <w:t xml:space="preserve">الكوفي الحنّاط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الإمامين الباقر والصادق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Style w:val="FootnoteAnchor"/>
          <w:rtl w:val="true"/>
        </w:rPr>
        <w:footnoteReference w:id="1078"/>
      </w:r>
    </w:p>
    <w:p>
      <w:pPr>
        <w:pStyle w:val="Heading4"/>
        <w:numPr>
          <w:ilvl w:val="3"/>
          <w:numId w:val="1"/>
        </w:numPr>
        <w:rPr/>
      </w:pPr>
      <w:bookmarkStart w:id="966" w:name="__RefHeading___Toc7104079_1280447820"/>
      <w:bookmarkStart w:id="967" w:name="_Toc419"/>
      <w:bookmarkEnd w:id="966"/>
      <w:r>
        <w:rPr/>
        <w:t>395</w:t>
      </w:r>
      <w:r>
        <w:rPr>
          <w:rtl w:val="true"/>
        </w:rPr>
        <w:t xml:space="preserve"> - </w:t>
      </w:r>
      <w:r>
        <w:rPr>
          <w:rtl w:val="true"/>
        </w:rPr>
        <w:t>محمّد بن أبي سارة</w:t>
      </w:r>
      <w:bookmarkEnd w:id="967"/>
    </w:p>
    <w:p>
      <w:pPr>
        <w:pStyle w:val="BookText"/>
        <w:rPr/>
      </w:pP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أبي سارة</w:t>
      </w:r>
    </w:p>
    <w:p>
      <w:pPr>
        <w:pStyle w:val="BookText"/>
        <w:rPr/>
      </w:pPr>
      <w:r>
        <w:rPr>
          <w:rFonts w:ascii="IRNazanin" w:hAnsi="IRNazanin" w:eastAsia="IRNazanin"/>
          <w:color w:val="111111"/>
          <w:sz w:val="28"/>
          <w:sz w:val="28"/>
          <w:szCs w:val="28"/>
          <w:rtl w:val="true"/>
          <w:lang w:bidi="fa-IR"/>
        </w:rPr>
        <w:t xml:space="preserve">الكوفي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والبرقي من أصحاب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079"/>
      </w:r>
    </w:p>
    <w:p>
      <w:pPr>
        <w:pStyle w:val="Heading4"/>
        <w:numPr>
          <w:ilvl w:val="3"/>
          <w:numId w:val="1"/>
        </w:numPr>
        <w:rPr/>
      </w:pPr>
      <w:bookmarkStart w:id="968" w:name="__RefHeading___Toc7104081_1280447820"/>
      <w:bookmarkStart w:id="969" w:name="_Toc420"/>
      <w:bookmarkEnd w:id="968"/>
      <w:r>
        <w:rPr/>
        <w:t>396</w:t>
      </w:r>
      <w:r>
        <w:rPr>
          <w:rtl w:val="true"/>
        </w:rPr>
        <w:t xml:space="preserve"> - </w:t>
      </w:r>
      <w:r>
        <w:rPr>
          <w:rtl w:val="true"/>
        </w:rPr>
        <w:t>محمّد بن أبي منصور</w:t>
      </w:r>
      <w:bookmarkEnd w:id="969"/>
    </w:p>
    <w:p>
      <w:pPr>
        <w:pStyle w:val="BookText"/>
        <w:rPr/>
      </w:pP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أبي منصور</w:t>
      </w:r>
    </w:p>
    <w:p>
      <w:pPr>
        <w:pStyle w:val="BookText"/>
        <w:rPr/>
      </w:pPr>
      <w:r>
        <w:rPr>
          <w:rFonts w:ascii="IRNazanin" w:hAnsi="IRNazanin" w:eastAsia="IRNazanin"/>
          <w:color w:val="111111"/>
          <w:sz w:val="28"/>
          <w:sz w:val="28"/>
          <w:szCs w:val="28"/>
          <w:rtl w:val="true"/>
          <w:lang w:bidi="fa-IR"/>
        </w:rPr>
        <w:t xml:space="preserve">عدّه الشيخ من أصحاب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080"/>
      </w:r>
    </w:p>
    <w:p>
      <w:pPr>
        <w:pStyle w:val="Heading4"/>
        <w:numPr>
          <w:ilvl w:val="3"/>
          <w:numId w:val="1"/>
        </w:numPr>
        <w:rPr/>
      </w:pPr>
      <w:bookmarkStart w:id="970" w:name="__RefHeading___Toc7104083_1280447820"/>
      <w:bookmarkStart w:id="971" w:name="_Toc421"/>
      <w:bookmarkEnd w:id="970"/>
      <w:r>
        <w:rPr/>
        <w:t>397</w:t>
      </w:r>
      <w:r>
        <w:rPr>
          <w:rtl w:val="true"/>
        </w:rPr>
        <w:t xml:space="preserve"> - </w:t>
      </w:r>
      <w:r>
        <w:rPr>
          <w:rtl w:val="true"/>
        </w:rPr>
        <w:t>محمّد بن إسحاق</w:t>
      </w:r>
      <w:bookmarkEnd w:id="971"/>
    </w:p>
    <w:p>
      <w:pPr>
        <w:pStyle w:val="BookText"/>
        <w:rPr/>
      </w:pPr>
      <w:r>
        <w:rPr>
          <w:rFonts w:eastAsia="IRNazanin" w:cs="IRNazanin"/>
          <w:color w:val="111111"/>
          <w:sz w:val="28"/>
          <w:szCs w:val="28"/>
          <w:lang w:bidi="fa-IR"/>
        </w:rPr>
        <w:t>397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إسحاق</w:t>
      </w:r>
    </w:p>
    <w:p>
      <w:pPr>
        <w:pStyle w:val="BookText"/>
        <w:rPr/>
      </w:pPr>
      <w:r>
        <w:rPr>
          <w:rFonts w:ascii="IRNazanin" w:hAnsi="IRNazanin" w:eastAsia="IRNazanin"/>
          <w:color w:val="111111"/>
          <w:sz w:val="28"/>
          <w:sz w:val="28"/>
          <w:szCs w:val="28"/>
          <w:rtl w:val="true"/>
          <w:lang w:bidi="fa-IR"/>
        </w:rPr>
        <w:t>المدني ، صاحب السير، عامّي من أصحاب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081"/>
      </w:r>
    </w:p>
    <w:p>
      <w:pPr>
        <w:pStyle w:val="Heading4"/>
        <w:numPr>
          <w:ilvl w:val="3"/>
          <w:numId w:val="1"/>
        </w:numPr>
        <w:rPr/>
      </w:pPr>
      <w:bookmarkStart w:id="972" w:name="__RefHeading___Toc7104085_1280447820"/>
      <w:bookmarkStart w:id="973" w:name="_Toc422"/>
      <w:bookmarkEnd w:id="972"/>
      <w:r>
        <w:rPr/>
        <w:t>398</w:t>
      </w:r>
      <w:r>
        <w:rPr>
          <w:rtl w:val="true"/>
        </w:rPr>
        <w:t xml:space="preserve"> - </w:t>
      </w:r>
      <w:r>
        <w:rPr>
          <w:rtl w:val="true"/>
        </w:rPr>
        <w:t>محمّد بن إسماعيل</w:t>
      </w:r>
      <w:bookmarkEnd w:id="973"/>
    </w:p>
    <w:p>
      <w:pPr>
        <w:pStyle w:val="BookText"/>
        <w:rPr/>
      </w:pP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إسماعيل</w:t>
      </w:r>
    </w:p>
    <w:p>
      <w:pPr>
        <w:pStyle w:val="BookText"/>
        <w:rPr/>
      </w:pPr>
      <w:r>
        <w:rPr>
          <w:rFonts w:ascii="IRNazanin" w:hAnsi="IRNazanin" w:eastAsia="IRNazanin"/>
          <w:color w:val="111111"/>
          <w:sz w:val="28"/>
          <w:sz w:val="28"/>
          <w:szCs w:val="28"/>
          <w:rtl w:val="true"/>
          <w:lang w:bidi="fa-IR"/>
        </w:rPr>
        <w:t>ابن جعفر العلوي ، من أصحاب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با ما نصّ عليه الشيخ</w:t>
      </w:r>
      <w:r>
        <w:rPr>
          <w:rFonts w:eastAsia="IRNazanin" w:cs="IRNazanin"/>
          <w:color w:val="111111"/>
          <w:sz w:val="28"/>
          <w:szCs w:val="28"/>
          <w:rtl w:val="true"/>
          <w:lang w:bidi="fa-IR"/>
        </w:rPr>
        <w:t>.</w:t>
      </w:r>
      <w:r>
        <w:rPr>
          <w:rStyle w:val="FootnoteAnchor"/>
          <w:rtl w:val="true"/>
        </w:rPr>
        <w:footnoteReference w:id="1082"/>
      </w:r>
    </w:p>
    <w:p>
      <w:pPr>
        <w:pStyle w:val="Heading4"/>
        <w:numPr>
          <w:ilvl w:val="3"/>
          <w:numId w:val="1"/>
        </w:numPr>
        <w:rPr/>
      </w:pPr>
      <w:bookmarkStart w:id="974" w:name="__RefHeading___Toc7104087_1280447820"/>
      <w:bookmarkStart w:id="975" w:name="_Toc423"/>
      <w:bookmarkEnd w:id="974"/>
      <w:r>
        <w:rPr/>
        <w:t>399</w:t>
      </w:r>
      <w:r>
        <w:rPr>
          <w:rtl w:val="true"/>
        </w:rPr>
        <w:t xml:space="preserve">- </w:t>
      </w:r>
      <w:r>
        <w:rPr>
          <w:rtl w:val="true"/>
        </w:rPr>
        <w:t>محمّد بن الحسن</w:t>
      </w:r>
      <w:bookmarkEnd w:id="975"/>
    </w:p>
    <w:p>
      <w:pPr>
        <w:pStyle w:val="BookText"/>
        <w:rPr/>
      </w:pP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w:t>
      </w:r>
    </w:p>
    <w:p>
      <w:pPr>
        <w:pStyle w:val="BookText"/>
        <w:rPr/>
      </w:pPr>
      <w:r>
        <w:rPr>
          <w:rFonts w:ascii="IRNazanin" w:hAnsi="IRNazanin" w:eastAsia="IRNazanin"/>
          <w:color w:val="111111"/>
          <w:sz w:val="28"/>
          <w:sz w:val="28"/>
          <w:szCs w:val="28"/>
          <w:rtl w:val="true"/>
          <w:lang w:bidi="fa-IR"/>
        </w:rPr>
        <w:t xml:space="preserve">ابن أبي سارة ، أبو جعفر ، مولى الأنصار ، يعرف بالرواسي ، أصله كوفي ، سكن هو وأبوه قبلة النيل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هو وأبوه عن الإمامين أبي جعفر وأبي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ولمحمّد عدّة مؤلّفات منها </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الوقف </w:t>
      </w:r>
      <w:r>
        <w:rPr>
          <w:rFonts w:eastAsia="Amiri" w:cs="Amiri" w:ascii="Amiri" w:hAnsi="Amiri"/>
          <w:color w:val="111111"/>
          <w:sz w:val="28"/>
          <w:szCs w:val="28"/>
          <w:rtl w:val="true"/>
          <w:lang w:bidi="ar-SA"/>
        </w:rPr>
        <w:t xml:space="preserve">. </w:t>
      </w:r>
      <w:bookmarkStart w:id="976" w:name="pg16400_250519"/>
    </w:p>
    <w:p>
      <w:pPr>
        <w:pStyle w:val="BookText"/>
        <w:rPr/>
      </w:pPr>
      <w:bookmarkEnd w:id="976"/>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الابتداء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الهمز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إعراب 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هذه المؤلّفات النجاشي</w:t>
      </w:r>
      <w:r>
        <w:rPr>
          <w:rFonts w:eastAsia="Amiri" w:cs="Amiri" w:ascii="Amiri" w:hAnsi="Amiri"/>
          <w:color w:val="111111"/>
          <w:sz w:val="28"/>
          <w:szCs w:val="28"/>
          <w:rtl w:val="true"/>
          <w:lang w:bidi="ar-SA"/>
        </w:rPr>
        <w:t xml:space="preserve">. </w:t>
      </w:r>
      <w:r>
        <w:rPr>
          <w:rStyle w:val="FootnoteAnchor"/>
          <w:rtl w:val="true"/>
        </w:rPr>
        <w:footnoteReference w:id="1083"/>
      </w:r>
    </w:p>
    <w:p>
      <w:pPr>
        <w:pStyle w:val="Heading4"/>
        <w:numPr>
          <w:ilvl w:val="3"/>
          <w:numId w:val="1"/>
        </w:numPr>
        <w:rPr/>
      </w:pPr>
      <w:bookmarkStart w:id="977" w:name="__RefHeading___Toc7104089_1280447820"/>
      <w:bookmarkStart w:id="978" w:name="_Toc424"/>
      <w:bookmarkEnd w:id="977"/>
      <w:r>
        <w:rPr/>
        <w:t>400</w:t>
      </w:r>
      <w:r>
        <w:rPr>
          <w:rtl w:val="true"/>
        </w:rPr>
        <w:t xml:space="preserve"> - </w:t>
      </w:r>
      <w:r>
        <w:rPr>
          <w:rtl w:val="true"/>
        </w:rPr>
        <w:t>محمّد بن حميد</w:t>
      </w:r>
      <w:bookmarkEnd w:id="978"/>
    </w:p>
    <w:p>
      <w:pPr>
        <w:pStyle w:val="BookText"/>
        <w:rPr/>
      </w:pP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حميد</w:t>
      </w:r>
    </w:p>
    <w:p>
      <w:pPr>
        <w:pStyle w:val="BookText"/>
        <w:rPr/>
      </w:pPr>
      <w:r>
        <w:rPr>
          <w:rFonts w:ascii="IRNazanin" w:hAnsi="IRNazanin" w:eastAsia="IRNazanin"/>
          <w:color w:val="111111"/>
          <w:sz w:val="28"/>
          <w:sz w:val="28"/>
          <w:szCs w:val="28"/>
          <w:rtl w:val="true"/>
          <w:lang w:bidi="fa-IR"/>
        </w:rPr>
        <w:t xml:space="preserve">عدّه الشيخ من أصحاب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084"/>
      </w:r>
    </w:p>
    <w:p>
      <w:pPr>
        <w:pStyle w:val="Heading4"/>
        <w:numPr>
          <w:ilvl w:val="3"/>
          <w:numId w:val="1"/>
        </w:numPr>
        <w:rPr/>
      </w:pPr>
      <w:bookmarkStart w:id="979" w:name="__RefHeading___Toc7104091_1280447820"/>
      <w:bookmarkStart w:id="980" w:name="_Toc425"/>
      <w:bookmarkEnd w:id="979"/>
      <w:r>
        <w:rPr/>
        <w:t>401</w:t>
      </w:r>
      <w:r>
        <w:rPr>
          <w:rtl w:val="true"/>
        </w:rPr>
        <w:t xml:space="preserve"> - </w:t>
      </w:r>
      <w:r>
        <w:rPr>
          <w:rtl w:val="true"/>
        </w:rPr>
        <w:t>محمّد بن رستم</w:t>
      </w:r>
      <w:bookmarkEnd w:id="980"/>
    </w:p>
    <w:p>
      <w:pPr>
        <w:pStyle w:val="BookText"/>
        <w:rPr/>
      </w:pPr>
      <w:r>
        <w:rPr>
          <w:rFonts w:eastAsia="IRNazanin" w:cs="IRNazanin"/>
          <w:color w:val="111111"/>
          <w:sz w:val="28"/>
          <w:szCs w:val="28"/>
          <w:lang w:bidi="fa-IR"/>
        </w:rPr>
        <w:t>401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رستم</w:t>
      </w:r>
    </w:p>
    <w:p>
      <w:pPr>
        <w:pStyle w:val="BookText"/>
        <w:rPr/>
      </w:pPr>
      <w:r>
        <w:rPr>
          <w:rFonts w:ascii="IRNazanin" w:hAnsi="IRNazanin" w:eastAsia="IRNazanin"/>
          <w:color w:val="111111"/>
          <w:sz w:val="28"/>
          <w:sz w:val="28"/>
          <w:szCs w:val="28"/>
          <w:rtl w:val="true"/>
          <w:lang w:bidi="fa-IR"/>
        </w:rPr>
        <w:t>عدّه الشيخ من أصحاب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ويروي عن الأصبغ بن نباتة </w:t>
      </w:r>
      <w:r>
        <w:rPr>
          <w:rFonts w:eastAsia="IRNazanin" w:cs="IRNazanin"/>
          <w:color w:val="111111"/>
          <w:sz w:val="28"/>
          <w:szCs w:val="28"/>
          <w:rtl w:val="true"/>
          <w:lang w:bidi="fa-IR"/>
        </w:rPr>
        <w:t>.</w:t>
      </w:r>
      <w:r>
        <w:rPr>
          <w:rStyle w:val="FootnoteAnchor"/>
          <w:rtl w:val="true"/>
        </w:rPr>
        <w:footnoteReference w:id="1085"/>
      </w:r>
    </w:p>
    <w:p>
      <w:pPr>
        <w:pStyle w:val="Heading4"/>
        <w:numPr>
          <w:ilvl w:val="3"/>
          <w:numId w:val="1"/>
        </w:numPr>
        <w:rPr/>
      </w:pPr>
      <w:bookmarkStart w:id="981" w:name="__RefHeading___Toc7104093_1280447820"/>
      <w:bookmarkStart w:id="982" w:name="_Toc426"/>
      <w:bookmarkEnd w:id="981"/>
      <w:r>
        <w:rPr/>
        <w:t>402</w:t>
      </w:r>
      <w:r>
        <w:rPr>
          <w:rtl w:val="true"/>
        </w:rPr>
        <w:t xml:space="preserve"> - </w:t>
      </w:r>
      <w:r>
        <w:rPr>
          <w:rtl w:val="true"/>
        </w:rPr>
        <w:t>محمّد بن زيد</w:t>
      </w:r>
      <w:bookmarkEnd w:id="982"/>
    </w:p>
    <w:p>
      <w:pPr>
        <w:pStyle w:val="BookText"/>
        <w:rPr/>
      </w:pP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زيد</w:t>
      </w:r>
    </w:p>
    <w:p>
      <w:pPr>
        <w:pStyle w:val="BookText"/>
        <w:rPr/>
      </w:pPr>
      <w:r>
        <w:rPr>
          <w:rFonts w:ascii="IRNazanin" w:hAnsi="IRNazanin" w:eastAsia="IRNazanin"/>
          <w:color w:val="111111"/>
          <w:sz w:val="28"/>
          <w:sz w:val="28"/>
          <w:szCs w:val="28"/>
          <w:rtl w:val="true"/>
          <w:lang w:bidi="fa-IR"/>
        </w:rPr>
        <w:t xml:space="preserve">عدّه الشيخ من أصحاب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من البتريّة </w:t>
      </w:r>
      <w:r>
        <w:rPr>
          <w:rFonts w:eastAsia="IRNazanin" w:cs="IRNazanin"/>
          <w:color w:val="111111"/>
          <w:sz w:val="28"/>
          <w:szCs w:val="28"/>
          <w:rtl w:val="true"/>
          <w:lang w:bidi="fa-IR"/>
        </w:rPr>
        <w:t>.</w:t>
      </w:r>
      <w:r>
        <w:rPr>
          <w:rStyle w:val="FootnoteAnchor"/>
          <w:rtl w:val="true"/>
        </w:rPr>
        <w:footnoteReference w:id="1086"/>
      </w:r>
    </w:p>
    <w:p>
      <w:pPr>
        <w:pStyle w:val="Heading4"/>
        <w:numPr>
          <w:ilvl w:val="3"/>
          <w:numId w:val="1"/>
        </w:numPr>
        <w:rPr/>
      </w:pPr>
      <w:bookmarkStart w:id="983" w:name="__RefHeading___Toc7104095_1280447820"/>
      <w:bookmarkStart w:id="984" w:name="_Toc427"/>
      <w:bookmarkEnd w:id="983"/>
      <w:r>
        <w:rPr/>
        <w:t>403</w:t>
      </w:r>
      <w:r>
        <w:rPr>
          <w:rtl w:val="true"/>
        </w:rPr>
        <w:t xml:space="preserve"> - </w:t>
      </w:r>
      <w:r>
        <w:rPr>
          <w:rtl w:val="true"/>
        </w:rPr>
        <w:t>محمّد بن سالم</w:t>
      </w:r>
      <w:bookmarkEnd w:id="984"/>
    </w:p>
    <w:p>
      <w:pPr>
        <w:pStyle w:val="BookText"/>
        <w:rPr/>
      </w:pPr>
      <w:r>
        <w:rPr>
          <w:rFonts w:eastAsia="IRNazanin" w:cs="IRNazanin"/>
          <w:color w:val="111111"/>
          <w:sz w:val="28"/>
          <w:szCs w:val="28"/>
          <w:lang w:bidi="fa-IR"/>
        </w:rPr>
        <w:t>403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سالم</w:t>
      </w:r>
    </w:p>
    <w:p>
      <w:pPr>
        <w:pStyle w:val="BookText"/>
        <w:rPr/>
      </w:pPr>
      <w:r>
        <w:rPr>
          <w:rFonts w:ascii="IRNazanin" w:hAnsi="IRNazanin" w:eastAsia="IRNazanin"/>
          <w:color w:val="111111"/>
          <w:sz w:val="28"/>
          <w:sz w:val="28"/>
          <w:szCs w:val="28"/>
          <w:rtl w:val="true"/>
          <w:lang w:bidi="fa-IR"/>
        </w:rPr>
        <w:t>روى عن الإمام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 أبان بن تغلب ، وأحمد بن النضر، وغيرهم </w:t>
      </w:r>
      <w:r>
        <w:rPr>
          <w:rFonts w:eastAsia="IRNazanin" w:cs="IRNazanin"/>
          <w:color w:val="111111"/>
          <w:sz w:val="28"/>
          <w:szCs w:val="28"/>
          <w:rtl w:val="true"/>
          <w:lang w:bidi="fa-IR"/>
        </w:rPr>
        <w:t>.</w:t>
      </w:r>
      <w:r>
        <w:rPr>
          <w:rStyle w:val="FootnoteAnchor"/>
          <w:rtl w:val="true"/>
        </w:rPr>
        <w:footnoteReference w:id="1087"/>
      </w:r>
    </w:p>
    <w:p>
      <w:pPr>
        <w:pStyle w:val="Heading4"/>
        <w:numPr>
          <w:ilvl w:val="3"/>
          <w:numId w:val="1"/>
        </w:numPr>
        <w:rPr/>
      </w:pPr>
      <w:bookmarkStart w:id="985" w:name="__RefHeading___Toc7104097_1280447820"/>
      <w:bookmarkStart w:id="986" w:name="_Toc428"/>
      <w:bookmarkEnd w:id="985"/>
      <w:r>
        <w:rPr/>
        <w:t>404</w:t>
      </w:r>
      <w:r>
        <w:rPr>
          <w:rtl w:val="true"/>
        </w:rPr>
        <w:t xml:space="preserve"> - </w:t>
      </w:r>
      <w:r>
        <w:rPr>
          <w:rtl w:val="true"/>
        </w:rPr>
        <w:t>محمّد بن سليمان</w:t>
      </w:r>
      <w:bookmarkEnd w:id="986"/>
    </w:p>
    <w:p>
      <w:pPr>
        <w:pStyle w:val="BookText"/>
        <w:rPr/>
      </w:pP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سليمان</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الفرّاء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088"/>
      </w:r>
      <w:bookmarkStart w:id="987" w:name="pg16400_250520"/>
    </w:p>
    <w:p>
      <w:pPr>
        <w:pStyle w:val="Heading4"/>
        <w:numPr>
          <w:ilvl w:val="3"/>
          <w:numId w:val="1"/>
        </w:numPr>
        <w:rPr/>
      </w:pPr>
      <w:bookmarkStart w:id="988" w:name="__RefHeading___Toc7104099_1280447820"/>
      <w:bookmarkStart w:id="989" w:name="_Toc429"/>
      <w:bookmarkEnd w:id="987"/>
      <w:bookmarkEnd w:id="988"/>
      <w:r>
        <w:rPr/>
        <w:t>405</w:t>
      </w:r>
      <w:r>
        <w:rPr>
          <w:rtl w:val="true"/>
        </w:rPr>
        <w:t xml:space="preserve"> - </w:t>
      </w:r>
      <w:r>
        <w:rPr>
          <w:rtl w:val="true"/>
        </w:rPr>
        <w:t>محمّد بن سوقة</w:t>
      </w:r>
      <w:bookmarkEnd w:id="989"/>
    </w:p>
    <w:p>
      <w:pPr>
        <w:pStyle w:val="BookText"/>
        <w:rPr/>
      </w:pP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سوقة</w:t>
      </w:r>
    </w:p>
    <w:p>
      <w:pPr>
        <w:pStyle w:val="BookText"/>
        <w:rPr/>
      </w:pPr>
      <w:r>
        <w:rPr>
          <w:rFonts w:ascii="IRNazanin" w:hAnsi="IRNazanin" w:eastAsia="IRNazanin"/>
          <w:color w:val="111111"/>
          <w:sz w:val="28"/>
          <w:sz w:val="28"/>
          <w:szCs w:val="28"/>
          <w:rtl w:val="true"/>
          <w:lang w:bidi="fa-IR"/>
        </w:rPr>
        <w:t>روى عن الإمام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وروى عنه أبو أيوب ، كما روى عن الإمام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089"/>
      </w:r>
    </w:p>
    <w:p>
      <w:pPr>
        <w:pStyle w:val="Heading4"/>
        <w:numPr>
          <w:ilvl w:val="3"/>
          <w:numId w:val="1"/>
        </w:numPr>
        <w:rPr/>
      </w:pPr>
      <w:bookmarkStart w:id="990" w:name="__RefHeading___Toc7104101_1280447820"/>
      <w:bookmarkStart w:id="991" w:name="_Toc430"/>
      <w:bookmarkEnd w:id="990"/>
      <w:r>
        <w:rPr/>
        <w:t>406</w:t>
      </w:r>
      <w:r>
        <w:rPr>
          <w:rtl w:val="true"/>
        </w:rPr>
        <w:t xml:space="preserve"> - </w:t>
      </w:r>
      <w:r>
        <w:rPr>
          <w:rtl w:val="true"/>
        </w:rPr>
        <w:t>محمّد بن صاحب</w:t>
      </w:r>
      <w:bookmarkEnd w:id="991"/>
    </w:p>
    <w:p>
      <w:pPr>
        <w:pStyle w:val="BookText"/>
        <w:rPr/>
      </w:pPr>
      <w:r>
        <w:rPr>
          <w:rFonts w:eastAsia="IRNazanin" w:cs="IRNazanin"/>
          <w:color w:val="111111"/>
          <w:sz w:val="28"/>
          <w:szCs w:val="28"/>
          <w:lang w:bidi="fa-IR"/>
        </w:rPr>
        <w:t>406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صاحب</w:t>
      </w:r>
    </w:p>
    <w:p>
      <w:pPr>
        <w:pStyle w:val="BookText"/>
        <w:rPr/>
      </w:pPr>
      <w:r>
        <w:rPr>
          <w:rFonts w:ascii="IRNazanin" w:hAnsi="IRNazanin" w:eastAsia="IRNazanin"/>
          <w:color w:val="111111"/>
          <w:sz w:val="28"/>
          <w:sz w:val="28"/>
          <w:szCs w:val="28"/>
          <w:rtl w:val="true"/>
          <w:lang w:bidi="fa-IR"/>
        </w:rPr>
        <w:t xml:space="preserve">عدّه البرقي من أصحاب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090"/>
      </w:r>
    </w:p>
    <w:p>
      <w:pPr>
        <w:pStyle w:val="Heading4"/>
        <w:numPr>
          <w:ilvl w:val="3"/>
          <w:numId w:val="1"/>
        </w:numPr>
        <w:rPr/>
      </w:pPr>
      <w:bookmarkStart w:id="992" w:name="__RefHeading___Toc7104103_1280447820"/>
      <w:bookmarkStart w:id="993" w:name="_Toc431"/>
      <w:bookmarkEnd w:id="992"/>
      <w:r>
        <w:rPr/>
        <w:t>407</w:t>
      </w:r>
      <w:r>
        <w:rPr>
          <w:rtl w:val="true"/>
        </w:rPr>
        <w:t xml:space="preserve"> - </w:t>
      </w:r>
      <w:r>
        <w:rPr>
          <w:rtl w:val="true"/>
        </w:rPr>
        <w:t>محمّد بن عبداللّه</w:t>
      </w:r>
      <w:bookmarkEnd w:id="993"/>
    </w:p>
    <w:p>
      <w:pPr>
        <w:pStyle w:val="BookText"/>
        <w:rPr/>
      </w:pP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عبداللّه</w:t>
      </w:r>
    </w:p>
    <w:p>
      <w:pPr>
        <w:pStyle w:val="BookText"/>
        <w:rPr/>
      </w:pPr>
      <w:r>
        <w:rPr>
          <w:rFonts w:ascii="IRNazanin" w:hAnsi="IRNazanin" w:eastAsia="IRNazanin"/>
          <w:color w:val="111111"/>
          <w:sz w:val="28"/>
          <w:sz w:val="28"/>
          <w:szCs w:val="28"/>
          <w:rtl w:val="true"/>
          <w:lang w:bidi="fa-IR"/>
        </w:rPr>
        <w:t xml:space="preserve">الطيّار ، مولى فزارة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من أصحاب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091"/>
      </w:r>
    </w:p>
    <w:p>
      <w:pPr>
        <w:pStyle w:val="BookText"/>
        <w:rPr/>
      </w:pPr>
      <w:r>
        <w:rPr>
          <w:rFonts w:ascii="Amiri" w:hAnsi="Amiri" w:eastAsia="Amiri" w:cs="Amiri"/>
          <w:color w:val="111111"/>
          <w:sz w:val="28"/>
          <w:sz w:val="28"/>
          <w:szCs w:val="28"/>
          <w:rtl w:val="true"/>
          <w:lang w:bidi="ar-SA"/>
        </w:rPr>
        <w:t xml:space="preserve">وكذلك عدّه البرقي </w:t>
      </w:r>
      <w:r>
        <w:rPr>
          <w:rFonts w:eastAsia="Amiri" w:cs="Amiri" w:ascii="Amiri" w:hAnsi="Amiri"/>
          <w:color w:val="111111"/>
          <w:sz w:val="28"/>
          <w:szCs w:val="28"/>
          <w:rtl w:val="true"/>
          <w:lang w:bidi="ar-SA"/>
        </w:rPr>
        <w:t>.</w:t>
      </w:r>
      <w:r>
        <w:rPr>
          <w:rStyle w:val="FootnoteAnchor"/>
          <w:rtl w:val="true"/>
        </w:rPr>
        <w:footnoteReference w:id="1092"/>
      </w:r>
    </w:p>
    <w:p>
      <w:pPr>
        <w:pStyle w:val="BookText"/>
        <w:rPr/>
      </w:pPr>
      <w:r>
        <w:rPr>
          <w:rFonts w:ascii="IRNazanin" w:hAnsi="IRNazanin" w:eastAsia="IRNazanin"/>
          <w:color w:val="111111"/>
          <w:sz w:val="28"/>
          <w:sz w:val="28"/>
          <w:szCs w:val="28"/>
          <w:rtl w:val="true"/>
          <w:lang w:bidi="fa-IR"/>
        </w:rPr>
        <w:t xml:space="preserve">روى الكشّي بسنده عنه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جئت إلى باب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استأذن عليه ، فلم يأذن لي ، وأذن لغيري ، فرجعت إلى منزلي وأنا مغموم ، فطرحت نفسي على سرير في الدار ، وذهب عنّي النوم ، فجعلت أُفكّر وأقول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أليس المرجئة تقول كذا ؟ والقدريّة تقول كذا ؟ والحروريّة تقول كذا ؟ والزيديّة تقول كذا ؟ فيفسد عليهم قولهم ، فأنا أُفكر في هذه حتّى نادى المنادي ، فإذا بالباب تدقّ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لأبي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لك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أحب ، فأخذت ثيابي، ومضيت معه ، فدخلت عليه ، فلمّا رآني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لَا إِلَى الْمُرْجِئَةِ ، وَلَا إِلَى الْقَدْرِيَّةِ ، وَلَا إِلَى الْحَرورِيَّةِ ، وَلَا إلَى الزَّيْدِيَّةِ ، وَلكِنْ إِلَيْنا ، إِنَّما حَجَبْتُكَ لِكَذَا وَكَذَا ، </w:t>
      </w:r>
      <w:bookmarkStart w:id="994" w:name="pg16400_250521"/>
    </w:p>
    <w:p>
      <w:pPr>
        <w:pStyle w:val="BookText"/>
        <w:rPr/>
      </w:pPr>
      <w:bookmarkEnd w:id="994"/>
      <w:r>
        <w:rPr>
          <w:rFonts w:ascii="IRNazanin" w:hAnsi="IRNazanin" w:eastAsia="IRNazanin"/>
          <w:color w:val="111111"/>
          <w:sz w:val="28"/>
          <w:sz w:val="28"/>
          <w:szCs w:val="28"/>
          <w:rtl w:val="true"/>
          <w:lang w:bidi="fa-IR"/>
        </w:rPr>
        <w:t xml:space="preserve">فقبلت وقلت به </w:t>
      </w:r>
      <w:r>
        <w:rPr>
          <w:rFonts w:eastAsia="IRNazanin" w:cs="IRNazanin"/>
          <w:color w:val="111111"/>
          <w:sz w:val="28"/>
          <w:szCs w:val="28"/>
          <w:rtl w:val="true"/>
          <w:lang w:bidi="fa-IR"/>
        </w:rPr>
        <w:t>».</w:t>
      </w:r>
      <w:r>
        <w:rPr>
          <w:rStyle w:val="FootnoteAnchor"/>
          <w:rtl w:val="true"/>
        </w:rPr>
        <w:footnoteReference w:id="1093"/>
      </w:r>
    </w:p>
    <w:p>
      <w:pPr>
        <w:pStyle w:val="Heading4"/>
        <w:numPr>
          <w:ilvl w:val="3"/>
          <w:numId w:val="1"/>
        </w:numPr>
        <w:rPr/>
      </w:pPr>
      <w:bookmarkStart w:id="995" w:name="__RefHeading___Toc7104105_1280447820"/>
      <w:bookmarkStart w:id="996" w:name="_Toc432"/>
      <w:bookmarkEnd w:id="995"/>
      <w:r>
        <w:rPr/>
        <w:t>408</w:t>
      </w:r>
      <w:r>
        <w:rPr>
          <w:rtl w:val="true"/>
        </w:rPr>
        <w:t xml:space="preserve"> - </w:t>
      </w:r>
      <w:r>
        <w:rPr>
          <w:rtl w:val="true"/>
        </w:rPr>
        <w:t>محمّد بن عجلان</w:t>
      </w:r>
      <w:bookmarkEnd w:id="996"/>
    </w:p>
    <w:p>
      <w:pPr>
        <w:pStyle w:val="BookText"/>
        <w:rPr/>
      </w:pPr>
      <w:r>
        <w:rPr>
          <w:rFonts w:eastAsia="IRNazanin" w:cs="IRNazanin"/>
          <w:color w:val="111111"/>
          <w:sz w:val="28"/>
          <w:szCs w:val="28"/>
          <w:lang w:bidi="fa-IR"/>
        </w:rPr>
        <w:t>408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عجلان</w:t>
      </w:r>
    </w:p>
    <w:p>
      <w:pPr>
        <w:pStyle w:val="BookText"/>
        <w:rPr/>
      </w:pPr>
      <w:r>
        <w:rPr>
          <w:rFonts w:ascii="IRNazanin" w:hAnsi="IRNazanin" w:eastAsia="IRNazanin"/>
          <w:color w:val="111111"/>
          <w:sz w:val="28"/>
          <w:sz w:val="28"/>
          <w:szCs w:val="28"/>
          <w:rtl w:val="true"/>
          <w:lang w:bidi="fa-IR"/>
        </w:rPr>
        <w:t xml:space="preserve">عدّه الشيخ من أصحاب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094"/>
      </w:r>
    </w:p>
    <w:p>
      <w:pPr>
        <w:pStyle w:val="BookText"/>
        <w:rPr/>
      </w:pPr>
      <w:r>
        <w:rPr>
          <w:rFonts w:ascii="IRNazanin" w:hAnsi="IRNazanin" w:eastAsia="IRNazanin"/>
          <w:color w:val="111111"/>
          <w:sz w:val="28"/>
          <w:sz w:val="28"/>
          <w:szCs w:val="28"/>
          <w:rtl w:val="true"/>
          <w:lang w:bidi="fa-IR"/>
        </w:rPr>
        <w:t>روى عن مالك بن ضمرة الرواسي عن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وروى عنه عثمان بن عيسى في فضل الصلاة في مسجد الكوفة </w:t>
      </w:r>
      <w:r>
        <w:rPr>
          <w:rFonts w:eastAsia="IRNazanin" w:cs="IRNazanin"/>
          <w:color w:val="111111"/>
          <w:sz w:val="28"/>
          <w:szCs w:val="28"/>
          <w:rtl w:val="true"/>
          <w:lang w:bidi="fa-IR"/>
        </w:rPr>
        <w:t>.</w:t>
      </w:r>
      <w:r>
        <w:rPr>
          <w:rStyle w:val="FootnoteAnchor"/>
          <w:rtl w:val="true"/>
        </w:rPr>
        <w:footnoteReference w:id="1095"/>
      </w:r>
    </w:p>
    <w:p>
      <w:pPr>
        <w:pStyle w:val="Heading4"/>
        <w:numPr>
          <w:ilvl w:val="3"/>
          <w:numId w:val="1"/>
        </w:numPr>
        <w:rPr/>
      </w:pPr>
      <w:bookmarkStart w:id="997" w:name="__RefHeading___Toc7104107_1280447820"/>
      <w:bookmarkStart w:id="998" w:name="_Toc433"/>
      <w:bookmarkEnd w:id="997"/>
      <w:r>
        <w:rPr/>
        <w:t>409</w:t>
      </w:r>
      <w:r>
        <w:rPr>
          <w:rtl w:val="true"/>
        </w:rPr>
        <w:t xml:space="preserve"> - </w:t>
      </w:r>
      <w:r>
        <w:rPr>
          <w:rtl w:val="true"/>
        </w:rPr>
        <w:t>محمّد بن عجلان</w:t>
      </w:r>
      <w:bookmarkEnd w:id="998"/>
    </w:p>
    <w:p>
      <w:pPr>
        <w:pStyle w:val="BookText"/>
        <w:rPr/>
      </w:pPr>
      <w:r>
        <w:rPr>
          <w:rFonts w:eastAsia="IRNazanin" w:cs="IRNazanin"/>
          <w:color w:val="111111"/>
          <w:sz w:val="28"/>
          <w:szCs w:val="28"/>
          <w:lang w:bidi="fa-IR"/>
        </w:rPr>
        <w:t>409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عجلان</w:t>
      </w:r>
    </w:p>
    <w:p>
      <w:pPr>
        <w:pStyle w:val="BookText"/>
        <w:rPr/>
      </w:pPr>
      <w:r>
        <w:rPr>
          <w:rFonts w:ascii="IRNazanin" w:hAnsi="IRNazanin" w:eastAsia="IRNazanin"/>
          <w:color w:val="111111"/>
          <w:sz w:val="28"/>
          <w:sz w:val="28"/>
          <w:szCs w:val="28"/>
          <w:rtl w:val="true"/>
          <w:lang w:bidi="fa-IR"/>
        </w:rPr>
        <w:t xml:space="preserve">المدني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096"/>
      </w:r>
    </w:p>
    <w:p>
      <w:pPr>
        <w:pStyle w:val="Heading4"/>
        <w:numPr>
          <w:ilvl w:val="3"/>
          <w:numId w:val="1"/>
        </w:numPr>
        <w:rPr/>
      </w:pPr>
      <w:bookmarkStart w:id="999" w:name="__RefHeading___Toc7104109_1280447820"/>
      <w:bookmarkStart w:id="1000" w:name="_Toc434"/>
      <w:bookmarkEnd w:id="999"/>
      <w:r>
        <w:rPr/>
        <w:t>410</w:t>
      </w:r>
      <w:r>
        <w:rPr>
          <w:rtl w:val="true"/>
        </w:rPr>
        <w:t xml:space="preserve"> - </w:t>
      </w:r>
      <w:r>
        <w:rPr>
          <w:rtl w:val="true"/>
        </w:rPr>
        <w:t>محمّد بن عطية</w:t>
      </w:r>
      <w:bookmarkEnd w:id="1000"/>
    </w:p>
    <w:p>
      <w:pPr>
        <w:pStyle w:val="BookText"/>
        <w:rPr/>
      </w:pP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عطية</w:t>
      </w:r>
    </w:p>
    <w:p>
      <w:pPr>
        <w:pStyle w:val="BookText"/>
        <w:rPr/>
      </w:pPr>
      <w:r>
        <w:rPr>
          <w:rFonts w:ascii="IRNazanin" w:hAnsi="IRNazanin" w:eastAsia="IRNazanin"/>
          <w:color w:val="111111"/>
          <w:sz w:val="28"/>
          <w:sz w:val="28"/>
          <w:szCs w:val="28"/>
          <w:rtl w:val="true"/>
          <w:lang w:bidi="fa-IR"/>
        </w:rPr>
        <w:t>روى عن الإمام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وروى عنه محمّد بن داود ، كما روى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زرارة </w:t>
      </w:r>
      <w:r>
        <w:rPr>
          <w:rFonts w:eastAsia="IRNazanin" w:cs="IRNazanin"/>
          <w:color w:val="111111"/>
          <w:sz w:val="28"/>
          <w:szCs w:val="28"/>
          <w:rtl w:val="true"/>
          <w:lang w:bidi="fa-IR"/>
        </w:rPr>
        <w:t xml:space="preserve">. </w:t>
      </w:r>
      <w:r>
        <w:rPr>
          <w:rStyle w:val="FootnoteAnchor"/>
          <w:rtl w:val="true"/>
        </w:rPr>
        <w:footnoteReference w:id="1097"/>
      </w:r>
    </w:p>
    <w:p>
      <w:pPr>
        <w:pStyle w:val="Heading4"/>
        <w:numPr>
          <w:ilvl w:val="3"/>
          <w:numId w:val="1"/>
        </w:numPr>
        <w:rPr/>
      </w:pPr>
      <w:bookmarkStart w:id="1001" w:name="__RefHeading___Toc7104111_1280447820"/>
      <w:bookmarkStart w:id="1002" w:name="_Toc435"/>
      <w:bookmarkEnd w:id="1001"/>
      <w:r>
        <w:rPr/>
        <w:t>411</w:t>
      </w:r>
      <w:r>
        <w:rPr>
          <w:rtl w:val="true"/>
        </w:rPr>
        <w:t xml:space="preserve"> - </w:t>
      </w:r>
      <w:r>
        <w:rPr>
          <w:rtl w:val="true"/>
        </w:rPr>
        <w:t>محمّد بن عليّ</w:t>
      </w:r>
      <w:bookmarkEnd w:id="1002"/>
    </w:p>
    <w:p>
      <w:pPr>
        <w:pStyle w:val="BookText"/>
        <w:rPr/>
      </w:pP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عليّ</w:t>
      </w:r>
    </w:p>
    <w:p>
      <w:pPr>
        <w:pStyle w:val="BookText"/>
        <w:rPr/>
      </w:pPr>
      <w:r>
        <w:rPr>
          <w:rFonts w:ascii="Amiri" w:hAnsi="Amiri" w:eastAsia="Amiri" w:cs="Amiri"/>
          <w:color w:val="111111"/>
          <w:sz w:val="28"/>
          <w:sz w:val="28"/>
          <w:szCs w:val="28"/>
          <w:rtl w:val="true"/>
          <w:lang w:bidi="ar-SA"/>
        </w:rPr>
        <w:t xml:space="preserve">ابن أبي شعبة الحلبي ، أبو جعفر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 تعبير النجاشي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وجه أصحابنا وفقيههم ، والثقة الذي لا يُطعن عليه هو واخوته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اللّه ، وعمران ، وعبد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التفسير ، كما أنّ له كتاباً مبوّباً في الحلال والحرام </w:t>
      </w:r>
      <w:r>
        <w:rPr>
          <w:rFonts w:eastAsia="Amiri" w:cs="Amiri" w:ascii="Amiri" w:hAnsi="Amiri"/>
          <w:color w:val="111111"/>
          <w:sz w:val="28"/>
          <w:szCs w:val="28"/>
          <w:rtl w:val="true"/>
          <w:lang w:bidi="ar-SA"/>
        </w:rPr>
        <w:t>».</w:t>
      </w:r>
      <w:r>
        <w:rPr>
          <w:rStyle w:val="FootnoteAnchor"/>
          <w:rtl w:val="true"/>
        </w:rPr>
        <w:footnoteReference w:id="1098"/>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عدّه الشيخ من أصحاب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099"/>
      </w:r>
      <w:bookmarkStart w:id="1003" w:name="pg16400_250522"/>
    </w:p>
    <w:p>
      <w:pPr>
        <w:pStyle w:val="Heading4"/>
        <w:numPr>
          <w:ilvl w:val="3"/>
          <w:numId w:val="1"/>
        </w:numPr>
        <w:rPr/>
      </w:pPr>
      <w:bookmarkStart w:id="1004" w:name="__RefHeading___Toc7104113_1280447820"/>
      <w:bookmarkStart w:id="1005" w:name="_Toc436"/>
      <w:bookmarkEnd w:id="1003"/>
      <w:bookmarkEnd w:id="1004"/>
      <w:r>
        <w:rPr/>
        <w:t>412</w:t>
      </w:r>
      <w:r>
        <w:rPr>
          <w:rtl w:val="true"/>
        </w:rPr>
        <w:t xml:space="preserve"> - </w:t>
      </w:r>
      <w:r>
        <w:rPr>
          <w:rtl w:val="true"/>
        </w:rPr>
        <w:t>محمّد بن عون</w:t>
      </w:r>
      <w:bookmarkEnd w:id="1005"/>
    </w:p>
    <w:p>
      <w:pPr>
        <w:pStyle w:val="BookText"/>
        <w:rPr/>
      </w:pP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عون</w:t>
      </w:r>
    </w:p>
    <w:p>
      <w:pPr>
        <w:pStyle w:val="BookText"/>
        <w:rPr/>
      </w:pPr>
      <w:r>
        <w:rPr>
          <w:rFonts w:ascii="IRNazanin" w:hAnsi="IRNazanin" w:eastAsia="IRNazanin"/>
          <w:color w:val="111111"/>
          <w:sz w:val="28"/>
          <w:sz w:val="28"/>
          <w:szCs w:val="28"/>
          <w:rtl w:val="true"/>
          <w:lang w:bidi="fa-IR"/>
        </w:rPr>
        <w:t xml:space="preserve">النصيبي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الإمام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وروى عنه محمّد بن الحسين </w:t>
      </w:r>
      <w:r>
        <w:rPr>
          <w:rFonts w:eastAsia="IRNazanin" w:cs="IRNazanin"/>
          <w:color w:val="111111"/>
          <w:sz w:val="28"/>
          <w:szCs w:val="28"/>
          <w:rtl w:val="true"/>
          <w:lang w:bidi="fa-IR"/>
        </w:rPr>
        <w:t>.</w:t>
      </w:r>
      <w:r>
        <w:rPr>
          <w:rStyle w:val="FootnoteAnchor"/>
          <w:rtl w:val="true"/>
        </w:rPr>
        <w:footnoteReference w:id="1100"/>
      </w:r>
    </w:p>
    <w:p>
      <w:pPr>
        <w:pStyle w:val="Heading4"/>
        <w:numPr>
          <w:ilvl w:val="3"/>
          <w:numId w:val="1"/>
        </w:numPr>
        <w:rPr/>
      </w:pPr>
      <w:bookmarkStart w:id="1006" w:name="__RefHeading___Toc7104115_1280447820"/>
      <w:bookmarkStart w:id="1007" w:name="_Toc437"/>
      <w:bookmarkEnd w:id="1006"/>
      <w:r>
        <w:rPr/>
        <w:t>413</w:t>
      </w:r>
      <w:r>
        <w:rPr>
          <w:rtl w:val="true"/>
        </w:rPr>
        <w:t xml:space="preserve"> - </w:t>
      </w:r>
      <w:r>
        <w:rPr>
          <w:rtl w:val="true"/>
        </w:rPr>
        <w:t>محمّد بن الفرات</w:t>
      </w:r>
      <w:bookmarkEnd w:id="1007"/>
    </w:p>
    <w:p>
      <w:pPr>
        <w:pStyle w:val="BookText"/>
        <w:rPr/>
      </w:pPr>
      <w:r>
        <w:rPr>
          <w:rFonts w:eastAsia="IRNazanin" w:cs="IRNazanin"/>
          <w:color w:val="111111"/>
          <w:sz w:val="28"/>
          <w:szCs w:val="28"/>
          <w:lang w:bidi="fa-IR"/>
        </w:rPr>
        <w:t>413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الفرات</w:t>
      </w:r>
    </w:p>
    <w:p>
      <w:pPr>
        <w:pStyle w:val="BookText"/>
        <w:rPr/>
      </w:pPr>
      <w:r>
        <w:rPr>
          <w:rFonts w:ascii="Amiri" w:hAnsi="Amiri" w:eastAsia="Amiri" w:cs="Amiri"/>
          <w:color w:val="111111"/>
          <w:sz w:val="28"/>
          <w:sz w:val="28"/>
          <w:szCs w:val="28"/>
          <w:rtl w:val="true"/>
          <w:lang w:bidi="ar-SA"/>
        </w:rPr>
        <w:t>سأل الإمام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وَتَقَلُّبَكَ فِي السَّاجِدِينَ </w:t>
      </w:r>
      <w:r>
        <w:rPr>
          <w:rFonts w:eastAsia="Amiri" w:cs="Amiri" w:ascii="Amiri" w:hAnsi="Amiri"/>
          <w:color w:val="111111"/>
          <w:sz w:val="28"/>
          <w:szCs w:val="28"/>
          <w:rtl w:val="true"/>
          <w:lang w:bidi="ar-SA"/>
        </w:rPr>
        <w:t>) .</w:t>
      </w:r>
      <w:r>
        <w:rPr>
          <w:rStyle w:val="FootnoteAnchor"/>
          <w:rtl w:val="true"/>
        </w:rPr>
        <w:footnoteReference w:id="1101"/>
      </w:r>
    </w:p>
    <w:p>
      <w:pPr>
        <w:pStyle w:val="BookText"/>
        <w:rPr/>
      </w:pPr>
      <w:r>
        <w:rPr>
          <w:rFonts w:ascii="Amiri" w:hAnsi="Amiri" w:eastAsia="Amiri" w:cs="Amiri"/>
          <w:color w:val="111111"/>
          <w:sz w:val="28"/>
          <w:sz w:val="28"/>
          <w:szCs w:val="28"/>
          <w:rtl w:val="true"/>
          <w:lang w:bidi="ar-SA"/>
        </w:rPr>
        <w:t xml:space="preserve">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أَصْلابِ النَّبِيِّينِ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عباية بن ربعي وهو يحدّث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أمير المؤمنين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قَسِيمُ النّارِ </w:t>
      </w:r>
      <w:r>
        <w:rPr>
          <w:rFonts w:eastAsia="Amiri" w:cs="Amiri" w:ascii="Amiri" w:hAnsi="Amiri"/>
          <w:color w:val="111111"/>
          <w:sz w:val="28"/>
          <w:szCs w:val="28"/>
          <w:rtl w:val="true"/>
          <w:lang w:bidi="ar-SA"/>
        </w:rPr>
        <w:t>».</w:t>
      </w:r>
      <w:r>
        <w:rPr>
          <w:rStyle w:val="FootnoteAnchor"/>
          <w:rtl w:val="true"/>
        </w:rPr>
        <w:footnoteReference w:id="1102"/>
      </w:r>
    </w:p>
    <w:p>
      <w:pPr>
        <w:pStyle w:val="Heading4"/>
        <w:numPr>
          <w:ilvl w:val="3"/>
          <w:numId w:val="1"/>
        </w:numPr>
        <w:rPr/>
      </w:pPr>
      <w:bookmarkStart w:id="1008" w:name="__RefHeading___Toc7104117_1280447820"/>
      <w:bookmarkStart w:id="1009" w:name="_Toc438"/>
      <w:bookmarkEnd w:id="1008"/>
      <w:r>
        <w:rPr/>
        <w:t>414</w:t>
      </w:r>
      <w:r>
        <w:rPr>
          <w:rtl w:val="true"/>
        </w:rPr>
        <w:t xml:space="preserve"> - </w:t>
      </w:r>
      <w:r>
        <w:rPr>
          <w:rtl w:val="true"/>
        </w:rPr>
        <w:t>محمّد بن الفضل</w:t>
      </w:r>
      <w:bookmarkEnd w:id="1009"/>
    </w:p>
    <w:p>
      <w:pPr>
        <w:pStyle w:val="BookText"/>
        <w:rPr/>
      </w:pPr>
      <w:r>
        <w:rPr>
          <w:rFonts w:eastAsia="IRNazanin" w:cs="IRNazanin"/>
          <w:color w:val="111111"/>
          <w:sz w:val="28"/>
          <w:szCs w:val="28"/>
          <w:lang w:bidi="fa-IR"/>
        </w:rPr>
        <w:t>414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الفضل</w:t>
      </w:r>
    </w:p>
    <w:p>
      <w:pPr>
        <w:pStyle w:val="BookText"/>
        <w:rPr/>
      </w:pPr>
      <w:r>
        <w:rPr>
          <w:rFonts w:ascii="IRNazanin" w:hAnsi="IRNazanin" w:eastAsia="IRNazanin"/>
          <w:color w:val="111111"/>
          <w:sz w:val="28"/>
          <w:sz w:val="28"/>
          <w:szCs w:val="28"/>
          <w:rtl w:val="true"/>
          <w:lang w:bidi="fa-IR"/>
        </w:rPr>
        <w:t xml:space="preserve">الهاشمي ، يكنّى أبا الربيع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103"/>
      </w:r>
    </w:p>
    <w:p>
      <w:pPr>
        <w:pStyle w:val="Heading4"/>
        <w:numPr>
          <w:ilvl w:val="3"/>
          <w:numId w:val="1"/>
        </w:numPr>
        <w:rPr/>
      </w:pPr>
      <w:bookmarkStart w:id="1010" w:name="__RefHeading___Toc7104119_1280447820"/>
      <w:bookmarkStart w:id="1011" w:name="_Toc439"/>
      <w:bookmarkEnd w:id="1010"/>
      <w:r>
        <w:rPr/>
        <w:t>415</w:t>
      </w:r>
      <w:r>
        <w:rPr>
          <w:rtl w:val="true"/>
        </w:rPr>
        <w:t xml:space="preserve"> - </w:t>
      </w:r>
      <w:r>
        <w:rPr>
          <w:rtl w:val="true"/>
        </w:rPr>
        <w:t>محمّد بن الفيض</w:t>
      </w:r>
      <w:bookmarkEnd w:id="1011"/>
    </w:p>
    <w:p>
      <w:pPr>
        <w:pStyle w:val="BookText"/>
        <w:rPr/>
      </w:pP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الفيض</w:t>
      </w:r>
    </w:p>
    <w:p>
      <w:pPr>
        <w:pStyle w:val="BookText"/>
        <w:rPr/>
      </w:pPr>
      <w:r>
        <w:rPr>
          <w:rFonts w:ascii="IRNazanin" w:hAnsi="IRNazanin" w:eastAsia="IRNazanin"/>
          <w:color w:val="111111"/>
          <w:sz w:val="28"/>
          <w:sz w:val="28"/>
          <w:szCs w:val="28"/>
          <w:rtl w:val="true"/>
          <w:lang w:bidi="fa-IR"/>
        </w:rPr>
        <w:t xml:space="preserve">روى عن الإمامين الباقر والصادق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وروى عنه أبو سليمان الحذاء وغيره </w:t>
      </w:r>
      <w:r>
        <w:rPr>
          <w:rFonts w:eastAsia="IRNazanin" w:cs="IRNazanin"/>
          <w:color w:val="111111"/>
          <w:sz w:val="28"/>
          <w:szCs w:val="28"/>
          <w:rtl w:val="true"/>
          <w:lang w:bidi="fa-IR"/>
        </w:rPr>
        <w:t>.</w:t>
      </w:r>
      <w:r>
        <w:rPr>
          <w:rStyle w:val="FootnoteAnchor"/>
          <w:rtl w:val="true"/>
        </w:rPr>
        <w:footnoteReference w:id="1104"/>
      </w:r>
    </w:p>
    <w:p>
      <w:pPr>
        <w:pStyle w:val="Heading4"/>
        <w:numPr>
          <w:ilvl w:val="3"/>
          <w:numId w:val="1"/>
        </w:numPr>
        <w:rPr/>
      </w:pPr>
      <w:bookmarkStart w:id="1012" w:name="__RefHeading___Toc7104121_1280447820"/>
      <w:bookmarkStart w:id="1013" w:name="_Toc440"/>
      <w:bookmarkEnd w:id="1012"/>
      <w:r>
        <w:rPr/>
        <w:t>416</w:t>
      </w:r>
      <w:r>
        <w:rPr>
          <w:rtl w:val="true"/>
        </w:rPr>
        <w:t xml:space="preserve"> - </w:t>
      </w:r>
      <w:r>
        <w:rPr>
          <w:rtl w:val="true"/>
        </w:rPr>
        <w:t>محمّد بن قيس</w:t>
      </w:r>
      <w:bookmarkEnd w:id="1013"/>
    </w:p>
    <w:p>
      <w:pPr>
        <w:pStyle w:val="BookText"/>
        <w:rPr/>
      </w:pP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قيس</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عن الإمام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عدّه الشيخ المفيد من الأعلام والرؤساء المأخوذ عنهم الحلال والحرام ، والفتيا ،والأحكام ، الذين لا يُطعن عليهم ، ولا طريق إلى ذمّ واحد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عنه علي بن رئاب ، وأبو أيّوب ، وأبو عليّ ، وغيرهم </w:t>
      </w:r>
      <w:r>
        <w:rPr>
          <w:rFonts w:eastAsia="IRNazanin" w:cs="IRNazanin"/>
          <w:color w:val="111111"/>
          <w:sz w:val="28"/>
          <w:szCs w:val="28"/>
          <w:rtl w:val="true"/>
          <w:lang w:bidi="fa-IR"/>
        </w:rPr>
        <w:t>.</w:t>
      </w:r>
      <w:r>
        <w:rPr>
          <w:rStyle w:val="FootnoteAnchor"/>
          <w:rtl w:val="true"/>
        </w:rPr>
        <w:footnoteReference w:id="1105"/>
      </w:r>
      <w:bookmarkStart w:id="1014" w:name="pg16400_250523"/>
    </w:p>
    <w:p>
      <w:pPr>
        <w:pStyle w:val="Heading4"/>
        <w:numPr>
          <w:ilvl w:val="3"/>
          <w:numId w:val="1"/>
        </w:numPr>
        <w:rPr/>
      </w:pPr>
      <w:bookmarkStart w:id="1015" w:name="__RefHeading___Toc7104123_1280447820"/>
      <w:bookmarkStart w:id="1016" w:name="_Toc441"/>
      <w:bookmarkEnd w:id="1014"/>
      <w:bookmarkEnd w:id="1015"/>
      <w:r>
        <w:rPr/>
        <w:t>417</w:t>
      </w:r>
      <w:r>
        <w:rPr>
          <w:rtl w:val="true"/>
        </w:rPr>
        <w:t xml:space="preserve"> - </w:t>
      </w:r>
      <w:r>
        <w:rPr>
          <w:rtl w:val="true"/>
        </w:rPr>
        <w:t>محمّد بن قيس</w:t>
      </w:r>
      <w:bookmarkEnd w:id="1016"/>
    </w:p>
    <w:p>
      <w:pPr>
        <w:pStyle w:val="BookText"/>
        <w:rPr/>
      </w:pP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قيس</w:t>
      </w:r>
    </w:p>
    <w:p>
      <w:pPr>
        <w:pStyle w:val="BookText"/>
        <w:rPr/>
      </w:pPr>
      <w:r>
        <w:rPr>
          <w:rFonts w:ascii="IRNazanin" w:hAnsi="IRNazanin" w:eastAsia="IRNazanin"/>
          <w:color w:val="111111"/>
          <w:sz w:val="28"/>
          <w:sz w:val="28"/>
          <w:szCs w:val="28"/>
          <w:rtl w:val="true"/>
          <w:lang w:bidi="fa-IR"/>
        </w:rPr>
        <w:t xml:space="preserve">أبو عبداللّه البجلي ، ثقة ، عين ، كوفي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الإمامين الباقر والصادق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له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1106"/>
      </w:r>
    </w:p>
    <w:p>
      <w:pPr>
        <w:pStyle w:val="Heading4"/>
        <w:numPr>
          <w:ilvl w:val="3"/>
          <w:numId w:val="1"/>
        </w:numPr>
        <w:rPr/>
      </w:pPr>
      <w:bookmarkStart w:id="1017" w:name="__RefHeading___Toc7104125_1280447820"/>
      <w:bookmarkStart w:id="1018" w:name="_Toc442"/>
      <w:bookmarkEnd w:id="1017"/>
      <w:r>
        <w:rPr/>
        <w:t>418</w:t>
      </w:r>
      <w:r>
        <w:rPr>
          <w:rtl w:val="true"/>
        </w:rPr>
        <w:t xml:space="preserve"> - </w:t>
      </w:r>
      <w:r>
        <w:rPr>
          <w:rtl w:val="true"/>
        </w:rPr>
        <w:t>محمّد بن مروان</w:t>
      </w:r>
      <w:bookmarkEnd w:id="1018"/>
    </w:p>
    <w:p>
      <w:pPr>
        <w:pStyle w:val="BookText"/>
        <w:rPr/>
      </w:pPr>
      <w:r>
        <w:rPr>
          <w:rFonts w:eastAsia="IRNazanin" w:cs="IRNazanin"/>
          <w:color w:val="111111"/>
          <w:sz w:val="28"/>
          <w:szCs w:val="28"/>
          <w:lang w:bidi="fa-IR"/>
        </w:rPr>
        <w:t>418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مروان</w:t>
      </w:r>
    </w:p>
    <w:p>
      <w:pPr>
        <w:pStyle w:val="BookText"/>
        <w:rPr/>
      </w:pPr>
      <w:r>
        <w:rPr>
          <w:rFonts w:ascii="IRNazanin" w:hAnsi="IRNazanin" w:eastAsia="IRNazanin"/>
          <w:color w:val="111111"/>
          <w:sz w:val="28"/>
          <w:sz w:val="28"/>
          <w:szCs w:val="28"/>
          <w:rtl w:val="true"/>
          <w:lang w:bidi="fa-IR"/>
        </w:rPr>
        <w:t>روى عن الإمام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والإمام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روى عن أبي يحيى وابن أبي يعفور ، وأبان بن عثمان وغيرهم ، وروى عنه أبو جميلة وابن مسكان وأبان بن عثمان ، وغيرهم </w:t>
      </w:r>
      <w:r>
        <w:rPr>
          <w:rFonts w:eastAsia="IRNazanin" w:cs="IRNazanin"/>
          <w:color w:val="111111"/>
          <w:sz w:val="28"/>
          <w:szCs w:val="28"/>
          <w:rtl w:val="true"/>
          <w:lang w:bidi="fa-IR"/>
        </w:rPr>
        <w:t>.</w:t>
      </w:r>
      <w:r>
        <w:rPr>
          <w:rStyle w:val="FootnoteAnchor"/>
          <w:rtl w:val="true"/>
        </w:rPr>
        <w:footnoteReference w:id="1107"/>
      </w:r>
    </w:p>
    <w:p>
      <w:pPr>
        <w:pStyle w:val="Heading4"/>
        <w:numPr>
          <w:ilvl w:val="3"/>
          <w:numId w:val="1"/>
        </w:numPr>
        <w:rPr/>
      </w:pPr>
      <w:bookmarkStart w:id="1019" w:name="__RefHeading___Toc7104127_1280447820"/>
      <w:bookmarkStart w:id="1020" w:name="_Toc443"/>
      <w:bookmarkEnd w:id="1019"/>
      <w:r>
        <w:rPr/>
        <w:t>419</w:t>
      </w:r>
      <w:r>
        <w:rPr>
          <w:rtl w:val="true"/>
        </w:rPr>
        <w:t xml:space="preserve"> - </w:t>
      </w:r>
      <w:r>
        <w:rPr>
          <w:rtl w:val="true"/>
        </w:rPr>
        <w:t>محمّد بن مروان</w:t>
      </w:r>
      <w:bookmarkEnd w:id="1020"/>
    </w:p>
    <w:p>
      <w:pPr>
        <w:pStyle w:val="BookText"/>
        <w:rPr/>
      </w:pPr>
      <w:r>
        <w:rPr>
          <w:rFonts w:eastAsia="IRNazanin" w:cs="IRNazanin"/>
          <w:color w:val="111111"/>
          <w:sz w:val="28"/>
          <w:szCs w:val="28"/>
          <w:lang w:bidi="fa-IR"/>
        </w:rPr>
        <w:t>419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مروان</w:t>
      </w:r>
    </w:p>
    <w:p>
      <w:pPr>
        <w:pStyle w:val="BookText"/>
        <w:rPr/>
      </w:pPr>
      <w:r>
        <w:rPr>
          <w:rFonts w:ascii="IRNazanin" w:hAnsi="IRNazanin" w:eastAsia="IRNazanin"/>
          <w:color w:val="111111"/>
          <w:sz w:val="28"/>
          <w:sz w:val="28"/>
          <w:szCs w:val="28"/>
          <w:rtl w:val="true"/>
          <w:lang w:bidi="fa-IR"/>
        </w:rPr>
        <w:t xml:space="preserve">البصري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من أصحاب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108"/>
      </w:r>
    </w:p>
    <w:p>
      <w:pPr>
        <w:pStyle w:val="Heading4"/>
        <w:numPr>
          <w:ilvl w:val="3"/>
          <w:numId w:val="1"/>
        </w:numPr>
        <w:rPr/>
      </w:pPr>
      <w:bookmarkStart w:id="1021" w:name="__RefHeading___Toc7104129_1280447820"/>
      <w:bookmarkStart w:id="1022" w:name="_Toc444"/>
      <w:bookmarkEnd w:id="1021"/>
      <w:r>
        <w:rPr/>
        <w:t>420</w:t>
      </w:r>
      <w:r>
        <w:rPr>
          <w:rtl w:val="true"/>
        </w:rPr>
        <w:t xml:space="preserve"> - </w:t>
      </w:r>
      <w:r>
        <w:rPr>
          <w:rtl w:val="true"/>
        </w:rPr>
        <w:t>محمّد بن مروان</w:t>
      </w:r>
      <w:bookmarkEnd w:id="1022"/>
    </w:p>
    <w:p>
      <w:pPr>
        <w:pStyle w:val="BookText"/>
        <w:rPr/>
      </w:pPr>
      <w:r>
        <w:rPr>
          <w:rFonts w:eastAsia="IRNazanin" w:cs="IRNazanin"/>
          <w:color w:val="111111"/>
          <w:sz w:val="28"/>
          <w:szCs w:val="28"/>
          <w:lang w:bidi="fa-IR"/>
        </w:rPr>
        <w:t>420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مروان</w:t>
      </w:r>
    </w:p>
    <w:p>
      <w:pPr>
        <w:pStyle w:val="BookText"/>
        <w:rPr/>
      </w:pPr>
      <w:r>
        <w:rPr>
          <w:rFonts w:ascii="IRNazanin" w:hAnsi="IRNazanin" w:eastAsia="IRNazanin"/>
          <w:color w:val="111111"/>
          <w:sz w:val="28"/>
          <w:sz w:val="28"/>
          <w:szCs w:val="28"/>
          <w:rtl w:val="true"/>
          <w:lang w:bidi="fa-IR"/>
        </w:rPr>
        <w:t xml:space="preserve">الكلبي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من أصحاب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109"/>
      </w:r>
    </w:p>
    <w:p>
      <w:pPr>
        <w:pStyle w:val="BookText"/>
        <w:rPr/>
      </w:pPr>
      <w:r>
        <w:rPr>
          <w:rFonts w:ascii="Amiri" w:hAnsi="Amiri" w:eastAsia="Amiri" w:cs="Amiri"/>
          <w:color w:val="111111"/>
          <w:sz w:val="28"/>
          <w:sz w:val="28"/>
          <w:szCs w:val="28"/>
          <w:rtl w:val="true"/>
          <w:lang w:bidi="ar-SA"/>
        </w:rPr>
        <w:t xml:space="preserve">وكذلك عدّه البرقي </w:t>
      </w:r>
      <w:r>
        <w:rPr>
          <w:rFonts w:eastAsia="Amiri" w:cs="Amiri" w:ascii="Amiri" w:hAnsi="Amiri"/>
          <w:color w:val="111111"/>
          <w:sz w:val="28"/>
          <w:szCs w:val="28"/>
          <w:rtl w:val="true"/>
          <w:lang w:bidi="ar-SA"/>
        </w:rPr>
        <w:t>.</w:t>
      </w:r>
      <w:r>
        <w:rPr>
          <w:rStyle w:val="FootnoteAnchor"/>
          <w:rtl w:val="true"/>
        </w:rPr>
        <w:footnoteReference w:id="1110"/>
      </w:r>
    </w:p>
    <w:p>
      <w:pPr>
        <w:pStyle w:val="Heading4"/>
        <w:numPr>
          <w:ilvl w:val="3"/>
          <w:numId w:val="1"/>
        </w:numPr>
        <w:rPr/>
      </w:pPr>
      <w:bookmarkStart w:id="1023" w:name="__RefHeading___Toc7104131_1280447820"/>
      <w:bookmarkStart w:id="1024" w:name="_Toc445"/>
      <w:bookmarkEnd w:id="1023"/>
      <w:r>
        <w:rPr/>
        <w:t>421</w:t>
      </w:r>
      <w:r>
        <w:rPr>
          <w:rtl w:val="true"/>
        </w:rPr>
        <w:t xml:space="preserve"> - </w:t>
      </w:r>
      <w:r>
        <w:rPr>
          <w:rtl w:val="true"/>
        </w:rPr>
        <w:t>محمّد بن مسلم</w:t>
      </w:r>
      <w:bookmarkEnd w:id="1024"/>
    </w:p>
    <w:p>
      <w:pPr>
        <w:pStyle w:val="BookText"/>
        <w:rPr/>
      </w:pPr>
      <w:r>
        <w:rPr>
          <w:rFonts w:eastAsia="IRNazanin" w:cs="IRNazanin"/>
          <w:color w:val="111111"/>
          <w:sz w:val="28"/>
          <w:szCs w:val="28"/>
          <w:lang w:bidi="fa-IR"/>
        </w:rPr>
        <w:t>421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w:t>
      </w:r>
    </w:p>
    <w:p>
      <w:pPr>
        <w:pStyle w:val="BookText"/>
        <w:rPr/>
      </w:pPr>
      <w:r>
        <w:rPr>
          <w:rFonts w:ascii="Amiri" w:hAnsi="Amiri" w:eastAsia="Amiri" w:cs="Amiri"/>
          <w:color w:val="111111"/>
          <w:sz w:val="28"/>
          <w:sz w:val="28"/>
          <w:szCs w:val="28"/>
          <w:rtl w:val="true"/>
          <w:lang w:bidi="ar-SA"/>
        </w:rPr>
        <w:t xml:space="preserve">ابن رياح ، أبو جعفر الأوقص الطحّان ، مولى ثقيف الأعور </w:t>
      </w:r>
      <w:r>
        <w:rPr>
          <w:rFonts w:eastAsia="Amiri" w:cs="Amiri" w:ascii="Amiri" w:hAnsi="Amiri"/>
          <w:color w:val="111111"/>
          <w:sz w:val="28"/>
          <w:szCs w:val="28"/>
          <w:rtl w:val="true"/>
          <w:lang w:bidi="ar-SA"/>
        </w:rPr>
        <w:t>.</w:t>
      </w:r>
      <w:r>
        <w:rPr>
          <w:rStyle w:val="FootnoteAnchor"/>
          <w:rtl w:val="true"/>
        </w:rPr>
        <w:footnoteReference w:id="1111"/>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من أعلام الفكر ، وأحد أئمّة العلم في الإسلام ، وأحد الفقهاء العظام، ومن أمناء اللّه على حلاله وحرامه ، واختصّ بالإمامين الباقر والصادق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وروى الشيء </w:t>
      </w:r>
    </w:p>
    <w:p>
      <w:pPr>
        <w:pStyle w:val="BookText"/>
        <w:rPr/>
      </w:pPr>
      <w:r>
        <w:rPr>
          <w:rFonts w:ascii="IRNazanin" w:hAnsi="IRNazanin" w:eastAsia="IRNazanin"/>
          <w:color w:val="111111"/>
          <w:sz w:val="28"/>
          <w:sz w:val="28"/>
          <w:szCs w:val="28"/>
          <w:rtl w:val="true"/>
          <w:lang w:bidi="fa-IR"/>
        </w:rPr>
        <w:t xml:space="preserve">الكثير من علومهما ، وقد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شجر في رأيي شيء قط إلّا سألت عنه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حتّى سألته عن ثلاثين ألف حديث ، وسألت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ستّة عشر ألف حديث </w:t>
      </w:r>
      <w:r>
        <w:rPr>
          <w:rFonts w:eastAsia="IRNazanin" w:cs="IRNazanin"/>
          <w:color w:val="111111"/>
          <w:sz w:val="28"/>
          <w:szCs w:val="28"/>
          <w:rtl w:val="true"/>
          <w:lang w:bidi="fa-IR"/>
        </w:rPr>
        <w:t>».</w:t>
      </w:r>
      <w:r>
        <w:rPr>
          <w:rStyle w:val="FootnoteAnchor"/>
          <w:rtl w:val="true"/>
        </w:rPr>
        <w:footnoteReference w:id="1112"/>
      </w:r>
    </w:p>
    <w:p>
      <w:pPr>
        <w:pStyle w:val="BookText"/>
        <w:rPr/>
      </w:pPr>
      <w:r>
        <w:rPr>
          <w:rFonts w:ascii="IRNazanin" w:hAnsi="IRNazanin" w:eastAsia="IRNazanin"/>
          <w:color w:val="111111"/>
          <w:sz w:val="28"/>
          <w:sz w:val="28"/>
          <w:szCs w:val="28"/>
          <w:rtl w:val="true"/>
          <w:lang w:bidi="fa-IR"/>
        </w:rPr>
        <w:t xml:space="preserve">تكريم وتعظيم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أُثرت طائفة كبيرة من الأخبار عن أئمة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تشيد بمحمّد بن مسلم وتثني عليه عاطر الثناء ، ومن بينها ما يلي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الكشّي بسنده عن عبد اللّه بن أبي يعفور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قلت لأبي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ليس كلّ ساعة ألقاك ويمكن القدوم عليك ، ويجيء الرجل من أصحابنا فيسألني ، وليس عندي كلّما يسألني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يَمْنَعُكَ مِنْ مُحمّد بْنِ مُسْلِمٍ الثَّقَفِيُّ ، فَإِنَّهُ قَدْ سَمِعَ مِنْ أَبِي ، وَكَانَ عِنْدَهُ وَجيهاً </w:t>
      </w:r>
      <w:r>
        <w:rPr>
          <w:rFonts w:eastAsia="Amiri" w:cs="Amiri" w:ascii="Amiri" w:hAnsi="Amiri"/>
          <w:color w:val="111111"/>
          <w:sz w:val="28"/>
          <w:szCs w:val="28"/>
          <w:rtl w:val="true"/>
          <w:lang w:bidi="ar-SA"/>
        </w:rPr>
        <w:t>».</w:t>
      </w:r>
      <w:r>
        <w:rPr>
          <w:rStyle w:val="FootnoteAnchor"/>
          <w:rtl w:val="true"/>
        </w:rPr>
        <w:footnoteReference w:id="1113"/>
      </w:r>
    </w:p>
    <w:p>
      <w:pPr>
        <w:pStyle w:val="BookText"/>
        <w:rPr/>
      </w:pPr>
      <w:r>
        <w:rPr>
          <w:rFonts w:ascii="Amiri" w:hAnsi="Amiri" w:eastAsia="Amiri" w:cs="Amiri"/>
          <w:color w:val="111111"/>
          <w:sz w:val="28"/>
          <w:sz w:val="28"/>
          <w:szCs w:val="28"/>
          <w:rtl w:val="true"/>
          <w:lang w:bidi="ar-SA"/>
        </w:rPr>
        <w:t xml:space="preserve">ودلّ هذا الحديث على مدى ما يتمتّع به محمّد من القدرات والمواهب العلمية حتّى كان مرجعاً للفتيا بين المسلمين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الكشّي بسنده ، عن محمّد بن خالد الطيالسي ، عن أبيه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محمّد بن مسلم من أهل الكوفة يدخل على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له أبو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الْمُخْبتين </w:t>
      </w:r>
      <w:r>
        <w:rPr>
          <w:rFonts w:eastAsia="IRNazanin" w:cs="IRNazanin"/>
          <w:color w:val="111111"/>
          <w:sz w:val="28"/>
          <w:szCs w:val="28"/>
          <w:rtl w:val="true"/>
          <w:lang w:bidi="fa-IR"/>
        </w:rPr>
        <w:t xml:space="preserve">». </w:t>
      </w:r>
      <w:r>
        <w:rPr>
          <w:rStyle w:val="FootnoteAnchor"/>
          <w:rtl w:val="true"/>
        </w:rPr>
        <w:footnoteReference w:id="1114"/>
      </w:r>
    </w:p>
    <w:p>
      <w:pPr>
        <w:pStyle w:val="BookText"/>
        <w:rPr/>
      </w:pPr>
      <w:r>
        <w:rPr>
          <w:rFonts w:ascii="Amiri" w:hAnsi="Amiri" w:eastAsia="Amiri" w:cs="Amiri"/>
          <w:color w:val="111111"/>
          <w:sz w:val="28"/>
          <w:sz w:val="28"/>
          <w:szCs w:val="28"/>
          <w:rtl w:val="true"/>
          <w:lang w:bidi="ar-SA"/>
        </w:rPr>
        <w:t xml:space="preserve">ودلّ هذا الحديث وما قبله على أنّه من أولياء اللّه المقرّبين </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جمیل بن درّاج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الْمُخْبِتِينَ بِالْجَنَّةِ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بُرَيْدَ بْنَ مُعاوِيَةَ الْعِجْلِيَّ، وَأَبا بَصيرٍ لَيْثَ بْنَ الْبَخْتَرِي الْمُرَادِيَّ ، وَمحمّد بْنَ </w:t>
      </w:r>
    </w:p>
    <w:p>
      <w:pPr>
        <w:pStyle w:val="BookText"/>
        <w:rPr/>
      </w:pPr>
      <w:r>
        <w:rPr>
          <w:rFonts w:ascii="Amiri" w:hAnsi="Amiri" w:eastAsia="Amiri" w:cs="Amiri"/>
          <w:color w:val="111111"/>
          <w:sz w:val="28"/>
          <w:sz w:val="28"/>
          <w:szCs w:val="28"/>
          <w:rtl w:val="true"/>
          <w:lang w:bidi="ar-SA"/>
        </w:rPr>
        <w:t>مُسْلِمٍ ، وَزُرَارَةَ ، أَرْبَعَةٌ نُجَباءٌ ، أُمَنَاءُ اللّه عَلَى حَلالِهِ وَحَرَامِهِ ، وَلَوْلا هَؤُلاءِ انْقَطَعَتْ آثَارُ النُّبُوَّةِ وَانْدَرَسَتْ</w:t>
      </w:r>
      <w:r>
        <w:rPr>
          <w:rFonts w:eastAsia="Amiri" w:cs="Amiri" w:ascii="Amiri" w:hAnsi="Amiri"/>
          <w:color w:val="111111"/>
          <w:sz w:val="28"/>
          <w:szCs w:val="28"/>
          <w:rtl w:val="true"/>
          <w:lang w:bidi="ar-SA"/>
        </w:rPr>
        <w:t>».</w:t>
      </w:r>
      <w:r>
        <w:rPr>
          <w:rStyle w:val="FootnoteAnchor"/>
          <w:rtl w:val="true"/>
        </w:rPr>
        <w:footnoteReference w:id="1115"/>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أَرْبَعَةٌ أَحَبُّ النَّاسِ إِلَيَّ أَحْيَاءً وَأَمْواتاً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بُرَيْدُ بْنُ مُعَاوِيَةَ الْعِجْلِيُّ ، وَزُرَارَةُ بْنُ أَعْيُنٍ ، وَمحمّد بْنُ مُسْلِمٍ ، وَأَبو جَعْفَرِ الْأَحْوَلُ ، أَحَبُّ النَّاسِ إِلَيَّ أَحْيَاءً وَأَمواتاً </w:t>
      </w:r>
      <w:r>
        <w:rPr>
          <w:rFonts w:eastAsia="Amiri" w:cs="Amiri" w:ascii="Amiri" w:hAnsi="Amiri"/>
          <w:color w:val="111111"/>
          <w:sz w:val="28"/>
          <w:szCs w:val="28"/>
          <w:rtl w:val="true"/>
          <w:lang w:bidi="ar-SA"/>
        </w:rPr>
        <w:t>».</w:t>
      </w:r>
      <w:r>
        <w:rPr>
          <w:rStyle w:val="FootnoteAnchor"/>
          <w:rtl w:val="true"/>
        </w:rPr>
        <w:footnoteReference w:id="1116"/>
      </w:r>
    </w:p>
    <w:p>
      <w:pPr>
        <w:pStyle w:val="BookText"/>
        <w:rPr/>
      </w:pPr>
      <w:r>
        <w:rPr>
          <w:rFonts w:ascii="IRNazanin" w:hAnsi="IRNazanin" w:eastAsia="IRNazanin"/>
          <w:color w:val="111111"/>
          <w:sz w:val="28"/>
          <w:sz w:val="28"/>
          <w:szCs w:val="28"/>
          <w:rtl w:val="true"/>
          <w:lang w:bidi="fa-IR"/>
        </w:rPr>
        <w:t>إلى غير ذلك من الأخبار التي أشادت بفضله وعظيم منزلته عند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مكانته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محمّد بن مسلم من ألمع علماء عصره في فضله وفقهه ومعرفته بأحكام الدين، وقد عدّه الشيخ المفيد في رسالته العدديّة من الفقهاء والأعلام الرؤساء المأخوذ عنهم الحلال والحرام ، والفتيا والأحكام ، وكان الإمام أبو عبد اللّه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يرجع إليه العلماء والفضلاء في مسائل الدين ، وقد سأل الإمام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ثلاثين ألف مسألة ، وسأل الإمام أبا عبداللّه عن ستّة عشر ألف 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شريك القاضي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المؤرخون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محمّد بن مسلم وأبا كريبة الأزدي شهدا بشهادة عند شريك القاضي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منحرفاً ومعادياً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 في وجهيهما مليّاً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جعفریّان، فاطمیّان ، فبكيا ، فقال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يبكيكما ؟</w:t>
      </w:r>
    </w:p>
    <w:p>
      <w:pPr>
        <w:pStyle w:val="BookText"/>
        <w:rPr/>
      </w:pPr>
      <w:r>
        <w:rPr>
          <w:rFonts w:ascii="IRNazanin" w:hAnsi="IRNazanin" w:eastAsia="IRNazanin"/>
          <w:color w:val="111111"/>
          <w:sz w:val="28"/>
          <w:sz w:val="28"/>
          <w:szCs w:val="28"/>
          <w:rtl w:val="true"/>
          <w:lang w:bidi="fa-IR"/>
        </w:rPr>
        <w:t xml:space="preserve">قالا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نسبتنا إلى أقوام لا يرضون بأمثالنا ، أن يكونوا من إخوانهم لما يرون من سخف ورعنا ، ونسبتنا إلى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يرضى بأمثالنا أن يكونوا من شيعته ، فإن تفضّل وقبلنا فله المنّ علينا والفضل </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فتبسّم شريك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وأبدى إعجابه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الرجال فلتكن أمثالكم </w:t>
      </w:r>
      <w:r>
        <w:rPr>
          <w:rFonts w:eastAsia="Amiri" w:cs="Amiri" w:ascii="Amiri" w:hAnsi="Amiri"/>
          <w:color w:val="111111"/>
          <w:sz w:val="28"/>
          <w:szCs w:val="28"/>
          <w:rtl w:val="true"/>
          <w:lang w:bidi="ar-SA"/>
        </w:rPr>
        <w:t xml:space="preserve">. </w:t>
      </w:r>
      <w:bookmarkStart w:id="1025" w:name="pg16400_250526"/>
    </w:p>
    <w:p>
      <w:pPr>
        <w:pStyle w:val="BookText"/>
        <w:rPr/>
      </w:pPr>
      <w:bookmarkEnd w:id="1025"/>
      <w:r>
        <w:rPr>
          <w:rFonts w:ascii="Amiri" w:hAnsi="Amiri" w:eastAsia="Amiri" w:cs="Amiri"/>
          <w:color w:val="111111"/>
          <w:sz w:val="28"/>
          <w:sz w:val="28"/>
          <w:szCs w:val="28"/>
          <w:rtl w:val="true"/>
          <w:lang w:bidi="ar-SA"/>
        </w:rPr>
        <w:t>وأجاز شهادتهما ، وحجّ محمّد بن مسلم مع أبي كريبة بيت اللّه الحرام ، وتشرّفا بمقابلة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ونقلاله الحديث الّذي دار بينهما وبين شريك ، فتأثر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شريك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لِشَرِيكٍ ، شَرَكَهُ اللّه يَوْمَ الْقِيَامَةِ بِشِراكَيْنِ مِنْ نارٍ </w:t>
      </w:r>
      <w:r>
        <w:rPr>
          <w:rFonts w:eastAsia="Amiri" w:cs="Amiri" w:ascii="Amiri" w:hAnsi="Amiri"/>
          <w:color w:val="111111"/>
          <w:sz w:val="28"/>
          <w:szCs w:val="28"/>
          <w:rtl w:val="true"/>
          <w:lang w:bidi="ar-SA"/>
        </w:rPr>
        <w:t xml:space="preserve">». </w:t>
      </w:r>
      <w:r>
        <w:rPr>
          <w:rStyle w:val="FootnoteAnchor"/>
          <w:rtl w:val="true"/>
        </w:rPr>
        <w:footnoteReference w:id="1117"/>
      </w:r>
    </w:p>
    <w:p>
      <w:pPr>
        <w:pStyle w:val="BookText"/>
        <w:rPr/>
      </w:pPr>
      <w:r>
        <w:rPr>
          <w:rFonts w:ascii="IRNazanin" w:hAnsi="IRNazanin" w:eastAsia="IRNazanin"/>
          <w:color w:val="111111"/>
          <w:sz w:val="28"/>
          <w:sz w:val="28"/>
          <w:szCs w:val="28"/>
          <w:rtl w:val="true"/>
          <w:lang w:bidi="fa-IR"/>
        </w:rPr>
        <w:t>بيعه للتمر كان محمّد بن مسلم موسراً ، ومن ذوي الثراء في الكوفة ، وقد عهد إليه الإمام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ببيع التمر للحفاظ على حياته من السلطة الأمويّة التي لم تتحرّج في سفك دماء الشيعة بغير حقّ ، وقد أخذ محمّد بن مسلم قوصرة من تمر مع ميزان ، وجلس على باب مسجد الجامع في الكوفة ، وجعل ينادي على التمر ، فخفّ إليه قومه ، فقالوا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فضحتنا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مولاي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أمرني بأمر فلن أخالفه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أبيت إلّا أن تشتغل ببيع وشراء فاقعد في الطحّانين ، فأجابهم إلى ذلك ، فهيّأ رحىً ، وجعل يطحن ، وذلك للحفاظ على دمه</w:t>
      </w:r>
      <w:r>
        <w:rPr>
          <w:rFonts w:eastAsia="Amiri" w:cs="Amiri" w:ascii="Amiri" w:hAnsi="Amiri"/>
          <w:color w:val="111111"/>
          <w:sz w:val="28"/>
          <w:szCs w:val="28"/>
          <w:rtl w:val="true"/>
          <w:lang w:bidi="ar-SA"/>
        </w:rPr>
        <w:t xml:space="preserve">. </w:t>
      </w:r>
      <w:r>
        <w:rPr>
          <w:rStyle w:val="FootnoteAnchor"/>
          <w:rtl w:val="true"/>
        </w:rPr>
        <w:footnoteReference w:id="1118"/>
      </w:r>
    </w:p>
    <w:p>
      <w:pPr>
        <w:pStyle w:val="BookText"/>
        <w:rPr/>
      </w:pPr>
      <w:r>
        <w:rPr>
          <w:rFonts w:ascii="Amiri" w:hAnsi="Amiri" w:eastAsia="Amiri" w:cs="Amiri"/>
          <w:color w:val="111111"/>
          <w:sz w:val="28"/>
          <w:sz w:val="28"/>
          <w:szCs w:val="28"/>
          <w:rtl w:val="true"/>
          <w:lang w:bidi="ar-SA"/>
        </w:rPr>
        <w:t xml:space="preserve">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انتقل هذا العملاق العظيم إلى جوار اللّه سنة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1119"/>
      </w:r>
      <w:r>
        <w:rPr>
          <w:rFonts w:ascii="IRNazanin" w:hAnsi="IRNazanin" w:eastAsia="IRNazanin"/>
          <w:color w:val="111111"/>
          <w:sz w:val="28"/>
          <w:sz w:val="28"/>
          <w:szCs w:val="28"/>
          <w:rtl w:val="true"/>
          <w:lang w:bidi="fa-IR"/>
        </w:rPr>
        <w:t xml:space="preserve">، فواراه أصحابه وقد واروا معه الفقه والفضل والورع والتقوى </w:t>
      </w:r>
      <w:r>
        <w:rPr>
          <w:rFonts w:eastAsia="IRNazanin" w:cs="IRNazanin"/>
          <w:color w:val="111111"/>
          <w:sz w:val="28"/>
          <w:szCs w:val="28"/>
          <w:rtl w:val="true"/>
          <w:lang w:bidi="fa-IR"/>
        </w:rPr>
        <w:t>.</w:t>
      </w:r>
    </w:p>
    <w:p>
      <w:pPr>
        <w:pStyle w:val="Heading4"/>
        <w:numPr>
          <w:ilvl w:val="3"/>
          <w:numId w:val="1"/>
        </w:numPr>
        <w:rPr/>
      </w:pPr>
      <w:bookmarkStart w:id="1026" w:name="__RefHeading___Toc7104133_1280447820"/>
      <w:bookmarkStart w:id="1027" w:name="_Toc446"/>
      <w:bookmarkEnd w:id="1026"/>
      <w:r>
        <w:rPr/>
        <w:t>422</w:t>
      </w:r>
      <w:r>
        <w:rPr>
          <w:rtl w:val="true"/>
        </w:rPr>
        <w:t xml:space="preserve"> - </w:t>
      </w:r>
      <w:r>
        <w:rPr>
          <w:rtl w:val="true"/>
        </w:rPr>
        <w:t>محمّد بن مسلم</w:t>
      </w:r>
      <w:bookmarkEnd w:id="1027"/>
    </w:p>
    <w:p>
      <w:pPr>
        <w:pStyle w:val="BookText"/>
        <w:rPr/>
      </w:pPr>
      <w:r>
        <w:rPr>
          <w:rFonts w:eastAsia="IRNazanin" w:cs="IRNazanin"/>
          <w:color w:val="111111"/>
          <w:sz w:val="28"/>
          <w:szCs w:val="28"/>
          <w:lang w:bidi="fa-IR"/>
        </w:rPr>
        <w:t>422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w:t>
      </w:r>
    </w:p>
    <w:p>
      <w:pPr>
        <w:pStyle w:val="BookText"/>
        <w:rPr/>
      </w:pPr>
      <w:r>
        <w:rPr>
          <w:rFonts w:ascii="IRNazanin" w:hAnsi="IRNazanin" w:eastAsia="IRNazanin"/>
          <w:color w:val="111111"/>
          <w:sz w:val="28"/>
          <w:sz w:val="28"/>
          <w:szCs w:val="28"/>
          <w:rtl w:val="true"/>
          <w:lang w:bidi="fa-IR"/>
        </w:rPr>
        <w:t xml:space="preserve">الثقفي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الإمام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وروى عنه عمر بن أُذينة </w:t>
      </w:r>
      <w:r>
        <w:rPr>
          <w:rFonts w:eastAsia="IRNazanin" w:cs="IRNazanin"/>
          <w:color w:val="111111"/>
          <w:sz w:val="28"/>
          <w:szCs w:val="28"/>
          <w:rtl w:val="true"/>
          <w:lang w:bidi="fa-IR"/>
        </w:rPr>
        <w:t>.</w:t>
      </w:r>
      <w:r>
        <w:rPr>
          <w:rStyle w:val="FootnoteAnchor"/>
          <w:rtl w:val="true"/>
        </w:rPr>
        <w:footnoteReference w:id="1120"/>
      </w:r>
    </w:p>
    <w:p>
      <w:pPr>
        <w:pStyle w:val="Heading4"/>
        <w:numPr>
          <w:ilvl w:val="3"/>
          <w:numId w:val="1"/>
        </w:numPr>
        <w:rPr/>
      </w:pPr>
      <w:bookmarkStart w:id="1028" w:name="__RefHeading___Toc7104135_1280447820"/>
      <w:bookmarkStart w:id="1029" w:name="_Toc447"/>
      <w:bookmarkEnd w:id="1028"/>
      <w:r>
        <w:rPr/>
        <w:t>423</w:t>
      </w:r>
      <w:r>
        <w:rPr>
          <w:rtl w:val="true"/>
        </w:rPr>
        <w:t xml:space="preserve"> - </w:t>
      </w:r>
      <w:r>
        <w:rPr>
          <w:rtl w:val="true"/>
        </w:rPr>
        <w:t>محمّد بن المنكدر</w:t>
      </w:r>
      <w:bookmarkEnd w:id="1029"/>
    </w:p>
    <w:p>
      <w:pPr>
        <w:pStyle w:val="BookText"/>
        <w:rPr/>
      </w:pP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المنكدر</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عبداللّه التيمي ، أبو عبد اللّه أحد الأئمّة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حبّان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من </w:t>
      </w:r>
      <w:bookmarkStart w:id="1030" w:name="pg16400_250527"/>
    </w:p>
    <w:p>
      <w:pPr>
        <w:pStyle w:val="BookText"/>
        <w:rPr/>
      </w:pPr>
      <w:bookmarkEnd w:id="1030"/>
      <w:r>
        <w:rPr>
          <w:rFonts w:ascii="IRNazanin" w:hAnsi="IRNazanin" w:eastAsia="IRNazanin"/>
          <w:color w:val="111111"/>
          <w:sz w:val="28"/>
          <w:sz w:val="28"/>
          <w:szCs w:val="28"/>
          <w:rtl w:val="true"/>
          <w:lang w:bidi="fa-IR"/>
        </w:rPr>
        <w:t>سادات القرّاء</w:t>
      </w:r>
      <w:r>
        <w:rPr>
          <w:rFonts w:eastAsia="IRNazanin" w:cs="IRNazanin"/>
          <w:color w:val="111111"/>
          <w:sz w:val="28"/>
          <w:szCs w:val="28"/>
          <w:rtl w:val="true"/>
          <w:lang w:bidi="fa-IR"/>
        </w:rPr>
        <w:t>».</w:t>
      </w:r>
      <w:r>
        <w:rPr>
          <w:rStyle w:val="FootnoteAnchor"/>
          <w:rtl w:val="true"/>
        </w:rPr>
        <w:footnoteReference w:id="1121"/>
      </w:r>
    </w:p>
    <w:p>
      <w:pPr>
        <w:pStyle w:val="BookText"/>
        <w:rPr/>
      </w:pPr>
      <w:r>
        <w:rPr>
          <w:rFonts w:ascii="IRNazanin" w:hAnsi="IRNazanin" w:eastAsia="IRNazanin"/>
          <w:color w:val="111111"/>
          <w:sz w:val="28"/>
          <w:sz w:val="28"/>
          <w:szCs w:val="28"/>
          <w:rtl w:val="true"/>
          <w:lang w:bidi="fa-IR"/>
        </w:rPr>
        <w:t xml:space="preserve">وكان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كنت أرى أنّ عليّ بن الحسين يدع خلفاً أفضل منه ، حتّى رأيت ابنه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فأردت أن أعظه فوعظني ، فقال له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بأي شيء وعظك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إلى بعض نواحي المدينة في ساعة حارّة ، فلقيني أبو جعفر محمّد بن عليّ ، وكان رجلاً بادناً ، ثقيلاً، وهو متّكئ على غلامين أسودين ، أو موليين ، فقلت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من أشياخ قريش في هذه الساعة على هذه الحالة على طلب الدنيا أما لأعظنّه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فسلّمت عليه وهو يتصبّب عرقاً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 شيخ من أشياخ قريش في هذه الساعة على هذه الحال في طلب الدنيا ، أرأيت لو جاء أجلك وأنت على هذه الحال ما كنت تصنع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جَاءَني الْمَوْتُ وَأَنا عَلَى هَذِهِ الْحالِ جاءَني وَأَنا في طاعَةِ اللّه عَزَّ وَجَلَّ ، أَكُفُّ بِها نَفْسي وَعِيالي عَنْكَ وَعَنِ النَّاسِ ، وَإِنَّما كُنْتُ أَخَافُ أَنْ لَوْ جَاءَنِي الْمَوْتُ وَأَنا عَلَى مَعْصِيَةٍ مِنْ مَعاصي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يرحمك اللّه ، أردت أن أعظك فوعظتني </w:t>
      </w:r>
      <w:r>
        <w:rPr>
          <w:rFonts w:eastAsia="Amiri" w:cs="Amiri" w:ascii="Amiri" w:hAnsi="Amiri"/>
          <w:color w:val="111111"/>
          <w:sz w:val="28"/>
          <w:szCs w:val="28"/>
          <w:rtl w:val="true"/>
          <w:lang w:bidi="ar-SA"/>
        </w:rPr>
        <w:t>».</w:t>
      </w:r>
      <w:r>
        <w:rPr>
          <w:rStyle w:val="FootnoteAnchor"/>
          <w:rtl w:val="true"/>
        </w:rPr>
        <w:footnoteReference w:id="1122"/>
      </w:r>
    </w:p>
    <w:p>
      <w:pPr>
        <w:pStyle w:val="Heading4"/>
        <w:numPr>
          <w:ilvl w:val="3"/>
          <w:numId w:val="1"/>
        </w:numPr>
        <w:rPr/>
      </w:pPr>
      <w:bookmarkStart w:id="1031" w:name="__RefHeading___Toc7104137_1280447820"/>
      <w:bookmarkStart w:id="1032" w:name="_Toc448"/>
      <w:bookmarkEnd w:id="1031"/>
      <w:r>
        <w:rPr/>
        <w:t>424</w:t>
      </w:r>
      <w:r>
        <w:rPr>
          <w:rtl w:val="true"/>
        </w:rPr>
        <w:t xml:space="preserve"> - </w:t>
      </w:r>
      <w:r>
        <w:rPr>
          <w:rtl w:val="true"/>
        </w:rPr>
        <w:t>المستهل بن عطاء</w:t>
      </w:r>
      <w:bookmarkEnd w:id="1032"/>
    </w:p>
    <w:p>
      <w:pPr>
        <w:pStyle w:val="BookText"/>
        <w:rPr/>
      </w:pPr>
      <w:r>
        <w:rPr>
          <w:rFonts w:eastAsia="IRNazanin" w:cs="IRNazanin"/>
          <w:color w:val="111111"/>
          <w:sz w:val="28"/>
          <w:szCs w:val="28"/>
          <w:lang w:bidi="fa-IR"/>
        </w:rPr>
        <w:t>424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المستهل بن عطاء</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من أصحاب الإمامين الباقر والصادق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وروى عنهما </w:t>
      </w:r>
      <w:r>
        <w:rPr>
          <w:rFonts w:eastAsia="IRNazanin" w:cs="IRNazanin"/>
          <w:color w:val="111111"/>
          <w:sz w:val="28"/>
          <w:szCs w:val="28"/>
          <w:rtl w:val="true"/>
          <w:lang w:bidi="fa-IR"/>
        </w:rPr>
        <w:t>.</w:t>
      </w:r>
      <w:r>
        <w:rPr>
          <w:rStyle w:val="FootnoteAnchor"/>
          <w:rtl w:val="true"/>
        </w:rPr>
        <w:footnoteReference w:id="1123"/>
      </w:r>
      <w:bookmarkStart w:id="1033" w:name="pg16400_250528"/>
    </w:p>
    <w:p>
      <w:pPr>
        <w:pStyle w:val="Heading4"/>
        <w:numPr>
          <w:ilvl w:val="3"/>
          <w:numId w:val="1"/>
        </w:numPr>
        <w:rPr/>
      </w:pPr>
      <w:bookmarkStart w:id="1034" w:name="__RefHeading___Toc7104139_1280447820"/>
      <w:bookmarkStart w:id="1035" w:name="_Toc449"/>
      <w:bookmarkEnd w:id="1033"/>
      <w:bookmarkEnd w:id="1034"/>
      <w:r>
        <w:rPr/>
        <w:t>425</w:t>
      </w:r>
      <w:r>
        <w:rPr>
          <w:rtl w:val="true"/>
        </w:rPr>
        <w:t xml:space="preserve"> - </w:t>
      </w:r>
      <w:r>
        <w:rPr>
          <w:rtl w:val="true"/>
        </w:rPr>
        <w:t>مسعدة بن زياد</w:t>
      </w:r>
      <w:bookmarkEnd w:id="1035"/>
    </w:p>
    <w:p>
      <w:pPr>
        <w:pStyle w:val="BookText"/>
        <w:rPr/>
      </w:pP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مسعدة بن زياد</w:t>
      </w:r>
    </w:p>
    <w:p>
      <w:pPr>
        <w:pStyle w:val="BookText"/>
        <w:rPr/>
      </w:pPr>
      <w:r>
        <w:rPr>
          <w:rFonts w:ascii="IRNazanin" w:hAnsi="IRNazanin" w:eastAsia="IRNazanin"/>
          <w:color w:val="111111"/>
          <w:sz w:val="28"/>
          <w:sz w:val="28"/>
          <w:szCs w:val="28"/>
          <w:rtl w:val="true"/>
          <w:lang w:bidi="fa-IR"/>
        </w:rPr>
        <w:t xml:space="preserve">الربعي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من أصحاب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124"/>
      </w:r>
    </w:p>
    <w:p>
      <w:pPr>
        <w:pStyle w:val="BookText"/>
        <w:rPr/>
      </w:pPr>
      <w:r>
        <w:rPr>
          <w:rFonts w:ascii="Amiri" w:hAnsi="Amiri" w:eastAsia="Amiri" w:cs="Amiri"/>
          <w:color w:val="111111"/>
          <w:sz w:val="28"/>
          <w:sz w:val="28"/>
          <w:szCs w:val="28"/>
          <w:rtl w:val="true"/>
          <w:lang w:bidi="ar-SA"/>
        </w:rPr>
        <w:t xml:space="preserve">وقال النجاشي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ثقة 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له كتاب في الحلال والحرام مبوّب </w:t>
      </w:r>
      <w:r>
        <w:rPr>
          <w:rFonts w:eastAsia="Amiri" w:cs="Amiri" w:ascii="Amiri" w:hAnsi="Amiri"/>
          <w:color w:val="111111"/>
          <w:sz w:val="28"/>
          <w:szCs w:val="28"/>
          <w:rtl w:val="true"/>
          <w:lang w:bidi="ar-SA"/>
        </w:rPr>
        <w:t>».</w:t>
      </w:r>
      <w:r>
        <w:rPr>
          <w:rStyle w:val="FootnoteAnchor"/>
          <w:rtl w:val="true"/>
        </w:rPr>
        <w:footnoteReference w:id="1125"/>
      </w:r>
    </w:p>
    <w:p>
      <w:pPr>
        <w:pStyle w:val="Heading4"/>
        <w:numPr>
          <w:ilvl w:val="3"/>
          <w:numId w:val="1"/>
        </w:numPr>
        <w:rPr/>
      </w:pPr>
      <w:bookmarkStart w:id="1036" w:name="__RefHeading___Toc7104141_1280447820"/>
      <w:bookmarkStart w:id="1037" w:name="_Toc450"/>
      <w:bookmarkEnd w:id="1036"/>
      <w:r>
        <w:rPr/>
        <w:t>426</w:t>
      </w:r>
      <w:r>
        <w:rPr>
          <w:rtl w:val="true"/>
        </w:rPr>
        <w:t xml:space="preserve"> - </w:t>
      </w:r>
      <w:r>
        <w:rPr>
          <w:rtl w:val="true"/>
        </w:rPr>
        <w:t>مسعدة بن صدقة</w:t>
      </w:r>
      <w:bookmarkEnd w:id="1037"/>
    </w:p>
    <w:p>
      <w:pPr>
        <w:pStyle w:val="BookText"/>
        <w:rPr/>
      </w:pP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مسعدة بن صدقة</w:t>
      </w:r>
    </w:p>
    <w:p>
      <w:pPr>
        <w:pStyle w:val="BookText"/>
        <w:rPr/>
      </w:pPr>
      <w:r>
        <w:rPr>
          <w:rFonts w:ascii="IRNazanin" w:hAnsi="IRNazanin" w:eastAsia="IRNazanin"/>
          <w:color w:val="111111"/>
          <w:sz w:val="28"/>
          <w:sz w:val="28"/>
          <w:szCs w:val="28"/>
          <w:rtl w:val="true"/>
          <w:lang w:bidi="fa-IR"/>
        </w:rPr>
        <w:t>عدّه الشيخ من أصحاب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وأضاف أنّه عامّي</w:t>
      </w:r>
      <w:r>
        <w:rPr>
          <w:rStyle w:val="FootnoteAnchor"/>
          <w:rtl w:val="true"/>
        </w:rPr>
        <w:footnoteReference w:id="1126"/>
      </w:r>
      <w:r>
        <w:rPr>
          <w:rFonts w:ascii="IRNazanin" w:hAnsi="IRNazanin" w:eastAsia="IRNazanin"/>
          <w:color w:val="111111"/>
          <w:sz w:val="28"/>
          <w:sz w:val="28"/>
          <w:szCs w:val="28"/>
          <w:rtl w:val="true"/>
          <w:lang w:bidi="fa-IR"/>
        </w:rPr>
        <w:t>، وذكر النجاشي أنّه روى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وأبي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كتب منها كتاب خطب الأمير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127"/>
      </w:r>
    </w:p>
    <w:p>
      <w:pPr>
        <w:pStyle w:val="Heading4"/>
        <w:numPr>
          <w:ilvl w:val="3"/>
          <w:numId w:val="1"/>
        </w:numPr>
        <w:rPr/>
      </w:pPr>
      <w:bookmarkStart w:id="1038" w:name="__RefHeading___Toc7104143_1280447820"/>
      <w:bookmarkStart w:id="1039" w:name="_Toc451"/>
      <w:bookmarkEnd w:id="1038"/>
      <w:r>
        <w:rPr/>
        <w:t>427</w:t>
      </w:r>
      <w:r>
        <w:rPr>
          <w:rtl w:val="true"/>
        </w:rPr>
        <w:t xml:space="preserve"> - </w:t>
      </w:r>
      <w:r>
        <w:rPr>
          <w:rtl w:val="true"/>
        </w:rPr>
        <w:t>مسكين</w:t>
      </w:r>
      <w:bookmarkEnd w:id="1039"/>
    </w:p>
    <w:p>
      <w:pPr>
        <w:pStyle w:val="BookText"/>
        <w:rPr/>
      </w:pP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مسكين</w:t>
      </w:r>
    </w:p>
    <w:p>
      <w:pPr>
        <w:pStyle w:val="BookText"/>
        <w:rPr/>
      </w:pPr>
      <w:r>
        <w:rPr>
          <w:rFonts w:ascii="IRNazanin" w:hAnsi="IRNazanin" w:eastAsia="IRNazanin"/>
          <w:color w:val="111111"/>
          <w:sz w:val="28"/>
          <w:sz w:val="28"/>
          <w:szCs w:val="28"/>
          <w:rtl w:val="true"/>
          <w:lang w:bidi="fa-IR"/>
        </w:rPr>
        <w:t>ذكره الشيخ من أصحاب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وأضاف أنه ثقة </w:t>
      </w:r>
      <w:r>
        <w:rPr>
          <w:rFonts w:eastAsia="IRNazanin" w:cs="IRNazanin"/>
          <w:color w:val="111111"/>
          <w:sz w:val="28"/>
          <w:szCs w:val="28"/>
          <w:rtl w:val="true"/>
          <w:lang w:bidi="fa-IR"/>
        </w:rPr>
        <w:t>.</w:t>
      </w:r>
      <w:r>
        <w:rPr>
          <w:rStyle w:val="FootnoteAnchor"/>
          <w:rtl w:val="true"/>
        </w:rPr>
        <w:footnoteReference w:id="1128"/>
      </w:r>
    </w:p>
    <w:p>
      <w:pPr>
        <w:pStyle w:val="Heading4"/>
        <w:numPr>
          <w:ilvl w:val="3"/>
          <w:numId w:val="1"/>
        </w:numPr>
        <w:rPr/>
      </w:pPr>
      <w:bookmarkStart w:id="1040" w:name="__RefHeading___Toc7104145_1280447820"/>
      <w:bookmarkStart w:id="1041" w:name="_Toc452"/>
      <w:bookmarkEnd w:id="1040"/>
      <w:r>
        <w:rPr/>
        <w:t>428</w:t>
      </w:r>
      <w:r>
        <w:rPr>
          <w:rtl w:val="true"/>
        </w:rPr>
        <w:t xml:space="preserve"> - </w:t>
      </w:r>
      <w:r>
        <w:rPr>
          <w:rtl w:val="true"/>
        </w:rPr>
        <w:t>مسكين بن عبداللّه</w:t>
      </w:r>
      <w:bookmarkEnd w:id="1041"/>
    </w:p>
    <w:p>
      <w:pPr>
        <w:pStyle w:val="BookText"/>
        <w:rPr/>
      </w:pP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مسكين بن عبداللّه</w:t>
      </w:r>
    </w:p>
    <w:p>
      <w:pPr>
        <w:pStyle w:val="BookText"/>
        <w:rPr/>
      </w:pPr>
      <w:r>
        <w:rPr>
          <w:rFonts w:ascii="IRNazanin" w:hAnsi="IRNazanin" w:eastAsia="IRNazanin"/>
          <w:color w:val="111111"/>
          <w:sz w:val="28"/>
          <w:sz w:val="28"/>
          <w:szCs w:val="28"/>
          <w:rtl w:val="true"/>
          <w:lang w:bidi="fa-IR"/>
        </w:rPr>
        <w:t>عدّه الشيخ من أصحاب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129"/>
      </w:r>
      <w:r>
        <w:rPr>
          <w:rFonts w:ascii="Amiri" w:hAnsi="Amiri" w:eastAsia="Amiri" w:cs="Amiri"/>
          <w:color w:val="111111"/>
          <w:sz w:val="28"/>
          <w:sz w:val="28"/>
          <w:szCs w:val="28"/>
          <w:rtl w:val="true"/>
          <w:lang w:bidi="ar-SA"/>
        </w:rPr>
        <w:t>، وهو إمامي مجهول الحال</w:t>
      </w:r>
      <w:r>
        <w:rPr>
          <w:rFonts w:eastAsia="Amiri" w:cs="Amiri" w:ascii="Amiri" w:hAnsi="Amiri"/>
          <w:color w:val="111111"/>
          <w:sz w:val="28"/>
          <w:szCs w:val="28"/>
          <w:rtl w:val="true"/>
          <w:lang w:bidi="ar-SA"/>
        </w:rPr>
        <w:t>.</w:t>
      </w:r>
      <w:r>
        <w:rPr>
          <w:rStyle w:val="FootnoteAnchor"/>
          <w:rtl w:val="true"/>
        </w:rPr>
        <w:footnoteReference w:id="1130"/>
      </w:r>
    </w:p>
    <w:p>
      <w:pPr>
        <w:pStyle w:val="Heading4"/>
        <w:numPr>
          <w:ilvl w:val="3"/>
          <w:numId w:val="1"/>
        </w:numPr>
        <w:rPr/>
      </w:pPr>
      <w:bookmarkStart w:id="1042" w:name="__RefHeading___Toc7104147_1280447820"/>
      <w:bookmarkStart w:id="1043" w:name="_Toc453"/>
      <w:bookmarkEnd w:id="1042"/>
      <w:r>
        <w:rPr/>
        <w:t>429</w:t>
      </w:r>
      <w:r>
        <w:rPr>
          <w:rtl w:val="true"/>
        </w:rPr>
        <w:t xml:space="preserve"> - </w:t>
      </w:r>
      <w:r>
        <w:rPr>
          <w:rtl w:val="true"/>
        </w:rPr>
        <w:t>مسمع بن عبدالملك</w:t>
      </w:r>
      <w:bookmarkEnd w:id="1043"/>
    </w:p>
    <w:p>
      <w:pPr>
        <w:pStyle w:val="BookText"/>
        <w:rPr/>
      </w:pP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مسمع بن عبدالملك</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يكنّى أبا سيّار ، كوفي من أصحاب الإمامين الباقر والصادق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حسبما ذكر الشيخ </w:t>
      </w:r>
      <w:r>
        <w:rPr>
          <w:rFonts w:eastAsia="IRNazanin" w:cs="IRNazanin"/>
          <w:color w:val="111111"/>
          <w:sz w:val="28"/>
          <w:szCs w:val="28"/>
          <w:rtl w:val="true"/>
          <w:lang w:bidi="fa-IR"/>
        </w:rPr>
        <w:t>.</w:t>
      </w:r>
      <w:r>
        <w:rPr>
          <w:rStyle w:val="FootnoteAnchor"/>
          <w:rtl w:val="true"/>
        </w:rPr>
        <w:footnoteReference w:id="1131"/>
      </w:r>
      <w:bookmarkStart w:id="1044" w:name="pg16400_250529"/>
    </w:p>
    <w:p>
      <w:pPr>
        <w:pStyle w:val="BookText"/>
        <w:rPr/>
      </w:pPr>
      <w:bookmarkEnd w:id="1044"/>
      <w:r>
        <w:rPr>
          <w:rFonts w:ascii="Amiri" w:hAnsi="Amiri" w:eastAsia="Amiri" w:cs="Amiri"/>
          <w:color w:val="111111"/>
          <w:sz w:val="28"/>
          <w:sz w:val="28"/>
          <w:szCs w:val="28"/>
          <w:rtl w:val="true"/>
          <w:lang w:bidi="ar-SA"/>
        </w:rPr>
        <w:t xml:space="preserve">وقال النجاشي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شيخ بكر بن وائل بالبصرة ووجهها ، وسيّد المسامعة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رواية يسيرة ، وروى عن أبي عبد اللّه وأكثر ، واختصّ به ، وقال له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لَأُعُدُكَ لأَمْرِ عَظيم يا أَبا سَيَارٍ </w:t>
      </w:r>
      <w:r>
        <w:rPr>
          <w:rFonts w:eastAsia="Amiri" w:cs="Amiri" w:ascii="Amiri" w:hAnsi="Amiri"/>
          <w:color w:val="111111"/>
          <w:sz w:val="28"/>
          <w:szCs w:val="28"/>
          <w:rtl w:val="true"/>
          <w:lang w:bidi="ar-SA"/>
        </w:rPr>
        <w:t xml:space="preserve">. </w:t>
      </w:r>
      <w:r>
        <w:rPr>
          <w:rStyle w:val="FootnoteAnchor"/>
          <w:rtl w:val="true"/>
        </w:rPr>
        <w:footnoteReference w:id="1132"/>
      </w:r>
    </w:p>
    <w:p>
      <w:pPr>
        <w:pStyle w:val="Heading4"/>
        <w:numPr>
          <w:ilvl w:val="3"/>
          <w:numId w:val="1"/>
        </w:numPr>
        <w:rPr/>
      </w:pPr>
      <w:bookmarkStart w:id="1045" w:name="__RefHeading___Toc7104149_1280447820"/>
      <w:bookmarkStart w:id="1046" w:name="_Toc454"/>
      <w:bookmarkEnd w:id="1045"/>
      <w:r>
        <w:rPr/>
        <w:t>430</w:t>
      </w:r>
      <w:r>
        <w:rPr>
          <w:rtl w:val="true"/>
        </w:rPr>
        <w:t xml:space="preserve"> - </w:t>
      </w:r>
      <w:r>
        <w:rPr>
          <w:rtl w:val="true"/>
        </w:rPr>
        <w:t>معروف بن خرّبوذ</w:t>
      </w:r>
      <w:bookmarkEnd w:id="1046"/>
    </w:p>
    <w:p>
      <w:pPr>
        <w:pStyle w:val="BookText"/>
        <w:rPr/>
      </w:pPr>
      <w:r>
        <w:rPr>
          <w:rFonts w:eastAsia="IRNazanin" w:cs="IRNazanin"/>
          <w:color w:val="111111"/>
          <w:sz w:val="28"/>
          <w:szCs w:val="28"/>
          <w:lang w:bidi="fa-IR"/>
        </w:rPr>
        <w:t>430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معروف بن خرّبوذ</w:t>
      </w:r>
    </w:p>
    <w:p>
      <w:pPr>
        <w:pStyle w:val="BookText"/>
        <w:rPr/>
      </w:pPr>
      <w:r>
        <w:rPr>
          <w:rFonts w:ascii="IRNazanin" w:hAnsi="IRNazanin" w:eastAsia="IRNazanin"/>
          <w:color w:val="111111"/>
          <w:sz w:val="28"/>
          <w:sz w:val="28"/>
          <w:szCs w:val="28"/>
          <w:rtl w:val="true"/>
          <w:lang w:bidi="fa-IR"/>
        </w:rPr>
        <w:t>المكّي ، من سكان الكوفة ، من أصحاب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من الفقهاء العظام، وأحد أُمناء اللّه على حلاله وحرامه ، وهو ممّن أجمعت العصابة على تصحيح ما يصحّ عنهم ، وهو من العباد ، وكان يطيل السجود في صلاته ، وقد تتلمذ على يد الإمام أبي جعفر وولده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أخذ الكثير من علومهم ، واقتدى في سلوكه بهديهم وورعهم ، فكان من أفذاذ المتّقين والمنيبين إلى اللّه</w:t>
      </w:r>
      <w:r>
        <w:rPr>
          <w:rFonts w:eastAsia="IRNazanin" w:cs="IRNazanin"/>
          <w:color w:val="111111"/>
          <w:sz w:val="28"/>
          <w:szCs w:val="28"/>
          <w:rtl w:val="true"/>
          <w:lang w:bidi="fa-IR"/>
        </w:rPr>
        <w:t>.</w:t>
      </w:r>
      <w:r>
        <w:rPr>
          <w:rStyle w:val="FootnoteAnchor"/>
          <w:rtl w:val="true"/>
        </w:rPr>
        <w:footnoteReference w:id="1133"/>
      </w:r>
    </w:p>
    <w:p>
      <w:pPr>
        <w:pStyle w:val="Heading4"/>
        <w:numPr>
          <w:ilvl w:val="3"/>
          <w:numId w:val="1"/>
        </w:numPr>
        <w:rPr/>
      </w:pPr>
      <w:bookmarkStart w:id="1047" w:name="__RefHeading___Toc7104151_1280447820"/>
      <w:bookmarkStart w:id="1048" w:name="_Toc455"/>
      <w:bookmarkEnd w:id="1047"/>
      <w:r>
        <w:rPr/>
        <w:t>431</w:t>
      </w:r>
      <w:r>
        <w:rPr>
          <w:rtl w:val="true"/>
        </w:rPr>
        <w:t xml:space="preserve"> - </w:t>
      </w:r>
      <w:r>
        <w:rPr>
          <w:rtl w:val="true"/>
        </w:rPr>
        <w:t>معمر بن رشيد</w:t>
      </w:r>
      <w:bookmarkEnd w:id="1048"/>
    </w:p>
    <w:p>
      <w:pPr>
        <w:pStyle w:val="BookText"/>
        <w:rPr/>
      </w:pP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معمر بن رشيد</w:t>
      </w:r>
    </w:p>
    <w:p>
      <w:pPr>
        <w:pStyle w:val="BookText"/>
        <w:rPr/>
      </w:pPr>
      <w:r>
        <w:rPr>
          <w:rFonts w:ascii="IRNazanin" w:hAnsi="IRNazanin" w:eastAsia="IRNazanin"/>
          <w:color w:val="111111"/>
          <w:sz w:val="28"/>
          <w:sz w:val="28"/>
          <w:szCs w:val="28"/>
          <w:rtl w:val="true"/>
          <w:lang w:bidi="fa-IR"/>
        </w:rPr>
        <w:t xml:space="preserve">الكوفي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في رجاله من أصحاب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134"/>
      </w:r>
    </w:p>
    <w:p>
      <w:pPr>
        <w:pStyle w:val="Heading4"/>
        <w:numPr>
          <w:ilvl w:val="3"/>
          <w:numId w:val="1"/>
        </w:numPr>
        <w:rPr/>
      </w:pPr>
      <w:bookmarkStart w:id="1049" w:name="__RefHeading___Toc7104153_1280447820"/>
      <w:bookmarkStart w:id="1050" w:name="_Toc456"/>
      <w:bookmarkEnd w:id="1049"/>
      <w:r>
        <w:rPr/>
        <w:t>432</w:t>
      </w:r>
      <w:r>
        <w:rPr>
          <w:rtl w:val="true"/>
        </w:rPr>
        <w:t xml:space="preserve"> - </w:t>
      </w:r>
      <w:r>
        <w:rPr>
          <w:rtl w:val="true"/>
        </w:rPr>
        <w:t>معمر بن عطاء</w:t>
      </w:r>
      <w:bookmarkEnd w:id="1050"/>
    </w:p>
    <w:p>
      <w:pPr>
        <w:pStyle w:val="BookText"/>
        <w:rPr/>
      </w:pPr>
      <w:r>
        <w:rPr>
          <w:rFonts w:eastAsia="IRNazanin" w:cs="IRNazanin"/>
          <w:color w:val="111111"/>
          <w:sz w:val="28"/>
          <w:szCs w:val="28"/>
          <w:lang w:bidi="fa-IR"/>
        </w:rPr>
        <w:t>432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معمر بن عطاء</w:t>
      </w:r>
    </w:p>
    <w:p>
      <w:pPr>
        <w:pStyle w:val="BookText"/>
        <w:rPr/>
      </w:pPr>
      <w:r>
        <w:rPr>
          <w:rFonts w:ascii="IRNazanin" w:hAnsi="IRNazanin" w:eastAsia="IRNazanin"/>
          <w:color w:val="111111"/>
          <w:sz w:val="28"/>
          <w:sz w:val="28"/>
          <w:szCs w:val="28"/>
          <w:rtl w:val="true"/>
          <w:lang w:bidi="fa-IR"/>
        </w:rPr>
        <w:t xml:space="preserve">ابن وشيكة الكوفي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في رجاله من أصحاب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135"/>
      </w:r>
    </w:p>
    <w:p>
      <w:pPr>
        <w:pStyle w:val="Heading4"/>
        <w:numPr>
          <w:ilvl w:val="3"/>
          <w:numId w:val="1"/>
        </w:numPr>
        <w:rPr/>
      </w:pPr>
      <w:bookmarkStart w:id="1051" w:name="__RefHeading___Toc7104155_1280447820"/>
      <w:bookmarkStart w:id="1052" w:name="_Toc457"/>
      <w:bookmarkEnd w:id="1051"/>
      <w:r>
        <w:rPr/>
        <w:t>433</w:t>
      </w:r>
      <w:r>
        <w:rPr>
          <w:rtl w:val="true"/>
        </w:rPr>
        <w:t xml:space="preserve"> - </w:t>
      </w:r>
      <w:r>
        <w:rPr>
          <w:rtl w:val="true"/>
        </w:rPr>
        <w:t>معمر بن يحيى</w:t>
      </w:r>
      <w:bookmarkEnd w:id="1052"/>
    </w:p>
    <w:p>
      <w:pPr>
        <w:pStyle w:val="BookText"/>
        <w:rPr/>
      </w:pP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معمر بن يحيى</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بسّام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من أصحاب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136"/>
      </w:r>
      <w:bookmarkStart w:id="1053" w:name="pg16400_250530"/>
    </w:p>
    <w:p>
      <w:pPr>
        <w:pStyle w:val="Heading4"/>
        <w:numPr>
          <w:ilvl w:val="3"/>
          <w:numId w:val="1"/>
        </w:numPr>
        <w:rPr/>
      </w:pPr>
      <w:bookmarkStart w:id="1054" w:name="__RefHeading___Toc7104157_1280447820"/>
      <w:bookmarkStart w:id="1055" w:name="_Toc458"/>
      <w:bookmarkEnd w:id="1053"/>
      <w:bookmarkEnd w:id="1054"/>
      <w:r>
        <w:rPr/>
        <w:t>434</w:t>
      </w:r>
      <w:r>
        <w:rPr>
          <w:rtl w:val="true"/>
        </w:rPr>
        <w:t xml:space="preserve"> - </w:t>
      </w:r>
      <w:r>
        <w:rPr>
          <w:rtl w:val="true"/>
        </w:rPr>
        <w:t>معمر بن يحيى</w:t>
      </w:r>
      <w:bookmarkEnd w:id="1055"/>
    </w:p>
    <w:p>
      <w:pPr>
        <w:pStyle w:val="BookText"/>
        <w:rPr/>
      </w:pP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معمر بن يحيى</w:t>
      </w:r>
    </w:p>
    <w:p>
      <w:pPr>
        <w:pStyle w:val="BookText"/>
        <w:rPr/>
      </w:pPr>
      <w:r>
        <w:rPr>
          <w:rFonts w:ascii="IRNazanin" w:hAnsi="IRNazanin" w:eastAsia="IRNazanin"/>
          <w:color w:val="111111"/>
          <w:sz w:val="28"/>
          <w:sz w:val="28"/>
          <w:szCs w:val="28"/>
          <w:rtl w:val="true"/>
          <w:lang w:bidi="fa-IR"/>
        </w:rPr>
        <w:t>العجلي ، كوفي ، عربي صميم، ثقة، 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الإمامين الباقر والصادق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كتاب يرويه عنه ثعلبة بن ميمون </w:t>
      </w:r>
      <w:r>
        <w:rPr>
          <w:rStyle w:val="FootnoteAnchor"/>
          <w:rtl w:val="true"/>
        </w:rPr>
        <w:footnoteReference w:id="1137"/>
      </w:r>
    </w:p>
    <w:p>
      <w:pPr>
        <w:pStyle w:val="Heading4"/>
        <w:numPr>
          <w:ilvl w:val="3"/>
          <w:numId w:val="1"/>
        </w:numPr>
        <w:rPr/>
      </w:pPr>
      <w:bookmarkStart w:id="1056" w:name="__RefHeading___Toc7104159_1280447820"/>
      <w:bookmarkStart w:id="1057" w:name="_Toc459"/>
      <w:bookmarkEnd w:id="1056"/>
      <w:r>
        <w:rPr/>
        <w:t>435</w:t>
      </w:r>
      <w:r>
        <w:rPr>
          <w:rtl w:val="true"/>
        </w:rPr>
        <w:t xml:space="preserve"> - </w:t>
      </w:r>
      <w:r>
        <w:rPr>
          <w:rtl w:val="true"/>
        </w:rPr>
        <w:t>المغيرة بن سعيد</w:t>
      </w:r>
      <w:bookmarkEnd w:id="1057"/>
    </w:p>
    <w:p>
      <w:pPr>
        <w:pStyle w:val="BookText"/>
        <w:rPr/>
      </w:pP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المغيرة بن سعيد</w:t>
      </w:r>
    </w:p>
    <w:p>
      <w:pPr>
        <w:pStyle w:val="BookText"/>
        <w:rPr/>
      </w:pPr>
      <w:r>
        <w:rPr>
          <w:rFonts w:ascii="Amiri" w:hAnsi="Amiri" w:eastAsia="Amiri" w:cs="Amiri"/>
          <w:color w:val="111111"/>
          <w:sz w:val="28"/>
          <w:sz w:val="28"/>
          <w:szCs w:val="28"/>
          <w:rtl w:val="true"/>
          <w:lang w:bidi="ar-SA"/>
        </w:rPr>
        <w:t>مولى بجيلة ، كذّاب مفتر ، تظافرت الأخبار بذمه ولعنه ، وأنّه كان يكذب على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لَعَنَ اللّه الْمُعْيَرَةَ بْنَ سَعِيدٍ إِنَّهُ كَانَ يَكْذِبُ عَلى أَبِي ، فَأَذاقَهُ اللّه حَرَّ الْحَدِيدِ </w:t>
      </w:r>
      <w:r>
        <w:rPr>
          <w:rFonts w:eastAsia="Amiri" w:cs="Amiri" w:ascii="Amiri" w:hAnsi="Amiri"/>
          <w:color w:val="111111"/>
          <w:sz w:val="28"/>
          <w:szCs w:val="28"/>
          <w:rtl w:val="true"/>
          <w:lang w:bidi="ar-SA"/>
        </w:rPr>
        <w:t>».</w:t>
      </w:r>
      <w:r>
        <w:rPr>
          <w:rStyle w:val="FootnoteAnchor"/>
          <w:rtl w:val="true"/>
        </w:rPr>
        <w:footnoteReference w:id="1138"/>
      </w:r>
    </w:p>
    <w:p>
      <w:pPr>
        <w:pStyle w:val="BookText"/>
        <w:rPr/>
      </w:pPr>
      <w:r>
        <w:rPr>
          <w:rFonts w:ascii="Amiri" w:hAnsi="Amiri" w:eastAsia="Amiri" w:cs="Amiri"/>
          <w:color w:val="111111"/>
          <w:sz w:val="28"/>
          <w:sz w:val="28"/>
          <w:szCs w:val="28"/>
          <w:rtl w:val="true"/>
          <w:lang w:bidi="ar-SA"/>
        </w:rPr>
        <w:t xml:space="preserve">وقد تحدّثنا في البحوث السابقة عن بدعه وأضاليله </w:t>
      </w:r>
      <w:r>
        <w:rPr>
          <w:rFonts w:eastAsia="Amiri" w:cs="Amiri" w:ascii="Amiri" w:hAnsi="Amiri"/>
          <w:color w:val="111111"/>
          <w:sz w:val="28"/>
          <w:szCs w:val="28"/>
          <w:rtl w:val="true"/>
          <w:lang w:bidi="ar-SA"/>
        </w:rPr>
        <w:t>.</w:t>
      </w:r>
    </w:p>
    <w:p>
      <w:pPr>
        <w:pStyle w:val="Heading4"/>
        <w:numPr>
          <w:ilvl w:val="3"/>
          <w:numId w:val="1"/>
        </w:numPr>
        <w:rPr/>
      </w:pPr>
      <w:bookmarkStart w:id="1058" w:name="__RefHeading___Toc7104161_1280447820"/>
      <w:bookmarkStart w:id="1059" w:name="_Toc460"/>
      <w:bookmarkEnd w:id="1058"/>
      <w:r>
        <w:rPr/>
        <w:t>436</w:t>
      </w:r>
      <w:r>
        <w:rPr>
          <w:rtl w:val="true"/>
        </w:rPr>
        <w:t xml:space="preserve"> - </w:t>
      </w:r>
      <w:r>
        <w:rPr>
          <w:rtl w:val="true"/>
        </w:rPr>
        <w:t>المفضل بن زيد</w:t>
      </w:r>
      <w:bookmarkEnd w:id="1059"/>
    </w:p>
    <w:p>
      <w:pPr>
        <w:pStyle w:val="BookText"/>
        <w:rPr/>
      </w:pP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المفضل بن زيد</w:t>
      </w:r>
    </w:p>
    <w:p>
      <w:pPr>
        <w:pStyle w:val="BookText"/>
        <w:rPr/>
      </w:pPr>
      <w:r>
        <w:rPr>
          <w:rFonts w:ascii="IRNazanin" w:hAnsi="IRNazanin" w:eastAsia="IRNazanin"/>
          <w:color w:val="111111"/>
          <w:sz w:val="28"/>
          <w:sz w:val="28"/>
          <w:szCs w:val="28"/>
          <w:rtl w:val="true"/>
          <w:lang w:bidi="fa-IR"/>
        </w:rPr>
        <w:t>عدّه الشيخ من أصحاب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139"/>
      </w:r>
      <w:r>
        <w:rPr>
          <w:rFonts w:ascii="IRNazanin" w:hAnsi="IRNazanin" w:eastAsia="IRNazanin"/>
          <w:color w:val="111111"/>
          <w:sz w:val="28"/>
          <w:sz w:val="28"/>
          <w:szCs w:val="28"/>
          <w:rtl w:val="true"/>
          <w:lang w:bidi="fa-IR"/>
        </w:rPr>
        <w:t>، وهو مجهول الحال</w:t>
      </w:r>
      <w:r>
        <w:rPr>
          <w:rFonts w:eastAsia="IRNazanin" w:cs="IRNazanin"/>
          <w:color w:val="111111"/>
          <w:sz w:val="28"/>
          <w:szCs w:val="28"/>
          <w:rtl w:val="true"/>
          <w:lang w:bidi="fa-IR"/>
        </w:rPr>
        <w:t>.</w:t>
      </w:r>
      <w:r>
        <w:rPr>
          <w:rStyle w:val="FootnoteAnchor"/>
          <w:rtl w:val="true"/>
        </w:rPr>
        <w:footnoteReference w:id="1140"/>
      </w:r>
    </w:p>
    <w:p>
      <w:pPr>
        <w:pStyle w:val="Heading4"/>
        <w:numPr>
          <w:ilvl w:val="3"/>
          <w:numId w:val="1"/>
        </w:numPr>
        <w:rPr/>
      </w:pPr>
      <w:bookmarkStart w:id="1060" w:name="__RefHeading___Toc7104163_1280447820"/>
      <w:bookmarkStart w:id="1061" w:name="_Toc461"/>
      <w:bookmarkEnd w:id="1060"/>
      <w:r>
        <w:rPr/>
        <w:t>437</w:t>
      </w:r>
      <w:r>
        <w:rPr>
          <w:rtl w:val="true"/>
        </w:rPr>
        <w:t xml:space="preserve"> - </w:t>
      </w:r>
      <w:r>
        <w:rPr>
          <w:rtl w:val="true"/>
        </w:rPr>
        <w:t>المفضل بن قيس</w:t>
      </w:r>
      <w:bookmarkEnd w:id="1061"/>
    </w:p>
    <w:p>
      <w:pPr>
        <w:pStyle w:val="BookText"/>
        <w:rPr/>
      </w:pP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المفضل بن قيس</w:t>
      </w:r>
    </w:p>
    <w:p>
      <w:pPr>
        <w:pStyle w:val="BookText"/>
        <w:rPr/>
      </w:pPr>
      <w:r>
        <w:rPr>
          <w:rFonts w:ascii="IRNazanin" w:hAnsi="IRNazanin" w:eastAsia="IRNazanin"/>
          <w:color w:val="111111"/>
          <w:sz w:val="28"/>
          <w:sz w:val="28"/>
          <w:szCs w:val="28"/>
          <w:rtl w:val="true"/>
          <w:lang w:bidi="fa-IR"/>
        </w:rPr>
        <w:t xml:space="preserve">ابن رمّانة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من أصحاب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141"/>
      </w:r>
    </w:p>
    <w:p>
      <w:pPr>
        <w:pStyle w:val="BookText"/>
        <w:rPr/>
      </w:pPr>
      <w:r>
        <w:rPr>
          <w:rFonts w:ascii="Amiri" w:hAnsi="Amiri" w:eastAsia="Amiri" w:cs="Amiri"/>
          <w:color w:val="111111"/>
          <w:sz w:val="28"/>
          <w:sz w:val="28"/>
          <w:szCs w:val="28"/>
          <w:rtl w:val="true"/>
          <w:lang w:bidi="ar-SA"/>
        </w:rPr>
        <w:t xml:space="preserve">وقد روى الكشّي طائفة من الأخبار في مدحه والثناء عليه </w:t>
      </w:r>
      <w:r>
        <w:rPr>
          <w:rFonts w:eastAsia="Amiri" w:cs="Amiri" w:ascii="Amiri" w:hAnsi="Amiri"/>
          <w:color w:val="111111"/>
          <w:sz w:val="28"/>
          <w:szCs w:val="28"/>
          <w:rtl w:val="true"/>
          <w:lang w:bidi="ar-SA"/>
        </w:rPr>
        <w:t>.</w:t>
      </w:r>
    </w:p>
    <w:p>
      <w:pPr>
        <w:pStyle w:val="Heading4"/>
        <w:numPr>
          <w:ilvl w:val="3"/>
          <w:numId w:val="1"/>
        </w:numPr>
        <w:rPr/>
      </w:pPr>
      <w:bookmarkStart w:id="1062" w:name="__RefHeading___Toc7104165_1280447820"/>
      <w:bookmarkStart w:id="1063" w:name="_Toc462"/>
      <w:bookmarkEnd w:id="1062"/>
      <w:r>
        <w:rPr/>
        <w:t>438</w:t>
      </w:r>
      <w:r>
        <w:rPr>
          <w:rtl w:val="true"/>
        </w:rPr>
        <w:t xml:space="preserve"> - </w:t>
      </w:r>
      <w:r>
        <w:rPr>
          <w:rtl w:val="true"/>
        </w:rPr>
        <w:t>مقاتل بن سليمان</w:t>
      </w:r>
      <w:bookmarkEnd w:id="1063"/>
    </w:p>
    <w:p>
      <w:pPr>
        <w:pStyle w:val="BookText"/>
        <w:rPr/>
      </w:pP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مقاتل بن سليمان</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الخراساني البجلي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من أصحاب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142"/>
      </w:r>
      <w:bookmarkStart w:id="1064" w:name="pg16400_250531"/>
    </w:p>
    <w:p>
      <w:pPr>
        <w:pStyle w:val="Heading4"/>
        <w:numPr>
          <w:ilvl w:val="3"/>
          <w:numId w:val="1"/>
        </w:numPr>
        <w:rPr/>
      </w:pPr>
      <w:bookmarkStart w:id="1065" w:name="__RefHeading___Toc7104167_1280447820"/>
      <w:bookmarkStart w:id="1066" w:name="_Toc463"/>
      <w:bookmarkEnd w:id="1064"/>
      <w:bookmarkEnd w:id="1065"/>
      <w:r>
        <w:rPr/>
        <w:t>439</w:t>
      </w:r>
      <w:r>
        <w:rPr>
          <w:rtl w:val="true"/>
        </w:rPr>
        <w:t xml:space="preserve"> - </w:t>
      </w:r>
      <w:r>
        <w:rPr>
          <w:rtl w:val="true"/>
        </w:rPr>
        <w:t>مقرن السرّاج</w:t>
      </w:r>
      <w:bookmarkEnd w:id="1066"/>
    </w:p>
    <w:p>
      <w:pPr>
        <w:pStyle w:val="BookText"/>
        <w:rPr/>
      </w:pPr>
      <w:r>
        <w:rPr>
          <w:rFonts w:eastAsia="IRNazanin" w:cs="IRNazanin"/>
          <w:color w:val="111111"/>
          <w:sz w:val="28"/>
          <w:szCs w:val="28"/>
          <w:lang w:bidi="fa-IR"/>
        </w:rPr>
        <w:t>439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مقرن السرّاج</w:t>
      </w:r>
    </w:p>
    <w:p>
      <w:pPr>
        <w:pStyle w:val="BookText"/>
        <w:rPr/>
      </w:pPr>
      <w:r>
        <w:rPr>
          <w:rFonts w:ascii="IRNazanin" w:hAnsi="IRNazanin" w:eastAsia="IRNazanin"/>
          <w:color w:val="111111"/>
          <w:sz w:val="28"/>
          <w:sz w:val="28"/>
          <w:szCs w:val="28"/>
          <w:rtl w:val="true"/>
          <w:lang w:bidi="fa-IR"/>
        </w:rPr>
        <w:t xml:space="preserve">عدّه الشيخ من أصحاب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143"/>
      </w:r>
    </w:p>
    <w:p>
      <w:pPr>
        <w:pStyle w:val="Heading4"/>
        <w:numPr>
          <w:ilvl w:val="3"/>
          <w:numId w:val="1"/>
        </w:numPr>
        <w:rPr/>
      </w:pPr>
      <w:bookmarkStart w:id="1067" w:name="__RefHeading___Toc7104169_1280447820"/>
      <w:bookmarkStart w:id="1068" w:name="_Toc464"/>
      <w:bookmarkEnd w:id="1067"/>
      <w:r>
        <w:rPr/>
        <w:t>440</w:t>
      </w:r>
      <w:r>
        <w:rPr>
          <w:rtl w:val="true"/>
        </w:rPr>
        <w:t xml:space="preserve"> - </w:t>
      </w:r>
      <w:r>
        <w:rPr>
          <w:rtl w:val="true"/>
        </w:rPr>
        <w:t>منذر بن أبي طريفة</w:t>
      </w:r>
      <w:bookmarkEnd w:id="1068"/>
    </w:p>
    <w:p>
      <w:pPr>
        <w:pStyle w:val="BookText"/>
        <w:rPr/>
      </w:pP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منذر بن أبي طريفة</w:t>
      </w:r>
    </w:p>
    <w:p>
      <w:pPr>
        <w:pStyle w:val="BookText"/>
        <w:rPr/>
      </w:pPr>
      <w:r>
        <w:rPr>
          <w:rFonts w:ascii="IRNazanin" w:hAnsi="IRNazanin" w:eastAsia="IRNazanin"/>
          <w:color w:val="111111"/>
          <w:sz w:val="28"/>
          <w:sz w:val="28"/>
          <w:szCs w:val="28"/>
          <w:rtl w:val="true"/>
          <w:lang w:bidi="fa-IR"/>
        </w:rPr>
        <w:t xml:space="preserve">البجلي ، الكوفي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من أصحاب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1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النجاشي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روى عن الإمام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والإمام الباقر او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145"/>
      </w:r>
    </w:p>
    <w:p>
      <w:pPr>
        <w:pStyle w:val="Heading4"/>
        <w:numPr>
          <w:ilvl w:val="3"/>
          <w:numId w:val="1"/>
        </w:numPr>
        <w:rPr/>
      </w:pPr>
      <w:bookmarkStart w:id="1069" w:name="__RefHeading___Toc7104171_1280447820"/>
      <w:bookmarkStart w:id="1070" w:name="_Toc465"/>
      <w:bookmarkEnd w:id="1069"/>
      <w:r>
        <w:rPr/>
        <w:t>441</w:t>
      </w:r>
      <w:r>
        <w:rPr>
          <w:rtl w:val="true"/>
        </w:rPr>
        <w:t xml:space="preserve"> - </w:t>
      </w:r>
      <w:r>
        <w:rPr>
          <w:rtl w:val="true"/>
        </w:rPr>
        <w:t>منصور بن المعتمر</w:t>
      </w:r>
      <w:bookmarkEnd w:id="1070"/>
    </w:p>
    <w:p>
      <w:pPr>
        <w:pStyle w:val="BookText"/>
        <w:rPr/>
      </w:pPr>
      <w:r>
        <w:rPr>
          <w:rFonts w:eastAsia="IRNazanin" w:cs="IRNazanin"/>
          <w:color w:val="111111"/>
          <w:sz w:val="28"/>
          <w:szCs w:val="28"/>
          <w:lang w:bidi="fa-IR"/>
        </w:rPr>
        <w:t>441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منصور بن المعتمر</w:t>
      </w:r>
    </w:p>
    <w:p>
      <w:pPr>
        <w:pStyle w:val="BookText"/>
        <w:rPr/>
      </w:pPr>
      <w:r>
        <w:rPr>
          <w:rFonts w:ascii="IRNazanin" w:hAnsi="IRNazanin" w:eastAsia="IRNazanin"/>
          <w:color w:val="111111"/>
          <w:sz w:val="28"/>
          <w:sz w:val="28"/>
          <w:szCs w:val="28"/>
          <w:rtl w:val="true"/>
          <w:lang w:bidi="fa-IR"/>
        </w:rPr>
        <w:t xml:space="preserve">السلمي الكوفي ، تابعي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من أصحاب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146"/>
      </w:r>
    </w:p>
    <w:p>
      <w:pPr>
        <w:pStyle w:val="BookText"/>
        <w:rPr/>
      </w:pPr>
      <w:r>
        <w:rPr>
          <w:rFonts w:ascii="IRNazanin" w:hAnsi="IRNazanin" w:eastAsia="IRNazanin"/>
          <w:color w:val="111111"/>
          <w:sz w:val="28"/>
          <w:sz w:val="28"/>
          <w:szCs w:val="28"/>
          <w:rtl w:val="true"/>
          <w:lang w:bidi="fa-IR"/>
        </w:rPr>
        <w:t xml:space="preserve">وكان من دعاة الشهيد العظيم زيد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ولمّا قتل زيد لم يكن منصور في الكوفة ، ولمّا بلغه قتله صام سنة يرجو بذلك أن يكفّر اللّه عنه ، وخرج مع عبد اللّه بن معاوية ، ثمّ خرج مع محمّد بن عبد اللّه بن الحسن أيام المنصور الدوانيقي </w:t>
      </w:r>
      <w:r>
        <w:rPr>
          <w:rFonts w:eastAsia="IRNazanin" w:cs="IRNazanin"/>
          <w:color w:val="111111"/>
          <w:sz w:val="28"/>
          <w:szCs w:val="28"/>
          <w:rtl w:val="true"/>
          <w:lang w:bidi="fa-IR"/>
        </w:rPr>
        <w:t>.</w:t>
      </w:r>
      <w:r>
        <w:rPr>
          <w:rStyle w:val="FootnoteAnchor"/>
          <w:rtl w:val="true"/>
        </w:rPr>
        <w:footnoteReference w:id="1147"/>
      </w:r>
    </w:p>
    <w:p>
      <w:pPr>
        <w:pStyle w:val="Heading4"/>
        <w:numPr>
          <w:ilvl w:val="3"/>
          <w:numId w:val="1"/>
        </w:numPr>
        <w:rPr/>
      </w:pPr>
      <w:bookmarkStart w:id="1071" w:name="__RefHeading___Toc7104173_1280447820"/>
      <w:bookmarkStart w:id="1072" w:name="_Toc466"/>
      <w:bookmarkEnd w:id="1071"/>
      <w:r>
        <w:rPr/>
        <w:t>442</w:t>
      </w:r>
      <w:r>
        <w:rPr>
          <w:rtl w:val="true"/>
        </w:rPr>
        <w:t xml:space="preserve"> - </w:t>
      </w:r>
      <w:r>
        <w:rPr>
          <w:rtl w:val="true"/>
        </w:rPr>
        <w:t>منصور بن الوليد</w:t>
      </w:r>
      <w:bookmarkEnd w:id="1072"/>
    </w:p>
    <w:p>
      <w:pPr>
        <w:pStyle w:val="BookText"/>
        <w:rPr/>
      </w:pP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منصور بن الوليد</w:t>
      </w:r>
    </w:p>
    <w:p>
      <w:pPr>
        <w:pStyle w:val="BookText"/>
        <w:rPr/>
      </w:pPr>
      <w:r>
        <w:rPr>
          <w:rFonts w:ascii="IRNazanin" w:hAnsi="IRNazanin" w:eastAsia="IRNazanin"/>
          <w:color w:val="111111"/>
          <w:sz w:val="28"/>
          <w:sz w:val="28"/>
          <w:szCs w:val="28"/>
          <w:rtl w:val="true"/>
          <w:lang w:bidi="fa-IR"/>
        </w:rPr>
        <w:t xml:space="preserve">الصيقل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من أصحاب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148"/>
      </w:r>
    </w:p>
    <w:p>
      <w:pPr>
        <w:pStyle w:val="Heading4"/>
        <w:numPr>
          <w:ilvl w:val="3"/>
          <w:numId w:val="1"/>
        </w:numPr>
        <w:rPr/>
      </w:pPr>
      <w:bookmarkStart w:id="1073" w:name="__RefHeading___Toc7104175_1280447820"/>
      <w:bookmarkStart w:id="1074" w:name="_Toc467"/>
      <w:bookmarkEnd w:id="1073"/>
      <w:r>
        <w:rPr/>
        <w:t>443</w:t>
      </w:r>
      <w:r>
        <w:rPr>
          <w:rtl w:val="true"/>
        </w:rPr>
        <w:t xml:space="preserve"> - </w:t>
      </w:r>
      <w:r>
        <w:rPr>
          <w:rtl w:val="true"/>
        </w:rPr>
        <w:t>موسى بن أشيم</w:t>
      </w:r>
      <w:bookmarkEnd w:id="1074"/>
    </w:p>
    <w:p>
      <w:pPr>
        <w:pStyle w:val="BookText"/>
        <w:rPr/>
      </w:pP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موسى بن أشيم</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عدّه الشيخ من أصحاب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149"/>
      </w:r>
      <w:bookmarkStart w:id="1075" w:name="pg16400_250532"/>
    </w:p>
    <w:p>
      <w:pPr>
        <w:pStyle w:val="BookText"/>
        <w:rPr/>
      </w:pPr>
      <w:bookmarkEnd w:id="1075"/>
      <w:r>
        <w:rPr>
          <w:rFonts w:ascii="Amiri" w:hAnsi="Amiri" w:eastAsia="Amiri" w:cs="Amiri"/>
          <w:color w:val="111111"/>
          <w:sz w:val="28"/>
          <w:sz w:val="28"/>
          <w:szCs w:val="28"/>
          <w:rtl w:val="true"/>
          <w:lang w:bidi="ar-SA"/>
        </w:rPr>
        <w:t>رمي بالغلوّ ، وأنه كان من أتباع أبي الخطّاب ، فقد روى الكشّي بسنده عن حنان بن سدير ، عن الإمام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لَأَنْفَسُ عَلَى أَجْسَادٍ أُصِيبَتْ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مع أبي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الأشيم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يَأْتيني فَيَدْخُلُ عَلَيَّ هُوَ وَصَاحِبُهُ وَحَفْصُ بْنُ مَيمونٍ ، فَيَسْأَلُونِي فَأَخْبِرُهُمُ بِالْحَقِّ ، ثُمَّ يُخْرجونَ مِنْ عِنْدِي إِلى أَبِي الْخَطّابِ ، فَيُخْبِرُهُمْ بِخِلافِ قَوْلِي ، فَيَأْخذونَ بِقَوْلِهِ ، وَيَذَرُونَ 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رجع عن الغلو </w:t>
      </w:r>
      <w:r>
        <w:rPr>
          <w:rFonts w:eastAsia="Amiri" w:cs="Amiri" w:ascii="Amiri" w:hAnsi="Amiri"/>
          <w:color w:val="111111"/>
          <w:sz w:val="28"/>
          <w:szCs w:val="28"/>
          <w:rtl w:val="true"/>
          <w:lang w:bidi="ar-SA"/>
        </w:rPr>
        <w:t>.</w:t>
      </w:r>
      <w:r>
        <w:rPr>
          <w:rStyle w:val="FootnoteAnchor"/>
          <w:rtl w:val="true"/>
        </w:rPr>
        <w:footnoteReference w:id="1150"/>
      </w:r>
    </w:p>
    <w:p>
      <w:pPr>
        <w:pStyle w:val="Heading4"/>
        <w:numPr>
          <w:ilvl w:val="3"/>
          <w:numId w:val="1"/>
        </w:numPr>
        <w:rPr/>
      </w:pPr>
      <w:bookmarkStart w:id="1076" w:name="__RefHeading___Toc7104177_1280447820"/>
      <w:bookmarkStart w:id="1077" w:name="_Toc468"/>
      <w:bookmarkEnd w:id="1076"/>
      <w:r>
        <w:rPr/>
        <w:t>444</w:t>
      </w:r>
      <w:r>
        <w:rPr>
          <w:rtl w:val="true"/>
        </w:rPr>
        <w:t xml:space="preserve"> - </w:t>
      </w:r>
      <w:r>
        <w:rPr>
          <w:rtl w:val="true"/>
        </w:rPr>
        <w:t>موسى بن زیاد</w:t>
      </w:r>
      <w:bookmarkEnd w:id="1077"/>
    </w:p>
    <w:p>
      <w:pPr>
        <w:pStyle w:val="BookText"/>
        <w:rPr/>
      </w:pPr>
      <w:r>
        <w:rPr>
          <w:rFonts w:eastAsia="IRNazanin" w:cs="IRNazanin"/>
          <w:color w:val="111111"/>
          <w:sz w:val="28"/>
          <w:szCs w:val="28"/>
          <w:lang w:bidi="fa-IR"/>
        </w:rPr>
        <w:t>444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موسى بن زیاد</w:t>
      </w:r>
    </w:p>
    <w:p>
      <w:pPr>
        <w:pStyle w:val="BookText"/>
        <w:rPr/>
      </w:pPr>
      <w:r>
        <w:rPr>
          <w:rFonts w:ascii="IRNazanin" w:hAnsi="IRNazanin" w:eastAsia="IRNazanin"/>
          <w:color w:val="111111"/>
          <w:sz w:val="28"/>
          <w:sz w:val="28"/>
          <w:szCs w:val="28"/>
          <w:rtl w:val="true"/>
          <w:lang w:bidi="fa-IR"/>
        </w:rPr>
        <w:t xml:space="preserve">عدّه الشيخ من أصحاب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151"/>
      </w:r>
    </w:p>
    <w:p>
      <w:pPr>
        <w:pStyle w:val="Heading4"/>
        <w:numPr>
          <w:ilvl w:val="3"/>
          <w:numId w:val="1"/>
        </w:numPr>
        <w:rPr/>
      </w:pPr>
      <w:bookmarkStart w:id="1078" w:name="__RefHeading___Toc7104179_1280447820"/>
      <w:bookmarkStart w:id="1079" w:name="_Toc469"/>
      <w:bookmarkEnd w:id="1078"/>
      <w:r>
        <w:rPr/>
        <w:t>445</w:t>
      </w:r>
      <w:r>
        <w:rPr>
          <w:rtl w:val="true"/>
        </w:rPr>
        <w:t xml:space="preserve"> - </w:t>
      </w:r>
      <w:r>
        <w:rPr>
          <w:rtl w:val="true"/>
        </w:rPr>
        <w:t>موسى بن الحسن</w:t>
      </w:r>
      <w:bookmarkEnd w:id="1079"/>
    </w:p>
    <w:p>
      <w:pPr>
        <w:pStyle w:val="BookText"/>
        <w:rPr/>
      </w:pPr>
      <w:r>
        <w:rPr>
          <w:rFonts w:eastAsia="IRNazanin" w:cs="IRNazanin"/>
          <w:color w:val="111111"/>
          <w:sz w:val="28"/>
          <w:szCs w:val="28"/>
          <w:lang w:bidi="fa-IR"/>
        </w:rPr>
        <w:t>445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موسى بن الحسن</w:t>
      </w:r>
    </w:p>
    <w:p>
      <w:pPr>
        <w:pStyle w:val="BookText"/>
        <w:rPr/>
      </w:pPr>
      <w:r>
        <w:rPr>
          <w:rFonts w:ascii="IRNazanin" w:hAnsi="IRNazanin" w:eastAsia="IRNazanin"/>
          <w:color w:val="111111"/>
          <w:sz w:val="28"/>
          <w:sz w:val="28"/>
          <w:szCs w:val="28"/>
          <w:rtl w:val="true"/>
          <w:lang w:bidi="fa-IR"/>
        </w:rPr>
        <w:t xml:space="preserve">الأشعري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من أصحاب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152"/>
      </w:r>
    </w:p>
    <w:p>
      <w:pPr>
        <w:pStyle w:val="Heading4"/>
        <w:numPr>
          <w:ilvl w:val="3"/>
          <w:numId w:val="1"/>
        </w:numPr>
        <w:rPr/>
      </w:pPr>
      <w:bookmarkStart w:id="1080" w:name="__RefHeading___Toc7104181_1280447820"/>
      <w:bookmarkStart w:id="1081" w:name="_Toc470"/>
      <w:bookmarkEnd w:id="1080"/>
      <w:r>
        <w:rPr/>
        <w:t>446</w:t>
      </w:r>
      <w:r>
        <w:rPr>
          <w:rtl w:val="true"/>
        </w:rPr>
        <w:t xml:space="preserve"> - </w:t>
      </w:r>
      <w:r>
        <w:rPr>
          <w:rtl w:val="true"/>
        </w:rPr>
        <w:t>موسى بن عبداللّه</w:t>
      </w:r>
      <w:bookmarkEnd w:id="1081"/>
    </w:p>
    <w:p>
      <w:pPr>
        <w:pStyle w:val="BookText"/>
        <w:rPr/>
      </w:pPr>
      <w:r>
        <w:rPr>
          <w:rFonts w:eastAsia="IRNazanin" w:cs="IRNazanin"/>
          <w:color w:val="111111"/>
          <w:sz w:val="28"/>
          <w:szCs w:val="28"/>
          <w:lang w:bidi="fa-IR"/>
        </w:rPr>
        <w:t>446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موسى بن عبداللّه</w:t>
      </w:r>
    </w:p>
    <w:p>
      <w:pPr>
        <w:pStyle w:val="BookText"/>
        <w:rPr/>
      </w:pPr>
      <w:r>
        <w:rPr>
          <w:rFonts w:ascii="IRNazanin" w:hAnsi="IRNazanin" w:eastAsia="IRNazanin"/>
          <w:color w:val="111111"/>
          <w:sz w:val="28"/>
          <w:sz w:val="28"/>
          <w:szCs w:val="28"/>
          <w:rtl w:val="true"/>
          <w:lang w:bidi="fa-IR"/>
        </w:rPr>
        <w:t xml:space="preserve">الأسدي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في رجاله من أصحاب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153"/>
      </w:r>
    </w:p>
    <w:p>
      <w:pPr>
        <w:pStyle w:val="Heading4"/>
        <w:numPr>
          <w:ilvl w:val="3"/>
          <w:numId w:val="1"/>
        </w:numPr>
        <w:rPr/>
      </w:pPr>
      <w:bookmarkStart w:id="1082" w:name="__RefHeading___Toc7104183_1280447820"/>
      <w:bookmarkStart w:id="1083" w:name="_Toc471"/>
      <w:bookmarkEnd w:id="1082"/>
      <w:r>
        <w:rPr/>
        <w:t>447</w:t>
      </w:r>
      <w:r>
        <w:rPr>
          <w:rtl w:val="true"/>
        </w:rPr>
        <w:t xml:space="preserve"> - </w:t>
      </w:r>
      <w:r>
        <w:rPr>
          <w:rtl w:val="true"/>
        </w:rPr>
        <w:t>موسى الخياط</w:t>
      </w:r>
      <w:bookmarkEnd w:id="1083"/>
    </w:p>
    <w:p>
      <w:pPr>
        <w:pStyle w:val="BookText"/>
        <w:rPr/>
      </w:pP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موسى الخياط</w:t>
      </w:r>
    </w:p>
    <w:p>
      <w:pPr>
        <w:pStyle w:val="BookText"/>
        <w:rPr/>
      </w:pPr>
      <w:r>
        <w:rPr>
          <w:rFonts w:ascii="IRNazanin" w:hAnsi="IRNazanin" w:eastAsia="IRNazanin"/>
          <w:color w:val="111111"/>
          <w:sz w:val="28"/>
          <w:sz w:val="28"/>
          <w:szCs w:val="28"/>
          <w:rtl w:val="true"/>
          <w:lang w:bidi="fa-IR"/>
        </w:rPr>
        <w:t xml:space="preserve">عدّه الشيخ من أصحاب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154"/>
      </w:r>
    </w:p>
    <w:p>
      <w:pPr>
        <w:pStyle w:val="Heading4"/>
        <w:numPr>
          <w:ilvl w:val="3"/>
          <w:numId w:val="1"/>
        </w:numPr>
        <w:rPr/>
      </w:pPr>
      <w:bookmarkStart w:id="1084" w:name="__RefHeading___Toc7104185_1280447820"/>
      <w:bookmarkStart w:id="1085" w:name="_Toc472"/>
      <w:bookmarkEnd w:id="1084"/>
      <w:r>
        <w:rPr/>
        <w:t>448</w:t>
      </w:r>
      <w:r>
        <w:rPr>
          <w:rtl w:val="true"/>
        </w:rPr>
        <w:t xml:space="preserve"> - </w:t>
      </w:r>
      <w:r>
        <w:rPr>
          <w:rtl w:val="true"/>
        </w:rPr>
        <w:t>مهزم بن أبي بردة</w:t>
      </w:r>
      <w:bookmarkEnd w:id="1085"/>
    </w:p>
    <w:p>
      <w:pPr>
        <w:pStyle w:val="BookText"/>
        <w:rPr/>
      </w:pP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مهزم بن أبي بردة</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الأسدي ، 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من أصحاب الإمام الباقر والإمام الصادق والإمام </w:t>
      </w:r>
      <w:bookmarkStart w:id="1086" w:name="pg16400_250533"/>
    </w:p>
    <w:p>
      <w:pPr>
        <w:pStyle w:val="BookText"/>
        <w:rPr/>
      </w:pPr>
      <w:bookmarkEnd w:id="1086"/>
      <w:r>
        <w:rPr>
          <w:rFonts w:ascii="IRNazanin" w:hAnsi="IRNazanin" w:eastAsia="IRNazanin"/>
          <w:color w:val="111111"/>
          <w:sz w:val="28"/>
          <w:sz w:val="28"/>
          <w:szCs w:val="28"/>
          <w:rtl w:val="true"/>
          <w:lang w:bidi="fa-IR"/>
        </w:rPr>
        <w:t xml:space="preserve">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1155"/>
      </w:r>
    </w:p>
    <w:p>
      <w:pPr>
        <w:pStyle w:val="Heading4"/>
        <w:numPr>
          <w:ilvl w:val="3"/>
          <w:numId w:val="1"/>
        </w:numPr>
        <w:rPr/>
      </w:pPr>
      <w:bookmarkStart w:id="1087" w:name="__RefHeading___Toc7104187_1280447820"/>
      <w:bookmarkStart w:id="1088" w:name="_Toc473"/>
      <w:bookmarkEnd w:id="1087"/>
      <w:r>
        <w:rPr/>
        <w:t>449</w:t>
      </w:r>
      <w:r>
        <w:rPr>
          <w:rtl w:val="true"/>
        </w:rPr>
        <w:t xml:space="preserve"> - </w:t>
      </w:r>
      <w:r>
        <w:rPr>
          <w:rtl w:val="true"/>
        </w:rPr>
        <w:t>میسر بن عبدالعزيز</w:t>
      </w:r>
      <w:bookmarkEnd w:id="1088"/>
    </w:p>
    <w:p>
      <w:pPr>
        <w:pStyle w:val="BookText"/>
        <w:rPr/>
      </w:pPr>
      <w:r>
        <w:rPr>
          <w:rFonts w:eastAsia="IRNazanin" w:cs="IRNazanin"/>
          <w:color w:val="111111"/>
          <w:sz w:val="28"/>
          <w:szCs w:val="28"/>
          <w:lang w:bidi="fa-IR"/>
        </w:rPr>
        <w:t>449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میسر بن عبدالعزيز</w:t>
      </w:r>
    </w:p>
    <w:p>
      <w:pPr>
        <w:pStyle w:val="BookText"/>
        <w:rPr/>
      </w:pPr>
      <w:r>
        <w:rPr>
          <w:rFonts w:ascii="IRNazanin" w:hAnsi="IRNazanin" w:eastAsia="IRNazanin"/>
          <w:color w:val="111111"/>
          <w:sz w:val="28"/>
          <w:sz w:val="28"/>
          <w:szCs w:val="28"/>
          <w:rtl w:val="true"/>
          <w:lang w:bidi="fa-IR"/>
        </w:rPr>
        <w:t>النخعي ، المدائني ، من أصحاب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ما ذكر الشيخ</w:t>
      </w:r>
      <w:r>
        <w:rPr>
          <w:rFonts w:eastAsia="IRNazanin" w:cs="IRNazanin"/>
          <w:color w:val="111111"/>
          <w:sz w:val="28"/>
          <w:szCs w:val="28"/>
          <w:rtl w:val="true"/>
          <w:lang w:bidi="fa-IR"/>
        </w:rPr>
        <w:t>.</w:t>
      </w:r>
      <w:r>
        <w:rPr>
          <w:rStyle w:val="FootnoteAnchor"/>
          <w:rtl w:val="true"/>
        </w:rPr>
        <w:footnoteReference w:id="1156"/>
      </w:r>
    </w:p>
    <w:p>
      <w:pPr>
        <w:pStyle w:val="BookText"/>
        <w:rPr/>
      </w:pPr>
      <w:r>
        <w:rPr>
          <w:rFonts w:ascii="Amiri" w:hAnsi="Amiri" w:eastAsia="Amiri" w:cs="Amiri"/>
          <w:color w:val="111111"/>
          <w:sz w:val="28"/>
          <w:sz w:val="28"/>
          <w:szCs w:val="28"/>
          <w:rtl w:val="true"/>
          <w:lang w:bidi="ar-SA"/>
        </w:rPr>
        <w:t xml:space="preserve">وقال الكشّي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كوفي ، ثقة ، وروى ميسر عن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أو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مُيَسُرُ ، إِنِّي لَأَظُنُّكَ وَصولاً لِقَرابَتِكَ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جعلت فداك ، لقد كنت في السوق وأنا غلام وأُجرتي درهمان ، وكنت أُعطى واحداً عمّتي ، وواحداً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لَقَدْ حَضَرَ أَجَلُكَ مَرَّتَيْنِ ، كُلُّ ذلِكَ يُؤَخَّرُ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ميسر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دخلنا جماعة على أبي جعفر فذكروا صلة الرحم والقرابة ، 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مُيَسِّرُ ، أَما إِنَّهُ قَدْ حَضَرَ أَجَلُكَ غَيْرَ مَرَّةٍ وَلَا مَرَّتَيْنِ ، كُلُّ ذلِكَ يُؤَخِّرُهُ اللّهُ بِصِلَتِكَ قَرابَتَكَ </w:t>
      </w:r>
      <w:r>
        <w:rPr>
          <w:rFonts w:eastAsia="Amiri" w:cs="Amiri" w:ascii="Amiri" w:hAnsi="Amiri"/>
          <w:color w:val="111111"/>
          <w:sz w:val="28"/>
          <w:szCs w:val="28"/>
          <w:rtl w:val="true"/>
          <w:lang w:bidi="ar-SA"/>
        </w:rPr>
        <w:t>».</w:t>
      </w:r>
      <w:r>
        <w:rPr>
          <w:rStyle w:val="FootnoteAnchor"/>
          <w:rtl w:val="true"/>
        </w:rPr>
        <w:footnoteReference w:id="1157"/>
      </w:r>
    </w:p>
    <w:p>
      <w:pPr>
        <w:pStyle w:val="BookText"/>
        <w:rPr/>
      </w:pPr>
      <w:r>
        <w:rPr>
          <w:rFonts w:ascii="Amiri" w:hAnsi="Amiri" w:eastAsia="Amiri" w:cs="Amiri"/>
          <w:color w:val="111111"/>
          <w:sz w:val="28"/>
          <w:sz w:val="28"/>
          <w:szCs w:val="28"/>
          <w:rtl w:val="true"/>
          <w:lang w:bidi="ar-SA"/>
        </w:rPr>
        <w:t xml:space="preserve">وروى ميسر عن الإمام الباقر لها ، أنّه 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أَتَخْلَوْنَ وَتَتَحَدَّثونَ ، وَتَقولونَ ما شِئْتُمْ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واللّه ، إنا لنخلوا ونتحدّث ونقول ما شئنا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وَاللّه لَوَدَدْتُ أَنِّي مَعَكُمْ فِي بَعْضِ تِلْكَ الْمَواطِنِ ، أَمَا وَاللّه إِنِّي لأحِبُّ ريحَكُمْ وَأَرْواحَكُمْ ، وَإِنَّكُمْ عَلَى ِدينِ اللّه ، وَدِينِ مَلائِكَتِهِ ، فَأَعِينُونَا بِوَرَعِ وَاجْتِهَادٍ</w:t>
      </w:r>
      <w:r>
        <w:rPr>
          <w:rFonts w:eastAsia="Amiri" w:cs="Amiri" w:ascii="Amiri" w:hAnsi="Amiri"/>
          <w:color w:val="111111"/>
          <w:sz w:val="28"/>
          <w:szCs w:val="28"/>
          <w:rtl w:val="true"/>
          <w:lang w:bidi="ar-SA"/>
        </w:rPr>
        <w:t>»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الإمام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رَأَيْتُ كَأَنِّي عَلَى رَأْسِ جَبَلٍ ، وَالنَّاسُ يَصْعَدُونَ عَلَيْهِ مِنْ كُلِّ جانِبٍ إِذا كَثروا عَلَيْهِ تَطاوَلَ بِهِمْ في السَّمَاءِ ، وَجَعَلَ النَّاسُ يَتَساقَطُونَ عَنْهُ مِنْ كُلِّ </w:t>
      </w:r>
      <w:bookmarkStart w:id="1089" w:name="pg16400_250534"/>
    </w:p>
    <w:p>
      <w:pPr>
        <w:pStyle w:val="BookText"/>
        <w:rPr/>
      </w:pPr>
      <w:bookmarkEnd w:id="1089"/>
      <w:r>
        <w:rPr>
          <w:rFonts w:ascii="Amiri" w:hAnsi="Amiri" w:eastAsia="Amiri" w:cs="Amiri"/>
          <w:color w:val="111111"/>
          <w:sz w:val="28"/>
          <w:sz w:val="28"/>
          <w:szCs w:val="28"/>
          <w:rtl w:val="true"/>
          <w:lang w:bidi="ar-SA"/>
        </w:rPr>
        <w:t xml:space="preserve">جانِبٍ حتّى لَمْ يَبْقَ مِنْهُمْ إلّا عِصابَةٌ يَسيرَةٌ ، وَيُفْعَلُ ذلِكَ خَمْسَ مَرَاتٍ ، وَكُلُّ ذلِكَ يَتَساقَطُ النَّاسُ عَنْهُ ، وَتَبقى تِلْكَ الْعِصابَةُ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إِنَّ مُيَسِّرْ بْنَ عَبْدِ الْعَزِيزِ، وَعَبْدَ اللّه بْنَ عَجْلانَ فِي تِلْكَ الْعِصابَةِ </w:t>
      </w:r>
      <w:r>
        <w:rPr>
          <w:rFonts w:eastAsia="Amiri" w:cs="Amiri" w:ascii="Amiri" w:hAnsi="Amiri"/>
          <w:color w:val="111111"/>
          <w:sz w:val="28"/>
          <w:szCs w:val="28"/>
          <w:rtl w:val="true"/>
          <w:lang w:bidi="ar-SA"/>
        </w:rPr>
        <w:t>».</w:t>
      </w:r>
      <w:r>
        <w:rPr>
          <w:rStyle w:val="FootnoteAnchor"/>
          <w:rtl w:val="true"/>
        </w:rPr>
        <w:footnoteReference w:id="1158"/>
      </w:r>
    </w:p>
    <w:p>
      <w:pPr>
        <w:pStyle w:val="BookText"/>
        <w:rPr/>
      </w:pPr>
      <w:r>
        <w:rPr>
          <w:rFonts w:ascii="IRNazanin" w:hAnsi="IRNazanin" w:eastAsia="IRNazanin"/>
          <w:color w:val="111111"/>
          <w:sz w:val="28"/>
          <w:sz w:val="28"/>
          <w:szCs w:val="28"/>
          <w:rtl w:val="true"/>
          <w:lang w:bidi="fa-IR"/>
        </w:rPr>
        <w:t>ودلّت هذه الأخبار على عمق إيمانه ، وشدّة ولائه لأهل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Heading4"/>
        <w:numPr>
          <w:ilvl w:val="3"/>
          <w:numId w:val="1"/>
        </w:numPr>
        <w:rPr/>
      </w:pPr>
      <w:bookmarkStart w:id="1090" w:name="__RefHeading___Toc7104189_1280447820"/>
      <w:bookmarkStart w:id="1091" w:name="_Toc474"/>
      <w:bookmarkEnd w:id="1090"/>
      <w:r>
        <w:rPr/>
        <w:t>450</w:t>
      </w:r>
      <w:r>
        <w:rPr>
          <w:rtl w:val="true"/>
        </w:rPr>
        <w:t xml:space="preserve"> - </w:t>
      </w:r>
      <w:r>
        <w:rPr>
          <w:rtl w:val="true"/>
        </w:rPr>
        <w:t>ميمون البان</w:t>
      </w:r>
      <w:bookmarkEnd w:id="1091"/>
    </w:p>
    <w:p>
      <w:pPr>
        <w:pStyle w:val="BookText"/>
        <w:rPr/>
      </w:pP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ميمون البان</w:t>
      </w:r>
    </w:p>
    <w:p>
      <w:pPr>
        <w:pStyle w:val="BookText"/>
        <w:rPr/>
      </w:pPr>
      <w:r>
        <w:rPr>
          <w:rFonts w:ascii="IRNazanin" w:hAnsi="IRNazanin" w:eastAsia="IRNazanin"/>
          <w:color w:val="111111"/>
          <w:sz w:val="28"/>
          <w:sz w:val="28"/>
          <w:szCs w:val="28"/>
          <w:rtl w:val="true"/>
          <w:lang w:bidi="fa-IR"/>
        </w:rPr>
        <w:t xml:space="preserve">الكوفي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الإمامين الباقر والصادق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159"/>
      </w:r>
    </w:p>
    <w:p>
      <w:pPr>
        <w:pStyle w:val="Heading4"/>
        <w:numPr>
          <w:ilvl w:val="3"/>
          <w:numId w:val="1"/>
        </w:numPr>
        <w:rPr/>
      </w:pPr>
      <w:bookmarkStart w:id="1092" w:name="__RefHeading___Toc7104191_1280447820"/>
      <w:bookmarkStart w:id="1093" w:name="_Toc475"/>
      <w:bookmarkEnd w:id="1092"/>
      <w:r>
        <w:rPr/>
        <w:t>451</w:t>
      </w:r>
      <w:r>
        <w:rPr>
          <w:rtl w:val="true"/>
        </w:rPr>
        <w:t xml:space="preserve"> - </w:t>
      </w:r>
      <w:r>
        <w:rPr>
          <w:rtl w:val="true"/>
        </w:rPr>
        <w:t>ميمون القداح</w:t>
      </w:r>
      <w:bookmarkEnd w:id="1093"/>
    </w:p>
    <w:p>
      <w:pPr>
        <w:pStyle w:val="BookText"/>
        <w:rPr/>
      </w:pP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ميمون القداح</w:t>
      </w:r>
    </w:p>
    <w:p>
      <w:pPr>
        <w:pStyle w:val="BookText"/>
        <w:rPr/>
      </w:pPr>
      <w:r>
        <w:rPr>
          <w:rFonts w:ascii="IRNazanin" w:hAnsi="IRNazanin" w:eastAsia="IRNazanin"/>
          <w:color w:val="111111"/>
          <w:sz w:val="28"/>
          <w:sz w:val="28"/>
          <w:szCs w:val="28"/>
          <w:rtl w:val="true"/>
          <w:lang w:bidi="fa-IR"/>
        </w:rPr>
        <w:t xml:space="preserve">مولى بني مخزوم ، مكّي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من أصحاب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160"/>
      </w:r>
    </w:p>
    <w:p>
      <w:pPr>
        <w:pStyle w:val="Heading3"/>
        <w:numPr>
          <w:ilvl w:val="2"/>
          <w:numId w:val="1"/>
        </w:numPr>
        <w:rPr/>
      </w:pPr>
      <w:bookmarkStart w:id="1094" w:name="__RefHeading___Toc7104193_1280447820"/>
      <w:bookmarkStart w:id="1095" w:name="_Toc476"/>
      <w:bookmarkEnd w:id="1094"/>
      <w:r>
        <w:rPr>
          <w:rtl w:val="true"/>
        </w:rPr>
        <w:t>حرف النون</w:t>
      </w:r>
      <w:bookmarkEnd w:id="1095"/>
    </w:p>
    <w:p>
      <w:pPr>
        <w:pStyle w:val="Heading4"/>
        <w:numPr>
          <w:ilvl w:val="3"/>
          <w:numId w:val="1"/>
        </w:numPr>
        <w:rPr/>
      </w:pPr>
      <w:bookmarkStart w:id="1096" w:name="__RefHeading___Toc7104195_1280447820"/>
      <w:bookmarkStart w:id="1097" w:name="_Toc477"/>
      <w:bookmarkEnd w:id="1096"/>
      <w:r>
        <w:rPr>
          <w:rtl w:val="true"/>
        </w:rPr>
        <w:t>اشارة</w:t>
      </w:r>
      <w:bookmarkEnd w:id="1097"/>
    </w:p>
    <w:p>
      <w:pPr>
        <w:pStyle w:val="BookText"/>
        <w:rPr/>
      </w:pPr>
      <w:r>
        <w:rPr>
          <w:rFonts w:ascii="IRNazanin" w:hAnsi="IRNazanin" w:eastAsia="IRNazanin"/>
          <w:color w:val="111111"/>
          <w:sz w:val="28"/>
          <w:sz w:val="28"/>
          <w:szCs w:val="28"/>
          <w:rtl w:val="true"/>
          <w:lang w:bidi="fa-IR"/>
        </w:rPr>
        <w:t>حرف النون</w:t>
      </w:r>
    </w:p>
    <w:p>
      <w:pPr>
        <w:pStyle w:val="Heading4"/>
        <w:numPr>
          <w:ilvl w:val="3"/>
          <w:numId w:val="1"/>
        </w:numPr>
        <w:rPr/>
      </w:pPr>
      <w:bookmarkStart w:id="1098" w:name="__RefHeading___Toc7104197_1280447820"/>
      <w:bookmarkStart w:id="1099" w:name="_Toc478"/>
      <w:bookmarkEnd w:id="1098"/>
      <w:r>
        <w:rPr/>
        <w:t>452</w:t>
      </w:r>
      <w:r>
        <w:rPr>
          <w:rtl w:val="true"/>
        </w:rPr>
        <w:t xml:space="preserve"> - </w:t>
      </w:r>
      <w:r>
        <w:rPr>
          <w:rtl w:val="true"/>
        </w:rPr>
        <w:t>نجم بن حَطيم</w:t>
      </w:r>
      <w:bookmarkEnd w:id="1099"/>
    </w:p>
    <w:p>
      <w:pPr>
        <w:pStyle w:val="BookText"/>
        <w:rPr/>
      </w:pP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نجم بن حَطيم</w:t>
      </w:r>
    </w:p>
    <w:p>
      <w:pPr>
        <w:pStyle w:val="BookText"/>
        <w:rPr/>
      </w:pPr>
      <w:r>
        <w:rPr>
          <w:rFonts w:ascii="IRNazanin" w:hAnsi="IRNazanin" w:eastAsia="IRNazanin"/>
          <w:color w:val="111111"/>
          <w:sz w:val="28"/>
          <w:sz w:val="28"/>
          <w:szCs w:val="28"/>
          <w:rtl w:val="true"/>
          <w:lang w:bidi="fa-IR"/>
        </w:rPr>
        <w:t xml:space="preserve">العبدي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من أصحاب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161"/>
      </w:r>
    </w:p>
    <w:p>
      <w:pPr>
        <w:pStyle w:val="Heading4"/>
        <w:numPr>
          <w:ilvl w:val="3"/>
          <w:numId w:val="1"/>
        </w:numPr>
        <w:rPr/>
      </w:pPr>
      <w:bookmarkStart w:id="1100" w:name="__RefHeading___Toc7104199_1280447820"/>
      <w:bookmarkStart w:id="1101" w:name="_Toc479"/>
      <w:bookmarkEnd w:id="1100"/>
      <w:r>
        <w:rPr/>
        <w:t>453</w:t>
      </w:r>
      <w:r>
        <w:rPr>
          <w:rtl w:val="true"/>
        </w:rPr>
        <w:t xml:space="preserve"> - </w:t>
      </w:r>
      <w:r>
        <w:rPr>
          <w:rtl w:val="true"/>
        </w:rPr>
        <w:t>نجم الطائي</w:t>
      </w:r>
      <w:bookmarkEnd w:id="1101"/>
    </w:p>
    <w:p>
      <w:pPr>
        <w:pStyle w:val="BookText"/>
        <w:rPr/>
      </w:pP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نجم الطائي</w:t>
      </w:r>
    </w:p>
    <w:p>
      <w:pPr>
        <w:pStyle w:val="BookText"/>
        <w:rPr/>
      </w:pPr>
      <w:r>
        <w:rPr>
          <w:rFonts w:ascii="IRNazanin" w:hAnsi="IRNazanin" w:eastAsia="IRNazanin"/>
          <w:color w:val="111111"/>
          <w:sz w:val="28"/>
          <w:sz w:val="28"/>
          <w:szCs w:val="28"/>
          <w:rtl w:val="true"/>
          <w:lang w:bidi="fa-IR"/>
        </w:rPr>
        <w:t xml:space="preserve">عدّه الشيخ في رجاله من أصحاب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162"/>
      </w:r>
    </w:p>
    <w:p>
      <w:pPr>
        <w:pStyle w:val="Heading4"/>
        <w:numPr>
          <w:ilvl w:val="3"/>
          <w:numId w:val="1"/>
        </w:numPr>
        <w:rPr/>
      </w:pPr>
      <w:bookmarkStart w:id="1102" w:name="__RefHeading___Toc7104201_1280447820"/>
      <w:bookmarkStart w:id="1103" w:name="_Toc480"/>
      <w:bookmarkEnd w:id="1102"/>
      <w:r>
        <w:rPr/>
        <w:t>454</w:t>
      </w:r>
      <w:r>
        <w:rPr>
          <w:rtl w:val="true"/>
        </w:rPr>
        <w:t xml:space="preserve"> - </w:t>
      </w:r>
      <w:r>
        <w:rPr>
          <w:rtl w:val="true"/>
        </w:rPr>
        <w:t>نجيح بن مسلم</w:t>
      </w:r>
      <w:bookmarkEnd w:id="1103"/>
    </w:p>
    <w:p>
      <w:pPr>
        <w:pStyle w:val="BookText"/>
        <w:rPr/>
      </w:pP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نجيح بن مسلم</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ذكره الشيخ من أصحاب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163"/>
      </w:r>
      <w:bookmarkStart w:id="1104" w:name="pg16400_250535"/>
    </w:p>
    <w:p>
      <w:pPr>
        <w:pStyle w:val="Heading4"/>
        <w:numPr>
          <w:ilvl w:val="3"/>
          <w:numId w:val="1"/>
        </w:numPr>
        <w:rPr/>
      </w:pPr>
      <w:bookmarkStart w:id="1105" w:name="__RefHeading___Toc7104203_1280447820"/>
      <w:bookmarkStart w:id="1106" w:name="_Toc481"/>
      <w:bookmarkEnd w:id="1104"/>
      <w:bookmarkEnd w:id="1105"/>
      <w:r>
        <w:rPr/>
        <w:t>455</w:t>
      </w:r>
      <w:r>
        <w:rPr>
          <w:rtl w:val="true"/>
        </w:rPr>
        <w:t xml:space="preserve"> - </w:t>
      </w:r>
      <w:r>
        <w:rPr>
          <w:rtl w:val="true"/>
        </w:rPr>
        <w:t>النضر بن قرواش</w:t>
      </w:r>
      <w:bookmarkEnd w:id="1106"/>
    </w:p>
    <w:p>
      <w:pPr>
        <w:pStyle w:val="BookText"/>
        <w:rPr/>
      </w:pPr>
      <w:r>
        <w:rPr>
          <w:rFonts w:eastAsia="IRNazanin" w:cs="IRNazanin"/>
          <w:color w:val="111111"/>
          <w:sz w:val="28"/>
          <w:szCs w:val="28"/>
          <w:lang w:bidi="fa-IR"/>
        </w:rPr>
        <w:t>455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النضر بن قرواش</w:t>
      </w:r>
    </w:p>
    <w:p>
      <w:pPr>
        <w:pStyle w:val="BookText"/>
        <w:rPr/>
      </w:pPr>
      <w:r>
        <w:rPr>
          <w:rFonts w:ascii="IRNazanin" w:hAnsi="IRNazanin" w:eastAsia="IRNazanin"/>
          <w:color w:val="111111"/>
          <w:sz w:val="28"/>
          <w:sz w:val="28"/>
          <w:szCs w:val="28"/>
          <w:rtl w:val="true"/>
          <w:lang w:bidi="fa-IR"/>
        </w:rPr>
        <w:t xml:space="preserve">الخزاعي الكوفي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من أصحاب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164"/>
      </w:r>
      <w:r>
        <w:rPr>
          <w:rFonts w:ascii="IRNazanin" w:hAnsi="IRNazanin" w:eastAsia="IRNazanin"/>
          <w:color w:val="111111"/>
          <w:sz w:val="28"/>
          <w:sz w:val="28"/>
          <w:szCs w:val="28"/>
          <w:rtl w:val="true"/>
          <w:lang w:bidi="fa-IR"/>
        </w:rPr>
        <w:t xml:space="preserve">، وكان منحرفاً عن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ويقول الرواة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يحدّث أصحابه فدخل النضر فاغتمّ أصحاب الإمام منه ، وتحدّث الإمام ما شاء مع أصحابه ، فلمّا انتهى المجلس وانصرف النضر قال للإمام بعض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منك ما قد سمع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سَأَلْتَموهُ عَمَّا تَكَلَّمْتُ بِهِ الْيَوْمَ مَا حَفِظَهُ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والتقى به بعض أصحاب الإمام فسأله عن الأحاديث التي سمعها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 فهمت منها قليلاً ولا كثيراً</w:t>
      </w:r>
      <w:r>
        <w:rPr>
          <w:rFonts w:eastAsia="IRNazanin" w:cs="IRNazanin"/>
          <w:color w:val="111111"/>
          <w:sz w:val="28"/>
          <w:szCs w:val="28"/>
          <w:rtl w:val="true"/>
          <w:lang w:bidi="fa-IR"/>
        </w:rPr>
        <w:t>.</w:t>
      </w:r>
      <w:r>
        <w:rPr>
          <w:rStyle w:val="FootnoteAnchor"/>
          <w:rtl w:val="true"/>
        </w:rPr>
        <w:footnoteReference w:id="1165"/>
      </w:r>
    </w:p>
    <w:p>
      <w:pPr>
        <w:pStyle w:val="Heading4"/>
        <w:numPr>
          <w:ilvl w:val="3"/>
          <w:numId w:val="1"/>
        </w:numPr>
        <w:rPr/>
      </w:pPr>
      <w:bookmarkStart w:id="1107" w:name="__RefHeading___Toc7104205_1280447820"/>
      <w:bookmarkStart w:id="1108" w:name="_Toc482"/>
      <w:bookmarkEnd w:id="1107"/>
      <w:r>
        <w:rPr/>
        <w:t>456</w:t>
      </w:r>
      <w:r>
        <w:rPr>
          <w:rtl w:val="true"/>
        </w:rPr>
        <w:t xml:space="preserve"> - </w:t>
      </w:r>
      <w:r>
        <w:rPr>
          <w:rtl w:val="true"/>
        </w:rPr>
        <w:t>النعمان الأحمسي</w:t>
      </w:r>
      <w:bookmarkEnd w:id="1108"/>
    </w:p>
    <w:p>
      <w:pPr>
        <w:pStyle w:val="BookText"/>
        <w:rPr/>
      </w:pP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النعمان الأحمسي</w:t>
      </w:r>
    </w:p>
    <w:p>
      <w:pPr>
        <w:pStyle w:val="BookText"/>
        <w:rPr/>
      </w:pPr>
      <w:r>
        <w:rPr>
          <w:rFonts w:ascii="IRNazanin" w:hAnsi="IRNazanin" w:eastAsia="IRNazanin"/>
          <w:color w:val="111111"/>
          <w:sz w:val="28"/>
          <w:sz w:val="28"/>
          <w:szCs w:val="28"/>
          <w:rtl w:val="true"/>
          <w:lang w:bidi="fa-IR"/>
        </w:rPr>
        <w:t>عدّه الشيخ من أصحاب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166"/>
      </w:r>
    </w:p>
    <w:p>
      <w:pPr>
        <w:pStyle w:val="Heading3"/>
        <w:numPr>
          <w:ilvl w:val="2"/>
          <w:numId w:val="1"/>
        </w:numPr>
        <w:rPr/>
      </w:pPr>
      <w:bookmarkStart w:id="1109" w:name="__RefHeading___Toc7104207_1280447820"/>
      <w:bookmarkStart w:id="1110" w:name="_Toc483"/>
      <w:bookmarkEnd w:id="1109"/>
      <w:r>
        <w:rPr>
          <w:rtl w:val="true"/>
        </w:rPr>
        <w:t>حرف الواو</w:t>
      </w:r>
      <w:bookmarkEnd w:id="1110"/>
    </w:p>
    <w:p>
      <w:pPr>
        <w:pStyle w:val="Heading4"/>
        <w:numPr>
          <w:ilvl w:val="3"/>
          <w:numId w:val="1"/>
        </w:numPr>
        <w:rPr/>
      </w:pPr>
      <w:bookmarkStart w:id="1111" w:name="__RefHeading___Toc7104209_1280447820"/>
      <w:bookmarkStart w:id="1112" w:name="_Toc484"/>
      <w:bookmarkEnd w:id="1111"/>
      <w:r>
        <w:rPr>
          <w:rtl w:val="true"/>
        </w:rPr>
        <w:t>اشارة</w:t>
      </w:r>
      <w:bookmarkEnd w:id="1112"/>
    </w:p>
    <w:p>
      <w:pPr>
        <w:pStyle w:val="BookText"/>
        <w:rPr/>
      </w:pPr>
      <w:r>
        <w:rPr>
          <w:rFonts w:ascii="IRNazanin" w:hAnsi="IRNazanin" w:eastAsia="IRNazanin"/>
          <w:color w:val="111111"/>
          <w:sz w:val="28"/>
          <w:sz w:val="28"/>
          <w:szCs w:val="28"/>
          <w:rtl w:val="true"/>
          <w:lang w:bidi="fa-IR"/>
        </w:rPr>
        <w:t>حرف الواو</w:t>
      </w:r>
    </w:p>
    <w:p>
      <w:pPr>
        <w:pStyle w:val="Heading4"/>
        <w:numPr>
          <w:ilvl w:val="3"/>
          <w:numId w:val="1"/>
        </w:numPr>
        <w:rPr/>
      </w:pPr>
      <w:bookmarkStart w:id="1113" w:name="__RefHeading___Toc7104211_1280447820"/>
      <w:bookmarkStart w:id="1114" w:name="_Toc485"/>
      <w:bookmarkEnd w:id="1113"/>
      <w:r>
        <w:rPr/>
        <w:t>457</w:t>
      </w:r>
      <w:r>
        <w:rPr>
          <w:rtl w:val="true"/>
        </w:rPr>
        <w:t xml:space="preserve"> - </w:t>
      </w:r>
      <w:r>
        <w:rPr>
          <w:rtl w:val="true"/>
        </w:rPr>
        <w:t>الورد بن زيد</w:t>
      </w:r>
      <w:bookmarkEnd w:id="1114"/>
    </w:p>
    <w:p>
      <w:pPr>
        <w:pStyle w:val="BookText"/>
        <w:rPr/>
      </w:pP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الورد بن زيد</w:t>
      </w:r>
    </w:p>
    <w:p>
      <w:pPr>
        <w:pStyle w:val="BookText"/>
        <w:rPr/>
      </w:pPr>
      <w:r>
        <w:rPr>
          <w:rFonts w:ascii="IRNazanin" w:hAnsi="IRNazanin" w:eastAsia="IRNazanin"/>
          <w:color w:val="111111"/>
          <w:sz w:val="28"/>
          <w:sz w:val="28"/>
          <w:szCs w:val="28"/>
          <w:rtl w:val="true"/>
          <w:lang w:bidi="fa-IR"/>
        </w:rPr>
        <w:t>الأسدي ، شقيق الشاعر الكبير الكميت بن زيد ، وقد عدّه الشيخ في رجاله من أصحاب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167"/>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فيما يقول الرواة شديد الولاء والحب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1115" w:name="pg16400_250536"/>
    </w:p>
    <w:p>
      <w:pPr>
        <w:pStyle w:val="Heading4"/>
        <w:numPr>
          <w:ilvl w:val="3"/>
          <w:numId w:val="1"/>
        </w:numPr>
        <w:rPr/>
      </w:pPr>
      <w:bookmarkStart w:id="1116" w:name="__RefHeading___Toc7104213_1280447820"/>
      <w:bookmarkStart w:id="1117" w:name="_Toc486"/>
      <w:bookmarkEnd w:id="1115"/>
      <w:bookmarkEnd w:id="1116"/>
      <w:r>
        <w:rPr/>
        <w:t>458</w:t>
      </w:r>
      <w:r>
        <w:rPr>
          <w:rtl w:val="true"/>
        </w:rPr>
        <w:t xml:space="preserve"> - </w:t>
      </w:r>
      <w:r>
        <w:rPr>
          <w:rtl w:val="true"/>
        </w:rPr>
        <w:t>الوليد بن بشير</w:t>
      </w:r>
      <w:bookmarkEnd w:id="1117"/>
    </w:p>
    <w:p>
      <w:pPr>
        <w:pStyle w:val="BookText"/>
        <w:rPr/>
      </w:pP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الوليد بن بشير</w:t>
      </w:r>
    </w:p>
    <w:p>
      <w:pPr>
        <w:pStyle w:val="BookText"/>
        <w:rPr/>
      </w:pPr>
      <w:r>
        <w:rPr>
          <w:rFonts w:ascii="IRNazanin" w:hAnsi="IRNazanin" w:eastAsia="IRNazanin"/>
          <w:color w:val="111111"/>
          <w:sz w:val="28"/>
          <w:sz w:val="28"/>
          <w:szCs w:val="28"/>
          <w:rtl w:val="true"/>
          <w:lang w:bidi="fa-IR"/>
        </w:rPr>
        <w:t>عدّه الشيخ من أصحاب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وأضاف أنه مجهول </w:t>
      </w:r>
      <w:r>
        <w:rPr>
          <w:rFonts w:eastAsia="IRNazanin" w:cs="IRNazanin"/>
          <w:color w:val="111111"/>
          <w:sz w:val="28"/>
          <w:szCs w:val="28"/>
          <w:rtl w:val="true"/>
          <w:lang w:bidi="fa-IR"/>
        </w:rPr>
        <w:t>.</w:t>
      </w:r>
      <w:r>
        <w:rPr>
          <w:rStyle w:val="FootnoteAnchor"/>
          <w:rtl w:val="true"/>
        </w:rPr>
        <w:footnoteReference w:id="1168"/>
      </w:r>
    </w:p>
    <w:p>
      <w:pPr>
        <w:pStyle w:val="Heading4"/>
        <w:numPr>
          <w:ilvl w:val="3"/>
          <w:numId w:val="1"/>
        </w:numPr>
        <w:rPr/>
      </w:pPr>
      <w:bookmarkStart w:id="1118" w:name="__RefHeading___Toc7104215_1280447820"/>
      <w:bookmarkStart w:id="1119" w:name="_Toc487"/>
      <w:bookmarkEnd w:id="1118"/>
      <w:r>
        <w:rPr/>
        <w:t>459</w:t>
      </w:r>
      <w:r>
        <w:rPr>
          <w:rtl w:val="true"/>
        </w:rPr>
        <w:t xml:space="preserve"> - </w:t>
      </w:r>
      <w:r>
        <w:rPr>
          <w:rtl w:val="true"/>
        </w:rPr>
        <w:t>الوليد بن عروة</w:t>
      </w:r>
      <w:bookmarkEnd w:id="1119"/>
    </w:p>
    <w:p>
      <w:pPr>
        <w:pStyle w:val="BookText"/>
        <w:rPr/>
      </w:pP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الوليد بن عروة</w:t>
      </w:r>
    </w:p>
    <w:p>
      <w:pPr>
        <w:pStyle w:val="BookText"/>
        <w:rPr/>
      </w:pPr>
      <w:r>
        <w:rPr>
          <w:rFonts w:ascii="IRNazanin" w:hAnsi="IRNazanin" w:eastAsia="IRNazanin"/>
          <w:color w:val="111111"/>
          <w:sz w:val="28"/>
          <w:sz w:val="28"/>
          <w:szCs w:val="28"/>
          <w:rtl w:val="true"/>
          <w:lang w:bidi="fa-IR"/>
        </w:rPr>
        <w:t xml:space="preserve">الهجري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من أصحاب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169"/>
      </w:r>
    </w:p>
    <w:p>
      <w:pPr>
        <w:pStyle w:val="Heading4"/>
        <w:numPr>
          <w:ilvl w:val="3"/>
          <w:numId w:val="1"/>
        </w:numPr>
        <w:rPr/>
      </w:pPr>
      <w:bookmarkStart w:id="1120" w:name="__RefHeading___Toc7104217_1280447820"/>
      <w:bookmarkStart w:id="1121" w:name="_Toc488"/>
      <w:bookmarkEnd w:id="1120"/>
      <w:r>
        <w:rPr/>
        <w:t>460</w:t>
      </w:r>
      <w:r>
        <w:rPr>
          <w:rtl w:val="true"/>
        </w:rPr>
        <w:t xml:space="preserve"> - </w:t>
      </w:r>
      <w:r>
        <w:rPr>
          <w:rtl w:val="true"/>
        </w:rPr>
        <w:t>الوليد بن القاسم</w:t>
      </w:r>
      <w:bookmarkEnd w:id="1121"/>
    </w:p>
    <w:p>
      <w:pPr>
        <w:pStyle w:val="BookText"/>
        <w:rPr/>
      </w:pP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الوليد بن القاسم</w:t>
      </w:r>
    </w:p>
    <w:p>
      <w:pPr>
        <w:pStyle w:val="BookText"/>
        <w:rPr/>
      </w:pPr>
      <w:r>
        <w:rPr>
          <w:rFonts w:ascii="IRNazanin" w:hAnsi="IRNazanin" w:eastAsia="IRNazanin"/>
          <w:color w:val="111111"/>
          <w:sz w:val="28"/>
          <w:sz w:val="28"/>
          <w:szCs w:val="28"/>
          <w:rtl w:val="true"/>
          <w:lang w:bidi="fa-IR"/>
        </w:rPr>
        <w:t xml:space="preserve">ذكره الشيخ من أصحاب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170"/>
      </w:r>
    </w:p>
    <w:p>
      <w:pPr>
        <w:pStyle w:val="Heading3"/>
        <w:numPr>
          <w:ilvl w:val="2"/>
          <w:numId w:val="1"/>
        </w:numPr>
        <w:rPr/>
      </w:pPr>
      <w:bookmarkStart w:id="1122" w:name="__RefHeading___Toc7104219_1280447820"/>
      <w:bookmarkStart w:id="1123" w:name="_Toc489"/>
      <w:bookmarkEnd w:id="1122"/>
      <w:r>
        <w:rPr>
          <w:rtl w:val="true"/>
        </w:rPr>
        <w:t>حرف الهاء</w:t>
      </w:r>
      <w:bookmarkEnd w:id="1123"/>
    </w:p>
    <w:p>
      <w:pPr>
        <w:pStyle w:val="Heading4"/>
        <w:numPr>
          <w:ilvl w:val="3"/>
          <w:numId w:val="1"/>
        </w:numPr>
        <w:rPr/>
      </w:pPr>
      <w:bookmarkStart w:id="1124" w:name="__RefHeading___Toc7104221_1280447820"/>
      <w:bookmarkStart w:id="1125" w:name="_Toc490"/>
      <w:bookmarkEnd w:id="1124"/>
      <w:r>
        <w:rPr>
          <w:rtl w:val="true"/>
        </w:rPr>
        <w:t>اشارة</w:t>
      </w:r>
      <w:bookmarkEnd w:id="1125"/>
    </w:p>
    <w:p>
      <w:pPr>
        <w:pStyle w:val="BookText"/>
        <w:rPr/>
      </w:pPr>
      <w:r>
        <w:rPr>
          <w:rFonts w:ascii="IRNazanin" w:hAnsi="IRNazanin" w:eastAsia="IRNazanin"/>
          <w:color w:val="111111"/>
          <w:sz w:val="28"/>
          <w:sz w:val="28"/>
          <w:szCs w:val="28"/>
          <w:rtl w:val="true"/>
          <w:lang w:bidi="fa-IR"/>
        </w:rPr>
        <w:t>حرف الهاء</w:t>
      </w:r>
    </w:p>
    <w:p>
      <w:pPr>
        <w:pStyle w:val="Heading4"/>
        <w:numPr>
          <w:ilvl w:val="3"/>
          <w:numId w:val="1"/>
        </w:numPr>
        <w:rPr/>
      </w:pPr>
      <w:bookmarkStart w:id="1126" w:name="__RefHeading___Toc7104223_1280447820"/>
      <w:bookmarkStart w:id="1127" w:name="_Toc491"/>
      <w:bookmarkEnd w:id="1126"/>
      <w:r>
        <w:rPr/>
        <w:t>461</w:t>
      </w:r>
      <w:r>
        <w:rPr>
          <w:rtl w:val="true"/>
        </w:rPr>
        <w:t xml:space="preserve"> - </w:t>
      </w:r>
      <w:r>
        <w:rPr>
          <w:rtl w:val="true"/>
        </w:rPr>
        <w:t>هارون بن حمزة</w:t>
      </w:r>
      <w:bookmarkEnd w:id="1127"/>
    </w:p>
    <w:p>
      <w:pPr>
        <w:pStyle w:val="BookText"/>
        <w:rPr/>
      </w:pP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هارون بن حمزة</w:t>
      </w:r>
    </w:p>
    <w:p>
      <w:pPr>
        <w:pStyle w:val="BookText"/>
        <w:rPr/>
      </w:pPr>
      <w:r>
        <w:rPr>
          <w:rFonts w:ascii="IRNazanin" w:hAnsi="IRNazanin" w:eastAsia="IRNazanin"/>
          <w:color w:val="111111"/>
          <w:sz w:val="28"/>
          <w:sz w:val="28"/>
          <w:szCs w:val="28"/>
          <w:rtl w:val="true"/>
          <w:lang w:bidi="fa-IR"/>
        </w:rPr>
        <w:t xml:space="preserve">الغنوي ، الصيرفي ، الكوفي ، من أصحاب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1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النجاشي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ثقة 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الإمام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كتاب يرويه جماعة </w:t>
      </w:r>
      <w:r>
        <w:rPr>
          <w:rFonts w:eastAsia="IRNazanin" w:cs="IRNazanin"/>
          <w:color w:val="111111"/>
          <w:sz w:val="28"/>
          <w:szCs w:val="28"/>
          <w:rtl w:val="true"/>
          <w:lang w:bidi="fa-IR"/>
        </w:rPr>
        <w:t>».</w:t>
      </w:r>
      <w:r>
        <w:rPr>
          <w:rStyle w:val="FootnoteAnchor"/>
          <w:rtl w:val="true"/>
        </w:rPr>
        <w:footnoteReference w:id="1172"/>
      </w:r>
    </w:p>
    <w:p>
      <w:pPr>
        <w:pStyle w:val="Heading4"/>
        <w:numPr>
          <w:ilvl w:val="3"/>
          <w:numId w:val="1"/>
        </w:numPr>
        <w:rPr/>
      </w:pPr>
      <w:bookmarkStart w:id="1128" w:name="__RefHeading___Toc7104225_1280447820"/>
      <w:bookmarkStart w:id="1129" w:name="_Toc492"/>
      <w:bookmarkEnd w:id="1128"/>
      <w:r>
        <w:rPr/>
        <w:t>462</w:t>
      </w:r>
      <w:r>
        <w:rPr>
          <w:rtl w:val="true"/>
        </w:rPr>
        <w:t xml:space="preserve"> - </w:t>
      </w:r>
      <w:r>
        <w:rPr>
          <w:rtl w:val="true"/>
        </w:rPr>
        <w:t>هارون الجبلي</w:t>
      </w:r>
      <w:bookmarkEnd w:id="1129"/>
    </w:p>
    <w:p>
      <w:pPr>
        <w:pStyle w:val="BookText"/>
        <w:rPr/>
      </w:pP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هارون الجبلي</w:t>
      </w:r>
    </w:p>
    <w:p>
      <w:pPr>
        <w:pStyle w:val="BookText"/>
        <w:rPr/>
      </w:pPr>
      <w:r>
        <w:rPr>
          <w:rFonts w:ascii="IRNazanin" w:hAnsi="IRNazanin" w:eastAsia="IRNazanin"/>
          <w:color w:val="111111"/>
          <w:sz w:val="28"/>
          <w:sz w:val="28"/>
          <w:szCs w:val="28"/>
          <w:rtl w:val="true"/>
          <w:lang w:bidi="fa-IR"/>
        </w:rPr>
        <w:t>عدّه الشيخ من أصحاب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وأضاف أنّه مجهول</w:t>
      </w:r>
      <w:r>
        <w:rPr>
          <w:rFonts w:eastAsia="IRNazanin" w:cs="IRNazanin"/>
          <w:color w:val="111111"/>
          <w:sz w:val="28"/>
          <w:szCs w:val="28"/>
          <w:rtl w:val="true"/>
          <w:lang w:bidi="fa-IR"/>
        </w:rPr>
        <w:t>.</w:t>
      </w:r>
      <w:r>
        <w:rPr>
          <w:rStyle w:val="FootnoteAnchor"/>
          <w:rtl w:val="true"/>
        </w:rPr>
        <w:footnoteReference w:id="1173"/>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هاشم بن أبي هاشم عدّه الشيخ في رجاله من أصحاب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وأضاف أنه مجهول </w:t>
      </w:r>
      <w:r>
        <w:rPr>
          <w:rFonts w:eastAsia="IRNazanin" w:cs="IRNazanin"/>
          <w:color w:val="111111"/>
          <w:sz w:val="28"/>
          <w:szCs w:val="28"/>
          <w:rtl w:val="true"/>
          <w:lang w:bidi="fa-IR"/>
        </w:rPr>
        <w:t>.</w:t>
      </w:r>
      <w:r>
        <w:rPr>
          <w:rStyle w:val="FootnoteAnchor"/>
          <w:rtl w:val="true"/>
        </w:rPr>
        <w:footnoteReference w:id="1174"/>
      </w:r>
      <w:bookmarkStart w:id="1130" w:name="pg16400_250537"/>
    </w:p>
    <w:p>
      <w:pPr>
        <w:pStyle w:val="Heading4"/>
        <w:numPr>
          <w:ilvl w:val="3"/>
          <w:numId w:val="1"/>
        </w:numPr>
        <w:rPr/>
      </w:pPr>
      <w:bookmarkStart w:id="1131" w:name="__RefHeading___Toc7104227_1280447820"/>
      <w:bookmarkStart w:id="1132" w:name="_Toc493"/>
      <w:bookmarkEnd w:id="1130"/>
      <w:bookmarkEnd w:id="1131"/>
      <w:r>
        <w:rPr/>
        <w:t>464</w:t>
      </w:r>
      <w:r>
        <w:rPr>
          <w:rtl w:val="true"/>
        </w:rPr>
        <w:t xml:space="preserve"> - </w:t>
      </w:r>
      <w:r>
        <w:rPr>
          <w:rtl w:val="true"/>
        </w:rPr>
        <w:t>هاشم الرماني</w:t>
      </w:r>
      <w:bookmarkEnd w:id="1132"/>
    </w:p>
    <w:p>
      <w:pPr>
        <w:pStyle w:val="BookText"/>
        <w:rPr/>
      </w:pP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هاشم الرماني</w:t>
      </w:r>
    </w:p>
    <w:p>
      <w:pPr>
        <w:pStyle w:val="BookText"/>
        <w:rPr/>
      </w:pPr>
      <w:r>
        <w:rPr>
          <w:rFonts w:ascii="IRNazanin" w:hAnsi="IRNazanin" w:eastAsia="IRNazanin"/>
          <w:color w:val="111111"/>
          <w:sz w:val="28"/>
          <w:sz w:val="28"/>
          <w:szCs w:val="28"/>
          <w:rtl w:val="true"/>
          <w:lang w:bidi="fa-IR"/>
        </w:rPr>
        <w:t>عدّه الشيخ من أصحاب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مجهول </w:t>
      </w:r>
      <w:r>
        <w:rPr>
          <w:rFonts w:eastAsia="IRNazanin" w:cs="IRNazanin"/>
          <w:color w:val="111111"/>
          <w:sz w:val="28"/>
          <w:szCs w:val="28"/>
          <w:rtl w:val="true"/>
          <w:lang w:bidi="fa-IR"/>
        </w:rPr>
        <w:t>.</w:t>
      </w:r>
      <w:r>
        <w:rPr>
          <w:rStyle w:val="FootnoteAnchor"/>
          <w:rtl w:val="true"/>
        </w:rPr>
        <w:footnoteReference w:id="1175"/>
      </w:r>
    </w:p>
    <w:p>
      <w:pPr>
        <w:pStyle w:val="Heading3"/>
        <w:numPr>
          <w:ilvl w:val="2"/>
          <w:numId w:val="1"/>
        </w:numPr>
        <w:rPr/>
      </w:pPr>
      <w:bookmarkStart w:id="1133" w:name="__RefHeading___Toc7104229_1280447820"/>
      <w:bookmarkStart w:id="1134" w:name="_Toc494"/>
      <w:bookmarkEnd w:id="1133"/>
      <w:r>
        <w:rPr>
          <w:rtl w:val="true"/>
        </w:rPr>
        <w:t>حرف الياء</w:t>
      </w:r>
      <w:bookmarkEnd w:id="1134"/>
    </w:p>
    <w:p>
      <w:pPr>
        <w:pStyle w:val="Heading4"/>
        <w:numPr>
          <w:ilvl w:val="3"/>
          <w:numId w:val="1"/>
        </w:numPr>
        <w:rPr/>
      </w:pPr>
      <w:bookmarkStart w:id="1135" w:name="__RefHeading___Toc7104231_1280447820"/>
      <w:bookmarkStart w:id="1136" w:name="_Toc495"/>
      <w:bookmarkEnd w:id="1135"/>
      <w:r>
        <w:rPr>
          <w:rtl w:val="true"/>
        </w:rPr>
        <w:t>اشارة</w:t>
      </w:r>
      <w:bookmarkEnd w:id="1136"/>
    </w:p>
    <w:p>
      <w:pPr>
        <w:pStyle w:val="BookText"/>
        <w:rPr/>
      </w:pPr>
      <w:r>
        <w:rPr>
          <w:rFonts w:ascii="Amiri" w:hAnsi="Amiri" w:eastAsia="Amiri" w:cs="Amiri"/>
          <w:color w:val="111111"/>
          <w:sz w:val="28"/>
          <w:sz w:val="28"/>
          <w:szCs w:val="28"/>
          <w:rtl w:val="true"/>
          <w:lang w:bidi="ar-SA"/>
        </w:rPr>
        <w:t>حرف الياء</w:t>
      </w:r>
    </w:p>
    <w:p>
      <w:pPr>
        <w:pStyle w:val="Heading4"/>
        <w:numPr>
          <w:ilvl w:val="3"/>
          <w:numId w:val="1"/>
        </w:numPr>
        <w:rPr/>
      </w:pPr>
      <w:bookmarkStart w:id="1137" w:name="__RefHeading___Toc7104233_1280447820"/>
      <w:bookmarkStart w:id="1138" w:name="_Toc496"/>
      <w:bookmarkEnd w:id="1137"/>
      <w:r>
        <w:rPr/>
        <w:t>465</w:t>
      </w:r>
      <w:r>
        <w:rPr>
          <w:rtl w:val="true"/>
        </w:rPr>
        <w:t xml:space="preserve"> - </w:t>
      </w:r>
      <w:r>
        <w:rPr>
          <w:rtl w:val="true"/>
        </w:rPr>
        <w:t>يحيى بن أبي العلاء</w:t>
      </w:r>
      <w:bookmarkEnd w:id="1138"/>
    </w:p>
    <w:p>
      <w:pPr>
        <w:pStyle w:val="BookText"/>
        <w:rPr/>
      </w:pP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يحيى بن أبي العلاء</w:t>
      </w:r>
    </w:p>
    <w:p>
      <w:pPr>
        <w:pStyle w:val="BookText"/>
        <w:rPr/>
      </w:pPr>
      <w:r>
        <w:rPr>
          <w:rFonts w:ascii="IRNazanin" w:hAnsi="IRNazanin" w:eastAsia="IRNazanin"/>
          <w:color w:val="111111"/>
          <w:sz w:val="28"/>
          <w:sz w:val="28"/>
          <w:szCs w:val="28"/>
          <w:rtl w:val="true"/>
          <w:lang w:bidi="fa-IR"/>
        </w:rPr>
        <w:t xml:space="preserve">الرازي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في رجاله من أصحاب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176"/>
      </w:r>
    </w:p>
    <w:p>
      <w:pPr>
        <w:pStyle w:val="BookText"/>
        <w:rPr/>
      </w:pPr>
      <w:r>
        <w:rPr>
          <w:rFonts w:ascii="Amiri" w:hAnsi="Amiri" w:eastAsia="Amiri" w:cs="Amiri"/>
          <w:color w:val="111111"/>
          <w:sz w:val="28"/>
          <w:sz w:val="28"/>
          <w:szCs w:val="28"/>
          <w:rtl w:val="true"/>
          <w:lang w:bidi="ar-SA"/>
        </w:rPr>
        <w:t xml:space="preserve">وذكر في الفهرست أنّ له كتاباً </w:t>
      </w:r>
      <w:r>
        <w:rPr>
          <w:rFonts w:eastAsia="Amiri" w:cs="Amiri" w:ascii="Amiri" w:hAnsi="Amiri"/>
          <w:color w:val="111111"/>
          <w:sz w:val="28"/>
          <w:szCs w:val="28"/>
          <w:rtl w:val="true"/>
          <w:lang w:bidi="ar-SA"/>
        </w:rPr>
        <w:t xml:space="preserve">. </w:t>
      </w:r>
      <w:r>
        <w:rPr>
          <w:rStyle w:val="FootnoteAnchor"/>
          <w:rtl w:val="true"/>
        </w:rPr>
        <w:footnoteReference w:id="1177"/>
      </w:r>
    </w:p>
    <w:p>
      <w:pPr>
        <w:pStyle w:val="Heading4"/>
        <w:numPr>
          <w:ilvl w:val="3"/>
          <w:numId w:val="1"/>
        </w:numPr>
        <w:rPr/>
      </w:pPr>
      <w:bookmarkStart w:id="1139" w:name="__RefHeading___Toc7104235_1280447820"/>
      <w:bookmarkStart w:id="1140" w:name="_Toc497"/>
      <w:bookmarkEnd w:id="1139"/>
      <w:r>
        <w:rPr/>
        <w:t>466</w:t>
      </w:r>
      <w:r>
        <w:rPr>
          <w:rtl w:val="true"/>
        </w:rPr>
        <w:t xml:space="preserve"> - </w:t>
      </w:r>
      <w:r>
        <w:rPr>
          <w:rtl w:val="true"/>
        </w:rPr>
        <w:t>يحيى بن أبي القاسم</w:t>
      </w:r>
      <w:bookmarkEnd w:id="1140"/>
    </w:p>
    <w:p>
      <w:pPr>
        <w:pStyle w:val="BookText"/>
        <w:rPr/>
      </w:pP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يحيى بن أبي القاسم</w:t>
      </w:r>
    </w:p>
    <w:p>
      <w:pPr>
        <w:pStyle w:val="BookText"/>
        <w:rPr/>
      </w:pPr>
      <w:r>
        <w:rPr>
          <w:rFonts w:ascii="IRNazanin" w:hAnsi="IRNazanin" w:eastAsia="IRNazanin"/>
          <w:color w:val="111111"/>
          <w:sz w:val="28"/>
          <w:sz w:val="28"/>
          <w:szCs w:val="28"/>
          <w:rtl w:val="true"/>
          <w:lang w:bidi="fa-IR"/>
        </w:rPr>
        <w:t xml:space="preserve">الحذّاء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في رجاله من أصحاب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وأضاف أنه مجهول </w:t>
      </w:r>
      <w:r>
        <w:rPr>
          <w:rFonts w:eastAsia="IRNazanin" w:cs="IRNazanin"/>
          <w:color w:val="111111"/>
          <w:sz w:val="28"/>
          <w:szCs w:val="28"/>
          <w:rtl w:val="true"/>
          <w:lang w:bidi="fa-IR"/>
        </w:rPr>
        <w:t xml:space="preserve">. </w:t>
      </w:r>
      <w:r>
        <w:rPr>
          <w:rStyle w:val="FootnoteAnchor"/>
          <w:rtl w:val="true"/>
        </w:rPr>
        <w:footnoteReference w:id="1178"/>
      </w:r>
    </w:p>
    <w:p>
      <w:pPr>
        <w:pStyle w:val="Heading4"/>
        <w:numPr>
          <w:ilvl w:val="3"/>
          <w:numId w:val="1"/>
        </w:numPr>
        <w:rPr/>
      </w:pPr>
      <w:bookmarkStart w:id="1141" w:name="__RefHeading___Toc7104237_1280447820"/>
      <w:bookmarkStart w:id="1142" w:name="_Toc498"/>
      <w:bookmarkEnd w:id="1141"/>
      <w:r>
        <w:rPr/>
        <w:t>467</w:t>
      </w:r>
      <w:r>
        <w:rPr>
          <w:rtl w:val="true"/>
        </w:rPr>
        <w:t xml:space="preserve"> - </w:t>
      </w:r>
      <w:r>
        <w:rPr>
          <w:rtl w:val="true"/>
        </w:rPr>
        <w:t>يحيى بن السابق</w:t>
      </w:r>
      <w:bookmarkEnd w:id="1142"/>
    </w:p>
    <w:p>
      <w:pPr>
        <w:pStyle w:val="BookText"/>
        <w:rPr/>
      </w:pP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يحيى بن السابق</w:t>
      </w:r>
    </w:p>
    <w:p>
      <w:pPr>
        <w:pStyle w:val="BookText"/>
        <w:rPr/>
      </w:pPr>
      <w:r>
        <w:rPr>
          <w:rFonts w:ascii="IRNazanin" w:hAnsi="IRNazanin" w:eastAsia="IRNazanin"/>
          <w:color w:val="111111"/>
          <w:sz w:val="28"/>
          <w:sz w:val="28"/>
          <w:szCs w:val="28"/>
          <w:rtl w:val="true"/>
          <w:lang w:bidi="fa-IR"/>
        </w:rPr>
        <w:t xml:space="preserve">عدّه الشيخ في رجاله من أصحاب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179"/>
      </w:r>
    </w:p>
    <w:p>
      <w:pPr>
        <w:pStyle w:val="Heading4"/>
        <w:numPr>
          <w:ilvl w:val="3"/>
          <w:numId w:val="1"/>
        </w:numPr>
        <w:rPr/>
      </w:pPr>
      <w:bookmarkStart w:id="1143" w:name="__RefHeading___Toc7104239_1280447820"/>
      <w:bookmarkStart w:id="1144" w:name="_Toc499"/>
      <w:bookmarkEnd w:id="1143"/>
      <w:r>
        <w:rPr/>
        <w:t>468</w:t>
      </w:r>
      <w:r>
        <w:rPr>
          <w:rtl w:val="true"/>
        </w:rPr>
        <w:t xml:space="preserve"> - </w:t>
      </w:r>
      <w:r>
        <w:rPr>
          <w:rtl w:val="true"/>
        </w:rPr>
        <w:t>يزيد أبو خالد</w:t>
      </w:r>
      <w:bookmarkEnd w:id="1144"/>
    </w:p>
    <w:p>
      <w:pPr>
        <w:pStyle w:val="BookText"/>
        <w:rPr/>
      </w:pP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يزيد أبو خالد</w:t>
      </w:r>
    </w:p>
    <w:p>
      <w:pPr>
        <w:pStyle w:val="BookText"/>
        <w:rPr/>
      </w:pPr>
      <w:r>
        <w:rPr>
          <w:rFonts w:ascii="IRNazanin" w:hAnsi="IRNazanin" w:eastAsia="IRNazanin"/>
          <w:color w:val="111111"/>
          <w:sz w:val="28"/>
          <w:sz w:val="28"/>
          <w:szCs w:val="28"/>
          <w:rtl w:val="true"/>
          <w:lang w:bidi="fa-IR"/>
        </w:rPr>
        <w:t xml:space="preserve">الكناسي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في رجاله من أصحاب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180"/>
      </w:r>
    </w:p>
    <w:p>
      <w:pPr>
        <w:pStyle w:val="Heading4"/>
        <w:numPr>
          <w:ilvl w:val="3"/>
          <w:numId w:val="1"/>
        </w:numPr>
        <w:rPr/>
      </w:pPr>
      <w:bookmarkStart w:id="1145" w:name="__RefHeading___Toc7104241_1280447820"/>
      <w:bookmarkStart w:id="1146" w:name="_Toc500"/>
      <w:bookmarkEnd w:id="1145"/>
      <w:r>
        <w:rPr/>
        <w:t>469</w:t>
      </w:r>
      <w:r>
        <w:rPr>
          <w:rtl w:val="true"/>
        </w:rPr>
        <w:t xml:space="preserve"> - </w:t>
      </w:r>
      <w:r>
        <w:rPr>
          <w:rtl w:val="true"/>
        </w:rPr>
        <w:t>يزيد بن عبدالملك</w:t>
      </w:r>
      <w:bookmarkEnd w:id="1146"/>
    </w:p>
    <w:p>
      <w:pPr>
        <w:pStyle w:val="BookText"/>
        <w:rPr/>
      </w:pP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يزيد بن عبدالملك</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الجعفي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من أصحاب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181"/>
      </w:r>
      <w:bookmarkStart w:id="1147" w:name="pg16400_250538"/>
    </w:p>
    <w:p>
      <w:pPr>
        <w:pStyle w:val="Heading4"/>
        <w:numPr>
          <w:ilvl w:val="3"/>
          <w:numId w:val="1"/>
        </w:numPr>
        <w:rPr/>
      </w:pPr>
      <w:bookmarkStart w:id="1148" w:name="__RefHeading___Toc7104243_1280447820"/>
      <w:bookmarkStart w:id="1149" w:name="_Toc501"/>
      <w:bookmarkEnd w:id="1147"/>
      <w:bookmarkEnd w:id="1148"/>
      <w:r>
        <w:rPr/>
        <w:t>470</w:t>
      </w:r>
      <w:r>
        <w:rPr>
          <w:rtl w:val="true"/>
        </w:rPr>
        <w:t xml:space="preserve"> - </w:t>
      </w:r>
      <w:r>
        <w:rPr>
          <w:rtl w:val="true"/>
        </w:rPr>
        <w:t>يزيد بن عبدالملك</w:t>
      </w:r>
      <w:bookmarkEnd w:id="1149"/>
    </w:p>
    <w:p>
      <w:pPr>
        <w:pStyle w:val="BookText"/>
        <w:rPr/>
      </w:pP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يزيد بن عبدالملك</w:t>
      </w:r>
    </w:p>
    <w:p>
      <w:pPr>
        <w:pStyle w:val="BookText"/>
        <w:rPr/>
      </w:pPr>
      <w:r>
        <w:rPr>
          <w:rFonts w:ascii="IRNazanin" w:hAnsi="IRNazanin" w:eastAsia="IRNazanin"/>
          <w:color w:val="111111"/>
          <w:sz w:val="28"/>
          <w:sz w:val="28"/>
          <w:szCs w:val="28"/>
          <w:rtl w:val="true"/>
          <w:lang w:bidi="fa-IR"/>
        </w:rPr>
        <w:t xml:space="preserve">النوفلي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182"/>
      </w:r>
      <w:r>
        <w:rPr>
          <w:rFonts w:ascii="Amiri" w:hAnsi="Amiri" w:eastAsia="Amiri" w:cs="Amiri"/>
          <w:color w:val="111111"/>
          <w:sz w:val="28"/>
          <w:sz w:val="28"/>
          <w:szCs w:val="28"/>
          <w:rtl w:val="true"/>
          <w:lang w:bidi="ar-SA"/>
        </w:rPr>
        <w:t xml:space="preserve">، وروى عن الإمام أبي إلّا الان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روى أنّه 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تَزاوَروا ، فَإِنَّ فِي زِيارَتِكُمْ إِحْيَاءً لِقُلُوبِكُمْ ، وَذِكْراً لأحادِيثِنا ، وَأَحادِيثُنا تَعْطِفُ بَعْضَكُمْ عَلَى بَعْضٍ ، فَإِنْ أَخَذْتُمْ بِها رَشَدْتُمْ وَنَجَوْتُمْ ،وَإِنْ تَرَكْتُموها ظَلَلْتُمْ وَهَلَكْتُمْ ، فَخُذوا بِها وَأَنا بنجاتِكُمْ زَعيمٌ </w:t>
      </w:r>
      <w:r>
        <w:rPr>
          <w:rFonts w:eastAsia="Amiri" w:cs="Amiri" w:ascii="Amiri" w:hAnsi="Amiri"/>
          <w:color w:val="111111"/>
          <w:sz w:val="28"/>
          <w:szCs w:val="28"/>
          <w:rtl w:val="true"/>
          <w:lang w:bidi="ar-SA"/>
        </w:rPr>
        <w:t>».</w:t>
      </w:r>
      <w:r>
        <w:rPr>
          <w:rStyle w:val="FootnoteAnchor"/>
          <w:rtl w:val="true"/>
        </w:rPr>
        <w:footnoteReference w:id="1183"/>
      </w:r>
    </w:p>
    <w:p>
      <w:pPr>
        <w:pStyle w:val="Heading4"/>
        <w:numPr>
          <w:ilvl w:val="3"/>
          <w:numId w:val="1"/>
        </w:numPr>
        <w:rPr/>
      </w:pPr>
      <w:bookmarkStart w:id="1150" w:name="__RefHeading___Toc7104245_1280447820"/>
      <w:bookmarkStart w:id="1151" w:name="_Toc502"/>
      <w:bookmarkEnd w:id="1150"/>
      <w:r>
        <w:rPr/>
        <w:t>471</w:t>
      </w:r>
      <w:r>
        <w:rPr>
          <w:rtl w:val="true"/>
        </w:rPr>
        <w:t xml:space="preserve"> - </w:t>
      </w:r>
      <w:r>
        <w:rPr>
          <w:rtl w:val="true"/>
        </w:rPr>
        <w:t>يزيد بن محمّد</w:t>
      </w:r>
      <w:bookmarkEnd w:id="1151"/>
    </w:p>
    <w:p>
      <w:pPr>
        <w:pStyle w:val="BookText"/>
        <w:rPr/>
      </w:pP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يزيد بن محمّد</w:t>
      </w:r>
    </w:p>
    <w:p>
      <w:pPr>
        <w:pStyle w:val="BookText"/>
        <w:rPr/>
      </w:pPr>
      <w:r>
        <w:rPr>
          <w:rFonts w:ascii="IRNazanin" w:hAnsi="IRNazanin" w:eastAsia="IRNazanin"/>
          <w:color w:val="111111"/>
          <w:sz w:val="28"/>
          <w:sz w:val="28"/>
          <w:szCs w:val="28"/>
          <w:rtl w:val="true"/>
          <w:lang w:bidi="fa-IR"/>
        </w:rPr>
        <w:t xml:space="preserve">النيشابوري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في رجاله من أصحاب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184"/>
      </w:r>
    </w:p>
    <w:p>
      <w:pPr>
        <w:pStyle w:val="Heading4"/>
        <w:numPr>
          <w:ilvl w:val="3"/>
          <w:numId w:val="1"/>
        </w:numPr>
        <w:rPr/>
      </w:pPr>
      <w:bookmarkStart w:id="1152" w:name="__RefHeading___Toc7104247_1280447820"/>
      <w:bookmarkStart w:id="1153" w:name="_Toc503"/>
      <w:bookmarkEnd w:id="1152"/>
      <w:r>
        <w:rPr/>
        <w:t>472</w:t>
      </w:r>
      <w:r>
        <w:rPr>
          <w:rtl w:val="true"/>
        </w:rPr>
        <w:t xml:space="preserve"> - </w:t>
      </w:r>
      <w:r>
        <w:rPr>
          <w:rtl w:val="true"/>
        </w:rPr>
        <w:t>يزيد مولى الحكم</w:t>
      </w:r>
      <w:bookmarkEnd w:id="1153"/>
    </w:p>
    <w:p>
      <w:pPr>
        <w:pStyle w:val="BookText"/>
        <w:rPr/>
      </w:pP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يزيد مولى الحكم</w:t>
      </w:r>
    </w:p>
    <w:p>
      <w:pPr>
        <w:pStyle w:val="BookText"/>
        <w:rPr/>
      </w:pPr>
      <w:r>
        <w:rPr>
          <w:rFonts w:ascii="IRNazanin" w:hAnsi="IRNazanin" w:eastAsia="IRNazanin"/>
          <w:color w:val="111111"/>
          <w:sz w:val="28"/>
          <w:sz w:val="28"/>
          <w:szCs w:val="28"/>
          <w:rtl w:val="true"/>
          <w:lang w:bidi="fa-IR"/>
        </w:rPr>
        <w:t xml:space="preserve">ابن أبي الصلت الثقفي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بهذا العنوان من أصحاب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185"/>
      </w:r>
    </w:p>
    <w:p>
      <w:pPr>
        <w:pStyle w:val="Heading4"/>
        <w:numPr>
          <w:ilvl w:val="3"/>
          <w:numId w:val="1"/>
        </w:numPr>
        <w:rPr/>
      </w:pPr>
      <w:bookmarkStart w:id="1154" w:name="__RefHeading___Toc7104249_1280447820"/>
      <w:bookmarkStart w:id="1155" w:name="_Toc504"/>
      <w:bookmarkEnd w:id="1154"/>
      <w:r>
        <w:rPr/>
        <w:t>473</w:t>
      </w:r>
      <w:r>
        <w:rPr>
          <w:rtl w:val="true"/>
        </w:rPr>
        <w:t xml:space="preserve"> - </w:t>
      </w:r>
      <w:r>
        <w:rPr>
          <w:rtl w:val="true"/>
        </w:rPr>
        <w:t>يعقوب بن شعيب</w:t>
      </w:r>
      <w:bookmarkEnd w:id="1155"/>
    </w:p>
    <w:p>
      <w:pPr>
        <w:pStyle w:val="BookText"/>
        <w:rPr/>
      </w:pP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يعقوب بن شعيب</w:t>
      </w:r>
    </w:p>
    <w:p>
      <w:pPr>
        <w:pStyle w:val="BookText"/>
        <w:rPr/>
      </w:pPr>
      <w:r>
        <w:rPr>
          <w:rFonts w:ascii="IRNazanin" w:hAnsi="IRNazanin" w:eastAsia="IRNazanin"/>
          <w:color w:val="111111"/>
          <w:sz w:val="28"/>
          <w:sz w:val="28"/>
          <w:szCs w:val="28"/>
          <w:rtl w:val="true"/>
          <w:lang w:bidi="fa-IR"/>
        </w:rPr>
        <w:t xml:space="preserve">الأزدي الأزرق ، بيّاع الطعام ، ذكره الشيخ في رجاله من أصحاب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186"/>
      </w:r>
    </w:p>
    <w:p>
      <w:pPr>
        <w:pStyle w:val="Heading4"/>
        <w:numPr>
          <w:ilvl w:val="3"/>
          <w:numId w:val="1"/>
        </w:numPr>
        <w:rPr/>
      </w:pPr>
      <w:bookmarkStart w:id="1156" w:name="__RefHeading___Toc7104251_1280447820"/>
      <w:bookmarkStart w:id="1157" w:name="_Toc505"/>
      <w:bookmarkEnd w:id="1156"/>
      <w:r>
        <w:rPr/>
        <w:t>474</w:t>
      </w:r>
      <w:r>
        <w:rPr>
          <w:rtl w:val="true"/>
        </w:rPr>
        <w:t xml:space="preserve"> - </w:t>
      </w:r>
      <w:r>
        <w:rPr>
          <w:rtl w:val="true"/>
        </w:rPr>
        <w:t>يعقوب بن شعيب</w:t>
      </w:r>
      <w:bookmarkEnd w:id="1157"/>
    </w:p>
    <w:p>
      <w:pPr>
        <w:pStyle w:val="BookText"/>
        <w:rPr/>
      </w:pP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يعقوب بن شعيب</w:t>
      </w:r>
    </w:p>
    <w:p>
      <w:pPr>
        <w:pStyle w:val="BookText"/>
        <w:rPr/>
      </w:pPr>
      <w:r>
        <w:rPr>
          <w:rFonts w:ascii="IRNazanin" w:hAnsi="IRNazanin" w:eastAsia="IRNazanin"/>
          <w:color w:val="111111"/>
          <w:sz w:val="28"/>
          <w:sz w:val="28"/>
          <w:szCs w:val="28"/>
          <w:rtl w:val="true"/>
          <w:lang w:bidi="fa-IR"/>
        </w:rPr>
        <w:t xml:space="preserve">ابن ميثم بن يحيى التمّار ، ذكره الشيخ في رجاله من أصحاب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187"/>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النجاشي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مولى بني أسد ، أبو محمّد إنّه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الإمام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ذكره ابن سعيد ، وابن نوح ، له كتاب يرويه عدّة من أصحابنا </w:t>
      </w:r>
      <w:r>
        <w:rPr>
          <w:rFonts w:eastAsia="IRNazanin" w:cs="IRNazanin"/>
          <w:color w:val="111111"/>
          <w:sz w:val="28"/>
          <w:szCs w:val="28"/>
          <w:rtl w:val="true"/>
          <w:lang w:bidi="fa-IR"/>
        </w:rPr>
        <w:t>.</w:t>
      </w:r>
      <w:r>
        <w:rPr>
          <w:rStyle w:val="FootnoteAnchor"/>
          <w:rtl w:val="true"/>
        </w:rPr>
        <w:footnoteReference w:id="1188"/>
      </w:r>
      <w:bookmarkStart w:id="1158" w:name="pg16400_250539"/>
    </w:p>
    <w:p>
      <w:pPr>
        <w:pStyle w:val="Heading4"/>
        <w:numPr>
          <w:ilvl w:val="3"/>
          <w:numId w:val="1"/>
        </w:numPr>
        <w:rPr/>
      </w:pPr>
      <w:bookmarkStart w:id="1159" w:name="__RefHeading___Toc7104253_1280447820"/>
      <w:bookmarkStart w:id="1160" w:name="_Toc506"/>
      <w:bookmarkEnd w:id="1158"/>
      <w:bookmarkEnd w:id="1159"/>
      <w:r>
        <w:rPr/>
        <w:t>475</w:t>
      </w:r>
      <w:r>
        <w:rPr>
          <w:rtl w:val="true"/>
        </w:rPr>
        <w:t xml:space="preserve"> - </w:t>
      </w:r>
      <w:r>
        <w:rPr>
          <w:rtl w:val="true"/>
        </w:rPr>
        <w:t>يونس بن أبي يعفور</w:t>
      </w:r>
      <w:bookmarkEnd w:id="1160"/>
    </w:p>
    <w:p>
      <w:pPr>
        <w:pStyle w:val="BookText"/>
        <w:rPr/>
      </w:pP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يونس بن أبي يعفور</w:t>
      </w:r>
    </w:p>
    <w:p>
      <w:pPr>
        <w:pStyle w:val="BookText"/>
        <w:rPr/>
      </w:pPr>
      <w:r>
        <w:rPr>
          <w:rFonts w:ascii="IRNazanin" w:hAnsi="IRNazanin" w:eastAsia="IRNazanin"/>
          <w:color w:val="111111"/>
          <w:sz w:val="28"/>
          <w:sz w:val="28"/>
          <w:szCs w:val="28"/>
          <w:rtl w:val="true"/>
          <w:lang w:bidi="fa-IR"/>
        </w:rPr>
        <w:t xml:space="preserve">الكوفي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من أصحاب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189"/>
      </w:r>
    </w:p>
    <w:p>
      <w:pPr>
        <w:pStyle w:val="Heading4"/>
        <w:numPr>
          <w:ilvl w:val="3"/>
          <w:numId w:val="1"/>
        </w:numPr>
        <w:rPr/>
      </w:pPr>
      <w:bookmarkStart w:id="1161" w:name="__RefHeading___Toc7104255_1280447820"/>
      <w:bookmarkStart w:id="1162" w:name="_Toc507"/>
      <w:bookmarkEnd w:id="1161"/>
      <w:r>
        <w:rPr/>
        <w:t>476</w:t>
      </w:r>
      <w:r>
        <w:rPr>
          <w:rtl w:val="true"/>
        </w:rPr>
        <w:t xml:space="preserve"> - </w:t>
      </w:r>
      <w:r>
        <w:rPr>
          <w:rtl w:val="true"/>
        </w:rPr>
        <w:t>يونس بن خباب</w:t>
      </w:r>
      <w:bookmarkEnd w:id="1162"/>
    </w:p>
    <w:p>
      <w:pPr>
        <w:pStyle w:val="BookText"/>
        <w:rPr/>
      </w:pP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يونس بن خباب</w:t>
      </w:r>
    </w:p>
    <w:p>
      <w:pPr>
        <w:pStyle w:val="BookText"/>
        <w:rPr/>
      </w:pPr>
      <w:r>
        <w:rPr>
          <w:rFonts w:ascii="IRNazanin" w:hAnsi="IRNazanin" w:eastAsia="IRNazanin"/>
          <w:color w:val="111111"/>
          <w:sz w:val="28"/>
          <w:sz w:val="28"/>
          <w:szCs w:val="28"/>
          <w:rtl w:val="true"/>
          <w:lang w:bidi="fa-IR"/>
        </w:rPr>
        <w:t>عدّه الشيخ من أصحاب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وأضاف أنّه مجهول</w:t>
      </w:r>
      <w:r>
        <w:rPr>
          <w:rFonts w:eastAsia="IRNazanin" w:cs="IRNazanin"/>
          <w:color w:val="111111"/>
          <w:sz w:val="28"/>
          <w:szCs w:val="28"/>
          <w:rtl w:val="true"/>
          <w:lang w:bidi="fa-IR"/>
        </w:rPr>
        <w:t>.</w:t>
      </w:r>
      <w:r>
        <w:rPr>
          <w:rStyle w:val="FootnoteAnchor"/>
          <w:rtl w:val="true"/>
        </w:rPr>
        <w:footnoteReference w:id="1190"/>
      </w:r>
    </w:p>
    <w:p>
      <w:pPr>
        <w:pStyle w:val="Heading4"/>
        <w:numPr>
          <w:ilvl w:val="3"/>
          <w:numId w:val="1"/>
        </w:numPr>
        <w:rPr/>
      </w:pPr>
      <w:bookmarkStart w:id="1163" w:name="__RefHeading___Toc7104257_1280447820"/>
      <w:bookmarkStart w:id="1164" w:name="_Toc508"/>
      <w:bookmarkEnd w:id="1163"/>
      <w:r>
        <w:rPr/>
        <w:t>477</w:t>
      </w:r>
      <w:r>
        <w:rPr>
          <w:rtl w:val="true"/>
        </w:rPr>
        <w:t xml:space="preserve"> - </w:t>
      </w:r>
      <w:r>
        <w:rPr>
          <w:rtl w:val="true"/>
        </w:rPr>
        <w:t>يونس بن المغيرة</w:t>
      </w:r>
      <w:bookmarkEnd w:id="1164"/>
    </w:p>
    <w:p>
      <w:pPr>
        <w:pStyle w:val="BookText"/>
        <w:rPr/>
      </w:pP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يونس بن المغيرة</w:t>
      </w:r>
    </w:p>
    <w:p>
      <w:pPr>
        <w:pStyle w:val="BookText"/>
        <w:rPr/>
      </w:pPr>
      <w:r>
        <w:rPr>
          <w:rFonts w:ascii="IRNazanin" w:hAnsi="IRNazanin" w:eastAsia="IRNazanin"/>
          <w:color w:val="111111"/>
          <w:sz w:val="28"/>
          <w:sz w:val="28"/>
          <w:szCs w:val="28"/>
          <w:rtl w:val="true"/>
          <w:lang w:bidi="fa-IR"/>
        </w:rPr>
        <w:t>عدّه الشيخ في رجاله من أصحاب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191"/>
      </w:r>
    </w:p>
    <w:p>
      <w:pPr>
        <w:pStyle w:val="BookText"/>
        <w:rPr/>
      </w:pPr>
      <w:r>
        <w:rPr>
          <w:rFonts w:ascii="IRNazanin" w:hAnsi="IRNazanin" w:eastAsia="IRNazanin"/>
          <w:color w:val="111111"/>
          <w:sz w:val="28"/>
          <w:sz w:val="28"/>
          <w:szCs w:val="28"/>
          <w:rtl w:val="true"/>
          <w:lang w:bidi="fa-IR"/>
        </w:rPr>
        <w:t>وبهذا ينتهي بنا الحديث عن أصحاب الإمام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ورواة حديثه ،ولا نزعم أنّنا أحطنا بجميعهم ، وإنّما ألمحنا إلى بعضهم ، كما إنّا لم نلمّ بتراجمهم ، وإنّما ذكرنا فهرساً لأسمائهم ، وأعطينا إشارة موجزة لبعض أحوالهم ، لأن المصادر التي بأيدينا لم تعطنا أكثر من ذلك </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وعلى أي حال ، فإنّ في هذه المجموعة الكبيرة من أصحاب الإمام ورواة حديثه طائفة من كبار العلماء والفقهاء ، كمحمّد بن مسلم ، وزرارة بن أعين ، وأبي بصير ، وغيرهم ممّن كان لهم الفضل في تشييد صرح فقه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وتدوين أحاديثهم التي يرجع إليها الفقهاء في استنباطهم للأحكام الشرعيّة ، ولولاهم لضاعت تلك الثروات العلميّة الهائلة التي هي من ذخائر العلم والفكر في الإسلام </w:t>
      </w:r>
      <w:r>
        <w:rPr>
          <w:rFonts w:eastAsia="IRNazanin" w:cs="IRNazanin"/>
          <w:color w:val="111111"/>
          <w:sz w:val="28"/>
          <w:szCs w:val="28"/>
          <w:rtl w:val="true"/>
          <w:lang w:bidi="fa-IR"/>
        </w:rPr>
        <w:t xml:space="preserve">. </w:t>
      </w:r>
      <w:bookmarkStart w:id="1165" w:name="pg16400_250540"/>
    </w:p>
    <w:p>
      <w:pPr>
        <w:pStyle w:val="Heading2"/>
        <w:numPr>
          <w:ilvl w:val="1"/>
          <w:numId w:val="1"/>
        </w:numPr>
        <w:rPr/>
      </w:pPr>
      <w:bookmarkStart w:id="1166" w:name="__RefHeading___Toc7104259_1280447820"/>
      <w:bookmarkStart w:id="1167" w:name="_Toc509"/>
      <w:bookmarkEnd w:id="1165"/>
      <w:bookmarkEnd w:id="1166"/>
      <w:r>
        <w:rPr>
          <w:rtl w:val="true"/>
        </w:rPr>
        <w:t>إلى جنة المأوى</w:t>
      </w:r>
      <w:bookmarkEnd w:id="1167"/>
    </w:p>
    <w:p>
      <w:pPr>
        <w:pStyle w:val="Heading3"/>
        <w:numPr>
          <w:ilvl w:val="2"/>
          <w:numId w:val="1"/>
        </w:numPr>
        <w:rPr/>
      </w:pPr>
      <w:bookmarkStart w:id="1168" w:name="__RefHeading___Toc7104261_1280447820"/>
      <w:bookmarkStart w:id="1169" w:name="_Toc510"/>
      <w:bookmarkEnd w:id="1168"/>
      <w:r>
        <w:rPr>
          <w:rtl w:val="true"/>
        </w:rPr>
        <w:t>اشارة</w:t>
      </w:r>
      <w:bookmarkEnd w:id="1169"/>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جنة المأوى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70" w:name="pg16400_250542"/>
      <w:bookmarkStart w:id="1171" w:name="pg16400_250542"/>
      <w:bookmarkEnd w:id="1171"/>
    </w:p>
    <w:p>
      <w:pPr>
        <w:pStyle w:val="BookText"/>
        <w:rPr/>
      </w:pPr>
      <w:bookmarkStart w:id="1172" w:name="pg16400_250542"/>
      <w:bookmarkEnd w:id="1172"/>
      <w:r>
        <w:rPr>
          <w:rFonts w:ascii="IRNazanin" w:hAnsi="IRNazanin" w:eastAsia="IRNazanin"/>
          <w:color w:val="111111"/>
          <w:sz w:val="28"/>
          <w:sz w:val="28"/>
          <w:szCs w:val="28"/>
          <w:rtl w:val="true"/>
          <w:lang w:bidi="fa-IR"/>
        </w:rPr>
        <w:t>وبعد ما أدّى الإمام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رسالته الخالدة من نشر العلم ، وإذاعة قيم الإسلام بين الناس ، اختاره اللّه إلى جواره لينعم في ظلال رحمته وجنانه ، ويسعد بملاقاة آبائه الذين سنّوا مناهج الحق والعدل في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ونتحدّث بإيجاز عن النهاية المشرقة من حياة الإمام التي وقفها على الطاعة اللّه ، وإشاعة العلم ، والبرّ بالناس ، وفيما يلي ذلك </w:t>
      </w:r>
      <w:r>
        <w:rPr>
          <w:rFonts w:eastAsia="Amiri" w:cs="Amiri" w:ascii="Amiri" w:hAnsi="Amiri"/>
          <w:color w:val="111111"/>
          <w:sz w:val="28"/>
          <w:szCs w:val="28"/>
          <w:rtl w:val="true"/>
          <w:lang w:bidi="ar-SA"/>
        </w:rPr>
        <w:t>:</w:t>
      </w:r>
    </w:p>
    <w:p>
      <w:pPr>
        <w:pStyle w:val="Heading3"/>
        <w:numPr>
          <w:ilvl w:val="2"/>
          <w:numId w:val="1"/>
        </w:numPr>
        <w:rPr/>
      </w:pPr>
      <w:bookmarkStart w:id="1173" w:name="__RefHeading___Toc7104263_1280447820"/>
      <w:bookmarkStart w:id="1174" w:name="_Toc511"/>
      <w:bookmarkEnd w:id="1173"/>
      <w:r>
        <w:rPr>
          <w:rtl w:val="true"/>
        </w:rPr>
        <w:t>الإمام</w:t>
      </w:r>
      <w:r>
        <w:rPr>
          <w:rtl w:val="true"/>
        </w:rPr>
        <w:t>(</w:t>
      </w:r>
      <w:r>
        <w:rPr>
          <w:rtl w:val="true"/>
        </w:rPr>
        <w:t>علیه السلام</w:t>
      </w:r>
      <w:r>
        <w:rPr>
          <w:rtl w:val="true"/>
        </w:rPr>
        <w:t xml:space="preserve">) </w:t>
      </w:r>
      <w:r>
        <w:rPr>
          <w:rtl w:val="true"/>
        </w:rPr>
        <w:t>ينعى نفسه</w:t>
      </w:r>
      <w:bookmarkEnd w:id="1174"/>
    </w:p>
    <w:p>
      <w:pPr>
        <w:pStyle w:val="BookText"/>
        <w:rPr/>
      </w:pPr>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ينعى نفسه</w:t>
      </w:r>
    </w:p>
    <w:p>
      <w:pPr>
        <w:pStyle w:val="BookText"/>
        <w:rPr/>
      </w:pPr>
      <w:r>
        <w:rPr>
          <w:rFonts w:ascii="Amiri" w:hAnsi="Amiri" w:eastAsia="Amiri" w:cs="Amiri"/>
          <w:color w:val="111111"/>
          <w:sz w:val="28"/>
          <w:sz w:val="28"/>
          <w:szCs w:val="28"/>
          <w:rtl w:val="true"/>
          <w:lang w:bidi="ar-SA"/>
        </w:rPr>
        <w:t>وشعر الإمام العظيم بدنوّ أجله المحتوم، وأخذت تراوده هواجس مريرة بين لحظة وأُخرى ، وهي تنذره بمفارقة الحياة ، فخفّ مسرعاً وهو مثقل بالهموم نحو عمّته السيّدة فاطمة بنت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ينعى إليها نفسه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أَتَتْ عَلَيَّ ثَمانٌ وَخَمْسونَ سَنَةً</w:t>
      </w:r>
      <w:r>
        <w:rPr>
          <w:rFonts w:eastAsia="Amiri" w:cs="Amiri" w:ascii="Amiri" w:hAnsi="Amiri"/>
          <w:color w:val="111111"/>
          <w:sz w:val="28"/>
          <w:szCs w:val="28"/>
          <w:rtl w:val="true"/>
          <w:lang w:bidi="ar-SA"/>
        </w:rPr>
        <w:t>.</w:t>
      </w:r>
      <w:r>
        <w:rPr>
          <w:rStyle w:val="FootnoteAnchor"/>
          <w:rtl w:val="true"/>
        </w:rPr>
        <w:footnoteReference w:id="1192"/>
      </w:r>
    </w:p>
    <w:p>
      <w:pPr>
        <w:pStyle w:val="BookText"/>
        <w:rPr/>
      </w:pPr>
      <w:r>
        <w:rPr>
          <w:rFonts w:ascii="Amiri" w:hAnsi="Amiri" w:eastAsia="Amiri" w:cs="Amiri"/>
          <w:color w:val="111111"/>
          <w:sz w:val="28"/>
          <w:sz w:val="28"/>
          <w:szCs w:val="28"/>
          <w:rtl w:val="true"/>
          <w:lang w:bidi="ar-SA"/>
        </w:rPr>
        <w:t xml:space="preserve">وجاء في كشف الغمة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جعفر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أباه محمّد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قُتِلَ عَلِيٌّ وَهُوَ ابْنُ ثَمَانٍ وَخَمْسِينَ سَنَةً ، وَماتَ عَلِيُّ بْنُ الْحُسَيْنِ وَهُوَ ابْنُ ثَمانٍ وَخَمْسِينَ سَنَةً ، وَأَنَا الْيَوْمَ ابْنُ ثَمانٍ وَخَمْسينَ سَنَةً </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وعلمت السيّدة ما أراد ، فذاب قلبها أسىً وحسرات على ابن أخيها الذي هو بقيّة </w:t>
      </w:r>
      <w:bookmarkStart w:id="1175" w:name="pg16400_250543"/>
    </w:p>
    <w:p>
      <w:pPr>
        <w:pStyle w:val="BookText"/>
        <w:rPr/>
      </w:pPr>
      <w:bookmarkEnd w:id="1175"/>
      <w:r>
        <w:rPr>
          <w:rFonts w:ascii="Amiri" w:hAnsi="Amiri" w:eastAsia="Amiri" w:cs="Amiri"/>
          <w:color w:val="111111"/>
          <w:sz w:val="28"/>
          <w:sz w:val="28"/>
          <w:szCs w:val="28"/>
          <w:rtl w:val="true"/>
          <w:lang w:bidi="ar-SA"/>
        </w:rPr>
        <w:t>أهلها الذين حصدتهم سيوف البغي والضلال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أتت على الإمام ثمان وخمسون سنة وهي مليئة بالخطوب والأحداث ، وقد أشاعت في نفسه الأسى والحزن ، وقد فارق الحياة بما يقارب هذا السنّ أبوه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وجده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ذلك بانطواء حياته ، وقرب أجله </w:t>
      </w:r>
      <w:r>
        <w:rPr>
          <w:rFonts w:eastAsia="IRNazanin" w:cs="IRNazanin"/>
          <w:color w:val="111111"/>
          <w:sz w:val="28"/>
          <w:szCs w:val="28"/>
          <w:rtl w:val="true"/>
          <w:lang w:bidi="fa-IR"/>
        </w:rPr>
        <w:t>.</w:t>
      </w:r>
    </w:p>
    <w:p>
      <w:pPr>
        <w:pStyle w:val="Heading3"/>
        <w:numPr>
          <w:ilvl w:val="2"/>
          <w:numId w:val="1"/>
        </w:numPr>
        <w:rPr/>
      </w:pPr>
      <w:bookmarkStart w:id="1176" w:name="__RefHeading___Toc7104265_1280447820"/>
      <w:bookmarkStart w:id="1177" w:name="_Toc512"/>
      <w:bookmarkEnd w:id="1176"/>
      <w:r>
        <w:rPr>
          <w:rtl w:val="true"/>
        </w:rPr>
        <w:t>اغتيال الإمام</w:t>
      </w:r>
      <w:r>
        <w:rPr>
          <w:rtl w:val="true"/>
        </w:rPr>
        <w:t>(</w:t>
      </w:r>
      <w:r>
        <w:rPr>
          <w:rtl w:val="true"/>
        </w:rPr>
        <w:t>علیه السلام</w:t>
      </w:r>
      <w:r>
        <w:rPr>
          <w:rtl w:val="true"/>
        </w:rPr>
        <w:t>)</w:t>
      </w:r>
      <w:bookmarkEnd w:id="1177"/>
    </w:p>
    <w:p>
      <w:pPr>
        <w:pStyle w:val="BookText"/>
        <w:rPr/>
      </w:pPr>
      <w:r>
        <w:rPr>
          <w:rFonts w:ascii="IRNazanin" w:hAnsi="IRNazanin" w:eastAsia="IRNazanin"/>
          <w:color w:val="111111"/>
          <w:sz w:val="28"/>
          <w:sz w:val="28"/>
          <w:szCs w:val="28"/>
          <w:rtl w:val="true"/>
          <w:lang w:bidi="fa-IR"/>
        </w:rPr>
        <w:t>اغتيال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يمت الإمام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حتف أنفه ، وإنّما اغتالته بالسمّ أيد أثيمة لا عهد لها باللّه ولا باليوم الآخر ، وقد اختلف المؤرّخون في الأثيم الذي أقدم على اقتراف هذه الجريمة ، وفيما يلي بعض الأقوال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هشام بن الحكم هو الذي أقدم على اغتيال الإمام ، فدسّ إليه السمّ</w:t>
      </w:r>
      <w:r>
        <w:rPr>
          <w:rFonts w:eastAsia="Amiri" w:cs="Amiri" w:ascii="Amiri" w:hAnsi="Amiri"/>
          <w:color w:val="111111"/>
          <w:sz w:val="28"/>
          <w:szCs w:val="28"/>
          <w:rtl w:val="true"/>
          <w:lang w:bidi="ar-SA"/>
        </w:rPr>
        <w:t>.</w:t>
      </w:r>
      <w:r>
        <w:rPr>
          <w:rStyle w:val="FootnoteAnchor"/>
          <w:rtl w:val="true"/>
        </w:rPr>
        <w:footnoteReference w:id="1193"/>
      </w:r>
      <w:r>
        <w:rPr>
          <w:rFonts w:ascii="IRNazanin" w:hAnsi="IRNazanin" w:eastAsia="IRNazanin"/>
          <w:color w:val="111111"/>
          <w:sz w:val="28"/>
          <w:sz w:val="28"/>
          <w:szCs w:val="28"/>
          <w:rtl w:val="true"/>
          <w:lang w:bidi="fa-IR"/>
        </w:rPr>
        <w:t xml:space="preserve">والأرجح هو هذا القول ، لأنّ هشاماً كان حقوداً على آل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وكانت نفسه مترعة بالبغض والكراهية لهم ، وهو الذي ألجأ الشهيد العظيم زيد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إعلان الثورة عليه حينما استهان به، وقابله بمزيد من الجفاء والتحقير</w:t>
      </w:r>
    </w:p>
    <w:p>
      <w:pPr>
        <w:pStyle w:val="BookText"/>
        <w:rPr/>
      </w:pPr>
      <w:r>
        <w:rPr>
          <w:rFonts w:ascii="Amiri" w:hAnsi="Amiri" w:eastAsia="Amiri" w:cs="Amiri"/>
          <w:color w:val="111111"/>
          <w:sz w:val="28"/>
          <w:sz w:val="28"/>
          <w:szCs w:val="28"/>
          <w:rtl w:val="true"/>
          <w:lang w:bidi="ar-SA"/>
        </w:rPr>
        <w:t>ومن المؤكد أنّ الإمام العظيم أبا جعفر قد أقضّ مضجع هذا الطاغية ، وذلك الذيوع فضله ، وانتشار علمه، وتحدّث المسلمين عن مواهبه ، فأقدم على اغتياله ليتخلّص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الذي أقدم على سمّ الإمام هو إبراهيم بن الوليد</w:t>
      </w:r>
      <w:r>
        <w:rPr>
          <w:rFonts w:eastAsia="Amiri" w:cs="Amiri" w:ascii="Amiri" w:hAnsi="Amiri"/>
          <w:color w:val="111111"/>
          <w:sz w:val="28"/>
          <w:szCs w:val="28"/>
          <w:rtl w:val="true"/>
          <w:lang w:bidi="ar-SA"/>
        </w:rPr>
        <w:t xml:space="preserve">. </w:t>
      </w:r>
      <w:r>
        <w:rPr>
          <w:rStyle w:val="FootnoteAnchor"/>
          <w:rtl w:val="true"/>
        </w:rPr>
        <w:footnoteReference w:id="1194"/>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ويرى السيّد ابن طاووس أنّ إبراهيم بن الوليد قد شرك في دم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195"/>
      </w:r>
      <w:r>
        <w:rPr>
          <w:rFonts w:ascii="IRNazanin" w:hAnsi="IRNazanin" w:eastAsia="IRNazanin"/>
          <w:color w:val="111111"/>
          <w:sz w:val="28"/>
          <w:sz w:val="28"/>
          <w:szCs w:val="28"/>
          <w:rtl w:val="true"/>
          <w:lang w:bidi="fa-IR"/>
        </w:rPr>
        <w:t xml:space="preserve">، </w:t>
      </w:r>
      <w:bookmarkStart w:id="1178" w:name="pg16400_250544"/>
    </w:p>
    <w:p>
      <w:pPr>
        <w:pStyle w:val="BookText"/>
        <w:rPr/>
      </w:pPr>
      <w:bookmarkEnd w:id="1178"/>
      <w:r>
        <w:rPr>
          <w:rFonts w:ascii="IRNazanin" w:hAnsi="IRNazanin" w:eastAsia="IRNazanin"/>
          <w:color w:val="111111"/>
          <w:sz w:val="28"/>
          <w:sz w:val="28"/>
          <w:szCs w:val="28"/>
          <w:rtl w:val="true"/>
          <w:lang w:bidi="fa-IR"/>
        </w:rPr>
        <w:t>ومعنى ذلك إنّ إبراهيم لم ينفرد وحده باغتيال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كان مع غيره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وأهملت بعض المصادر اسم الشخص الذي اغتال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واكتفت بالقول إنّه مات مسموماً</w:t>
      </w:r>
      <w:r>
        <w:rPr>
          <w:rFonts w:eastAsia="IRNazanin" w:cs="IRNazanin"/>
          <w:color w:val="111111"/>
          <w:sz w:val="28"/>
          <w:szCs w:val="28"/>
          <w:rtl w:val="true"/>
          <w:lang w:bidi="fa-IR"/>
        </w:rPr>
        <w:t>.</w:t>
      </w:r>
      <w:r>
        <w:rPr>
          <w:rStyle w:val="FootnoteAnchor"/>
          <w:rtl w:val="true"/>
        </w:rPr>
        <w:footnoteReference w:id="1196"/>
      </w:r>
    </w:p>
    <w:p>
      <w:pPr>
        <w:pStyle w:val="BookText"/>
        <w:rPr/>
      </w:pPr>
      <w:r>
        <w:rPr>
          <w:rFonts w:ascii="IRNazanin" w:hAnsi="IRNazanin" w:eastAsia="IRNazanin"/>
          <w:color w:val="111111"/>
          <w:sz w:val="28"/>
          <w:sz w:val="28"/>
          <w:szCs w:val="28"/>
          <w:rtl w:val="true"/>
          <w:lang w:bidi="fa-IR"/>
        </w:rPr>
        <w:t>هذه بعض الأقوال التي قيلت في سمّ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1179" w:name="__RefHeading___Toc7104267_1280447820"/>
      <w:bookmarkStart w:id="1180" w:name="_Toc513"/>
      <w:bookmarkEnd w:id="1179"/>
      <w:r>
        <w:rPr>
          <w:rtl w:val="true"/>
        </w:rPr>
        <w:t>دوافع اغتيال الإمام</w:t>
      </w:r>
      <w:r>
        <w:rPr>
          <w:rtl w:val="true"/>
        </w:rPr>
        <w:t>(</w:t>
      </w:r>
      <w:r>
        <w:rPr>
          <w:rtl w:val="true"/>
        </w:rPr>
        <w:t>علیه السلام</w:t>
      </w:r>
      <w:r>
        <w:rPr>
          <w:rtl w:val="true"/>
        </w:rPr>
        <w:t>)</w:t>
      </w:r>
      <w:bookmarkEnd w:id="1180"/>
    </w:p>
    <w:p>
      <w:pPr>
        <w:pStyle w:val="Heading4"/>
        <w:numPr>
          <w:ilvl w:val="3"/>
          <w:numId w:val="1"/>
        </w:numPr>
        <w:rPr/>
      </w:pPr>
      <w:bookmarkStart w:id="1181" w:name="__RefHeading___Toc7104269_1280447820"/>
      <w:bookmarkStart w:id="1182" w:name="_Toc514"/>
      <w:bookmarkEnd w:id="1181"/>
      <w:r>
        <w:rPr>
          <w:rtl w:val="true"/>
        </w:rPr>
        <w:t>اشارة</w:t>
      </w:r>
      <w:bookmarkEnd w:id="1182"/>
    </w:p>
    <w:p>
      <w:pPr>
        <w:pStyle w:val="BookText"/>
        <w:rPr/>
      </w:pPr>
      <w:r>
        <w:rPr>
          <w:rFonts w:ascii="IRNazanin" w:hAnsi="IRNazanin" w:eastAsia="IRNazanin"/>
          <w:color w:val="111111"/>
          <w:sz w:val="28"/>
          <w:sz w:val="28"/>
          <w:szCs w:val="28"/>
          <w:rtl w:val="true"/>
          <w:lang w:bidi="fa-IR"/>
        </w:rPr>
        <w:t>دوافع اغتيال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الأسباب التي دعت الأمويّين إلى اغتيالهم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فهي فيما نحسب كما يلي </w:t>
      </w:r>
      <w:r>
        <w:rPr>
          <w:rFonts w:eastAsia="IRNazanin" w:cs="IRNazanin"/>
          <w:color w:val="111111"/>
          <w:sz w:val="28"/>
          <w:szCs w:val="28"/>
          <w:rtl w:val="true"/>
          <w:lang w:bidi="fa-IR"/>
        </w:rPr>
        <w:t>:</w:t>
      </w:r>
    </w:p>
    <w:p>
      <w:pPr>
        <w:pStyle w:val="Heading4"/>
        <w:numPr>
          <w:ilvl w:val="3"/>
          <w:numId w:val="1"/>
        </w:numPr>
        <w:rPr/>
      </w:pPr>
      <w:bookmarkStart w:id="1183" w:name="__RefHeading___Toc7104271_1280447820"/>
      <w:bookmarkStart w:id="1184" w:name="_Toc515"/>
      <w:bookmarkEnd w:id="1183"/>
      <w:r>
        <w:rPr/>
        <w:t>1</w:t>
      </w:r>
      <w:r>
        <w:rPr>
          <w:rtl w:val="true"/>
        </w:rPr>
        <w:t xml:space="preserve">- </w:t>
      </w:r>
      <w:r>
        <w:rPr>
          <w:rtl w:val="true"/>
        </w:rPr>
        <w:t>سموّ شخصيّة الإمام</w:t>
      </w:r>
      <w:r>
        <w:rPr>
          <w:rtl w:val="true"/>
        </w:rPr>
        <w:t>(</w:t>
      </w:r>
      <w:r>
        <w:rPr>
          <w:rtl w:val="true"/>
        </w:rPr>
        <w:t>علیه السلام</w:t>
      </w:r>
      <w:r>
        <w:rPr>
          <w:rtl w:val="true"/>
        </w:rPr>
        <w:t>)</w:t>
      </w:r>
      <w:bookmarkEnd w:id="118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سموّ شخصيّة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كان الإمام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أسمى شخصيّة في العالم الإسلامي ، فقد أجمع المسلمون على تعظيمه، والاعتراف له بالفضل ، وكان مقصد العلماء من جميع البلاد الإسلامية للانتهال من نمير علومه وفضله التي هي امتداد ذاتي لعلوم 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لقد ملك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العواطف الناس واستأثر بإكبارهم وتقديرهم ، لأنّه العلم البارز في الأسرة النبويّة ، وقد أثارت منزلته الاجتماعية غيظ الأمويّين وحقدهم ، فأجمعوا على اغتياله للتخلّص منه</w:t>
      </w:r>
      <w:r>
        <w:rPr>
          <w:rFonts w:eastAsia="IRNazanin" w:cs="IRNazanin"/>
          <w:color w:val="111111"/>
          <w:sz w:val="28"/>
          <w:szCs w:val="28"/>
          <w:rtl w:val="true"/>
          <w:lang w:bidi="fa-IR"/>
        </w:rPr>
        <w:t>.</w:t>
      </w:r>
    </w:p>
    <w:p>
      <w:pPr>
        <w:pStyle w:val="Heading4"/>
        <w:numPr>
          <w:ilvl w:val="3"/>
          <w:numId w:val="1"/>
        </w:numPr>
        <w:rPr/>
      </w:pPr>
      <w:bookmarkStart w:id="1185" w:name="__RefHeading___Toc7104273_1280447820"/>
      <w:bookmarkStart w:id="1186" w:name="_Toc516"/>
      <w:bookmarkEnd w:id="1185"/>
      <w:r>
        <w:rPr/>
        <w:t>2</w:t>
      </w:r>
      <w:r>
        <w:rPr>
          <w:rtl w:val="true"/>
        </w:rPr>
        <w:t xml:space="preserve">- </w:t>
      </w:r>
      <w:r>
        <w:rPr>
          <w:rtl w:val="true"/>
        </w:rPr>
        <w:t>أحداث دمشق</w:t>
      </w:r>
      <w:bookmarkEnd w:id="1186"/>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أحداث دمشق</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الأسباب التي دعت الأمويّين إلى اغتياله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 الأحداث التي جرت للإمام حينما كان في دمشق ، وهي </w:t>
      </w:r>
      <w:r>
        <w:rPr>
          <w:rFonts w:eastAsia="IRNazanin" w:cs="IRNazanin"/>
          <w:color w:val="111111"/>
          <w:sz w:val="28"/>
          <w:szCs w:val="28"/>
          <w:rtl w:val="true"/>
          <w:lang w:bidi="fa-IR"/>
        </w:rPr>
        <w:t xml:space="preserve">: </w:t>
      </w:r>
      <w:bookmarkStart w:id="1187" w:name="pg16400_250545"/>
    </w:p>
    <w:p>
      <w:pPr>
        <w:pStyle w:val="BookText"/>
        <w:rPr/>
      </w:pPr>
      <w:bookmarkEnd w:id="1187"/>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تفوّق الإمام في الرمي على بني أُميّة وغيرهم حينما دعاه هشام إلى الرمي ظانّاً أنّه سوف يفشل في رميه فلا يصيب الهدف ، فيتّخذ ذلك وسيلة للحطّ من شأنه والسخرية به أمام أهل الشام ، ولمّا رمى الإمام وأصاب الهدف عدّة مرات بصورة مذهلة لم يعهد لها نظير في عمليات الرمي في العالم ، فذهل الطاغية هشام ، وأخذ يتميّز غيظاً ، وضاقت عليه الأرض بما رحبت ، وصمّم منذ ذلك الوقت على اغتياله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مناظرته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هشام في شؤون الإمامة ، وتفوّق الإمام عليه حتّى بان عليه العجز ، وقد أدّت إلى حقده عليه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مناظرته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عالم النصارى ، وتغلّبه عليه حتّى اعترف بالعجز عن مجاراته ، وقد أصبحت الحديث الشاغل لجماهير أهل الشام ، وقد ذكرنا هذه الأمور بمزيد من التفصيل في البحوث السابقة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هي الأسباب التي دفعت الأمويّين إلى اغتيال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1188" w:name="__RefHeading___Toc7104275_1280447820"/>
      <w:bookmarkStart w:id="1189" w:name="_Toc517"/>
      <w:bookmarkEnd w:id="1188"/>
      <w:r>
        <w:rPr>
          <w:rtl w:val="true"/>
        </w:rPr>
        <w:t>نصّه على الإمام الصادق</w:t>
      </w:r>
      <w:r>
        <w:rPr>
          <w:rtl w:val="true"/>
        </w:rPr>
        <w:t>(</w:t>
      </w:r>
      <w:r>
        <w:rPr>
          <w:rtl w:val="true"/>
        </w:rPr>
        <w:t>علیه السلام</w:t>
      </w:r>
      <w:r>
        <w:rPr>
          <w:rtl w:val="true"/>
        </w:rPr>
        <w:t>)</w:t>
      </w:r>
      <w:bookmarkEnd w:id="1189"/>
    </w:p>
    <w:p>
      <w:pPr>
        <w:pStyle w:val="BookText"/>
        <w:rPr/>
      </w:pPr>
      <w:r>
        <w:rPr>
          <w:rFonts w:ascii="IRNazanin" w:hAnsi="IRNazanin" w:eastAsia="IRNazanin"/>
          <w:color w:val="111111"/>
          <w:sz w:val="28"/>
          <w:sz w:val="28"/>
          <w:szCs w:val="28"/>
          <w:rtl w:val="true"/>
          <w:lang w:bidi="fa-IR"/>
        </w:rPr>
        <w:t>نصّه على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ونصّ الإمام أبو الجعفر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الإمامة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مفخرة هذه الدنيا ، ورائد الفكر والعلم في الإسلام ، فعيّنه خليفة وإماماً ومرجعاً عاماً للأمة من بعدّه ، وأوصى شیعته بلزوم اتباعه وطاعته </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الإمام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بولده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ويدلل على إمامته ، فقد روى أبو الصباح الكناني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نظر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يمشي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تَرى هذا ، هذا مِنَ الَّذِينَ قالَ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وَنُرِيدُ أَن نَّمُنَّ عَلَى الَّذِينَ اسْتُضْعِفُوا فِي الْأَرْضِ وَنَجْعَلَهُمْ أَئِمَّةً وَنَجْعَلَهُمُ الْوَارِثِينَ </w:t>
      </w:r>
      <w:r>
        <w:rPr>
          <w:rFonts w:eastAsia="Amiri" w:cs="Amiri" w:ascii="Amiri" w:hAnsi="Amiri"/>
          <w:color w:val="111111"/>
          <w:sz w:val="28"/>
          <w:szCs w:val="28"/>
          <w:rtl w:val="true"/>
          <w:lang w:bidi="ar-SA"/>
        </w:rPr>
        <w:t>)</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98"/>
      </w:r>
      <w:bookmarkStart w:id="1190" w:name="pg16400_250546"/>
    </w:p>
    <w:p>
      <w:pPr>
        <w:pStyle w:val="BookText"/>
        <w:rPr/>
      </w:pPr>
      <w:bookmarkEnd w:id="1190"/>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وروى علي بن الحكم ، عن طاهر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 عند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فأقبل جعفر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خَيْرُ الْبَرِيَّةِ </w:t>
      </w:r>
      <w:r>
        <w:rPr>
          <w:rFonts w:eastAsia="IRNazanin" w:cs="IRNazanin"/>
          <w:color w:val="111111"/>
          <w:sz w:val="28"/>
          <w:szCs w:val="28"/>
          <w:rtl w:val="true"/>
          <w:lang w:bidi="fa-IR"/>
        </w:rPr>
        <w:t>».</w:t>
      </w:r>
      <w:r>
        <w:rPr>
          <w:rStyle w:val="FootnoteAnchor"/>
          <w:rtl w:val="true"/>
        </w:rPr>
        <w:footnoteReference w:id="1199"/>
      </w:r>
    </w:p>
    <w:p>
      <w:pPr>
        <w:pStyle w:val="Heading3"/>
        <w:numPr>
          <w:ilvl w:val="2"/>
          <w:numId w:val="1"/>
        </w:numPr>
        <w:rPr/>
      </w:pPr>
      <w:bookmarkStart w:id="1191" w:name="__RefHeading___Toc7104277_1280447820"/>
      <w:bookmarkStart w:id="1192" w:name="_Toc518"/>
      <w:bookmarkEnd w:id="1191"/>
      <w:r>
        <w:rPr>
          <w:rtl w:val="true"/>
        </w:rPr>
        <w:t>وصاياه</w:t>
      </w:r>
      <w:r>
        <w:rPr>
          <w:rtl w:val="true"/>
        </w:rPr>
        <w:t>(</w:t>
      </w:r>
      <w:r>
        <w:rPr>
          <w:rtl w:val="true"/>
        </w:rPr>
        <w:t>علیه السلام</w:t>
      </w:r>
      <w:r>
        <w:rPr>
          <w:rtl w:val="true"/>
        </w:rPr>
        <w:t>)</w:t>
      </w:r>
      <w:bookmarkEnd w:id="1192"/>
    </w:p>
    <w:p>
      <w:pPr>
        <w:pStyle w:val="BookText"/>
        <w:rPr/>
      </w:pPr>
      <w:r>
        <w:rPr>
          <w:rFonts w:ascii="IRNazanin" w:hAnsi="IRNazanin" w:eastAsia="IRNazanin"/>
          <w:color w:val="111111"/>
          <w:sz w:val="28"/>
          <w:sz w:val="28"/>
          <w:szCs w:val="28"/>
          <w:rtl w:val="true"/>
          <w:lang w:bidi="fa-IR"/>
        </w:rPr>
        <w:t>وصاياه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وعهد الإمام محمّد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ولده الإمام جعفر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بعدّة وصايا ، كان من بينها ما يلي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جَعْفَرُ ، أوصيك بِأَصْحابي خَيْراً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جُعِلْتُ فِداكَ ، وَاللّه لأَدَعَنَّهُمْ وَالرَّجُلُ مِنْهُمْ يَكونُ في الْمِصْرِ فَلَا يَسْأَلَ أَحَداً </w:t>
      </w:r>
      <w:r>
        <w:rPr>
          <w:rFonts w:eastAsia="Amiri" w:cs="Amiri" w:ascii="Amiri" w:hAnsi="Amiri"/>
          <w:color w:val="111111"/>
          <w:sz w:val="28"/>
          <w:szCs w:val="28"/>
          <w:rtl w:val="true"/>
          <w:lang w:bidi="ar-SA"/>
        </w:rPr>
        <w:t>».</w:t>
      </w:r>
      <w:r>
        <w:rPr>
          <w:rStyle w:val="FootnoteAnchor"/>
          <w:rtl w:val="true"/>
        </w:rPr>
        <w:footnoteReference w:id="1200"/>
      </w:r>
    </w:p>
    <w:p>
      <w:pPr>
        <w:pStyle w:val="BookText"/>
        <w:rPr/>
      </w:pPr>
      <w:r>
        <w:rPr>
          <w:rFonts w:ascii="IRNazanin" w:hAnsi="IRNazanin" w:eastAsia="IRNazanin"/>
          <w:color w:val="111111"/>
          <w:sz w:val="28"/>
          <w:sz w:val="28"/>
          <w:szCs w:val="28"/>
          <w:rtl w:val="true"/>
          <w:lang w:bidi="fa-IR"/>
        </w:rPr>
        <w:t>لقد أوصى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ولده بأصحابه ليقوم بالانفاق عليهم ، والتعهّد بشؤونهم ليتفرّغوا للعلم ، وتدوين حديثه ، وإذاعة معارفه وآدابه بين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يكفّنه في قميصه الذي كان يصلّي فيه </w:t>
      </w:r>
      <w:r>
        <w:rPr>
          <w:rStyle w:val="FootnoteAnchor"/>
          <w:rtl w:val="true"/>
        </w:rPr>
        <w:footnoteReference w:id="1201"/>
      </w:r>
      <w:r>
        <w:rPr>
          <w:rFonts w:ascii="IRNazanin" w:hAnsi="IRNazanin" w:eastAsia="IRNazanin"/>
          <w:color w:val="111111"/>
          <w:sz w:val="28"/>
          <w:sz w:val="28"/>
          <w:szCs w:val="28"/>
          <w:rtl w:val="true"/>
          <w:lang w:bidi="fa-IR"/>
        </w:rPr>
        <w:t xml:space="preserve">ليكون شاهد صدق عند اللّه على عظیم عبادته ، وطاعته 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أوقف بعض أمواله على نوادب تندبه عشر سنين في منى</w:t>
      </w:r>
      <w:r>
        <w:rPr>
          <w:rFonts w:eastAsia="Amiri" w:cs="Amiri" w:ascii="Amiri" w:hAnsi="Amiri"/>
          <w:color w:val="111111"/>
          <w:sz w:val="28"/>
          <w:szCs w:val="28"/>
          <w:rtl w:val="true"/>
          <w:lang w:bidi="ar-SA"/>
        </w:rPr>
        <w:t>.</w:t>
      </w:r>
      <w:r>
        <w:rPr>
          <w:rStyle w:val="FootnoteAnchor"/>
          <w:rtl w:val="true"/>
        </w:rPr>
        <w:footnoteReference w:id="1202"/>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ولعلّ السبب في ذلك يعود إلى أنّ منى أعظم مركز للتجمّع الإسلامي ، ووجود النوادب فيه ممّا تبعث المسلمين إلى السؤال عن سببه ، فيخبرون بما جرى على الإمام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صنوف التنكيل من قِبل الأمويّين واغتيالهم له ، حتّى لا يضيع ما جرى عليه منهم ولا تخفيه أجهزة الإعلام الأموي </w:t>
      </w:r>
      <w:r>
        <w:rPr>
          <w:rFonts w:eastAsia="IRNazanin" w:cs="IRNazanin"/>
          <w:color w:val="111111"/>
          <w:sz w:val="28"/>
          <w:szCs w:val="28"/>
          <w:rtl w:val="true"/>
          <w:lang w:bidi="fa-IR"/>
        </w:rPr>
        <w:t xml:space="preserve">. </w:t>
      </w:r>
      <w:bookmarkStart w:id="1193" w:name="pg16400_250547"/>
    </w:p>
    <w:p>
      <w:pPr>
        <w:pStyle w:val="BookText"/>
        <w:rPr/>
      </w:pPr>
      <w:bookmarkEnd w:id="1193"/>
      <w:r>
        <w:rPr>
          <w:rFonts w:ascii="Amiri" w:hAnsi="Amiri" w:eastAsia="Amiri" w:cs="Amiri"/>
          <w:color w:val="111111"/>
          <w:sz w:val="28"/>
          <w:sz w:val="28"/>
          <w:szCs w:val="28"/>
          <w:rtl w:val="true"/>
          <w:lang w:bidi="ar-SA"/>
        </w:rPr>
        <w:t xml:space="preserve">أمّا نصّ وصيّته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رواها الإمام أبو عبد اللّه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حَضَرَتِ الْوَفاةُ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لي شُهوداً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فَدَعَوْتُ لَهُ أَرْبَعَةٌ مِنْ قُرَيْشٍ ، فِيهِمْ نَافِعٌ مَوْلى عَبْدِ اللّه بْنِ عُمْرَ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أَوْصى بِهِ يَعْقُوبُ بَنِيهِ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يَا بَنِيَّ إِنَّ اللّه اصْطَفَى لَكُمُ الدِّينَ فَلَا تَمُوتُنَّ إلّا وَأَنتُم مُسْلِمُونَ </w:t>
      </w:r>
      <w:r>
        <w:rPr>
          <w:rFonts w:eastAsia="Amiri" w:cs="Amiri" w:ascii="Amiri" w:hAnsi="Amiri"/>
          <w:color w:val="111111"/>
          <w:sz w:val="28"/>
          <w:szCs w:val="28"/>
          <w:rtl w:val="true"/>
          <w:lang w:bidi="ar-SA"/>
        </w:rPr>
        <w:t>)</w:t>
      </w:r>
      <w:r>
        <w:rPr>
          <w:rStyle w:val="FootnoteAnchor"/>
          <w:rtl w:val="true"/>
        </w:rPr>
        <w:footnoteReference w:id="1203"/>
      </w:r>
      <w:r>
        <w:rPr>
          <w:rFonts w:ascii="Amiri" w:hAnsi="Amiri" w:eastAsia="Amiri" w:cs="Amiri"/>
          <w:color w:val="111111"/>
          <w:sz w:val="28"/>
          <w:sz w:val="28"/>
          <w:szCs w:val="28"/>
          <w:rtl w:val="true"/>
          <w:lang w:bidi="ar-SA"/>
        </w:rPr>
        <w:t xml:space="preserve">، وَأَوْصى مُحَمّدُ بْنُ عَلِيٍّ إِلى جَعْفَرِ بْنِ محمّد ، وَأَمَرَهُ أَنْ يُكَفِّنَهُ فِي بُرْدِهِ الَّذي كانَ يُصَلِّي فِيهِ الْجُمُعَةَ ، وَأَنْ يُعَمِّمَهُ بِعِمَامَتِهِ ، وَأَنْ يُرَبِّعَ قَبْرَهُ ، وَيَرْفَعَهُ أَرْبَعَةَ أصابع ، وَأَنْ يَحِلَّ عَنْهُ أَطْمَارَهُ عِنْدَ دَفْنِهِ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الشهود فأمرهم بالانصراف ، وقال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في هذا بِأَنْ تَشْهَدَ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كَرِهْتُ أَنْ تُغْلَبَ ، وَأَنْ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يُوصِ ، فَأَرَدْتُ أَنْ تَكونَ لَكَ الْحُجَّةُ </w:t>
      </w:r>
      <w:r>
        <w:rPr>
          <w:rFonts w:eastAsia="Amiri" w:cs="Amiri" w:ascii="Amiri" w:hAnsi="Amiri"/>
          <w:color w:val="111111"/>
          <w:sz w:val="28"/>
          <w:szCs w:val="28"/>
          <w:rtl w:val="true"/>
          <w:lang w:bidi="ar-SA"/>
        </w:rPr>
        <w:t>.</w:t>
      </w:r>
      <w:r>
        <w:rPr>
          <w:rStyle w:val="FootnoteAnchor"/>
          <w:rtl w:val="true"/>
        </w:rPr>
        <w:footnoteReference w:id="1204"/>
      </w:r>
    </w:p>
    <w:p>
      <w:pPr>
        <w:pStyle w:val="Heading3"/>
        <w:numPr>
          <w:ilvl w:val="2"/>
          <w:numId w:val="1"/>
        </w:numPr>
        <w:rPr/>
      </w:pPr>
      <w:bookmarkStart w:id="1194" w:name="__RefHeading___Toc7104279_1280447820"/>
      <w:bookmarkStart w:id="1195" w:name="_Toc519"/>
      <w:bookmarkEnd w:id="1194"/>
      <w:r>
        <w:rPr>
          <w:rtl w:val="true"/>
        </w:rPr>
        <w:t>إلى الفردوس الأعلى</w:t>
      </w:r>
      <w:bookmarkEnd w:id="1195"/>
    </w:p>
    <w:p>
      <w:pPr>
        <w:pStyle w:val="BookText"/>
        <w:rPr/>
      </w:pPr>
      <w:r>
        <w:rPr>
          <w:rFonts w:ascii="IRNazanin" w:hAnsi="IRNazanin" w:eastAsia="IRNazanin"/>
          <w:color w:val="111111"/>
          <w:sz w:val="28"/>
          <w:sz w:val="28"/>
          <w:szCs w:val="28"/>
          <w:rtl w:val="true"/>
          <w:lang w:bidi="fa-IR"/>
        </w:rPr>
        <w:t>إلى الفردوس الأعلى</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وتفاعل السمّ في بدن الإمام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وأثّر به تأثيراً بالغاً ، وأخذ يدنو إليه الموت سريعاً ، وقد اتجه في ساعاته الأخيرة بمشاعره وعواطفه نحو اللّه تعالى فأخذ يقرأ القرآن الكريم ، ويستغفر اللّه ، وبينما لسانه مشغول بذكر اللّه إذ وافاه الأجل المحتوم ، فارتفعت روحه العظيمة إلى خالقها ، تلك الروح التي أضاءت الحياة الفكريّة والعلميّة في الإسلام والتي لم يخلق لها نظير في عصره </w:t>
      </w:r>
      <w:r>
        <w:rPr>
          <w:rFonts w:eastAsia="IRNazanin" w:cs="IRNazanin"/>
          <w:color w:val="111111"/>
          <w:sz w:val="28"/>
          <w:szCs w:val="28"/>
          <w:rtl w:val="true"/>
          <w:lang w:bidi="fa-IR"/>
        </w:rPr>
        <w:t xml:space="preserve">. </w:t>
      </w:r>
      <w:bookmarkStart w:id="1196" w:name="pg16400_250548"/>
    </w:p>
    <w:p>
      <w:pPr>
        <w:pStyle w:val="BookText"/>
        <w:rPr/>
      </w:pPr>
      <w:bookmarkEnd w:id="1196"/>
      <w:r>
        <w:rPr>
          <w:rFonts w:ascii="Amiri" w:hAnsi="Amiri" w:eastAsia="Amiri" w:cs="Amiri"/>
          <w:color w:val="111111"/>
          <w:sz w:val="28"/>
          <w:sz w:val="28"/>
          <w:szCs w:val="28"/>
          <w:rtl w:val="true"/>
          <w:lang w:bidi="ar-SA"/>
        </w:rPr>
        <w:t>وقد انطوت بموته أروع صفحة من صفحات الرسالة الإسلاميّة أمدّت المجتمع الإسلامي بعناصر الوعي والتطوّر والازدهار</w:t>
      </w:r>
      <w:r>
        <w:rPr>
          <w:rFonts w:eastAsia="Amiri" w:cs="Amiri" w:ascii="Amiri" w:hAnsi="Amiri"/>
          <w:color w:val="111111"/>
          <w:sz w:val="28"/>
          <w:szCs w:val="28"/>
          <w:rtl w:val="true"/>
          <w:lang w:bidi="ar-SA"/>
        </w:rPr>
        <w:t>.</w:t>
      </w:r>
    </w:p>
    <w:p>
      <w:pPr>
        <w:pStyle w:val="Heading3"/>
        <w:numPr>
          <w:ilvl w:val="2"/>
          <w:numId w:val="1"/>
        </w:numPr>
        <w:rPr/>
      </w:pPr>
      <w:bookmarkStart w:id="1197" w:name="__RefHeading___Toc7104281_1280447820"/>
      <w:bookmarkStart w:id="1198" w:name="_Toc520"/>
      <w:bookmarkEnd w:id="1197"/>
      <w:r>
        <w:rPr>
          <w:rtl w:val="true"/>
        </w:rPr>
        <w:t xml:space="preserve">تجهيزه </w:t>
      </w:r>
      <w:r>
        <w:rPr>
          <w:rtl w:val="true"/>
        </w:rPr>
        <w:t>(</w:t>
      </w:r>
      <w:r>
        <w:rPr>
          <w:rtl w:val="true"/>
        </w:rPr>
        <w:t>علیه السلام</w:t>
      </w:r>
      <w:r>
        <w:rPr>
          <w:rtl w:val="true"/>
        </w:rPr>
        <w:t>)</w:t>
      </w:r>
      <w:bookmarkEnd w:id="1198"/>
    </w:p>
    <w:p>
      <w:pPr>
        <w:pStyle w:val="BookText"/>
        <w:rPr/>
      </w:pPr>
      <w:r>
        <w:rPr>
          <w:rFonts w:ascii="IRNazanin" w:hAnsi="IRNazanin" w:eastAsia="IRNazanin"/>
          <w:color w:val="111111"/>
          <w:sz w:val="28"/>
          <w:sz w:val="28"/>
          <w:szCs w:val="28"/>
          <w:rtl w:val="true"/>
          <w:lang w:bidi="fa-IR"/>
        </w:rPr>
        <w:t xml:space="preserve">تجهيزه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وقام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بتجهيز الجثمان المقدّس فغسّله وكفّنه ، وهو يذرف أحرّ الدموع على فقد أبيه الذي ما أظلّت مثله سماء الدنيا في عصره علمّا وفضلاً وحريجة في الدين </w:t>
      </w:r>
      <w:r>
        <w:rPr>
          <w:rFonts w:eastAsia="IRNazanin" w:cs="IRNazanin"/>
          <w:color w:val="111111"/>
          <w:sz w:val="28"/>
          <w:szCs w:val="28"/>
          <w:rtl w:val="true"/>
          <w:lang w:bidi="fa-IR"/>
        </w:rPr>
        <w:t>.</w:t>
      </w:r>
    </w:p>
    <w:p>
      <w:pPr>
        <w:pStyle w:val="Heading3"/>
        <w:numPr>
          <w:ilvl w:val="2"/>
          <w:numId w:val="1"/>
        </w:numPr>
        <w:rPr/>
      </w:pPr>
      <w:bookmarkStart w:id="1199" w:name="__RefHeading___Toc7104283_1280447820"/>
      <w:bookmarkStart w:id="1200" w:name="_Toc521"/>
      <w:bookmarkEnd w:id="1199"/>
      <w:r>
        <w:rPr>
          <w:rtl w:val="true"/>
        </w:rPr>
        <w:t>مواراته</w:t>
      </w:r>
      <w:r>
        <w:rPr>
          <w:rtl w:val="true"/>
        </w:rPr>
        <w:t>(</w:t>
      </w:r>
      <w:r>
        <w:rPr>
          <w:rtl w:val="true"/>
        </w:rPr>
        <w:t>علیه السلام</w:t>
      </w:r>
      <w:r>
        <w:rPr>
          <w:rtl w:val="true"/>
        </w:rPr>
        <w:t>)</w:t>
      </w:r>
      <w:bookmarkEnd w:id="1200"/>
    </w:p>
    <w:p>
      <w:pPr>
        <w:pStyle w:val="BookText"/>
        <w:rPr/>
      </w:pPr>
      <w:r>
        <w:rPr>
          <w:rFonts w:ascii="IRNazanin" w:hAnsi="IRNazanin" w:eastAsia="IRNazanin"/>
          <w:color w:val="111111"/>
          <w:sz w:val="28"/>
          <w:sz w:val="28"/>
          <w:szCs w:val="28"/>
          <w:rtl w:val="true"/>
          <w:lang w:bidi="fa-IR"/>
        </w:rPr>
        <w:t>مواراته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ونقل الجثمان العظيم من الحميمة </w:t>
      </w:r>
      <w:r>
        <w:rPr>
          <w:rStyle w:val="FootnoteAnchor"/>
          <w:rtl w:val="true"/>
        </w:rPr>
        <w:footnoteReference w:id="1205"/>
      </w:r>
      <w:r>
        <w:rPr>
          <w:rFonts w:ascii="Amiri" w:hAnsi="Amiri" w:eastAsia="Amiri" w:cs="Amiri"/>
          <w:color w:val="111111"/>
          <w:sz w:val="28"/>
          <w:sz w:val="28"/>
          <w:szCs w:val="28"/>
          <w:rtl w:val="true"/>
          <w:lang w:bidi="ar-SA"/>
        </w:rPr>
        <w:t xml:space="preserve">تحت هالة من التهليل والتكبير قد حفّت به الجماهير، والسعيد من الناس الذي يلمس نعش الإمام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وسارت مواكب التشييع وهي تعدّد مناقب الإمام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وألطافه وعائدته على هذه الأُمّة ، وانتهى بالجثمان المقدّس إلى بقيع الغرقد ، فحفر له قبر بجوار الإمام الأعظم أبيه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وبجوار عمّ أبيه الإمام الحسن سيّد شباب أهل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وأنزل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أباه في مقرّه الأخير فواراه فيه ، وقد وارى معه العلم والحلم ، والمعروف والبرّ بالناس </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كان فقد الإمام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أفجع النكبات التي مني بها المسلمون في ذلك العصر ، فقد خسروا القائد والرائد والموجّه الذي جهد على نشر العلم ، وبلورة الوعي الفكري والثقافي بين المسلمين </w:t>
      </w:r>
      <w:r>
        <w:rPr>
          <w:rFonts w:eastAsia="IRNazanin" w:cs="IRNazanin"/>
          <w:color w:val="111111"/>
          <w:sz w:val="28"/>
          <w:szCs w:val="28"/>
          <w:rtl w:val="true"/>
          <w:lang w:bidi="fa-IR"/>
        </w:rPr>
        <w:t xml:space="preserve">. </w:t>
      </w:r>
      <w:bookmarkStart w:id="1201" w:name="pg16400_250549"/>
    </w:p>
    <w:p>
      <w:pPr>
        <w:pStyle w:val="Heading3"/>
        <w:numPr>
          <w:ilvl w:val="2"/>
          <w:numId w:val="1"/>
        </w:numPr>
        <w:rPr/>
      </w:pPr>
      <w:bookmarkStart w:id="1202" w:name="__RefHeading___Toc7104285_1280447820"/>
      <w:bookmarkStart w:id="1203" w:name="_Toc522"/>
      <w:bookmarkEnd w:id="1201"/>
      <w:bookmarkEnd w:id="1202"/>
      <w:r>
        <w:rPr>
          <w:rtl w:val="true"/>
        </w:rPr>
        <w:t>عمره الشريف</w:t>
      </w:r>
      <w:bookmarkEnd w:id="1203"/>
    </w:p>
    <w:p>
      <w:pPr>
        <w:pStyle w:val="BookText"/>
        <w:rPr/>
      </w:pPr>
      <w:r>
        <w:rPr>
          <w:rFonts w:ascii="Amiri" w:hAnsi="Amiri" w:eastAsia="Amiri" w:cs="Amiri"/>
          <w:color w:val="111111"/>
          <w:sz w:val="28"/>
          <w:sz w:val="28"/>
          <w:szCs w:val="28"/>
          <w:rtl w:val="true"/>
          <w:lang w:bidi="ar-SA"/>
        </w:rPr>
        <w:t>عمره الشريف</w:t>
      </w:r>
    </w:p>
    <w:p>
      <w:pPr>
        <w:pStyle w:val="BookText"/>
        <w:rPr/>
      </w:pPr>
      <w:r>
        <w:rPr>
          <w:rFonts w:ascii="Amiri" w:hAnsi="Amiri" w:eastAsia="Amiri" w:cs="Amiri"/>
          <w:color w:val="111111"/>
          <w:sz w:val="28"/>
          <w:sz w:val="28"/>
          <w:szCs w:val="28"/>
          <w:rtl w:val="true"/>
          <w:lang w:bidi="ar-SA"/>
        </w:rPr>
        <w:t xml:space="preserve">أمّا عمره الشريف حين وفاته ، فقد اختلف فيه المؤرّخون والرواة ، وهذه بعض الأقوال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توفّي وله من العمر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Style w:val="FootnoteAnchor"/>
          <w:rtl w:val="true"/>
        </w:rPr>
        <w:footnoteReference w:id="120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عمره حين وفاته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Style w:val="FootnoteAnchor"/>
          <w:rtl w:val="true"/>
        </w:rPr>
        <w:footnoteReference w:id="1207"/>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وعمره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Style w:val="FootnoteAnchor"/>
          <w:rtl w:val="true"/>
        </w:rPr>
        <w:footnoteReference w:id="1208"/>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وعمره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Style w:val="FootnoteAnchor"/>
          <w:rtl w:val="true"/>
        </w:rPr>
        <w:footnoteReference w:id="1209"/>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وعمره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Style w:val="FootnoteAnchor"/>
          <w:rtl w:val="true"/>
        </w:rPr>
        <w:footnoteReference w:id="1210"/>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وعمره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Style w:val="FootnoteAnchor"/>
          <w:rtl w:val="true"/>
        </w:rPr>
        <w:footnoteReference w:id="1211"/>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توفّي وعمره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Style w:val="FootnoteAnchor"/>
          <w:rtl w:val="true"/>
        </w:rPr>
        <w:footnoteReference w:id="1212"/>
      </w:r>
    </w:p>
    <w:p>
      <w:pPr>
        <w:pStyle w:val="Heading3"/>
        <w:numPr>
          <w:ilvl w:val="2"/>
          <w:numId w:val="1"/>
        </w:numPr>
        <w:rPr/>
      </w:pPr>
      <w:bookmarkStart w:id="1204" w:name="__RefHeading___Toc7104287_1280447820"/>
      <w:bookmarkStart w:id="1205" w:name="_Toc523"/>
      <w:bookmarkEnd w:id="1204"/>
      <w:r>
        <w:rPr>
          <w:rtl w:val="true"/>
        </w:rPr>
        <w:t xml:space="preserve">سنة وفاته </w:t>
      </w:r>
      <w:r>
        <w:rPr>
          <w:rtl w:val="true"/>
        </w:rPr>
        <w:t>(</w:t>
      </w:r>
      <w:r>
        <w:rPr>
          <w:rtl w:val="true"/>
        </w:rPr>
        <w:t>علیه السلام</w:t>
      </w:r>
      <w:r>
        <w:rPr>
          <w:rtl w:val="true"/>
        </w:rPr>
        <w:t>)</w:t>
      </w:r>
      <w:bookmarkEnd w:id="1205"/>
    </w:p>
    <w:p>
      <w:pPr>
        <w:pStyle w:val="BookText"/>
        <w:rPr/>
      </w:pPr>
      <w:r>
        <w:rPr>
          <w:rFonts w:ascii="IRNazanin" w:hAnsi="IRNazanin" w:eastAsia="IRNazanin"/>
          <w:color w:val="111111"/>
          <w:sz w:val="28"/>
          <w:sz w:val="28"/>
          <w:szCs w:val="28"/>
          <w:rtl w:val="true"/>
          <w:lang w:bidi="fa-IR"/>
        </w:rPr>
        <w:t xml:space="preserve">سنة وفاته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توفي سنة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Style w:val="FootnoteAnchor"/>
          <w:rtl w:val="true"/>
        </w:rPr>
        <w:footnoteReference w:id="1213"/>
      </w:r>
      <w:bookmarkStart w:id="1206" w:name="pg16400_250550"/>
    </w:p>
    <w:p>
      <w:pPr>
        <w:pStyle w:val="BookText"/>
        <w:rPr/>
      </w:pPr>
      <w:bookmarkEnd w:id="1206"/>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1214"/>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1215"/>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1216"/>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1217"/>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1218"/>
      </w:r>
    </w:p>
    <w:p>
      <w:pPr>
        <w:pStyle w:val="Heading3"/>
        <w:numPr>
          <w:ilvl w:val="2"/>
          <w:numId w:val="1"/>
        </w:numPr>
        <w:rPr/>
      </w:pPr>
      <w:bookmarkStart w:id="1207" w:name="__RefHeading___Toc7104289_1280447820"/>
      <w:bookmarkStart w:id="1208" w:name="_Toc524"/>
      <w:bookmarkEnd w:id="1207"/>
      <w:r>
        <w:rPr>
          <w:rtl w:val="true"/>
        </w:rPr>
        <w:t xml:space="preserve">تعزية المسلمين للإمام الصادق </w:t>
      </w:r>
      <w:r>
        <w:rPr>
          <w:rtl w:val="true"/>
        </w:rPr>
        <w:t>(</w:t>
      </w:r>
      <w:r>
        <w:rPr>
          <w:rtl w:val="true"/>
        </w:rPr>
        <w:t>علیه السلام</w:t>
      </w:r>
      <w:r>
        <w:rPr>
          <w:rtl w:val="true"/>
        </w:rPr>
        <w:t>)</w:t>
      </w:r>
      <w:bookmarkEnd w:id="1208"/>
    </w:p>
    <w:p>
      <w:pPr>
        <w:pStyle w:val="BookText"/>
        <w:rPr/>
      </w:pPr>
      <w:r>
        <w:rPr>
          <w:rFonts w:ascii="IRNazanin" w:hAnsi="IRNazanin" w:eastAsia="IRNazanin"/>
          <w:color w:val="111111"/>
          <w:sz w:val="28"/>
          <w:sz w:val="28"/>
          <w:szCs w:val="28"/>
          <w:rtl w:val="true"/>
          <w:lang w:bidi="fa-IR"/>
        </w:rPr>
        <w:t xml:space="preserve">تعزية المسلمين للإمام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وهرع المسلمون وقد نخر الحزن قلوبهم إلى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وهم يعزونه بمصابه الأليم ، ويشاركونه اللوعة والأسى بفقد أبيه ، وممّن وفد عليه يعزّيه سالم بن أبي حفصة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 توفّي أبو جعفر محمّد بن علي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قلت لأصحابي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انتظروني حتّى أدخل على أبي عبد اللّه جعفر بن محمّد فأُعزّيه به ، فدخلت عليه فعزّيته، وقلت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للّه وإنّا إليه راجعون ، ذهب واللّه من 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فلا يسأل عمّن بينه وبين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يرى مثله أبداً </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وسكت الإمام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الساعة ، ثمّ التفت إلى أصحابه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عِبَادِي مَنْ يَتَصَدَّقُ بِشِقٍّ مِنْ تَمْرَةٍ فَأُرَبِّيها لَهُ ، كَما يُرَبِّي أَحَدُكُمْ فَلُوَّهُ </w:t>
      </w:r>
      <w:r>
        <w:rPr>
          <w:rFonts w:eastAsia="Amiri" w:cs="Amiri" w:ascii="Amiri" w:hAnsi="Amiri"/>
          <w:color w:val="111111"/>
          <w:sz w:val="28"/>
          <w:szCs w:val="28"/>
          <w:rtl w:val="true"/>
          <w:lang w:bidi="ar-SA"/>
        </w:rPr>
        <w:t>».</w:t>
      </w:r>
      <w:r>
        <w:rPr>
          <w:rStyle w:val="FootnoteAnchor"/>
          <w:rtl w:val="true"/>
        </w:rPr>
        <w:footnoteReference w:id="1219"/>
      </w:r>
    </w:p>
    <w:p>
      <w:pPr>
        <w:pStyle w:val="BookText"/>
        <w:rPr/>
      </w:pPr>
      <w:r>
        <w:rPr>
          <w:rFonts w:ascii="IRNazanin" w:hAnsi="IRNazanin" w:eastAsia="IRNazanin"/>
          <w:color w:val="111111"/>
          <w:sz w:val="28"/>
          <w:sz w:val="28"/>
          <w:szCs w:val="28"/>
          <w:rtl w:val="true"/>
          <w:lang w:bidi="fa-IR"/>
        </w:rPr>
        <w:t>وخرج سالم وهو متبهّر ، فالتفت إلى أصحابه قائلاً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رأيت أعجب 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نستعظم قول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واسطة ، فقال لي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بلا واسِطَةِ </w:t>
      </w:r>
      <w:r>
        <w:rPr>
          <w:rFonts w:eastAsia="IRNazanin" w:cs="IRNazanin"/>
          <w:color w:val="111111"/>
          <w:sz w:val="28"/>
          <w:szCs w:val="28"/>
          <w:rtl w:val="true"/>
          <w:lang w:bidi="fa-IR"/>
        </w:rPr>
        <w:t>».</w:t>
      </w:r>
      <w:r>
        <w:rPr>
          <w:rStyle w:val="FootnoteAnchor"/>
          <w:rtl w:val="true"/>
        </w:rPr>
        <w:footnoteReference w:id="1220"/>
      </w:r>
    </w:p>
    <w:p>
      <w:pPr>
        <w:pStyle w:val="BookText"/>
        <w:rPr/>
      </w:pPr>
      <w:r>
        <w:rPr>
          <w:rFonts w:ascii="IRNazanin" w:hAnsi="IRNazanin" w:eastAsia="IRNazanin"/>
          <w:color w:val="111111"/>
          <w:sz w:val="28"/>
          <w:sz w:val="28"/>
          <w:szCs w:val="28"/>
          <w:rtl w:val="true"/>
          <w:lang w:bidi="fa-IR"/>
        </w:rPr>
        <w:t>إنّ حديث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مستمدّ من أحاديث آبائه الذين أخذوا علومهم من جدّهم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ينتهي بنا الحديث عن حياة الإمام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وقبل أن أطوي هذه الصفحة الأخيرة أودّ أن أؤكّد ما أعلنته غير مرّة من أنّ هذا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فيه من جهد وتتبّع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يلم بحياة هذا الإمام العظيم، وإنّما يلقي أضواء أو مؤشرات على بعض معالم شخصيته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الإحاطة بها وتسجيل ما أُثر عنه من العلوم وروائع الحكم والآداب ، فإنّ ذلك بصورة جازمة يستدعي وضع موسوعة كبيرة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وقبل أن أنصرف عن القرّاء أرى من الحقّ عليّ أن أُشيد بالجهد المشرق لسماحة الحجّة العلّامة الكبير الأخ الشيخ هادي القرشي ، فله الفضل مشكوراً على ملاحظاته العلميّة القيّمة في بحوث هذا الكتاب ، كما أشكر ولدنا الوجيه محمّد حسين على تشجيعه لي في الاستمرار في خدمة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 أنّ من الخير أن أختم كتابي بما ختم به العالم الزاهد الشيخ ورّام كتابه القيّم المسمّى بمجموعة ورّام ، فقد ختمه بوصيّة الإمام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تلميذه الفقيه الكبير محمّد بن مسلم ، فقد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يَغُرَّنَّكَ النَّاسُ مِنْ نَفْسِكَ ، فَإِنَّ الْأَمْرَ يَصِلُ إِلَيْكَ دونَهُمْ ، وَلَا يَقْطَعُ النَّهارُ عَنْكَ كَذَا وَكَذَا ، فَإِنَّ مَعَكَ مَنْ يُحْصِي عَلَيْكَ ، وَلَا تَسْتَصْغِرَنَّ </w:t>
      </w:r>
    </w:p>
    <w:p>
      <w:pPr>
        <w:pStyle w:val="BookText"/>
        <w:rPr/>
      </w:pPr>
      <w:r>
        <w:rPr>
          <w:rFonts w:ascii="Amiri" w:hAnsi="Amiri" w:eastAsia="Amiri" w:cs="Amiri"/>
          <w:color w:val="111111"/>
          <w:sz w:val="28"/>
          <w:sz w:val="28"/>
          <w:szCs w:val="28"/>
          <w:rtl w:val="true"/>
          <w:lang w:bidi="ar-SA"/>
        </w:rPr>
        <w:t xml:space="preserve">حَسَنَةً تَعْمَلُها ، فَإِنَّكَ تَراها حَيْثُ تَسُرُّكَ ، وَلَا تَسْتَصْغِرَنَّ سَيِّئَةً تَعْمَلُها فَإِنَّكَ تَراهَا حَيْثُ تَسُوءُكَ ، وَأَحْسِنْ فَإِنِّي لَمْ أَرَ شَيْئاً قَطُّ أَشَدَّ طَلَبَاً وَلَا أَسْرَعَ دَرَكاً مِنْ حَسَنَةٍ لِذَنْبٍ قَديمٍ، وَلَيْسَ بِتَقْوَى اللّه طُولُ عِبَادَةٍ ، وَلكِنَّما التَّقْوى مُجانَبَةُ الشُّبَهِ </w:t>
      </w:r>
      <w:r>
        <w:rPr>
          <w:rFonts w:eastAsia="Amiri" w:cs="Amiri" w:ascii="Amiri" w:hAnsi="Amiri"/>
          <w:color w:val="111111"/>
          <w:sz w:val="28"/>
          <w:szCs w:val="28"/>
          <w:rtl w:val="true"/>
          <w:lang w:bidi="ar-SA"/>
        </w:rPr>
        <w:t>».</w:t>
      </w:r>
      <w:r>
        <w:rPr>
          <w:rStyle w:val="FootnoteAnchor"/>
          <w:rtl w:val="true"/>
        </w:rPr>
        <w:footnoteReference w:id="1221"/>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اَلحَمدُللّهِ رَبِّ العالمينَ وَصلَّى اللّهُ على سيّدنا محمّدٍ وعلى اله الطّاهرينَ </w:t>
      </w:r>
      <w:r>
        <w:rPr>
          <w:rFonts w:eastAsia="Amiri" w:cs="Amiri" w:ascii="Amiri" w:hAnsi="Amiri"/>
          <w:color w:val="111111"/>
          <w:sz w:val="28"/>
          <w:szCs w:val="28"/>
          <w:rtl w:val="true"/>
          <w:lang w:bidi="ar-SA"/>
        </w:rPr>
        <w:t xml:space="preserve">. </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09" w:name="pg16400_250554"/>
      <w:bookmarkStart w:id="1210" w:name="pg16400_250554"/>
      <w:bookmarkEnd w:id="1210"/>
    </w:p>
    <w:p>
      <w:pPr>
        <w:pStyle w:val="Heading3"/>
        <w:numPr>
          <w:ilvl w:val="2"/>
          <w:numId w:val="1"/>
        </w:numPr>
        <w:rPr/>
      </w:pPr>
      <w:bookmarkStart w:id="1211" w:name="pg16400_250554"/>
      <w:bookmarkStart w:id="1212" w:name="__RefHeading___Toc7104291_1280447820"/>
      <w:bookmarkStart w:id="1213" w:name="_Toc525"/>
      <w:bookmarkEnd w:id="1211"/>
      <w:bookmarkEnd w:id="1212"/>
      <w:r>
        <w:rPr>
          <w:rtl w:val="true"/>
        </w:rPr>
        <w:t>مصادرالکتاب</w:t>
      </w:r>
      <w:bookmarkEnd w:id="1213"/>
    </w:p>
    <w:p>
      <w:pPr>
        <w:pStyle w:val="BookText"/>
        <w:rPr/>
      </w:pPr>
      <w:r>
        <w:rPr>
          <w:rFonts w:ascii="Amiri" w:hAnsi="Amiri" w:eastAsia="Amiri" w:cs="Amiri"/>
          <w:color w:val="111111"/>
          <w:sz w:val="28"/>
          <w:sz w:val="28"/>
          <w:szCs w:val="28"/>
          <w:rtl w:val="true"/>
          <w:lang w:bidi="ar-SA"/>
        </w:rPr>
        <w:t>المَصَادِرُ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الإتحاف بحُبِّ الأشراف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الشبراوي الشافعي ، عبد اللّه بن محمد بن عامر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سامي الغريريّ، مؤسّسة دار الكتاب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الطبعة الأولى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اتّعاظ الحنفاء في الردّ على الأئمّة الخلفاء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 الدين المقريزي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علاء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جمال الدين الشيّال و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حلمي عبدالهادي ، المجلس الأعلى للشئون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إثبات الوصيّة للإمام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المسعودي الهذلي ، أبو الحسن علي بن الحسين المسعودي </w:t>
      </w:r>
      <w:r>
        <w:rPr>
          <w:rFonts w:eastAsia="IRNazanin" w:cs="IRNazanin"/>
          <w:color w:val="111111"/>
          <w:sz w:val="28"/>
          <w:szCs w:val="28"/>
          <w:rtl w:val="true"/>
          <w:lang w:bidi="fa-IR"/>
        </w:rPr>
        <w:t xml:space="preserve">( -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دار إحياء التراث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إثبات الهداة بالنصوص والمعجزات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 العاملي ، محمّد بن الحسن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 الطبعة الثالثة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أجوبة مسائل جار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شرف الدين، عبدالحسین الموسوي العاملي </w:t>
      </w:r>
      <w:r>
        <w:rPr>
          <w:rFonts w:eastAsia="IRNazanin" w:cs="IRNazanin"/>
          <w:color w:val="111111"/>
          <w:sz w:val="28"/>
          <w:szCs w:val="28"/>
          <w:rtl w:val="true"/>
          <w:lang w:bidi="fa-IR"/>
        </w:rPr>
        <w:t xml:space="preserve">( </w:t>
      </w:r>
      <w:r>
        <w:rPr>
          <w:rFonts w:eastAsia="IRNazanin" w:cs="IRNazanin"/>
          <w:color w:val="111111"/>
          <w:sz w:val="28"/>
          <w:szCs w:val="28"/>
          <w:lang w:bidi="fa-IR"/>
        </w:rPr>
        <w:t>1873</w:t>
      </w:r>
      <w:r>
        <w:rPr>
          <w:rFonts w:eastAsia="IRNazanin" w:cs="IRNazanin"/>
          <w:color w:val="111111"/>
          <w:sz w:val="28"/>
          <w:szCs w:val="28"/>
          <w:rtl w:val="true"/>
          <w:lang w:bidi="fa-IR"/>
        </w:rPr>
        <w:t xml:space="preserve"> - </w:t>
      </w:r>
      <w:r>
        <w:rPr>
          <w:rFonts w:eastAsia="IRNazanin" w:cs="IRNazanin"/>
          <w:color w:val="111111"/>
          <w:sz w:val="28"/>
          <w:szCs w:val="28"/>
          <w:lang w:bidi="fa-IR"/>
        </w:rPr>
        <w:t>1958</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المجمع العالمي لأهل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أجوبة المسائل الصاغانيّة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عبداللّه محمّد بن محمّد النعمان العكبري البغدادي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المؤتمر العالمي لألفيّة 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الاحتجاج على أهل اللجاج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الطبرسي ، أبو منصور أحمد بن علي بن أبي طالب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البهادري و محمّد هادي به ،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أسوة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 الطبعة السادسة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أخبار الدول وآثار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القرماني ، أحمد بن 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أخبار المختار بن أبي عبيدة الثقفي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سعيد الثقفي ، أبو إسحاق إبراهيم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أبناء عم المختار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الأخبار الموفقيّات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الزبير بن بكّار بن عبد اللّه القرشي الأسدي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سامي مكّي العاني ، انتشارات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الإحكام في أصول الأحكام ابن حزم الأندلسي أبو محمّد علي بن أحمد بن سعيد الظاهري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أجزاء في مجلدين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الإرشاد في معرفة حجج اللّه على العباد 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عبداللّه محمّد بن محمّد النعمان العكبري البغدادي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طبع وتحقيق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الاستنصار في النصّ على الأئمّة الأطهار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الفتح الكراجكي ، محمّد بن علي بن عثمان الطرابلسي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الاستيعاب في معرفة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 يوسف بن عبداللّه بن محمّد النمري القرطبيّ الأندلسي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أسرار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قيس الهلالي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صادق العامري الكوفي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باقر الأنصاري الزنجاني ، نشر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أسد الغابة في معرفة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الأثير الجزري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الدين عليّ بن محمّد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إسعاف الراغبين في سيرة المصطفى وآل بيته الطاهرين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الصبان ، محمّد بن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الإصابة في تمييز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العسقلاني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الدين أحمد بن عليّ الشافعي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أصل الشيعة وأصولها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كاشف الغطاء ، محمّد حسين </w:t>
      </w:r>
      <w:r>
        <w:rPr>
          <w:rFonts w:eastAsia="IRNazanin" w:cs="IRNazanin"/>
          <w:color w:val="111111"/>
          <w:sz w:val="28"/>
          <w:szCs w:val="28"/>
          <w:rtl w:val="true"/>
          <w:lang w:bidi="fa-IR"/>
        </w:rPr>
        <w:t xml:space="preserve">( </w:t>
      </w:r>
      <w:r>
        <w:rPr>
          <w:rFonts w:eastAsia="IRNazanin" w:cs="IRNazanin"/>
          <w:color w:val="111111"/>
          <w:sz w:val="28"/>
          <w:szCs w:val="28"/>
          <w:lang w:bidi="fa-IR"/>
        </w:rPr>
        <w:t>1877</w:t>
      </w:r>
      <w:r>
        <w:rPr>
          <w:rFonts w:eastAsia="IRNazanin" w:cs="IRNazanin"/>
          <w:color w:val="111111"/>
          <w:sz w:val="28"/>
          <w:szCs w:val="28"/>
          <w:rtl w:val="true"/>
          <w:lang w:bidi="fa-IR"/>
        </w:rPr>
        <w:t xml:space="preserve"> - </w:t>
      </w:r>
      <w:r>
        <w:rPr>
          <w:rFonts w:eastAsia="IRNazanin" w:cs="IRNazanin"/>
          <w:color w:val="111111"/>
          <w:sz w:val="28"/>
          <w:szCs w:val="28"/>
          <w:lang w:bidi="fa-IR"/>
        </w:rPr>
        <w:t>1974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آل جعفر ، مؤسسة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المقدّسة ، الطبعة الأولى </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الأُصول الإسماعيلية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لويس ، برنارد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الأعلاق النفسيّة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رستم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الزركلي ، خير الدين بن محمود بن محمّد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العلم للملايين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التاسعة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أعلام الموقّعين عن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قيم الجوزية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أبي عبداللّه محمّد بن أبي بكر الزرعي الدمشقي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إعلام الورى بأعلام الهدى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الطبرسيّ ، الشيخ أبو علي الفضل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أعلام القرن السادس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لإحياء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الأمين العاملي ، محسن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التعارف للمطبوعات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الأغاني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الفرج الاصفهانيّ ، علي بن 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الألفين في إمامة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منصور الحسن بن يوسف المطهر الأسدي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مكتبة الألفين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 أبو جعفر محمّد بن عليّ بن الحسين بن بابويه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ونشر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الدراسات الإسلاميّة ، مؤسّسة البعثة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أمالي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المجلسي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أمالي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 الفوائد ودرر القلائد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المرتضى ، علي بن الحسين الموسوي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عبداللّه محمّد بن محمّد النعمان العكبري البغدادي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غفّاري،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الطبعة الخامسة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الامام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زهرة ،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فهمي ، أحمد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جعفر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الجندي ، عبدالحليم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الأعلى للشئون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الصادق والمذاهب الأربعة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أسد حيدر </w:t>
      </w:r>
      <w:r>
        <w:rPr>
          <w:rFonts w:eastAsia="IRNazanin" w:cs="IRNazanin"/>
          <w:color w:val="111111"/>
          <w:sz w:val="28"/>
          <w:szCs w:val="28"/>
          <w:rtl w:val="true"/>
          <w:lang w:bidi="fa-IR"/>
        </w:rPr>
        <w:t xml:space="preserve">( </w:t>
      </w:r>
      <w:r>
        <w:rPr>
          <w:rFonts w:eastAsia="IRNazanin" w:cs="IRNazanin"/>
          <w:color w:val="111111"/>
          <w:sz w:val="28"/>
          <w:szCs w:val="28"/>
          <w:lang w:bidi="fa-IR"/>
        </w:rPr>
        <w:t>1911</w:t>
      </w:r>
      <w:r>
        <w:rPr>
          <w:rFonts w:eastAsia="IRNazanin" w:cs="IRNazanin"/>
          <w:color w:val="111111"/>
          <w:sz w:val="28"/>
          <w:szCs w:val="28"/>
          <w:rtl w:val="true"/>
          <w:lang w:bidi="fa-IR"/>
        </w:rPr>
        <w:t xml:space="preserve"> -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 التعارف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الإمامة والسياسة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قتيبة الدينوري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عبد اللّه بن مسلم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المكتبة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2007</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أنساب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البلاذريّ، أحمد بن يحيى بن جابر البغدادي</w:t>
      </w:r>
      <w:r>
        <w:rPr>
          <w:rFonts w:eastAsia="IRNazanin" w:cs="IRNazanin"/>
          <w:color w:val="111111"/>
          <w:sz w:val="28"/>
          <w:szCs w:val="28"/>
          <w:rtl w:val="true"/>
          <w:lang w:bidi="fa-IR"/>
        </w:rPr>
        <w:t xml:space="preserve">( -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 زکار و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رياض زكلي ، دار الفكر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الأنوار البهيّة في تواريخ الحجج الإلهيّة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القمّيّ ، الشيخ عبّاس </w:t>
      </w:r>
      <w:r>
        <w:rPr>
          <w:rFonts w:eastAsia="IRNazanin" w:cs="IRNazanin"/>
          <w:color w:val="111111"/>
          <w:sz w:val="28"/>
          <w:szCs w:val="28"/>
          <w:rtl w:val="true"/>
          <w:lang w:bidi="fa-IR"/>
        </w:rPr>
        <w:t xml:space="preserve">( </w:t>
      </w:r>
      <w:r>
        <w:rPr>
          <w:rFonts w:eastAsia="IRNazanin" w:cs="IRNazanin"/>
          <w:color w:val="111111"/>
          <w:sz w:val="28"/>
          <w:szCs w:val="28"/>
          <w:lang w:bidi="fa-IR"/>
        </w:rPr>
        <w:t>1254</w:t>
      </w:r>
      <w:r>
        <w:rPr>
          <w:rFonts w:eastAsia="IRNazanin" w:cs="IRNazanin"/>
          <w:color w:val="111111"/>
          <w:sz w:val="28"/>
          <w:szCs w:val="28"/>
          <w:rtl w:val="true"/>
          <w:lang w:bidi="fa-IR"/>
        </w:rPr>
        <w:t xml:space="preserve"> - </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 حسون کریم، انتشارات فدك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 الطبعة الأولى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أنوار الربيع المدني ، علي خان بن 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مكتبة العرفان كربلاء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أوائل المقالات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عبداللّه محمّد بن محمّد النعمان العكبري البغدادي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سلسلة مؤلّفات الشيخ المفيد ، دار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إيضاح الكفاية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القرشيّ ، باقر شریف </w:t>
      </w:r>
      <w:r>
        <w:rPr>
          <w:rFonts w:eastAsia="IRNazanin" w:cs="IRNazanin"/>
          <w:color w:val="111111"/>
          <w:sz w:val="28"/>
          <w:szCs w:val="28"/>
          <w:rtl w:val="true"/>
          <w:lang w:bidi="fa-IR"/>
        </w:rPr>
        <w:t xml:space="preserve">( </w:t>
      </w:r>
      <w:r>
        <w:rPr>
          <w:rFonts w:eastAsia="IRNazanin" w:cs="IRNazanin"/>
          <w:color w:val="111111"/>
          <w:sz w:val="28"/>
          <w:szCs w:val="28"/>
          <w:lang w:bidi="fa-IR"/>
        </w:rPr>
        <w:t>1926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مآثر الإنافة في معالم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القلقشندي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دار الثقافة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الجامعة لدرر أخبار الأئمّة الأطهار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محمّدباقر بن محمّد تقي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البخلاء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الجاحظ عمرو بن بحر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مكتبة الهلال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البرهان في البرهان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البحراني ، السيد هاشم بن سليمان بن إسماعيل الحسيني التوبلي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البداية والنهاية في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كثير الدمشقي ، أبو الفداء إسماعيل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تحقيق التراث ، نشر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كثير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البدء والتاريخ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قيسراني ، محمّد بن طاهر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البستان الجامع لجميع تواريخ أهل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الأصفهاني ، عماد الدين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بصائر الدرجات الكبرى في فضائل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الصفار ، الثقة الجليل أبو جعفر محمّد بن الحسن بن فروخ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التبريزي، منشورات مكتبة المرعشي النجفي ، 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البيان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الخوئي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أبو القاسم الموسوي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الطبعة الأولى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 xml:space="preserve">م ، مجلّد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البيان والتبيين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الجاحظ ، عمرو بن بحر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مكتبة الخانجي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تاج العروس من جواهر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الزبيدي الحنفي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 الدين أبي فيض السيّد محمّد مرتضى الحسيني الواسطي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دراسة وتحقيق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شيري ،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الأولى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آل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غالب الزراري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المطبعة رباني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الثلج البغدادي ، أبو بكر محمّد بن أحمد بن عبد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مكتبة آية اللّه السيّد المرعشي النجفي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ابن خلدون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خلدون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زيد ولي الدين عبدالرحمن بن محمّد الحضرمي الإشبيلي </w:t>
      </w:r>
      <w:r>
        <w:rPr>
          <w:rFonts w:eastAsia="IRNazanin" w:cs="IRNazanin"/>
          <w:color w:val="111111"/>
          <w:sz w:val="28"/>
          <w:szCs w:val="28"/>
          <w:rtl w:val="true"/>
          <w:lang w:bidi="fa-IR"/>
        </w:rPr>
        <w:t xml:space="preserve">: ( </w:t>
      </w:r>
      <w:r>
        <w:rPr>
          <w:rFonts w:eastAsia="IRNazanin" w:cs="IRNazanin"/>
          <w:color w:val="111111"/>
          <w:sz w:val="28"/>
          <w:szCs w:val="28"/>
          <w:lang w:bidi="fa-IR"/>
        </w:rPr>
        <w:t>732</w:t>
      </w:r>
      <w:r>
        <w:rPr>
          <w:rFonts w:eastAsia="IRNazanin" w:cs="IRNazanin"/>
          <w:color w:val="111111"/>
          <w:sz w:val="28"/>
          <w:szCs w:val="28"/>
          <w:rtl w:val="true"/>
          <w:lang w:bidi="fa-IR"/>
        </w:rPr>
        <w:t xml:space="preserve"> - </w:t>
      </w:r>
      <w:r>
        <w:rPr>
          <w:rFonts w:eastAsia="IRNazanin" w:cs="IRNazanin"/>
          <w:color w:val="111111"/>
          <w:sz w:val="28"/>
          <w:szCs w:val="28"/>
          <w:lang w:bidi="fa-IR"/>
        </w:rPr>
        <w:t>808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المكتبة العصرية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ابن الورديّ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الوردي، زين الدين عمر بن مظفّر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الأولى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البغداديّ ، أبو بكر أحمد بن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عبد القادر عطا،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الخلفاء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السيوطي ، عبدالرحمن بن أبي بكر الشافعي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خليفة بن خياط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العُصْفُري البصري ، أبو عمرو خليفة بن خياط </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سهيل زكّار ، دار الفكر للطباعة والنشر والتوزيع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تاريخ الخميس في أحوال أنفس نفيس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الدياربكريّ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محمّد بن 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شعبان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الأُمم والملوك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 أبو جعفر محمّد بن جرير بن يزيد بن خالد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الخامسة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المظفّر ، محمّد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الفلسفة 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 بور ، تجنيز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1942</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التمهيد لتاريخ الفلسفة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الرزّاق ، 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لجنّة التأليف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 الطبعة الثالثة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القضاعي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القضاعي محمّد بن سلامة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عساكر ، أبو القاسم عليّ بن الحسين بن هبة اللّه الشافعي الدمشقي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اليعقوبي ، أحمد بن أبي يعقوب بن جعفر بن وهب بن واضح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تأسيس الشيعة لعلوم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الصدر ، السيد حسن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شركة 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التبيان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الحسن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حبيب قصير ،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التحرير الطاووسي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المستخرج من كتاب حلّ الإشكال للسيّد أحمد بن موسى بن آل طاووس </w:t>
      </w:r>
      <w:r>
        <w:rPr>
          <w:rFonts w:eastAsia="IRNazanin" w:cs="IRNazanin"/>
          <w:color w:val="111111"/>
          <w:sz w:val="28"/>
          <w:szCs w:val="28"/>
          <w:rtl w:val="true"/>
          <w:lang w:bidi="fa-IR"/>
        </w:rPr>
        <w:t xml:space="preserve">( - </w:t>
      </w:r>
      <w:r>
        <w:rPr>
          <w:rFonts w:eastAsia="IRNazanin" w:cs="IRNazanin"/>
          <w:color w:val="111111"/>
          <w:sz w:val="28"/>
          <w:szCs w:val="28"/>
          <w:lang w:bidi="fa-IR"/>
        </w:rPr>
        <w:t>673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الشهيد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زين الدين بن عليّ بن أحمد بن جمال الدين العاملي الجعبي </w:t>
      </w:r>
      <w:r>
        <w:rPr>
          <w:rFonts w:eastAsia="IRNazanin" w:cs="IRNazanin"/>
          <w:color w:val="111111"/>
          <w:sz w:val="28"/>
          <w:szCs w:val="28"/>
          <w:rtl w:val="true"/>
          <w:lang w:bidi="fa-IR"/>
        </w:rPr>
        <w:t xml:space="preserve">) - </w:t>
      </w:r>
      <w:r>
        <w:rPr>
          <w:rFonts w:eastAsia="IRNazanin" w:cs="IRNazanin"/>
          <w:color w:val="111111"/>
          <w:sz w:val="28"/>
          <w:szCs w:val="28"/>
          <w:lang w:bidi="fa-IR"/>
        </w:rPr>
        <w:t>1011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الجواهري ،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مكتبة السيد المرعشي النجفي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المقدّسة ، الطبعة الأولى </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الأنام في مختصر تاريخ الإسلام الفاخوري ، الشيخ عبد الباسط بن عليّ</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التذكرة الحمدونية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حمدون ، أبو المعالي محمّد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 بيروت،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الذهبي ، شمس الدين محمّد بن أحمد بن عثمان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وضع حواشيه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زكريا عميرات ،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أجزاء في مجلدين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تذكرة خواص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سبط ابن الجوزيّ ، شمس الدين أبي المظفر يوسف بن فرغلي بن عبداللّه البغدادي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منشورات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الطبعة الأولى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التطوّر والتجديد في الشعر الأموي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ضيف ، شوقي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1972</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تطهير الجنان واللسان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العسقلاني ، شهاب الدين أحمد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روح المعاني في تفسير القرآن العظيم والسبع المثاني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الآلوسيّ البغداديّ ، أبو الفضل شهاب الدين السيّد محمود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الأولى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جزءاً في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فاتحة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الأمينيّ ، عبدالحسين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فتح القدير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الشوكاني ، محمّد بن علي بن محمّد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الرزاق المهدي ، 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الأولى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مجدّد الفهارس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مفاتيح الغيب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الفخر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خطيب الريّ ، فخر الدين أبي عبداللّه محمّد بن ضياء الدين عمر بن الحسن بن الحسين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خليل محيي ، دار الفكر للطباعة والنشر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الأولى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جزءاً في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الفهرس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العياشي ، أبو النضر محمّد بن مسعود بن عياش السلمي السمرقندي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الدراسات الإسلامية ، مؤسسة البعثة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تلخيص الشافي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الحسن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حسين بحر العلوم، مؤسسة انتشارات المحبّين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التنبيه والإشراف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الحسين بن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دار مكتبة الهلال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التنبيه والردّ على أهل الأهواء والبدع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الملطي ، أبو الحسن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تنقيح المقال في علم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المامقاني ، الشيخ عبد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المطبعة تنقيح المرتضوية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 أبو جعفر محمّد بن علي بن الحسين بن بابويه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نشر وتحقيق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الطبعة الثامنة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توفيق التطبيق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منصور الحسن بن يوسف المطهر الأسدي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تهذیب تاریخ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القاسم علي بن الحسين بن هبة اللّه الشافعي الدمشقي </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r>
        <w:rPr>
          <w:rFonts w:eastAsia="IRNazanin" w:cs="IRNazanin"/>
          <w:color w:val="111111"/>
          <w:sz w:val="28"/>
          <w:szCs w:val="28"/>
          <w:rtl w:val="true"/>
          <w:lang w:bidi="fa-IR"/>
        </w:rPr>
        <w:t xml:space="preserve"> -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القادر بدران ، دار إحياء التراث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 الطبعة الثالثة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تاریخ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بدران ، عبد القادر ، </w:t>
      </w:r>
      <w:r>
        <w:rPr>
          <w:rFonts w:eastAsia="IRNazanin" w:cs="IRNazanin"/>
          <w:color w:val="111111"/>
          <w:sz w:val="28"/>
          <w:szCs w:val="28"/>
          <w:rtl w:val="true"/>
          <w:lang w:bidi="fa-IR"/>
        </w:rPr>
        <w:t xml:space="preserve">(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رياض عبدالحميد مراد ، دار الفكر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الطبعة الأولى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الحسن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العسقلاني ، أحمد بن علي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الكمال في أسماء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المزّي، جمال الدين أبي الحجاج 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مراجعة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شهيل زكار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علي عبيد ، وحسن أحمد آقا ،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الأولى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 الفهارس</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الأسماء واللغات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زكريّا محيي الدين بن شرف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طبعة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تيسير المطالب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هارون ، يحيى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للمطبوعات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تيسير الوصول إلى جامع الأصول الزبيدي ، ابن الديبع عبدالرحمن الشيباني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البابي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ثواب الأعمال وعقاب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 أبو جعفر محمّد بن علي بن الحسين بن بابويه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حسين الأعلمي ، الشريف الرضي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بيان العلم وفضله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 يوسف بن عبداللّه بن محمّد النمري القرطبي الأندلسي المالكي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الأشبال الزهيري ، دار ابن الجوزي الدمام ، الطبعة الثالثة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الجامع لأحكام القرآن – تفسير القرطبي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الأنصاري ، أبو عبداللّه محمّد بن أحمد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سمير البخاري ، دار عالم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الرواة وإزاحة الاشتباهات عن الطرق والاسناد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الأردبيلي ،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الأضواء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السعادات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النراقي ، مهدي بن أبي ذرّ </w:t>
      </w:r>
      <w:r>
        <w:rPr>
          <w:rFonts w:eastAsia="IRNazanin" w:cs="IRNazanin"/>
          <w:color w:val="111111"/>
          <w:sz w:val="28"/>
          <w:szCs w:val="28"/>
          <w:rtl w:val="true"/>
          <w:lang w:bidi="fa-IR"/>
        </w:rPr>
        <w:t xml:space="preserve">( </w:t>
      </w:r>
      <w:r>
        <w:rPr>
          <w:rFonts w:eastAsia="IRNazanin" w:cs="IRNazanin"/>
          <w:color w:val="111111"/>
          <w:sz w:val="28"/>
          <w:szCs w:val="28"/>
          <w:lang w:bidi="fa-IR"/>
        </w:rPr>
        <w:t>1128</w:t>
      </w:r>
      <w:r>
        <w:rPr>
          <w:rFonts w:eastAsia="IRNazanin" w:cs="IRNazanin"/>
          <w:color w:val="111111"/>
          <w:sz w:val="28"/>
          <w:szCs w:val="28"/>
          <w:rtl w:val="true"/>
          <w:lang w:bidi="fa-IR"/>
        </w:rPr>
        <w:t xml:space="preserve"> - </w:t>
      </w:r>
      <w:r>
        <w:rPr>
          <w:rFonts w:eastAsia="IRNazanin" w:cs="IRNazanin"/>
          <w:color w:val="111111"/>
          <w:sz w:val="28"/>
          <w:szCs w:val="28"/>
          <w:lang w:bidi="fa-IR"/>
        </w:rPr>
        <w:t>1209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تعليق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السيدة المعصومة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 xml:space="preserve">/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كرامات الأولياء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النبهاني ، يوسف بن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عطوة عوض ،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الدين الطريحي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الجدول في تواريخ المعصومين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الكفعمي ، الشيخ تقي الدين إبراهيم بن علي بن الحسن بن محمّد العاملي الحارثي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جمهرة رسائل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زكي صفوت،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البابي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جنّات الخلود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الإمامي ، محمّد رضا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جنة المأوى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كاشف الغطاء ، الشيخ محمّد 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الأضواء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الثانة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المطالب في مناقب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الباعوني ، شمس الدين محمّد بن أحمد الدمشقي الشافعي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إحياء الثقافة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جوهرة الكلام في مدح السادة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القراغولي البغدادي ، السيد محمود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الحدائق الوردية في مناقب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المحلى ، حسام الدين حميد بن أحمد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النهرين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صنعاء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المفحص عن شرف نسل 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الخراساني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الحضارة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متز ،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لجنة التأليف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1957</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حقائق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الطباطبائي الحكيم ، محسن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مكتبة بصيرتي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الطبعة الخامسة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حلية الأولياء وطبقات الأصفياء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نعيم الاصفهاني ، الحافظ أحمد بن عبداللّه بن أحمد بن إسحاق بن موسى بن مهران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الخامسة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حياة الإمام الحسن بن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القرشيّ ، باقر شريف </w:t>
      </w:r>
      <w:r>
        <w:rPr>
          <w:rFonts w:eastAsia="IRNazanin" w:cs="IRNazanin"/>
          <w:color w:val="111111"/>
          <w:sz w:val="28"/>
          <w:szCs w:val="28"/>
          <w:rtl w:val="true"/>
          <w:lang w:bidi="fa-IR"/>
        </w:rPr>
        <w:t xml:space="preserve">( </w:t>
      </w:r>
      <w:r>
        <w:rPr>
          <w:rFonts w:eastAsia="IRNazanin" w:cs="IRNazanin"/>
          <w:color w:val="111111"/>
          <w:sz w:val="28"/>
          <w:szCs w:val="28"/>
          <w:lang w:bidi="fa-IR"/>
        </w:rPr>
        <w:t>1926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مهدي باقر القرشيّ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موسوعة سيرة أهل البيت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المعروف ، الطبعة الأولى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حياة الإمام الحسين بن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القرشي ، باقر شريف </w:t>
      </w:r>
      <w:r>
        <w:rPr>
          <w:rFonts w:eastAsia="IRNazanin" w:cs="IRNazanin"/>
          <w:color w:val="111111"/>
          <w:sz w:val="28"/>
          <w:szCs w:val="28"/>
          <w:rtl w:val="true"/>
          <w:lang w:bidi="fa-IR"/>
        </w:rPr>
        <w:t xml:space="preserve">( </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مهدي باقر القرشيّ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موسوعة سيرة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 المعروف ، الطبعة الأولى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حياة الإمام زين العابدين الان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القرشي ، باقر شريف </w:t>
      </w:r>
      <w:r>
        <w:rPr>
          <w:rFonts w:eastAsia="IRNazanin" w:cs="IRNazanin"/>
          <w:color w:val="111111"/>
          <w:sz w:val="28"/>
          <w:szCs w:val="28"/>
          <w:rtl w:val="true"/>
          <w:lang w:bidi="fa-IR"/>
        </w:rPr>
        <w:t xml:space="preserve">( </w:t>
      </w:r>
      <w:r>
        <w:rPr>
          <w:rFonts w:eastAsia="IRNazanin" w:cs="IRNazanin"/>
          <w:color w:val="111111"/>
          <w:sz w:val="28"/>
          <w:szCs w:val="28"/>
          <w:lang w:bidi="fa-IR"/>
        </w:rPr>
        <w:t>1926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مهدي باقر القرشي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ضمن موسوعة سيرة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 المعروف ، الطبعة الأولى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حياة الإمام موسى بن جعفر الكاظم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القرشي ، باقر شریف </w:t>
      </w:r>
      <w:r>
        <w:rPr>
          <w:rFonts w:eastAsia="IRNazanin" w:cs="IRNazanin"/>
          <w:color w:val="111111"/>
          <w:sz w:val="28"/>
          <w:szCs w:val="28"/>
          <w:rtl w:val="true"/>
          <w:lang w:bidi="fa-IR"/>
        </w:rPr>
        <w:t xml:space="preserve">( </w:t>
      </w:r>
      <w:r>
        <w:rPr>
          <w:rFonts w:eastAsia="IRNazanin" w:cs="IRNazanin"/>
          <w:color w:val="111111"/>
          <w:sz w:val="28"/>
          <w:szCs w:val="28"/>
          <w:lang w:bidi="fa-IR"/>
        </w:rPr>
        <w:t>1926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مهدي باقر القرشي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موسوعة سيرة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دار المعروف ، الطبعة الأولى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حياة الحيوان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الدميري ، كمال الدین محمّد بن موسی </w:t>
      </w:r>
      <w:r>
        <w:rPr>
          <w:rFonts w:eastAsia="IRNazanin" w:cs="IRNazanin"/>
          <w:color w:val="111111"/>
          <w:sz w:val="28"/>
          <w:szCs w:val="28"/>
          <w:rtl w:val="true"/>
          <w:lang w:bidi="fa-IR"/>
        </w:rPr>
        <w:t xml:space="preserve">( </w:t>
      </w:r>
      <w:r>
        <w:rPr>
          <w:rFonts w:eastAsia="IRNazanin" w:cs="IRNazanin"/>
          <w:color w:val="111111"/>
          <w:sz w:val="28"/>
          <w:szCs w:val="28"/>
          <w:lang w:bidi="fa-IR"/>
        </w:rPr>
        <w:t>742</w:t>
      </w:r>
      <w:r>
        <w:rPr>
          <w:rFonts w:eastAsia="IRNazanin" w:cs="IRNazanin"/>
          <w:color w:val="111111"/>
          <w:sz w:val="28"/>
          <w:szCs w:val="28"/>
          <w:rtl w:val="true"/>
          <w:lang w:bidi="fa-IR"/>
        </w:rPr>
        <w:t xml:space="preserve"> - </w:t>
      </w:r>
      <w:r>
        <w:rPr>
          <w:rFonts w:eastAsia="IRNazanin" w:cs="IRNazanin"/>
          <w:color w:val="111111"/>
          <w:sz w:val="28"/>
          <w:szCs w:val="28"/>
          <w:lang w:bidi="fa-IR"/>
        </w:rPr>
        <w:t>808</w:t>
      </w:r>
      <w:r>
        <w:rPr>
          <w:rFonts w:ascii="IRNazanin" w:hAnsi="IRNazanin" w:eastAsia="IRNazanin"/>
          <w:color w:val="111111"/>
          <w:sz w:val="28"/>
          <w:sz w:val="28"/>
          <w:szCs w:val="28"/>
          <w:rtl w:val="true"/>
          <w:lang w:bidi="fa-IR"/>
        </w:rPr>
        <w:t xml:space="preserve">ھ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ناصر خسرو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اوفسيت عن طبعة مصطفى البابي الحلبي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حياة الشعر في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خليف ،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خاتمة مستدرك 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الميرزا النوري الطبرسي ، حسين </w:t>
      </w:r>
      <w:r>
        <w:rPr>
          <w:rFonts w:eastAsia="IRNazanin" w:cs="IRNazanin"/>
          <w:color w:val="111111"/>
          <w:sz w:val="28"/>
          <w:szCs w:val="28"/>
          <w:rtl w:val="true"/>
          <w:lang w:bidi="fa-IR"/>
        </w:rPr>
        <w:t>(</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ونشر مؤسسة آل البيت عالم الاحياء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 الطبعة الأولى </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الخرائج والجرائح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الراوندي ، قطب الدين أبي الحسين سعيد بن هبة 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النور للمطبوعات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يوسف القاضي ، يعقوب بن إبراهيم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خزانة الأدب ولبّ لباب لسان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البغداديّ ، عبدالقادر بن عمر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مكتبة الخانجي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الخصائص الحسينية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التستري ،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السرور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خصائص الوحي المبين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البطريق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الحسن الأسدي الحلّي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وتعليق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المحمودي ، منشورات مطبعة وزارة الإرشاد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علي بن الحسين بن بابويه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وتحقيق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خطط الشام كرد علي ،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خطط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المواعظ والاعتبار بذكر الخطط والآثار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 الدين المقريزي ، أحمد بن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مشهد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خلاصة الأقوال في معرفة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العلامة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منصور الحسن بن يوسف المطهر الأسدي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جواد القيومي ، مؤسسة نشر الفقاهة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خلاصة الذهب المسبوك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 الدين الإريلي ، أبو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الحسن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الخراساني والسيد جواد الشهرستاني والشيخ محمّد مهدي نجف ، طبع ونشر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المشرّفة ، الطبعة الخامسة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الخوارج والشيعة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فلهوزن ، يوليوس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عبدالرحمان البدوي ، دار الجيل للكتب والكتب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 الطبعة الخامسة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دائرة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البستاني ، بطرس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دائرة معارف القرن العشرين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وجدي ، محمّد فريد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دراسات في الفرق والعقائد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الحميد ، عرفان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الدرجات الرفيعة في طبقات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المدني ، صدر الدين علي خان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الشيرازي الحسيني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مكتبة بصيرتي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درر الأبكار في وصف الصفوة الأخيار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صدقة ، أبو الفتح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 النظيم الدر النظيم في مناقب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الشامي العاملي ، يوسف بن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أعلام القرن السابع الهجري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النشر الإسلامي التابعة لجماعة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دعائم الإسلام وذكر الحلال والحرام والقضايا والأحكام القاضي التميمي المغربي ، أبو حنيفة النعمان بن محمّد بن منصور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اسماعيليان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دلائل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رستم الطبري ، أبو جعفر محمّد بن جرير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مؤسسة البعثة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دیوان ابن قيس الرقيّات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قيس الرقيّات ، عبيد اللّه القرشي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 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eastAsia="IRNazanin" w:cs="IRNazanin"/>
          <w:color w:val="111111"/>
          <w:sz w:val="28"/>
          <w:szCs w:val="28"/>
          <w:lang w:bidi="fa-IR"/>
        </w:rPr>
        <w:t>1958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ديوان أبي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الأسود الدؤلي ، ظالم بن سفيان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 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ديوان الأخطل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الأخطل، غياث بن غوث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دار المشرق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ديوان الحميري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الحميري ، إسماعيل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الذريعة إلى تصانيف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آقا بزرك الطهراني ، محمّد محسن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دار الأضواء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الثالثة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ابن الغضائري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الغضائري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سرور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داود الحلّي ، الحسن بن علي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المطبعة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lang w:bidi="ar-SA"/>
        </w:rPr>
        <w:t>1392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البرقي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 أحمد بن محمّد بن خالد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جواد القيومي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الاصفهاني ، مؤسسة القيومي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الحسن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القيّومي الاصفهاني، 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 معرفة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 أبو جعفر محمّد بن الحسن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تقي فاضل الميبدي والسيد أبو الفضل الموسويان ، وزارة الثقافة والإرشاد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الأسدي الكوفي ، أحمد بن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الردّ على الجهميّة والزنادقة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حنبل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رسائل 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الجاحظ ، عمرو بن بحر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اعتناء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السندوبي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مكتبة الهلال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الرسالة العدديّة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المطبوعة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جوابات أهل الموصل في العدد والرؤية ضمن مصنفات 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التاسع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عبداللّه محمّد بن محمّد النعمان العكبري البغدادي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مهدي نجف ، المؤتمر العالمي لألفية 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روضات الجنّات في أحوال العلماء والسادات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الخوانساري ، الميرزا محمّد باقر الموسوي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1313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مكتبة إسماعيليان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الروض النضير فيما يتعلق بآل بيت البشير النذير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السجاعي المصري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الدين أحمد بن أحمد بن محمّد الشافعي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القاهرة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الروضة المختارة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القصائد الهاشميات والعلويات للكميت بن زياد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أبي الحديد المعتزلي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روضة الواعظين وبصيرة المتعلمين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الفتال النيشابوري ، محمّد بن أحمد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زهر الآداب وثمر الألباب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إسحاق القيرواني ، إبراهيم بن علي الحصري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السرائر الحاوي لتحرير الفتاوي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إدريس الحلّي ، أبو جعفر محمّد بن منصور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ونشر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الطبعة الرابعة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سرح العيون في شرح رسالة ابن زيدون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نباتة المصري ، محمّد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سر السلسلة العلوية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البخاري ، أبو نصر سهل بن عبداللّه بن داود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سفينة البحار ومدينة الحكم والآثار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القمي ، عباس بن محمّد رضا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أسوة للطباعة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الطبعة الرابعة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أبي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داود السجستاني ، سليمان بن الأشعث الأزدي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محمّد اللحام ،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الأولى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أحمد بن الحسين بن علي البيهقي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مكتبة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السنن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عبدالرحمن أحمد بن شعيب بن علي بن بحر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ابن 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سير أعلام النبلاء شمس الدين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عثمان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السيرة الحلبيّة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برهان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السيرة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عبد الملك بن هشام بن أيوب الحميري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شذرات الذهب في أخبار من 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عماد الحنبلي ، أبو الفلاح عبد الحي بن أحمد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الأخبار في فضائل الأئمة الأطهار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المغربي ، أبو حنيفة النعمان بن محمّد التميمي المصري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الحسيني الجلالي ، 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شافية أبي فراس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الحسسينيّ ، محمّد بن أمير الحاج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الطباعة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الشفا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الخفاجي الحنفيّ ، عليّ بن سلطان محمّد القاري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الأزهريّة المصريّة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عقائد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عبداللّه محمّد بن محمّد النعمان العكبري البغدادي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عبدة ،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الحديد ، عز الدين أبي حامد عبدالحميد بن هبة اللّه بن محمّد بن محمّد بن الحسين المدائني المعتزلي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قدّم له وعلق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حسين الأعلميّ ،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للمطبوعات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الشواهد الربوبية في المناهج السلوكية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 المتألهين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الشيعة وفنون الإسلام الصدر ،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صحاح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الرفاعي ، 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البهية المصرية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البخاري ، أبو عبداللّه محمّد بن إسماعيل بن إبراهيم بن المغيرة بن بردزبة الجعفي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ضبطه ورقمه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مصطفى ديب البغا ، دار ابن كثير ودار اليمامة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الخامسة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الفهارس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الترمذي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الترمذي ، محمّد بن عیسی </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eastAsia="IRNazanin" w:cs="IRNazanin"/>
          <w:color w:val="111111"/>
          <w:sz w:val="28"/>
          <w:szCs w:val="28"/>
          <w:lang w:bidi="fa-IR"/>
        </w:rPr>
        <w:t>2279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 إحياء التراث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القشيري النيسابوري ، أبو الحسين مسلم بن حجاج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ابن 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الصحيفة السجادية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أدعية الإمام زين العابدين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تحقيق ونشر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ومؤسسة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الخامسة </w:t>
      </w:r>
      <w:r>
        <w:rPr>
          <w:rFonts w:eastAsia="IRNazanin" w:cs="IRNazanin"/>
          <w:color w:val="111111"/>
          <w:sz w:val="28"/>
          <w:szCs w:val="28"/>
          <w:rtl w:val="true"/>
          <w:lang w:bidi="fa-IR"/>
        </w:rPr>
        <w:t xml:space="preserve">/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الصراط السوي في مناقب آل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الشيخاني القادري ، محمود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صفة الصفوة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الجوزي ، أبو الفرج جمال الدین عبدالرحمن بن علي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r>
        <w:rPr>
          <w:rFonts w:eastAsia="IRNazanin" w:cs="IRNazanin"/>
          <w:color w:val="111111"/>
          <w:sz w:val="28"/>
          <w:szCs w:val="28"/>
          <w:rtl w:val="true"/>
          <w:lang w:bidi="fa-IR"/>
        </w:rPr>
        <w:t xml:space="preserve"> - </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الصواعق المحرقة على أهل الرّفض والضلال والزّندقة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الهيتمي ، أبو العباس شهاب الدين أحمد بن محمّد بن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عبدالرحمان التركي وكامل محمّد الخراط، 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ضحى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العاشرة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طبقات الشعراء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المعتز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عبدالستار أحمد فراج ، دار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طبقات الفقهاء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إسحاق الشيرازي ، إبراهيم بن عليّ </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مؤسسة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المقدسة </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سعد الواقدي، أبو عبداللّه محمّد بن سعد بن منيع البصري الزهري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القادر عطا،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الأولى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الفهارس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سبأ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العسكري ، 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توحيد، الطبعة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مصححة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عبدربه الأندلسي ، أبو عمر أحمد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عقيدة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دونلاسن ، دوایت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تعریب ، 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 مكتبة الخانجي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العقيدة والشريعة في الإسلام جولد زيهر ، أجناس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يوسف ، دار النهضة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علل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 أبو جعفر محمّد بن علي بن الحسين بن بابويه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الحُجّة للثقافة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جزءان في مجلد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وبنوه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 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عمدة الطالب في أنساب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عنبة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أحمد بن علي بن الحسين الحسيني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المكتبة الثقافية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عوالي اللآلئ العزيزية في الأحاديث الدينية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أبي جمهور الأحسائي ، محمّد بن عليّ بن إبراهيم </w:t>
      </w:r>
      <w:r>
        <w:rPr>
          <w:rFonts w:eastAsia="IRNazanin" w:cs="IRNazanin"/>
          <w:color w:val="111111"/>
          <w:sz w:val="28"/>
          <w:szCs w:val="28"/>
          <w:rtl w:val="true"/>
          <w:lang w:bidi="fa-IR"/>
        </w:rPr>
        <w:t>(</w:t>
      </w:r>
      <w:r>
        <w:rPr>
          <w:rFonts w:eastAsia="IRNazanin" w:cs="IRNazanin"/>
          <w:color w:val="111111"/>
          <w:sz w:val="28"/>
          <w:szCs w:val="28"/>
          <w:lang w:bidi="fa-IR"/>
        </w:rPr>
        <w:t>880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دار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المقدّسة ، الطبعة الأولى </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قتيبة الدينوري، عبداللّه بن مسلم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الكتب المصرية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عيون أخبار الرضاء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الصدوق ، أبو جعفر محمّد بن علي بن الحسين بن بابويه القمّي </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حسين الأعلميّ ، مؤسسة الأعلمي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 الطبعة الأولى </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المعجزات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حسين بن عبدالوهاب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أعلام القرن الخامس الهجري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مكتبة الداوري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غاية الاختصار فى البيوتات العلوية المحفوظة من الغبار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الحسيني الحلبي ، ابن زهرة ، المكتبة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غاية النهاية في طبقات القرّاء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الجزري، شمس الدين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الخانجي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الغدير في الكتاب والسنة والأدب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الأميني ، عبدالحسين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الفائق في غريب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اللّه الزمخشري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محمود بن عمر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فجر الإسلام أمين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الحادية عشر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الفخري في أنساب الطالبيين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المروزي ، إسماعيل بن الحسين المروزي الأزورقاني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آية اللّه العظمى المرعشي النجفي ، 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فرائد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مرتضى الأنصاري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لجنة تحقيق تراث الشيخ الأعظم مجمع الفكر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الفرق الإسلامية في العصر الأموي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عطون ، حسين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فرق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النوبختي ، الحسن بن موسى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صادق آل بحر العلوم ، المطبعة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lang w:bidi="ar-SA"/>
        </w:rPr>
        <w:t>1355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الفصل في الملل والأهواء والنحل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حزم الأندلسي ، أبو محمّد علي بن أحمد بن سعيد الظاهري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بولاق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الفصول المهمة في معرفة أحوال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الصباغ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بن أحمد المالكي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دار الأضواء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الثانية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الفلسفة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الأبهري ، إبراهيم دار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2007</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الفهرست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الحسن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تحقيق ونشر الفقاهة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فهرست ابن النديم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ندیم ، محمّد بن إسحاق </w:t>
      </w:r>
      <w:r>
        <w:rPr>
          <w:rFonts w:eastAsia="IRNazanin" w:cs="IRNazanin"/>
          <w:color w:val="111111"/>
          <w:sz w:val="28"/>
          <w:szCs w:val="28"/>
          <w:rtl w:val="true"/>
          <w:lang w:bidi="fa-IR"/>
        </w:rPr>
        <w:t>(</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تعليق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إبراهيم رمضان ، 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الطبعة الثانية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القراءات القرآنيّة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الفضلي ، عبدالهادي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الثانية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الحميري ، أبو العباس عبداللّه بن جعفر </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 الطبعة الأولى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قصص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جاد المولى ، محمّد ، وغيره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الإسلام الكليني ، أبو جعفر محمّد بن يعقوب بن إسحاق الرازي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الأولى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كامل الزيارات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قولويه ، الشيخ أبو القاسم جعفر بن محمّد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دار السرور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الكامل في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الأثير ، عزّ الدين أبي الحسن علي بن محمّد بن أبي الكرم الشيباني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الغمة في معرفة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الإربلي ، أبو الحسن علي بن عيسى بن أبي الفتح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الأضواء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كفاية الأثر في النصّ على الأئمة الأثني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الخزار ، أبو القاسم علي بن محمّد بن عليّ الرازي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اللطيف 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بيدار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كفاية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الآخوند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محمّدكاظم الخراساني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نشر و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الطبعة السادسة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كمال الدين وتمام النعمة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 أبو جعفر محمّد بن علي بن الحسين بن بابويه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صححه وعلّق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مؤسسة النشر الإسلامي التابعة لجماعة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العمّال في سنن الأقوال والأفعال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المتقي الهندي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علاء الدين علي بن حسام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كنوز الحقائق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عبدالرؤوف المناوي ، محمّد الشافعي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المكتبة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منظور ، جمال الدين أبو الفضل محمّد بن مكرم بن علي بن أحمد الأنصاري الأفريقي المصري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تنسيق وتعليق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شيري ، 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العسقلاني ، شهاب الدين أبو الفضل أحمد بن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عادل أحمد وعلي معوّض ،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الأولى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اللّهوف في قتلى الطفوف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ابن طاووس، رضي الدين أبي القاسم علي بن بن سعد الدين إبراهيم بن موسى بن جعفر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أنوار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البحرين ومطلع النيّرين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الدين الطريحي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الدراسات الإسلامية ، مؤسسة البعثة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w:t>
      </w:r>
      <w:r>
        <w:rPr>
          <w:rFonts w:eastAsia="Amiri" w:cs="Amiri" w:ascii="Amiri" w:hAnsi="Amiri"/>
          <w:color w:val="111111"/>
          <w:sz w:val="28"/>
          <w:szCs w:val="28"/>
          <w:rtl w:val="true"/>
          <w:lang w:bidi="ar-SA"/>
        </w:rPr>
        <w:t>) .</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الزوائد ومنبع الفوائد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الهيثمي ، الحافظ نور الدين علي بن أبي بكر المصري الشافعي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المحاسن والأضداد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الجاحظ ، عمرو بن بحر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إحياء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حبيب الهاشمي البغدادي ،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الغد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مختصر أخبار الخلفاء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الساعي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تاج الدين علي بن أنجب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مختصر أخبار شعراء الشيعة بن عمران المرزباني ،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الشيخ محمّد هادي الأميني ، شركة الكتبي للطباعة والنشر والتوزيع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 الطبعة الثانية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أمين الإسلام ، أبو علي الفضل بن الحسن بن الفضل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الموسوي المحلّاتي والسيد فضل اللّه اليزدي الطباطبائي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مجموعة ورّام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 الخواطر ونزهة النواظر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المالكي الأشتري ، الأمير أبو الحسين و رام بن أبي فراس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 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مدينة معاجز الأئمة الاثنى عشر ودلائل الحجج على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البحراني ، السيد هاشم بن سليمان بن إسماعيل الحسيني التوبلي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لجنة بإشراف فارس كريم، مؤسسة المعارف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مذاهب الإسلاميين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بدوي، عبدالرحمن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العلم للملايين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المراجعات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شرف الدين ، عبدالحسين الموسوي العاملي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1958</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دار</w:t>
      </w:r>
    </w:p>
    <w:p>
      <w:pPr>
        <w:pStyle w:val="BookText"/>
        <w:rPr/>
      </w:pPr>
      <w:r>
        <w:rPr>
          <w:rFonts w:ascii="Amiri" w:hAnsi="Amiri" w:eastAsia="Amiri" w:cs="Amiri"/>
          <w:color w:val="111111"/>
          <w:sz w:val="28"/>
          <w:sz w:val="28"/>
          <w:szCs w:val="28"/>
          <w:rtl w:val="true"/>
          <w:lang w:bidi="ar-SA"/>
        </w:rPr>
        <w:t xml:space="preserve">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مرآة الجنان وعبرة اليقظان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اليافعي ، أبو محمّد عبداللّه بن أسعد بن علي بن سليمان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وضع حواشيه خليل المنصور، نشر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مروج الذهب ومعادن الجوهر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المسعودي ، أبو الحسن علي بن الحسين بن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الأمير المهنا ، نشر 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الأولى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مسائل مجموعة من الحقائق العالية والدقائق والأسرار السامية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المستدرك على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النيسابوري ،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عبدالقادر عطا، نشر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الأولى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مستدرك الوسائل و مستنبط المسائل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المحدّث النوري ، الحاج الميرزا حسين بن محمّد تقي بن تقيّ الطبرسي </w:t>
      </w:r>
      <w:r>
        <w:rPr>
          <w:rFonts w:eastAsia="IRNazanin" w:cs="IRNazanin"/>
          <w:color w:val="111111"/>
          <w:sz w:val="28"/>
          <w:szCs w:val="28"/>
          <w:rtl w:val="true"/>
          <w:lang w:bidi="fa-IR"/>
        </w:rPr>
        <w:t xml:space="preserve">( </w:t>
      </w:r>
      <w:r>
        <w:rPr>
          <w:rFonts w:eastAsia="IRNazanin" w:cs="IRNazanin"/>
          <w:color w:val="111111"/>
          <w:sz w:val="28"/>
          <w:szCs w:val="28"/>
          <w:lang w:bidi="fa-IR"/>
        </w:rPr>
        <w:t>1254</w:t>
      </w:r>
      <w:r>
        <w:rPr>
          <w:rFonts w:eastAsia="IRNazanin" w:cs="IRNazanin"/>
          <w:color w:val="111111"/>
          <w:sz w:val="28"/>
          <w:szCs w:val="28"/>
          <w:rtl w:val="true"/>
          <w:lang w:bidi="fa-IR"/>
        </w:rPr>
        <w:t xml:space="preserve"> -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 الطبعة الأولى </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مستمسك العروة الوثقى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الطباطبائي الحكيم ، محسن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مطبعة الآداب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حنبل ، 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الثانية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زيد بن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مكتبة اليمن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صنعاء </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المصباح في الأدعية والصلوات والزيارات الكفعمي ، الشيخ تقي الدين إبراهيم بن علي بن الحسن بن محمّد العاملي الحارثي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مطالب السؤول في مناقب آل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القرشي ، كمال الدين محمّد بن طلحة بن محمّد بن الحسن الشافعي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أم القرى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المطالعة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ياسين ، عزّ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 الطبعة الخامسة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شهر آشوب ، أبو جعفر رشيد الدين محمّد بن علي السروي المازندراني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المطبعة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يحيى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الأُدباء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الحموي ، شهاب الدين أبو عبداللّه ياقوت بن عبداللّه الرومي البغدادي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الحموي ، شهاب الدين أبو عبد اللّه الرومي البغدادي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الخوئي ، السيد أبو القاسم الموسوي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الثقافة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الطبعة الخامسة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الشعراء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المرزباني ، محمّد بن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المكتبة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المعرفة والتاريخ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يوسف الفسوي ، يعقوب بن سفيان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ضياء العمري ، مطبعة 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مقاتل الطالبيين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الفرج الأصفهاني ، علي بن الحسين بن محمّد بن أحمد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مكتبة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مسكويه ، أبو علي أحمد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مقالات الإسلاميين واختلاف المصلين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الأشعري ، علي بن إسماعيل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مقتضب الأثر الجوهري ، أحمد بن محمّد بن عبيد اللّه بن عياش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المطبعة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مخنف الأزدي ، لوط بن يحيى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الزهراء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rtl w:val="true"/>
          <w:lang w:bidi="fa-IR"/>
        </w:rPr>
        <w:t xml:space="preserve">/ </w:t>
      </w:r>
      <w:r>
        <w:rPr>
          <w:rFonts w:eastAsia="IRNazanin" w:cs="IRNazanin"/>
          <w:color w:val="111111"/>
          <w:sz w:val="28"/>
          <w:szCs w:val="28"/>
          <w:lang w:bidi="fa-IR"/>
        </w:rPr>
        <w:t>1948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الخوارزمي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أخطب خوارزم، موفق بن أحمد بن محمّد البكري الحنفي المكي </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 xml:space="preserve"> - </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السماوي ، أنوار الهدى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مقدمة ابن خلدون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عبدالرحمن بن محمّد بن خلدون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مكارم الأخلاق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أمين الإسلام ، أبو علي الفضل بن الحسن بن الفضل الطوسي الطبرسي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دار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الملل والنحل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الشهرستاني ، أبو الفتح محمّد بن عبد الكريم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مؤسسة الصادق للا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شهرآشوب ، أبو جعفر رشيد الدين محمّد بن علي السروي المازندراني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دار الأضواء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الثانية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الإمام أبي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البزاز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أبي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أخطب خوارزم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الموفّق بن أحمد بن محمّد البكري الحنفي المكي</w:t>
      </w:r>
    </w:p>
    <w:p>
      <w:pPr>
        <w:pStyle w:val="BookText"/>
        <w:rPr/>
      </w:pPr>
      <w:r>
        <w:rPr>
          <w:rFonts w:ascii="Amiri" w:hAnsi="Amiri" w:eastAsia="Amiri" w:cs="Amiri"/>
          <w:color w:val="111111"/>
          <w:sz w:val="28"/>
          <w:sz w:val="28"/>
          <w:szCs w:val="28"/>
          <w:rtl w:val="true"/>
          <w:lang w:bidi="ar-SA"/>
        </w:rPr>
        <w:t xml:space="preserve">الخوارزمي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مكتبة الخانجي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علي بن أبي طالب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المغازلي ، أبي الحسن علي بن محمّد الشافعي الواسطي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إعداد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 العالمي للبحوث ، دار مكتبة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المنتظم في تاريخ الأمم والملوك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الجوزي ، أبو الفرج جمال الدين عبدالرحمن بن علي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وتقديم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سهيل زكار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 أبو جعفر محمّد بن علي بن الحسين بن بابويه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الأعلمي للمطبوعات ، الطبعة الأولى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منهاج السُّنّة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تيمية الحراني ، تقي الدين أحمد بن عبدالحليم الدمشقي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إدارة الثقافة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المكرمة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منهاج الكرامة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منصور الحسن بن يوسف المطهر الأسدي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عبدالرحيم مبارك ، نشر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المنية والأمل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الحسني الزيدي ، أحمد بن يحيى</w:t>
      </w:r>
    </w:p>
    <w:p>
      <w:pPr>
        <w:pStyle w:val="BookText"/>
        <w:rPr/>
      </w:pP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مهج الدعوات في منهج العبادات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ابن طاووس ، رضي الدين أبي القاسم عليّ بن بن سعد الدين إبراهيم بن موسى بن جعفر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 الاعتدال في نقد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محمّد بن أحمد بن عثمان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ناسخ التواريخ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تقي خان سپهر ، الميرزا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 الطبعة الأولى </w:t>
      </w:r>
      <w:r>
        <w:rPr>
          <w:rFonts w:eastAsia="IRNazanin" w:cs="IRNazanin"/>
          <w:color w:val="111111"/>
          <w:sz w:val="28"/>
          <w:szCs w:val="28"/>
          <w:rtl w:val="true"/>
          <w:lang w:bidi="fa-IR"/>
        </w:rPr>
        <w:t xml:space="preserve">/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النجوم الزاهرة في ملوك مصر والقاهرة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الأتابكي ، أبو المحاسن يوسف بن تغري بردي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وزارة الثقافة والإرشاد القومي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1972</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النزاع والتخاصم فيما بين بني أُميّة وبني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 الدين المقريزي ، أحمد بن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نزهة المجالس ومنتخب النفائس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الصفوري الشافعي ، عبدالرحمان بن عبدالسلام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الاسكندرية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نشأة الفكر الفلسفي 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النشار ، سامي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 الطبعة الرابعة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النشوء والارتقاء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دارون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النصائح النصائح الكافية لمن يتولّى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العلوي ، محمّد بن عقيل بن عبداللّه بن عمر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النص والاجتهاد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شرف الدين، عبدالحسين الموسوي العاملي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الأعلمي للمطبوعات ، الطبعة الحادية عشر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نظرة عامة في تاريخ الفقه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حسن ، عبدالقادر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نظرية الإمامة لدى الشيعة الاثني عشرية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صبحي ،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النهضة العربية بيروت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النفحة العنبرية في أنساب خير البرية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اليماني ، كاظم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نقد العلم والعلماء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الجوزي ، أبو الفرج جمال الدين عبدالرحمن بن علي 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نوادر المعجزات في مناقب الأئمة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 أبو جعفر إمامي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نور الأبصار في مناقب آل بيت النبي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الشبلنجي ، مؤمن بن حسن بن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الوارث محمّد عليّ ،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الأولى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نهاية الإرب في فنون الأدب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النويري ، أحمد بن عبدالوهاب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طبعة وزارة الثقافة والإرشاد القومي ، المؤسسة المصرية ، مطبعة دار الكتب المصرية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الفيض الكاشاني ، الملا محسن بن مرتضى محمّد محسن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ضياء الدين حسين الأصفهاني ، مكتبة الإمام أمير المؤمنين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اصفهان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الوافي بالوفيات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 الدين الصفدي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خليل بن أيبك بن عبداللّه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أحمد الأرناؤوط وتركي مصطفى ، دار 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الوحدة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الحسيني ، رشيد 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بيرن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الوزراء والكتاب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الجهشياري ، محمّد بن عبدوس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البابي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إلى تحصيل مسائل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 العاملي ، محمّد بن الحسن بن عليّ محمّد بن الحسين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آل البيت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وسيلة المآل في عد مناقب الآل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الحضرمي الشافعي ، شهاب الدين أحمد بن الفضل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وفيات الأعيان وأنباء أبناء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 أبو العباس شمس الدين أحمد بن محمّد بن أبي بكر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إحسان عباس ، منشورات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وقعة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المنقري ، نصر بن مزاحم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طبع مكتبة المرعشي النجفي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بالأنسيت عن الطبعة الثانية للمؤسسة العربية الحديثة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الهداية الكبرى الحضيني الجنبلائي ، أبو عبداللّه الحسين بن حمدان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ينابيع المودّة لذوي القربي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القندوزي ، سليمان بن إبراهيم الحنفي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جمال أشرف الحسيني ،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الأسوة للطباعة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أمين ،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bookmarkStart w:id="1214" w:name="pg16400_250584"/>
    </w:p>
    <w:p>
      <w:pPr>
        <w:pStyle w:val="Heading3"/>
        <w:numPr>
          <w:ilvl w:val="2"/>
          <w:numId w:val="1"/>
        </w:numPr>
        <w:rPr/>
      </w:pPr>
      <w:bookmarkStart w:id="1215" w:name="__RefHeading___Toc7104293_1280447820"/>
      <w:bookmarkStart w:id="1216" w:name="_Toc526"/>
      <w:bookmarkEnd w:id="1214"/>
      <w:bookmarkEnd w:id="1215"/>
      <w:r>
        <w:rPr>
          <w:rtl w:val="true"/>
        </w:rPr>
        <w:t>محتویات الکتاب</w:t>
      </w:r>
      <w:bookmarkEnd w:id="1216"/>
    </w:p>
    <w:p>
      <w:pPr>
        <w:pStyle w:val="BookText"/>
        <w:rPr/>
      </w:pPr>
      <w:r>
        <w:rPr>
          <w:rFonts w:ascii="IRNazanin" w:hAnsi="IRNazanin" w:eastAsia="IRNazanin"/>
          <w:color w:val="111111"/>
          <w:sz w:val="28"/>
          <w:sz w:val="28"/>
          <w:szCs w:val="28"/>
          <w:rtl w:val="true"/>
          <w:lang w:bidi="fa-IR"/>
        </w:rPr>
        <w:t>المحتویات</w:t>
      </w:r>
    </w:p>
    <w:p>
      <w:pPr>
        <w:pStyle w:val="BookText"/>
        <w:rPr/>
      </w:pPr>
      <w:r>
        <w:rPr>
          <w:rFonts w:ascii="Amiri" w:hAnsi="Amiri" w:eastAsia="Amiri" w:cs="Amiri"/>
          <w:color w:val="111111"/>
          <w:sz w:val="28"/>
          <w:sz w:val="28"/>
          <w:szCs w:val="28"/>
          <w:rtl w:val="true"/>
          <w:lang w:bidi="ar-SA"/>
        </w:rPr>
        <w:t xml:space="preserve">التقديم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مُلوكُ الأمويّين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مروان بن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نفي أبيه من يثرب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أيام عثمان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 xml:space="preserve">نزعاته وصفاته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ولعه بسب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خلافته </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عبد الملك بن مروان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 xml:space="preserve">صفاته </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الجبروت </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الغدر </w:t>
      </w:r>
      <w:r>
        <w:rPr>
          <w:rFonts w:eastAsia="IRNazanin" w:cs="IRNazanin"/>
          <w:color w:val="111111"/>
          <w:sz w:val="28"/>
          <w:szCs w:val="28"/>
          <w:rtl w:val="true"/>
          <w:lang w:bidi="fa-IR"/>
        </w:rPr>
        <w:t>...</w:t>
      </w:r>
      <w:r>
        <w:rPr>
          <w:rFonts w:eastAsia="IRNazanin" w:cs="IRNazanin"/>
          <w:color w:val="111111"/>
          <w:sz w:val="28"/>
          <w:szCs w:val="28"/>
          <w:lang w:bidi="fa-IR"/>
        </w:rPr>
        <w:t>20</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القسوة والجفاء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البخل</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 xml:space="preserve">نقله الحجّ إلى بيت المقدس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 xml:space="preserve">انتقاصه لسلفه </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 xml:space="preserve">توليته للحجّاج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 xml:space="preserve">تنبؤ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إخبار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الناقمون على الحجّاج </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من صفاته </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 xml:space="preserve">كفره وإلحاده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 xml:space="preserve">الاستهانة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من جرائمه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 xml:space="preserve">التنكيل بالشيعة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محنة الكوفة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رمي الكعبة بالمنجنيق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سجونه </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 xml:space="preserve">هلاكه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عبدالملك مع الأخطل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 xml:space="preserve">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عبدالملك </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الايعاز باعتقال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وتحرير النقد الإسلامي </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 xml:space="preserve">وفاة عبدالملك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الوليد بن عبدالملك</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سليمان بن عبدالملك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 xml:space="preserve">عمر بن عبدالعزيز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رفع السبّ عن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 xml:space="preserve">صلته للعلويّين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ردّ فدك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 xml:space="preserve">مع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تنبّؤ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بخلافة عمر</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تكريم عمر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رسالة عمر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 xml:space="preserve">اتّهام رخيص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 xml:space="preserve">مؤاخذات </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 xml:space="preserve">يزيد بن عبدالملك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هشام بن عبدالملك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 xml:space="preserve">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دمشق </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خطاب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دمشق </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اعتقال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قسيس </w:t>
      </w:r>
      <w:r>
        <w:rPr>
          <w:rFonts w:eastAsia="IRNazanin" w:cs="IRNazanin"/>
          <w:color w:val="111111"/>
          <w:sz w:val="28"/>
          <w:szCs w:val="28"/>
          <w:rtl w:val="true"/>
          <w:lang w:bidi="fa-IR"/>
        </w:rPr>
        <w:t>...</w:t>
      </w:r>
      <w:r>
        <w:rPr>
          <w:rFonts w:eastAsia="IRNazanin" w:cs="IRNazanin"/>
          <w:color w:val="111111"/>
          <w:sz w:val="28"/>
          <w:szCs w:val="28"/>
          <w:lang w:bidi="fa-IR"/>
        </w:rPr>
        <w:t>66</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إغلاق الحوانيت بوجه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عصر الإمام</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 xml:space="preserve">الفرق الإسلامية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المعتزلة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تأسيس الاعتزال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الاعتزال والسياسة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الاعتزال والمسيحيّة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الأصول الاعتقاديّة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العدل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الوعد والوعيد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المنزلة بين المنزلتين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بالمعروف والنهي عن المنكر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الشيعة والمعتزلة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المسائل المتّفق عليها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المسائل الخلافية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إمامة المفضول </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الشفاعة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 xml:space="preserve">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قادة الاعتزال </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الحسن البصري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الردّ على الحسن البصري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عمرو بن عبيد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المرجئة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معنى المرجئة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نشأة المرجئة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الشيعة والمرجئة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مزاعم كريمر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تحديد الإيمان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 xml:space="preserve">مع عمرو الماصر </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 xml:space="preserve">أبو حنيفة والإرجاء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 xml:space="preserve">الخوارج </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 xml:space="preserve">آراؤهم الدينيّة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 xml:space="preserve">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نافع </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 xml:space="preserve">الشيعة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معنى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نشأة التشيع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الأسطورة السبأية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الملطي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النشار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أبو زهرة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الشيعة والغلق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حقيقة الغلوّ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براءة الشيعة من الغلاة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نظرة الشيعة للأئمّة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حبّ الشيعة للأئمة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مظاهر الولاء للأئمة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 xml:space="preserve">الشيعة والصحابة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تعريف الصحابة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حكم الصحابة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موقف الإمام من الصحابة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الفكر السياسي الشيعي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الرخاء الاقتصادي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إلغاء التمايز العنصري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بسط العدل </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الثورة على الظلم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جرأة وإقدام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امتحان الشيعة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الإلتجاء إلى التقيّة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وحدة الشيعة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الحياة العلميّة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مدرسة التابعين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بن المسيب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مكانته العلمية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ascii="IRNazanin" w:hAnsi="IRNazanin" w:eastAsia="IRNazanin"/>
          <w:color w:val="111111"/>
          <w:sz w:val="28"/>
          <w:sz w:val="28"/>
          <w:szCs w:val="28"/>
          <w:rtl w:val="true"/>
          <w:lang w:bidi="fa-IR"/>
        </w:rPr>
        <w:t xml:space="preserve">وثاقته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عروة بن الزبير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عبیداللّه بن عبداللّه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عبدالرحمن</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خارجة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القاسم </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مدرسة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 xml:space="preserve">الحياة الثقافيّة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الحياة السياسيّة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الأحزاب السياسيّة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الحزب الأموي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الحزب الزبيري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الخوارج </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 xml:space="preserve">الفتن والاضطرابات </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Amiri" w:hAnsi="Amiri" w:eastAsia="Amiri" w:cs="Amiri"/>
          <w:color w:val="111111"/>
          <w:sz w:val="28"/>
          <w:sz w:val="28"/>
          <w:szCs w:val="28"/>
          <w:rtl w:val="true"/>
          <w:lang w:bidi="ar-SA"/>
        </w:rPr>
        <w:t xml:space="preserve">حياة اللّهو والترف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المغالاة في المهور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 xml:space="preserve">ترف النساء </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الغناء </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 xml:space="preserve">وضع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استغلال الزهري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رواية مفتعلة على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الكذابون على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163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حمزة البربري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المغيرة بن سعيد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 xml:space="preserve">بدعه </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براءة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 xml:space="preserve">ثورة المغيرة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الكفر والإلحاد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 xml:space="preserve">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عالم شامي </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 xml:space="preserve">الثورات العارمة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ثورة المدينة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ثورة التوابين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ثورة المختار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فزع السفكة المجرمين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الإبادة الشاملة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ثورة ابن الزبير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ascii="IRNazanin" w:hAnsi="IRNazanin" w:eastAsia="IRNazanin"/>
          <w:color w:val="111111"/>
          <w:sz w:val="28"/>
          <w:sz w:val="28"/>
          <w:szCs w:val="28"/>
          <w:rtl w:val="true"/>
          <w:lang w:bidi="fa-IR"/>
        </w:rPr>
        <w:t xml:space="preserve">بخله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Amiri" w:hAnsi="Amiri" w:eastAsia="Amiri" w:cs="Amiri"/>
          <w:color w:val="111111"/>
          <w:sz w:val="28"/>
          <w:sz w:val="28"/>
          <w:szCs w:val="28"/>
          <w:rtl w:val="true"/>
          <w:lang w:bidi="ar-SA"/>
        </w:rPr>
        <w:t xml:space="preserve">بغضه للعلويّين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ascii="IRNazanin" w:hAnsi="IRNazanin" w:eastAsia="IRNazanin"/>
          <w:color w:val="111111"/>
          <w:sz w:val="28"/>
          <w:sz w:val="28"/>
          <w:szCs w:val="28"/>
          <w:rtl w:val="true"/>
          <w:lang w:bidi="fa-IR"/>
        </w:rPr>
        <w:t xml:space="preserve">إخفاق ثورته </w:t>
      </w:r>
      <w:r>
        <w:rPr>
          <w:rFonts w:eastAsia="IRNazanin" w:cs="IRNazanin"/>
          <w:color w:val="111111"/>
          <w:sz w:val="28"/>
          <w:szCs w:val="28"/>
          <w:rtl w:val="true"/>
          <w:lang w:bidi="fa-IR"/>
        </w:rPr>
        <w:t>...</w:t>
      </w:r>
      <w:r>
        <w:rPr>
          <w:rFonts w:eastAsia="IRNazanin" w:cs="IRNazanin"/>
          <w:color w:val="111111"/>
          <w:sz w:val="28"/>
          <w:szCs w:val="28"/>
          <w:lang w:bidi="fa-IR"/>
        </w:rPr>
        <w:t>186</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الحياة الاقتصاديّة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أصْحَابُهُ وَرُواة حديثه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p>
    <w:p>
      <w:pPr>
        <w:pStyle w:val="BookText"/>
        <w:rPr/>
      </w:pPr>
      <w:r>
        <w:rPr>
          <w:rFonts w:ascii="IRNazanin" w:hAnsi="IRNazanin" w:eastAsia="IRNazanin"/>
          <w:color w:val="111111"/>
          <w:sz w:val="28"/>
          <w:sz w:val="28"/>
          <w:szCs w:val="28"/>
          <w:rtl w:val="true"/>
          <w:lang w:bidi="fa-IR"/>
        </w:rPr>
        <w:t>حرف الألف</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أبان بن أبي عيّاش فيروز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أبان بن تغلب </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أبي البلاد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الأزرق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جبان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جميل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صالح الأنماطي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عبداللّه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عبيد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مرثد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معاذ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مُعَرِّض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نُعيْم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أبيض بن أبان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عائذ </w:t>
      </w:r>
      <w:r>
        <w:rPr>
          <w:rFonts w:eastAsia="IRNazanin" w:cs="IRNazanin"/>
          <w:color w:val="111111"/>
          <w:sz w:val="28"/>
          <w:szCs w:val="28"/>
          <w:rtl w:val="true"/>
          <w:lang w:bidi="fa-IR"/>
        </w:rPr>
        <w:t>...</w:t>
      </w:r>
      <w:r>
        <w:rPr>
          <w:rFonts w:eastAsia="IRNazanin" w:cs="IRNazanin"/>
          <w:color w:val="111111"/>
          <w:sz w:val="28"/>
          <w:szCs w:val="28"/>
          <w:lang w:bidi="fa-IR"/>
        </w:rPr>
        <w:t>203</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عمران </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بن بشير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إسحاق بن جعفر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إسحاق بن عبداللّه </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إسحاق بن فضل </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إسحاق بن نوح </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إسحاق بن واصل </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بن يزيد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بن يسار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القمّي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إسرائيل بن 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أسلم بن أيمن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أسلم القواس المكي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جابر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زياد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سلمان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عبدالخالق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عبدالرحمن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إسماعيل بن عبدالرحمن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عبدالعزيز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عبد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الفضل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الكاتب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أسيد بن القاسم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أعين الرازي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أنس بن عمرو </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أيوب بن أبي تميمة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أيوب بن 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أيوب بن شهاب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أيوب بن وشيكة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ascii="IRNazanin" w:hAnsi="IRNazanin" w:eastAsia="IRNazanin"/>
          <w:color w:val="111111"/>
          <w:sz w:val="28"/>
          <w:sz w:val="28"/>
          <w:szCs w:val="28"/>
          <w:rtl w:val="true"/>
          <w:lang w:bidi="fa-IR"/>
        </w:rPr>
        <w:t xml:space="preserve">حرف الباء </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بدر بن الخليل </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برد الاسكاف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برد الخياط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بريد بن معاوية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بريد الحناط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بريد الكناسي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بسام بن عبداللّه </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بشار الأسلمي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بشر بن أبي عقبة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بشر بن جعفر </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بشر بن خثعم </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بشر بن عبداللّه </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بشر بن ميمون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بشر بن يسار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بشر بيّاع الزطي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بشر الرحّال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بشير أبو عبدالصمد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بشير بن سلمان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بشير الجعفي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بكر بن حبيب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بكر بن خالد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بكر بن صالح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بكر بن كرب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بكرويه الكندي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بكير بن أعين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بكير بن جندب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بكير بن حبيب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pStyle w:val="BookText"/>
        <w:rPr/>
      </w:pPr>
      <w:r>
        <w:rPr>
          <w:rFonts w:ascii="IRNazanin" w:hAnsi="IRNazanin" w:eastAsia="IRNazanin"/>
          <w:color w:val="111111"/>
          <w:sz w:val="28"/>
          <w:sz w:val="28"/>
          <w:szCs w:val="28"/>
          <w:rtl w:val="true"/>
          <w:lang w:bidi="fa-IR"/>
        </w:rPr>
        <w:t xml:space="preserve">حرف التاء </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تميم بن زياد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pStyle w:val="BookText"/>
        <w:rPr/>
      </w:pPr>
      <w:r>
        <w:rPr>
          <w:rFonts w:ascii="IRNazanin" w:hAnsi="IRNazanin" w:eastAsia="IRNazanin"/>
          <w:color w:val="111111"/>
          <w:sz w:val="28"/>
          <w:sz w:val="28"/>
          <w:szCs w:val="28"/>
          <w:rtl w:val="true"/>
          <w:lang w:bidi="fa-IR"/>
        </w:rPr>
        <w:t xml:space="preserve">حرف الثاء </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ثابت بن أبي ثابت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ثابت بن دينار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ثابت بن زائدة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ثابت بن هرمز </w:t>
      </w:r>
      <w:r>
        <w:rPr>
          <w:rFonts w:eastAsia="IRNazanin" w:cs="IRNazanin"/>
          <w:color w:val="111111"/>
          <w:sz w:val="28"/>
          <w:szCs w:val="28"/>
          <w:rtl w:val="true"/>
          <w:lang w:bidi="fa-IR"/>
        </w:rPr>
        <w:t>...</w:t>
      </w:r>
      <w:r>
        <w:rPr>
          <w:rFonts w:eastAsia="IRNazanin" w:cs="IRNazanin"/>
          <w:color w:val="111111"/>
          <w:sz w:val="28"/>
          <w:szCs w:val="28"/>
          <w:lang w:bidi="fa-IR"/>
        </w:rPr>
        <w:t>218</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ثوير بن أبي فاختة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حرف الجيم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بن عبداللّه </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جابر بن يزيد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الجارود بن السري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جارود بن المنذر </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جراح المدائني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الأحمسي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جعفر بن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 بن عمرو </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حرف الحاء </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أبي سارة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حبيش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بن الحسن </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زياد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السري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بن شهاب </w:t>
      </w:r>
      <w:r>
        <w:rPr>
          <w:rFonts w:eastAsia="IRNazanin" w:cs="IRNazanin"/>
          <w:color w:val="111111"/>
          <w:sz w:val="28"/>
          <w:szCs w:val="28"/>
          <w:rtl w:val="true"/>
          <w:lang w:bidi="fa-IR"/>
        </w:rPr>
        <w:t>...</w:t>
      </w:r>
      <w:r>
        <w:rPr>
          <w:rFonts w:eastAsia="IRNazanin" w:cs="IRNazanin"/>
          <w:color w:val="111111"/>
          <w:sz w:val="28"/>
          <w:szCs w:val="28"/>
          <w:lang w:bidi="fa-IR"/>
        </w:rPr>
        <w:t>228</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بن صالح </w:t>
      </w:r>
      <w:r>
        <w:rPr>
          <w:rFonts w:eastAsia="IRNazanin" w:cs="IRNazanin"/>
          <w:color w:val="111111"/>
          <w:sz w:val="28"/>
          <w:szCs w:val="28"/>
          <w:rtl w:val="true"/>
          <w:lang w:bidi="fa-IR"/>
        </w:rPr>
        <w:t>...</w:t>
      </w:r>
      <w:r>
        <w:rPr>
          <w:rFonts w:eastAsia="IRNazanin" w:cs="IRNazanin"/>
          <w:color w:val="111111"/>
          <w:sz w:val="28"/>
          <w:szCs w:val="28"/>
          <w:lang w:bidi="fa-IR"/>
        </w:rPr>
        <w:t>228</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بن عمّار </w:t>
      </w:r>
      <w:r>
        <w:rPr>
          <w:rFonts w:eastAsia="IRNazanin" w:cs="IRNazanin"/>
          <w:color w:val="111111"/>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عمارة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كثير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بن المنذر </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حسن الزيات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أبتر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أبي العلاء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ثوير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حماد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عبداللّه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عبداللّه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مصعب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المنذر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الجعفي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حفص بن غياث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 بن أبي نعيم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الحكم بن الصلت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 بن عبدالرحمن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 بن عتيبة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الحكم بن عِلباء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 بن المختار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 القتّات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الحكيم بن 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حكيم بن صهيب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حكيم بن معاوية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حماد بن أبي سليمان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حماد بن أبي العطارد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حماد بن بشير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حماد بن راشد </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حماد بن المغيرة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حمران بن أعين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حمزة بن حمران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حمزة بن عطاء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حمزة بن عمارة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حمزة الطيار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pStyle w:val="BookText"/>
        <w:rPr/>
      </w:pPr>
      <w:r>
        <w:rPr>
          <w:rFonts w:ascii="IRNazanin" w:hAnsi="IRNazanin" w:eastAsia="IRNazanin"/>
          <w:color w:val="111111"/>
          <w:sz w:val="28"/>
          <w:sz w:val="28"/>
          <w:szCs w:val="28"/>
          <w:rtl w:val="true"/>
          <w:lang w:bidi="fa-IR"/>
        </w:rPr>
        <w:t xml:space="preserve">حرف الخاء </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خازم الأشل </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خالد بن أبي كريمة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خالد بن أوفى </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خالد بن بكار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خالد بن طهمان </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خيثمة بن أبي خيثمة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خيثمة بن عبد الرحمن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حرف الدال</w:t>
      </w:r>
      <w:r>
        <w:rPr>
          <w:rFonts w:eastAsia="IRNazanin" w:cs="IRNazanin"/>
          <w:color w:val="111111"/>
          <w:sz w:val="28"/>
          <w:szCs w:val="28"/>
          <w:rtl w:val="true"/>
          <w:lang w:bidi="fa-IR"/>
        </w:rPr>
        <w:t>...</w:t>
      </w:r>
      <w:r>
        <w:rPr>
          <w:rFonts w:eastAsia="IRNazanin" w:cs="IRNazanin"/>
          <w:color w:val="111111"/>
          <w:sz w:val="28"/>
          <w:szCs w:val="28"/>
          <w:lang w:bidi="fa-IR"/>
        </w:rPr>
        <w:t>244</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داود بن أبي داود الدجاجي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داود بن أبي هند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داود بن حبيب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داود بن حرة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داود بن زید </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داود الأبزاري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دلهم بن صالح </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حرف الراء </w:t>
      </w:r>
      <w:r>
        <w:rPr>
          <w:rFonts w:eastAsia="IRNazanin" w:cs="IRNazanin"/>
          <w:color w:val="111111"/>
          <w:sz w:val="28"/>
          <w:szCs w:val="28"/>
          <w:rtl w:val="true"/>
          <w:lang w:bidi="fa-IR"/>
        </w:rPr>
        <w:t>...</w:t>
      </w:r>
      <w:r>
        <w:rPr>
          <w:rFonts w:eastAsia="IRNazanin" w:cs="IRNazanin"/>
          <w:color w:val="111111"/>
          <w:sz w:val="28"/>
          <w:szCs w:val="28"/>
          <w:lang w:bidi="fa-IR"/>
        </w:rPr>
        <w:t>246</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رافع بن سلمة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ربيع بن سعد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الربيع العبسي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ربيعة بن أبي عبدالرحمن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ربيعة بن ناجذ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رزين الأبزاري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رزين الأنماطي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رشد بن سعد </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رفيد مولى بني هبيرة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رقبة بن مصقلة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p>
    <w:p>
      <w:pPr>
        <w:pStyle w:val="BookText"/>
        <w:rPr/>
      </w:pPr>
      <w:r>
        <w:rPr>
          <w:rFonts w:ascii="IRNazanin" w:hAnsi="IRNazanin" w:eastAsia="IRNazanin"/>
          <w:color w:val="111111"/>
          <w:sz w:val="28"/>
          <w:sz w:val="28"/>
          <w:szCs w:val="28"/>
          <w:rtl w:val="true"/>
          <w:lang w:bidi="fa-IR"/>
        </w:rPr>
        <w:t xml:space="preserve">حرف الزاى </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زائدة بن قدامة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زحر بن عبداللّه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زرارة بن أعين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زكريا بن عبداللّه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زهير المدائني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زياد بن أبي الحلال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زياد بن أبي رجاء رجاء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زياد بن أبي زياد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زياد بن الأسود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زياد بن سوقة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زياد بن صالح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زياد بن عيسى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زياد بن عيسى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زياد بن المنذر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زياد مولى أبي جعفر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زياد الأحلام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زياد الأسود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زياد الهاشمي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بن سليط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بن قدامة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الآجري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الشحام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حرف السين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سالم بن أبي حفصة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سالم الأشل </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سالم الجعفي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سُدير بن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سديف المكي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سعد بن أبي 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بن الحسن </w:t>
      </w:r>
      <w:r>
        <w:rPr>
          <w:rFonts w:eastAsia="IRNazanin" w:cs="IRNazanin"/>
          <w:color w:val="111111"/>
          <w:sz w:val="28"/>
          <w:szCs w:val="28"/>
          <w:rtl w:val="true"/>
          <w:lang w:bidi="fa-IR"/>
        </w:rPr>
        <w:t>...</w:t>
      </w:r>
      <w:r>
        <w:rPr>
          <w:rFonts w:eastAsia="IRNazanin" w:cs="IRNazanin"/>
          <w:color w:val="111111"/>
          <w:sz w:val="28"/>
          <w:szCs w:val="28"/>
          <w:lang w:bidi="fa-IR"/>
        </w:rPr>
        <w:t>269</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سعد بن طريف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سعد بن عبدالملك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الحداد </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سكين الجعدي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سكين المعدني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سلّام بن أبي عمرة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سلّام بن سعيد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سَلّام بن المستنير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سلّام الجعفي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سلّام المكي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سلم بن بشر </w:t>
      </w:r>
      <w:r>
        <w:rPr>
          <w:rFonts w:eastAsia="IRNazanin" w:cs="IRNazanin"/>
          <w:color w:val="111111"/>
          <w:sz w:val="28"/>
          <w:szCs w:val="28"/>
          <w:rtl w:val="true"/>
          <w:lang w:bidi="fa-IR"/>
        </w:rPr>
        <w:t>...</w:t>
      </w:r>
      <w:r>
        <w:rPr>
          <w:rFonts w:eastAsia="IRNazanin" w:cs="IRNazanin"/>
          <w:color w:val="111111"/>
          <w:sz w:val="28"/>
          <w:szCs w:val="28"/>
          <w:lang w:bidi="fa-IR"/>
        </w:rPr>
        <w:t>272</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سلمان بن خالد</w:t>
      </w:r>
      <w:r>
        <w:rPr>
          <w:rFonts w:eastAsia="IRNazanin" w:cs="IRNazanin"/>
          <w:color w:val="111111"/>
          <w:sz w:val="28"/>
          <w:szCs w:val="28"/>
          <w:rtl w:val="true"/>
          <w:lang w:bidi="fa-IR"/>
        </w:rPr>
        <w:t>...</w:t>
      </w:r>
      <w:r>
        <w:rPr>
          <w:rFonts w:eastAsia="IRNazanin" w:cs="IRNazanin"/>
          <w:color w:val="111111"/>
          <w:sz w:val="28"/>
          <w:szCs w:val="28"/>
          <w:lang w:bidi="fa-IR"/>
        </w:rPr>
        <w:t>272</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سلمان الكناني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سلمة بن الأهثم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سلمة بن محرز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سليمان بن خالد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سليمان بن هارون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سلیمان مولى طربال </w:t>
      </w:r>
      <w:r>
        <w:rPr>
          <w:rFonts w:eastAsia="IRNazanin" w:cs="IRNazanin"/>
          <w:color w:val="111111"/>
          <w:sz w:val="28"/>
          <w:szCs w:val="28"/>
          <w:rtl w:val="true"/>
          <w:lang w:bidi="fa-IR"/>
        </w:rPr>
        <w:t>...</w:t>
      </w:r>
      <w:r>
        <w:rPr>
          <w:rFonts w:eastAsia="IRNazanin" w:cs="IRNazanin"/>
          <w:color w:val="111111"/>
          <w:sz w:val="28"/>
          <w:szCs w:val="28"/>
          <w:lang w:bidi="fa-IR"/>
        </w:rPr>
        <w:t>274</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سنان بن سنان </w:t>
      </w:r>
      <w:r>
        <w:rPr>
          <w:rFonts w:eastAsia="IRNazanin" w:cs="IRNazanin"/>
          <w:color w:val="111111"/>
          <w:sz w:val="28"/>
          <w:szCs w:val="28"/>
          <w:rtl w:val="true"/>
          <w:lang w:bidi="fa-IR"/>
        </w:rPr>
        <w:t>...</w:t>
      </w:r>
      <w:r>
        <w:rPr>
          <w:rFonts w:eastAsia="IRNazanin" w:cs="IRNazanin"/>
          <w:color w:val="111111"/>
          <w:sz w:val="28"/>
          <w:szCs w:val="28"/>
          <w:lang w:bidi="fa-IR"/>
        </w:rPr>
        <w:t>274</w:t>
      </w:r>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بن كليب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حرف الشين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شجرة بن ميمون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شريس الوابشي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شعيب بن بكر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شعيب الحدّاد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شهاب بن عبدربه </w:t>
      </w:r>
      <w:r>
        <w:rPr>
          <w:rFonts w:eastAsia="IRNazanin" w:cs="IRNazanin"/>
          <w:color w:val="111111"/>
          <w:sz w:val="28"/>
          <w:szCs w:val="28"/>
          <w:rtl w:val="true"/>
          <w:lang w:bidi="fa-IR"/>
        </w:rPr>
        <w:t>...</w:t>
      </w:r>
      <w:r>
        <w:rPr>
          <w:rFonts w:eastAsia="IRNazanin" w:cs="IRNazanin"/>
          <w:color w:val="111111"/>
          <w:sz w:val="28"/>
          <w:szCs w:val="28"/>
          <w:lang w:bidi="fa-IR"/>
        </w:rPr>
        <w:t>276</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شهر بن حوشب </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حرف الصاد </w:t>
      </w:r>
      <w:r>
        <w:rPr>
          <w:rFonts w:eastAsia="IRNazanin" w:cs="IRNazanin"/>
          <w:color w:val="111111"/>
          <w:sz w:val="28"/>
          <w:szCs w:val="28"/>
          <w:rtl w:val="true"/>
          <w:lang w:bidi="fa-IR"/>
        </w:rPr>
        <w:t>...</w:t>
      </w:r>
      <w:r>
        <w:rPr>
          <w:rFonts w:eastAsia="IRNazanin" w:cs="IRNazanin"/>
          <w:color w:val="111111"/>
          <w:sz w:val="28"/>
          <w:szCs w:val="28"/>
          <w:lang w:bidi="fa-IR"/>
        </w:rPr>
        <w:t>277</w:t>
      </w:r>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صالح بن سهل </w:t>
      </w:r>
      <w:r>
        <w:rPr>
          <w:rFonts w:eastAsia="IRNazanin" w:cs="IRNazanin"/>
          <w:color w:val="111111"/>
          <w:sz w:val="28"/>
          <w:szCs w:val="28"/>
          <w:rtl w:val="true"/>
          <w:lang w:bidi="fa-IR"/>
        </w:rPr>
        <w:t>...</w:t>
      </w:r>
      <w:r>
        <w:rPr>
          <w:rFonts w:eastAsia="IRNazanin" w:cs="IRNazanin"/>
          <w:color w:val="111111"/>
          <w:sz w:val="28"/>
          <w:szCs w:val="28"/>
          <w:lang w:bidi="fa-IR"/>
        </w:rPr>
        <w:t>277</w:t>
      </w:r>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صالح بن عقبة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صالح بن ميثم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صامت بياع الهروي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صَبّاح بن يحيى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الصلت بن الحجاج </w:t>
      </w:r>
      <w:r>
        <w:rPr>
          <w:rFonts w:eastAsia="IRNazanin" w:cs="IRNazanin"/>
          <w:color w:val="111111"/>
          <w:sz w:val="28"/>
          <w:szCs w:val="28"/>
          <w:rtl w:val="true"/>
          <w:lang w:bidi="fa-IR"/>
        </w:rPr>
        <w:t>...</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حرف الضاد </w:t>
      </w:r>
      <w:r>
        <w:rPr>
          <w:rFonts w:eastAsia="IRNazanin" w:cs="IRNazanin"/>
          <w:color w:val="111111"/>
          <w:sz w:val="28"/>
          <w:szCs w:val="28"/>
          <w:rtl w:val="true"/>
          <w:lang w:bidi="fa-IR"/>
        </w:rPr>
        <w:t>...</w:t>
      </w:r>
      <w:r>
        <w:rPr>
          <w:rFonts w:eastAsia="IRNazanin" w:cs="IRNazanin"/>
          <w:color w:val="111111"/>
          <w:sz w:val="28"/>
          <w:szCs w:val="28"/>
          <w:lang w:bidi="fa-IR"/>
        </w:rPr>
        <w:t>278</w:t>
      </w:r>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ضريس بن عبدالملك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ضريس بياع الغزل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ضريس الكناني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حرف الطاء </w:t>
      </w:r>
      <w:r>
        <w:rPr>
          <w:rFonts w:eastAsia="IRNazanin" w:cs="IRNazanin"/>
          <w:color w:val="111111"/>
          <w:sz w:val="28"/>
          <w:szCs w:val="28"/>
          <w:rtl w:val="true"/>
          <w:lang w:bidi="fa-IR"/>
        </w:rPr>
        <w:t>...</w:t>
      </w:r>
      <w:r>
        <w:rPr>
          <w:rFonts w:eastAsia="IRNazanin" w:cs="IRNazanin"/>
          <w:color w:val="111111"/>
          <w:sz w:val="28"/>
          <w:szCs w:val="28"/>
          <w:lang w:bidi="fa-IR"/>
        </w:rPr>
        <w:t>279</w:t>
      </w:r>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طاهر مولى أبي جعفر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p>
    <w:p>
      <w:p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طربال بن رجاء </w:t>
      </w:r>
      <w:r>
        <w:rPr>
          <w:rFonts w:eastAsia="IRNazanin" w:cs="IRNazanin"/>
          <w:color w:val="111111"/>
          <w:sz w:val="28"/>
          <w:szCs w:val="28"/>
          <w:rtl w:val="true"/>
          <w:lang w:bidi="fa-IR"/>
        </w:rPr>
        <w:t>...</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حرف الظاء </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ظريف بن ناصح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حرف العين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p>
    <w:p>
      <w:p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عاصم بن عمر </w:t>
      </w:r>
      <w:r>
        <w:rPr>
          <w:rFonts w:eastAsia="IRNazanin" w:cs="IRNazanin"/>
          <w:color w:val="111111"/>
          <w:sz w:val="28"/>
          <w:szCs w:val="28"/>
          <w:rtl w:val="true"/>
          <w:lang w:bidi="fa-IR"/>
        </w:rPr>
        <w:t>...</w:t>
      </w:r>
      <w:r>
        <w:rPr>
          <w:rFonts w:eastAsia="IRNazanin" w:cs="IRNazanin"/>
          <w:color w:val="111111"/>
          <w:sz w:val="28"/>
          <w:szCs w:val="28"/>
          <w:lang w:bidi="fa-IR"/>
        </w:rPr>
        <w:t>280</w:t>
      </w:r>
    </w:p>
    <w:p>
      <w:p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عامر بن أبي الأحوص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عباد بن جديج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p>
    <w:p>
      <w:p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عباد بن صهيب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عباد البصري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الجبار بن أعين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الحميد بن أبي الديلم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عبدالحميد بن أبي جعفر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الحميد بن عواض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الحميد الواسطي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p>
    <w:p>
      <w:pPr>
        <w:pStyle w:val="BookText"/>
        <w:rPr/>
      </w:pP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الخالق بن عبدربه </w:t>
      </w:r>
      <w:r>
        <w:rPr>
          <w:rFonts w:eastAsia="IRNazanin" w:cs="IRNazanin"/>
          <w:color w:val="111111"/>
          <w:sz w:val="28"/>
          <w:szCs w:val="28"/>
          <w:rtl w:val="true"/>
          <w:lang w:bidi="fa-IR"/>
        </w:rPr>
        <w:t>...</w:t>
      </w:r>
      <w:r>
        <w:rPr>
          <w:rFonts w:eastAsia="IRNazanin" w:cs="IRNazanin"/>
          <w:color w:val="111111"/>
          <w:sz w:val="28"/>
          <w:szCs w:val="28"/>
          <w:lang w:bidi="fa-IR"/>
        </w:rPr>
        <w:t>282</w:t>
      </w:r>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الخالق بن عواض </w:t>
      </w:r>
      <w:r>
        <w:rPr>
          <w:rFonts w:eastAsia="IRNazanin" w:cs="IRNazanin"/>
          <w:color w:val="111111"/>
          <w:sz w:val="28"/>
          <w:szCs w:val="28"/>
          <w:rtl w:val="true"/>
          <w:lang w:bidi="fa-IR"/>
        </w:rPr>
        <w:t>...</w:t>
      </w:r>
      <w:r>
        <w:rPr>
          <w:rFonts w:eastAsia="IRNazanin" w:cs="IRNazanin"/>
          <w:color w:val="111111"/>
          <w:sz w:val="28"/>
          <w:szCs w:val="28"/>
          <w:lang w:bidi="fa-IR"/>
        </w:rPr>
        <w:t>282</w:t>
      </w:r>
    </w:p>
    <w:p>
      <w:p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الرحمن </w:t>
      </w:r>
      <w:r>
        <w:rPr>
          <w:rFonts w:eastAsia="IRNazanin" w:cs="IRNazanin"/>
          <w:color w:val="111111"/>
          <w:sz w:val="28"/>
          <w:szCs w:val="28"/>
          <w:rtl w:val="true"/>
          <w:lang w:bidi="fa-IR"/>
        </w:rPr>
        <w:t>...</w:t>
      </w:r>
      <w:r>
        <w:rPr>
          <w:rFonts w:eastAsia="IRNazanin" w:cs="IRNazanin"/>
          <w:color w:val="111111"/>
          <w:sz w:val="28"/>
          <w:szCs w:val="28"/>
          <w:lang w:bidi="fa-IR"/>
        </w:rPr>
        <w:t>282</w:t>
      </w:r>
    </w:p>
    <w:p>
      <w:pPr>
        <w:pStyle w:val="BookText"/>
        <w:rPr/>
      </w:pP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أعين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p>
    <w:p>
      <w:pPr>
        <w:pStyle w:val="BookText"/>
        <w:rPr/>
      </w:pP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زرعة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الرحمن بن سالم </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سليمان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eastAsia="IRNazanin" w:cs="IRNazanin"/>
          <w:color w:val="111111"/>
          <w:sz w:val="28"/>
          <w:szCs w:val="28"/>
          <w:lang w:bidi="fa-IR"/>
        </w:rPr>
        <w:t>244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الرحمن بن عجلان </w:t>
      </w:r>
      <w:r>
        <w:rPr>
          <w:rFonts w:eastAsia="IRNazanin" w:cs="IRNazanin"/>
          <w:color w:val="111111"/>
          <w:sz w:val="28"/>
          <w:szCs w:val="28"/>
          <w:rtl w:val="true"/>
          <w:lang w:bidi="fa-IR"/>
        </w:rPr>
        <w:t>...</w:t>
      </w:r>
      <w:r>
        <w:rPr>
          <w:rFonts w:eastAsia="IRNazanin" w:cs="IRNazanin"/>
          <w:color w:val="111111"/>
          <w:sz w:val="28"/>
          <w:szCs w:val="28"/>
          <w:lang w:bidi="fa-IR"/>
        </w:rPr>
        <w:t>283</w:t>
      </w:r>
    </w:p>
    <w:p>
      <w:pPr>
        <w:pStyle w:val="BookText"/>
        <w:rPr/>
      </w:pP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p>
    <w:p>
      <w:pPr>
        <w:pStyle w:val="BookText"/>
        <w:rPr/>
      </w:pP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الرحيم بن روح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p>
    <w:p>
      <w:pPr>
        <w:pStyle w:val="BookText"/>
        <w:rPr/>
      </w:pP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الرحيم بن سليم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p>
    <w:p>
      <w:pPr>
        <w:pStyle w:val="BookText"/>
        <w:rPr/>
      </w:pP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السلام بن كثير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p>
    <w:p>
      <w:pPr>
        <w:pStyle w:val="BookText"/>
        <w:rPr/>
      </w:pP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العزيز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p>
    <w:p>
      <w:pPr>
        <w:pStyle w:val="BookText"/>
        <w:rPr/>
      </w:pP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الغفار بن القاسم </w:t>
      </w:r>
      <w:r>
        <w:rPr>
          <w:rFonts w:eastAsia="IRNazanin" w:cs="IRNazanin"/>
          <w:color w:val="111111"/>
          <w:sz w:val="28"/>
          <w:szCs w:val="28"/>
          <w:rtl w:val="true"/>
          <w:lang w:bidi="fa-IR"/>
        </w:rPr>
        <w:t>...</w:t>
      </w:r>
      <w:r>
        <w:rPr>
          <w:rFonts w:eastAsia="IRNazanin" w:cs="IRNazanin"/>
          <w:color w:val="111111"/>
          <w:sz w:val="28"/>
          <w:szCs w:val="28"/>
          <w:lang w:bidi="fa-IR"/>
        </w:rPr>
        <w:t>284</w:t>
      </w:r>
    </w:p>
    <w:p>
      <w:p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عبدالكريم بن أبي يعفور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الكريم بن مهران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p>
    <w:p>
      <w:pPr>
        <w:pStyle w:val="BookText"/>
        <w:rPr/>
      </w:pP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بكير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p>
    <w:p>
      <w:pPr>
        <w:pStyle w:val="BookText"/>
        <w:rPr/>
      </w:pPr>
      <w:r>
        <w:rPr>
          <w:rFonts w:eastAsia="IRNazanin" w:cs="IRNazanin"/>
          <w:color w:val="111111"/>
          <w:sz w:val="28"/>
          <w:szCs w:val="28"/>
          <w:lang w:bidi="fa-IR"/>
        </w:rPr>
        <w:t>254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الجارود </w:t>
      </w:r>
      <w:r>
        <w:rPr>
          <w:rFonts w:eastAsia="IRNazanin" w:cs="IRNazanin"/>
          <w:color w:val="111111"/>
          <w:sz w:val="28"/>
          <w:szCs w:val="28"/>
          <w:rtl w:val="true"/>
          <w:lang w:bidi="fa-IR"/>
        </w:rPr>
        <w:t>...</w:t>
      </w:r>
      <w:r>
        <w:rPr>
          <w:rFonts w:eastAsia="IRNazanin" w:cs="IRNazanin"/>
          <w:color w:val="111111"/>
          <w:sz w:val="28"/>
          <w:szCs w:val="28"/>
          <w:lang w:bidi="fa-IR"/>
        </w:rPr>
        <w:t>284</w:t>
      </w:r>
    </w:p>
    <w:p>
      <w:p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جريح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p>
    <w:p>
      <w:pPr>
        <w:pStyle w:val="BookText"/>
        <w:rPr/>
      </w:pP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الحسن </w:t>
      </w:r>
      <w:r>
        <w:rPr>
          <w:rFonts w:eastAsia="IRNazanin" w:cs="IRNazanin"/>
          <w:color w:val="111111"/>
          <w:sz w:val="28"/>
          <w:szCs w:val="28"/>
          <w:rtl w:val="true"/>
          <w:lang w:bidi="fa-IR"/>
        </w:rPr>
        <w:t>...</w:t>
      </w:r>
      <w:r>
        <w:rPr>
          <w:rFonts w:eastAsia="IRNazanin" w:cs="IRNazanin"/>
          <w:color w:val="111111"/>
          <w:sz w:val="28"/>
          <w:szCs w:val="28"/>
          <w:lang w:bidi="fa-IR"/>
        </w:rPr>
        <w:t>285</w:t>
      </w:r>
    </w:p>
    <w:p>
      <w:pPr>
        <w:pStyle w:val="BookText"/>
        <w:rPr/>
      </w:pP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ذبيان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pStyle w:val="BookText"/>
        <w:rPr/>
      </w:pP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زرعة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pStyle w:val="BookText"/>
        <w:rPr/>
      </w:pP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عبداللّه بن سليمان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pStyle w:val="BookText"/>
        <w:rPr/>
      </w:pP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عبداللّه بن سليمان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شريك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pStyle w:val="BookText"/>
        <w:rPr/>
      </w:pP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بن صالح </w:t>
      </w:r>
      <w:r>
        <w:rPr>
          <w:rFonts w:eastAsia="IRNazanin" w:cs="IRNazanin"/>
          <w:color w:val="111111"/>
          <w:sz w:val="28"/>
          <w:szCs w:val="28"/>
          <w:rtl w:val="true"/>
          <w:lang w:bidi="fa-IR"/>
        </w:rPr>
        <w:t>...</w:t>
      </w:r>
      <w:r>
        <w:rPr>
          <w:rFonts w:eastAsia="IRNazanin" w:cs="IRNazanin"/>
          <w:color w:val="111111"/>
          <w:sz w:val="28"/>
          <w:szCs w:val="28"/>
          <w:lang w:bidi="fa-IR"/>
        </w:rPr>
        <w:t>286</w:t>
      </w:r>
    </w:p>
    <w:p>
      <w:pPr>
        <w:pStyle w:val="BookText"/>
        <w:rPr/>
      </w:pP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عبد الرحمن </w:t>
      </w:r>
      <w:r>
        <w:rPr>
          <w:rFonts w:eastAsia="IRNazanin" w:cs="IRNazanin"/>
          <w:color w:val="111111"/>
          <w:sz w:val="28"/>
          <w:szCs w:val="28"/>
          <w:rtl w:val="true"/>
          <w:lang w:bidi="fa-IR"/>
        </w:rPr>
        <w:t>...</w:t>
      </w:r>
      <w:r>
        <w:rPr>
          <w:rFonts w:eastAsia="IRNazanin" w:cs="IRNazanin"/>
          <w:color w:val="111111"/>
          <w:sz w:val="28"/>
          <w:szCs w:val="28"/>
          <w:lang w:bidi="fa-IR"/>
        </w:rPr>
        <w:t>286</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عجلان </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بن عطاء </w:t>
      </w:r>
      <w:r>
        <w:rPr>
          <w:rFonts w:eastAsia="IRNazanin" w:cs="IRNazanin"/>
          <w:color w:val="111111"/>
          <w:sz w:val="28"/>
          <w:szCs w:val="28"/>
          <w:rtl w:val="true"/>
          <w:lang w:bidi="fa-IR"/>
        </w:rPr>
        <w:t>...</w:t>
      </w:r>
      <w:r>
        <w:rPr>
          <w:rFonts w:eastAsia="IRNazanin" w:cs="IRNazanin"/>
          <w:color w:val="111111"/>
          <w:sz w:val="28"/>
          <w:szCs w:val="28"/>
          <w:lang w:bidi="fa-IR"/>
        </w:rPr>
        <w:t>286</w:t>
      </w:r>
    </w:p>
    <w:p>
      <w:pPr>
        <w:pStyle w:val="BookText"/>
        <w:rPr/>
      </w:pPr>
      <w:r>
        <w:rPr>
          <w:rFonts w:eastAsia="IRNazanin" w:cs="IRNazanin"/>
          <w:color w:val="111111"/>
          <w:sz w:val="28"/>
          <w:szCs w:val="28"/>
          <w:lang w:bidi="fa-IR"/>
        </w:rPr>
        <w:t>266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عطاء </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eastAsia="IRNazanin" w:cs="IRNazanin"/>
          <w:color w:val="111111"/>
          <w:sz w:val="28"/>
          <w:szCs w:val="28"/>
          <w:lang w:bidi="fa-IR"/>
        </w:rPr>
        <w:t>267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بن عطاء </w:t>
      </w:r>
      <w:r>
        <w:rPr>
          <w:rFonts w:eastAsia="IRNazanin" w:cs="IRNazanin"/>
          <w:color w:val="111111"/>
          <w:sz w:val="28"/>
          <w:szCs w:val="28"/>
          <w:rtl w:val="true"/>
          <w:lang w:bidi="fa-IR"/>
        </w:rPr>
        <w:t>...</w:t>
      </w:r>
      <w:r>
        <w:rPr>
          <w:rFonts w:eastAsia="IRNazanin" w:cs="IRNazanin"/>
          <w:color w:val="111111"/>
          <w:sz w:val="28"/>
          <w:szCs w:val="28"/>
          <w:lang w:bidi="fa-IR"/>
        </w:rPr>
        <w:t>287</w:t>
      </w:r>
    </w:p>
    <w:p>
      <w:pPr>
        <w:pStyle w:val="BookText"/>
        <w:rPr/>
      </w:pPr>
      <w:r>
        <w:rPr>
          <w:rFonts w:eastAsia="IRNazanin" w:cs="IRNazanin"/>
          <w:color w:val="111111"/>
          <w:sz w:val="28"/>
          <w:szCs w:val="28"/>
          <w:lang w:bidi="fa-IR"/>
        </w:rPr>
        <w:t>268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عمرو </w:t>
      </w:r>
      <w:r>
        <w:rPr>
          <w:rFonts w:eastAsia="IRNazanin" w:cs="IRNazanin"/>
          <w:color w:val="111111"/>
          <w:sz w:val="28"/>
          <w:szCs w:val="28"/>
          <w:rtl w:val="true"/>
          <w:lang w:bidi="fa-IR"/>
        </w:rPr>
        <w:t>...</w:t>
      </w:r>
      <w:r>
        <w:rPr>
          <w:rFonts w:eastAsia="IRNazanin" w:cs="IRNazanin"/>
          <w:color w:val="111111"/>
          <w:sz w:val="28"/>
          <w:szCs w:val="28"/>
          <w:lang w:bidi="fa-IR"/>
        </w:rPr>
        <w:t>288</w:t>
      </w:r>
    </w:p>
    <w:p>
      <w:pPr>
        <w:pStyle w:val="BookText"/>
        <w:rPr/>
      </w:pPr>
      <w:r>
        <w:rPr>
          <w:rFonts w:eastAsia="IRNazanin" w:cs="IRNazanin"/>
          <w:color w:val="111111"/>
          <w:sz w:val="28"/>
          <w:szCs w:val="28"/>
          <w:lang w:bidi="fa-IR"/>
        </w:rPr>
        <w:t>269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بن غالب </w:t>
      </w:r>
      <w:r>
        <w:rPr>
          <w:rFonts w:eastAsia="IRNazanin" w:cs="IRNazanin"/>
          <w:color w:val="111111"/>
          <w:sz w:val="28"/>
          <w:szCs w:val="28"/>
          <w:rtl w:val="true"/>
          <w:lang w:bidi="fa-IR"/>
        </w:rPr>
        <w:t>...</w:t>
      </w:r>
      <w:r>
        <w:rPr>
          <w:rFonts w:eastAsia="IRNazanin" w:cs="IRNazanin"/>
          <w:color w:val="111111"/>
          <w:sz w:val="28"/>
          <w:szCs w:val="28"/>
          <w:lang w:bidi="fa-IR"/>
        </w:rPr>
        <w:t>288</w:t>
      </w:r>
    </w:p>
    <w:p>
      <w:pPr>
        <w:pStyle w:val="BookText"/>
        <w:rPr/>
      </w:pP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كيسان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p>
    <w:p>
      <w:pPr>
        <w:pStyle w:val="BookText"/>
        <w:rPr/>
      </w:pPr>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محرز </w:t>
      </w:r>
      <w:r>
        <w:rPr>
          <w:rFonts w:eastAsia="IRNazanin" w:cs="IRNazanin"/>
          <w:color w:val="111111"/>
          <w:sz w:val="28"/>
          <w:szCs w:val="28"/>
          <w:rtl w:val="true"/>
          <w:lang w:bidi="fa-IR"/>
        </w:rPr>
        <w:t>...</w:t>
      </w:r>
      <w:r>
        <w:rPr>
          <w:rFonts w:eastAsia="IRNazanin" w:cs="IRNazanin"/>
          <w:color w:val="111111"/>
          <w:sz w:val="28"/>
          <w:szCs w:val="28"/>
          <w:lang w:bidi="fa-IR"/>
        </w:rPr>
        <w:t>288</w:t>
      </w:r>
    </w:p>
    <w:p>
      <w:pPr>
        <w:pStyle w:val="BookText"/>
        <w:rPr/>
      </w:pP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عبداللّه 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p>
    <w:p>
      <w:pPr>
        <w:pStyle w:val="BookText"/>
        <w:rPr/>
      </w:pP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عبداللّه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p>
    <w:p>
      <w:pPr>
        <w:pStyle w:val="BookText"/>
        <w:rPr/>
      </w:pP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eastAsia="IRNazanin" w:cs="IRNazanin"/>
          <w:color w:val="111111"/>
          <w:sz w:val="28"/>
          <w:szCs w:val="28"/>
          <w:lang w:bidi="fa-IR"/>
        </w:rPr>
        <w:t>276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المختار </w:t>
      </w:r>
      <w:r>
        <w:rPr>
          <w:rFonts w:eastAsia="IRNazanin" w:cs="IRNazanin"/>
          <w:color w:val="111111"/>
          <w:sz w:val="28"/>
          <w:szCs w:val="28"/>
          <w:rtl w:val="true"/>
          <w:lang w:bidi="fa-IR"/>
        </w:rPr>
        <w:t>...</w:t>
      </w:r>
      <w:r>
        <w:rPr>
          <w:rFonts w:eastAsia="IRNazanin" w:cs="IRNazanin"/>
          <w:color w:val="111111"/>
          <w:sz w:val="28"/>
          <w:szCs w:val="28"/>
          <w:lang w:bidi="fa-IR"/>
        </w:rPr>
        <w:t>289</w:t>
      </w:r>
    </w:p>
    <w:p>
      <w:pPr>
        <w:pStyle w:val="BookText"/>
        <w:rPr/>
      </w:pP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الوليد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p>
    <w:p>
      <w:pPr>
        <w:pStyle w:val="BookText"/>
        <w:rPr/>
      </w:pP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الهاشمي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الملك بن أعين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p>
    <w:p>
      <w:pPr>
        <w:pStyle w:val="BookText"/>
        <w:rPr/>
      </w:pP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الملك بن عتبة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عبدالملك بن عطاء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p>
    <w:p>
      <w:pPr>
        <w:pStyle w:val="BookText"/>
        <w:rPr/>
      </w:pP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الملك بن عمرو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p>
    <w:p>
      <w:pPr>
        <w:pStyle w:val="BookText"/>
        <w:rPr/>
      </w:pP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عبدالمؤمن الأنصاري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p>
    <w:p>
      <w:pPr>
        <w:pStyle w:val="BookText"/>
        <w:rPr/>
      </w:pPr>
      <w:r>
        <w:rPr>
          <w:rFonts w:eastAsia="IRNazanin" w:cs="IRNazanin"/>
          <w:color w:val="111111"/>
          <w:sz w:val="28"/>
          <w:szCs w:val="28"/>
          <w:lang w:bidi="fa-IR"/>
        </w:rPr>
        <w:t>284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المؤمن بن القاسم</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المؤمن بن الهيثم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الواحد بن المختار </w:t>
      </w:r>
      <w:r>
        <w:rPr>
          <w:rFonts w:eastAsia="IRNazanin" w:cs="IRNazanin"/>
          <w:color w:val="111111"/>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p>
    <w:p>
      <w:pPr>
        <w:pStyle w:val="BookText"/>
        <w:rPr/>
      </w:pP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بن الوليد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p>
    <w:p>
      <w:pPr>
        <w:pStyle w:val="BookText"/>
        <w:rPr/>
      </w:pP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عبيداللّه الوصافي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p>
    <w:p>
      <w:pPr>
        <w:pStyle w:val="BookText"/>
        <w:rPr/>
      </w:pP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بن كثير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p>
    <w:p>
      <w:pPr>
        <w:pStyle w:val="BookText"/>
        <w:rPr/>
      </w:pP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عبيدة الخثعمي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p>
    <w:p>
      <w:pPr>
        <w:pStyle w:val="BookText"/>
        <w:rPr/>
      </w:pP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عبيدة السكسكي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p>
    <w:p>
      <w:pPr>
        <w:pStyle w:val="BookText"/>
        <w:rPr/>
      </w:pP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عثمان بن جبلة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p>
    <w:p>
      <w:pPr>
        <w:pStyle w:val="BookText"/>
        <w:rPr/>
      </w:pP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عثمان بن زياد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عثمان بن زياد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p>
    <w:p>
      <w:pPr>
        <w:pStyle w:val="BookText"/>
        <w:rPr/>
      </w:pPr>
      <w:r>
        <w:rPr>
          <w:rFonts w:eastAsia="IRNazanin" w:cs="IRNazanin"/>
          <w:color w:val="111111"/>
          <w:sz w:val="28"/>
          <w:szCs w:val="28"/>
          <w:lang w:bidi="fa-IR"/>
        </w:rPr>
        <w:t>297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عذافر </w:t>
      </w:r>
      <w:r>
        <w:rPr>
          <w:rFonts w:eastAsia="IRNazanin" w:cs="IRNazanin"/>
          <w:color w:val="111111"/>
          <w:sz w:val="28"/>
          <w:szCs w:val="28"/>
          <w:rtl w:val="true"/>
          <w:lang w:bidi="fa-IR"/>
        </w:rPr>
        <w:t>...</w:t>
      </w:r>
      <w:r>
        <w:rPr>
          <w:rFonts w:eastAsia="IRNazanin" w:cs="IRNazanin"/>
          <w:color w:val="111111"/>
          <w:sz w:val="28"/>
          <w:szCs w:val="28"/>
          <w:lang w:bidi="fa-IR"/>
        </w:rPr>
        <w:t>294</w:t>
      </w:r>
    </w:p>
    <w:p>
      <w:pPr>
        <w:pStyle w:val="BookText"/>
        <w:rPr/>
      </w:pPr>
      <w:r>
        <w:rPr>
          <w:rFonts w:eastAsia="IRNazanin" w:cs="IRNazanin"/>
          <w:color w:val="111111"/>
          <w:sz w:val="28"/>
          <w:szCs w:val="28"/>
          <w:lang w:bidi="fa-IR"/>
        </w:rPr>
        <w:t>298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عذافر بن عبداللّه </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عروة بن عبداللّه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pStyle w:val="BookText"/>
        <w:rPr/>
      </w:pPr>
      <w:r>
        <w:rPr>
          <w:rFonts w:eastAsia="IRNazanin" w:cs="IRNazanin"/>
          <w:color w:val="111111"/>
          <w:sz w:val="28"/>
          <w:szCs w:val="28"/>
          <w:lang w:bidi="fa-IR"/>
        </w:rPr>
        <w:t>300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عطاء </w:t>
      </w:r>
      <w:r>
        <w:rPr>
          <w:rFonts w:eastAsia="IRNazanin" w:cs="IRNazanin"/>
          <w:color w:val="111111"/>
          <w:sz w:val="28"/>
          <w:szCs w:val="28"/>
          <w:rtl w:val="true"/>
          <w:lang w:bidi="fa-IR"/>
        </w:rPr>
        <w:t>...</w:t>
      </w:r>
      <w:r>
        <w:rPr>
          <w:rFonts w:eastAsia="IRNazanin" w:cs="IRNazanin"/>
          <w:color w:val="111111"/>
          <w:sz w:val="28"/>
          <w:szCs w:val="28"/>
          <w:lang w:bidi="fa-IR"/>
        </w:rPr>
        <w:t>295</w:t>
      </w:r>
    </w:p>
    <w:p>
      <w:pPr>
        <w:pStyle w:val="BookText"/>
        <w:rPr/>
      </w:pP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عطاء بن يسار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pStyle w:val="BookText"/>
        <w:rPr/>
      </w:pP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عطيّة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pStyle w:val="BookText"/>
        <w:rPr/>
      </w:pP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 أبي العوام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295</w:t>
      </w:r>
    </w:p>
    <w:p>
      <w:pPr>
        <w:pStyle w:val="BookText"/>
        <w:rPr/>
      </w:pP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عطيّة بن ذكوان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pStyle w:val="BookText"/>
        <w:rPr/>
      </w:pP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عطيّة بن ضرار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pStyle w:val="BookText"/>
        <w:rPr/>
      </w:pP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عطيّة العوفي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عقبة بن شيبة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عقبة بن قيس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عكرمة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العلاء بن الحسن </w:t>
      </w:r>
      <w:r>
        <w:rPr>
          <w:rFonts w:eastAsia="IRNazanin" w:cs="IRNazanin"/>
          <w:color w:val="111111"/>
          <w:sz w:val="28"/>
          <w:szCs w:val="28"/>
          <w:rtl w:val="true"/>
          <w:lang w:bidi="fa-IR"/>
        </w:rPr>
        <w:t>...</w:t>
      </w:r>
      <w:r>
        <w:rPr>
          <w:rFonts w:eastAsia="IRNazanin" w:cs="IRNazanin"/>
          <w:color w:val="111111"/>
          <w:sz w:val="28"/>
          <w:szCs w:val="28"/>
          <w:lang w:bidi="fa-IR"/>
        </w:rPr>
        <w:t>296</w:t>
      </w:r>
    </w:p>
    <w:p>
      <w:pPr>
        <w:pStyle w:val="BookText"/>
        <w:rPr/>
      </w:pP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العلاء بن الحسين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العلاء بن عبد الكريم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pStyle w:val="BookText"/>
        <w:rPr/>
      </w:pP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علقمة 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pStyle w:val="BookText"/>
        <w:rPr/>
      </w:pPr>
      <w:r>
        <w:rPr>
          <w:rFonts w:eastAsia="IRNazanin" w:cs="IRNazanin"/>
          <w:color w:val="111111"/>
          <w:sz w:val="28"/>
          <w:szCs w:val="28"/>
          <w:lang w:bidi="fa-IR"/>
        </w:rPr>
        <w:t>315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علباء بن درّاع </w:t>
      </w:r>
      <w:r>
        <w:rPr>
          <w:rFonts w:eastAsia="IRNazanin" w:cs="IRNazanin"/>
          <w:color w:val="111111"/>
          <w:sz w:val="28"/>
          <w:szCs w:val="28"/>
          <w:rtl w:val="true"/>
          <w:lang w:bidi="fa-IR"/>
        </w:rPr>
        <w:t>...</w:t>
      </w:r>
      <w:r>
        <w:rPr>
          <w:rFonts w:eastAsia="IRNazanin" w:cs="IRNazanin"/>
          <w:color w:val="111111"/>
          <w:sz w:val="28"/>
          <w:szCs w:val="28"/>
          <w:lang w:bidi="fa-IR"/>
        </w:rPr>
        <w:t>297</w:t>
      </w:r>
    </w:p>
    <w:p>
      <w:pPr>
        <w:pStyle w:val="BookText"/>
        <w:rPr/>
      </w:pP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أبي حمزة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p>
    <w:p>
      <w:pPr>
        <w:pStyle w:val="BookText"/>
        <w:rPr/>
      </w:pP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أبي المغيرة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p>
    <w:p>
      <w:pPr>
        <w:pStyle w:val="BookText"/>
        <w:rPr/>
      </w:pP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حنظلة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p>
    <w:p>
      <w:pPr>
        <w:pStyle w:val="BookText"/>
        <w:rPr/>
      </w:pP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سعيد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p>
    <w:p>
      <w:pPr>
        <w:pStyle w:val="BookText"/>
        <w:rPr/>
      </w:pP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عبدالعزيز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p>
    <w:p>
      <w:pPr>
        <w:pStyle w:val="BookText"/>
        <w:rPr/>
      </w:pP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عبداللّه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p>
    <w:p>
      <w:pPr>
        <w:pStyle w:val="BookText"/>
        <w:rPr/>
      </w:pP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عطية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p>
    <w:p>
      <w:pPr>
        <w:pStyle w:val="BookText"/>
        <w:rPr/>
      </w:pP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عقبة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p>
    <w:p>
      <w:pPr>
        <w:pStyle w:val="BookText"/>
        <w:rPr/>
      </w:pP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ميمون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p>
    <w:p>
      <w:pPr>
        <w:pStyle w:val="BookText"/>
        <w:rPr/>
      </w:pP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الأحمسي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p>
    <w:p>
      <w:pPr>
        <w:pStyle w:val="BookText"/>
        <w:rPr/>
      </w:pP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عمار بن أبي الاحوص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p>
    <w:p>
      <w:pPr>
        <w:pStyle w:val="BookText"/>
        <w:rPr/>
      </w:pPr>
      <w:r>
        <w:rPr>
          <w:rFonts w:eastAsia="IRNazanin" w:cs="IRNazanin"/>
          <w:color w:val="111111"/>
          <w:sz w:val="28"/>
          <w:szCs w:val="28"/>
          <w:lang w:bidi="fa-IR"/>
        </w:rPr>
        <w:t>327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عمّار بن مروان </w:t>
      </w:r>
      <w:r>
        <w:rPr>
          <w:rFonts w:eastAsia="IRNazanin" w:cs="IRNazanin"/>
          <w:color w:val="111111"/>
          <w:sz w:val="28"/>
          <w:szCs w:val="28"/>
          <w:rtl w:val="true"/>
          <w:lang w:bidi="fa-IR"/>
        </w:rPr>
        <w:t>...</w:t>
      </w:r>
      <w:r>
        <w:rPr>
          <w:rFonts w:eastAsia="IRNazanin" w:cs="IRNazanin"/>
          <w:color w:val="111111"/>
          <w:sz w:val="28"/>
          <w:szCs w:val="28"/>
          <w:lang w:bidi="fa-IR"/>
        </w:rPr>
        <w:t>300</w:t>
      </w:r>
    </w:p>
    <w:p>
      <w:pPr>
        <w:pStyle w:val="BookText"/>
        <w:rPr/>
      </w:pPr>
      <w:r>
        <w:rPr>
          <w:rFonts w:eastAsia="IRNazanin" w:cs="IRNazanin"/>
          <w:color w:val="111111"/>
          <w:sz w:val="28"/>
          <w:szCs w:val="28"/>
          <w:lang w:bidi="fa-IR"/>
        </w:rPr>
        <w:t>328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بن أبان </w:t>
      </w:r>
      <w:r>
        <w:rPr>
          <w:rFonts w:eastAsia="IRNazanin" w:cs="IRNazanin"/>
          <w:color w:val="111111"/>
          <w:sz w:val="28"/>
          <w:szCs w:val="28"/>
          <w:rtl w:val="true"/>
          <w:lang w:bidi="fa-IR"/>
        </w:rPr>
        <w:t>...</w:t>
      </w:r>
      <w:r>
        <w:rPr>
          <w:rFonts w:eastAsia="IRNazanin" w:cs="IRNazanin"/>
          <w:color w:val="111111"/>
          <w:sz w:val="28"/>
          <w:szCs w:val="28"/>
          <w:lang w:bidi="fa-IR"/>
        </w:rPr>
        <w:t>300</w:t>
      </w:r>
    </w:p>
    <w:p>
      <w:pPr>
        <w:pStyle w:val="BookText"/>
        <w:rPr/>
      </w:pP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بن أبان </w:t>
      </w:r>
      <w:r>
        <w:rPr>
          <w:rFonts w:eastAsia="IRNazanin" w:cs="IRNazanin"/>
          <w:color w:val="111111"/>
          <w:sz w:val="28"/>
          <w:szCs w:val="28"/>
          <w:rtl w:val="true"/>
          <w:lang w:bidi="fa-IR"/>
        </w:rPr>
        <w:t>...</w:t>
      </w:r>
      <w:r>
        <w:rPr>
          <w:rFonts w:eastAsia="IRNazanin" w:cs="IRNazanin"/>
          <w:color w:val="111111"/>
          <w:sz w:val="28"/>
          <w:szCs w:val="28"/>
          <w:lang w:bidi="fa-IR"/>
        </w:rPr>
        <w:t>300</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أبي شيبة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حنظلة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pStyle w:val="BookText"/>
        <w:rPr/>
      </w:pP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قيس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pStyle w:val="BookText"/>
        <w:rPr/>
      </w:pP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قيس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pStyle w:val="BookText"/>
        <w:rPr/>
      </w:pP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معمّر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pStyle w:val="BookText"/>
        <w:rPr/>
      </w:pPr>
      <w:r>
        <w:rPr>
          <w:rFonts w:eastAsia="IRNazanin" w:cs="IRNazanin"/>
          <w:color w:val="111111"/>
          <w:sz w:val="28"/>
          <w:szCs w:val="28"/>
          <w:lang w:bidi="fa-IR"/>
        </w:rPr>
        <w:t>335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بن هلال </w:t>
      </w:r>
      <w:r>
        <w:rPr>
          <w:rFonts w:eastAsia="IRNazanin" w:cs="IRNazanin"/>
          <w:color w:val="111111"/>
          <w:sz w:val="28"/>
          <w:szCs w:val="28"/>
          <w:rtl w:val="true"/>
          <w:lang w:bidi="fa-IR"/>
        </w:rPr>
        <w:t>...</w:t>
      </w:r>
      <w:r>
        <w:rPr>
          <w:rFonts w:eastAsia="IRNazanin" w:cs="IRNazanin"/>
          <w:color w:val="111111"/>
          <w:sz w:val="28"/>
          <w:szCs w:val="28"/>
          <w:lang w:bidi="fa-IR"/>
        </w:rPr>
        <w:t>302</w:t>
      </w:r>
    </w:p>
    <w:p>
      <w:pPr>
        <w:pStyle w:val="BookText"/>
        <w:rPr/>
      </w:pP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أبي بنان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pStyle w:val="BookText"/>
        <w:rPr/>
      </w:pP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أبي المقدام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pStyle w:val="BookText"/>
        <w:rPr/>
      </w:pP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جُمَيْع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pStyle w:val="BookText"/>
        <w:rPr/>
      </w:pPr>
      <w:r>
        <w:rPr>
          <w:rFonts w:eastAsia="IRNazanin" w:cs="IRNazanin"/>
          <w:color w:val="111111"/>
          <w:sz w:val="28"/>
          <w:szCs w:val="28"/>
          <w:lang w:bidi="fa-IR"/>
        </w:rPr>
        <w:t>339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عمرو بن خالد </w:t>
      </w:r>
      <w:r>
        <w:rPr>
          <w:rFonts w:eastAsia="IRNazanin" w:cs="IRNazanin"/>
          <w:color w:val="111111"/>
          <w:sz w:val="28"/>
          <w:szCs w:val="28"/>
          <w:rtl w:val="true"/>
          <w:lang w:bidi="fa-IR"/>
        </w:rPr>
        <w:t>...</w:t>
      </w:r>
      <w:r>
        <w:rPr>
          <w:rFonts w:eastAsia="IRNazanin" w:cs="IRNazanin"/>
          <w:color w:val="111111"/>
          <w:sz w:val="28"/>
          <w:szCs w:val="28"/>
          <w:lang w:bidi="fa-IR"/>
        </w:rPr>
        <w:t>303</w:t>
      </w:r>
    </w:p>
    <w:p>
      <w:pPr>
        <w:pStyle w:val="BookText"/>
        <w:rPr/>
      </w:pPr>
      <w:r>
        <w:rPr>
          <w:rFonts w:eastAsia="IRNazanin" w:cs="IRNazanin"/>
          <w:color w:val="111111"/>
          <w:sz w:val="28"/>
          <w:szCs w:val="28"/>
          <w:lang w:bidi="fa-IR"/>
        </w:rPr>
        <w:t>340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عمرو بن خالد </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دينار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p>
    <w:p>
      <w:pPr>
        <w:pStyle w:val="BookText"/>
        <w:rPr/>
      </w:pP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رشيد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p>
    <w:p>
      <w:pPr>
        <w:pStyle w:val="BookText"/>
        <w:rPr/>
      </w:pP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سعيد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p>
    <w:p>
      <w:pPr>
        <w:pStyle w:val="BookText"/>
        <w:rPr/>
      </w:pP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شمر </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eastAsia="IRNazanin" w:cs="IRNazanin"/>
          <w:color w:val="111111"/>
          <w:sz w:val="28"/>
          <w:szCs w:val="28"/>
          <w:lang w:bidi="fa-IR"/>
        </w:rPr>
        <w:t>345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عمرو بن عبداللّه </w:t>
      </w:r>
      <w:r>
        <w:rPr>
          <w:rFonts w:eastAsia="IRNazanin" w:cs="IRNazanin"/>
          <w:color w:val="111111"/>
          <w:sz w:val="28"/>
          <w:szCs w:val="28"/>
          <w:rtl w:val="true"/>
          <w:lang w:bidi="fa-IR"/>
        </w:rPr>
        <w:t>...</w:t>
      </w:r>
      <w:r>
        <w:rPr>
          <w:rFonts w:eastAsia="IRNazanin" w:cs="IRNazanin"/>
          <w:color w:val="111111"/>
          <w:sz w:val="28"/>
          <w:szCs w:val="28"/>
          <w:lang w:bidi="fa-IR"/>
        </w:rPr>
        <w:t>305</w:t>
      </w:r>
    </w:p>
    <w:p>
      <w:pPr>
        <w:pStyle w:val="BookText"/>
        <w:rPr/>
      </w:pPr>
      <w:r>
        <w:rPr>
          <w:rFonts w:eastAsia="IRNazanin" w:cs="IRNazanin"/>
          <w:color w:val="111111"/>
          <w:sz w:val="28"/>
          <w:szCs w:val="28"/>
          <w:lang w:bidi="fa-IR"/>
        </w:rPr>
        <w:t>346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عمرو بن عثمان </w:t>
      </w:r>
      <w:r>
        <w:rPr>
          <w:rFonts w:eastAsia="IRNazanin" w:cs="IRNazanin"/>
          <w:color w:val="111111"/>
          <w:sz w:val="28"/>
          <w:szCs w:val="28"/>
          <w:rtl w:val="true"/>
          <w:lang w:bidi="fa-IR"/>
        </w:rPr>
        <w:t>...</w:t>
      </w:r>
      <w:r>
        <w:rPr>
          <w:rFonts w:eastAsia="IRNazanin" w:cs="IRNazanin"/>
          <w:color w:val="111111"/>
          <w:sz w:val="28"/>
          <w:szCs w:val="28"/>
          <w:lang w:bidi="fa-IR"/>
        </w:rPr>
        <w:t>305</w:t>
      </w:r>
    </w:p>
    <w:p>
      <w:pPr>
        <w:pStyle w:val="BookText"/>
        <w:rPr/>
      </w:pP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معمّر </w:t>
      </w:r>
      <w:r>
        <w:rPr>
          <w:rFonts w:eastAsia="IRNazanin" w:cs="IRNazanin"/>
          <w:color w:val="111111"/>
          <w:sz w:val="28"/>
          <w:szCs w:val="28"/>
          <w:rtl w:val="true"/>
          <w:lang w:bidi="fa-IR"/>
        </w:rPr>
        <w:t>...</w:t>
      </w:r>
      <w:r>
        <w:rPr>
          <w:rFonts w:eastAsia="IRNazanin" w:cs="IRNazanin"/>
          <w:color w:val="111111"/>
          <w:sz w:val="28"/>
          <w:szCs w:val="28"/>
          <w:lang w:bidi="fa-IR"/>
        </w:rPr>
        <w:t>305</w:t>
      </w:r>
    </w:p>
    <w:p>
      <w:pPr>
        <w:pStyle w:val="BookText"/>
        <w:rPr/>
      </w:pP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يحيى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p>
    <w:p>
      <w:pPr>
        <w:pStyle w:val="BookText"/>
        <w:rPr/>
      </w:pPr>
      <w:r>
        <w:rPr>
          <w:rFonts w:eastAsia="IRNazanin" w:cs="IRNazanin"/>
          <w:color w:val="111111"/>
          <w:sz w:val="28"/>
          <w:szCs w:val="28"/>
          <w:lang w:bidi="fa-IR"/>
        </w:rPr>
        <w:t>349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عمران </w:t>
      </w:r>
      <w:r>
        <w:rPr>
          <w:rFonts w:eastAsia="IRNazanin" w:cs="IRNazanin"/>
          <w:color w:val="111111"/>
          <w:sz w:val="28"/>
          <w:szCs w:val="28"/>
          <w:rtl w:val="true"/>
          <w:lang w:bidi="fa-IR"/>
        </w:rPr>
        <w:t>...</w:t>
      </w:r>
      <w:r>
        <w:rPr>
          <w:rFonts w:eastAsia="IRNazanin" w:cs="IRNazanin"/>
          <w:color w:val="111111"/>
          <w:sz w:val="28"/>
          <w:szCs w:val="28"/>
          <w:lang w:bidi="fa-IR"/>
        </w:rPr>
        <w:t>305</w:t>
      </w:r>
    </w:p>
    <w:p>
      <w:pPr>
        <w:pStyle w:val="BookText"/>
        <w:rPr/>
      </w:pP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عمران بن أبي خالد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p>
    <w:p>
      <w:pPr>
        <w:pStyle w:val="BookText"/>
        <w:rPr/>
      </w:pP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عمران بن أعين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عنبسة بن مصعب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عنبسة العابد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عيسى بن أبي منصور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p>
    <w:p>
      <w:pPr>
        <w:pStyle w:val="BookText"/>
        <w:rPr/>
      </w:pP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عيسى بن أعين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p>
    <w:p>
      <w:pPr>
        <w:pStyle w:val="BookText"/>
        <w:rPr/>
      </w:pP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عيسى الضحاك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p>
    <w:p>
      <w:pPr>
        <w:pStyle w:val="BookText"/>
        <w:rPr/>
      </w:pP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عيسى الطحان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p>
    <w:p>
      <w:pPr>
        <w:pStyle w:val="BookText"/>
        <w:rPr/>
      </w:pP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عيسى بن عبداللّه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حرف الغين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p>
    <w:p>
      <w:pPr>
        <w:pStyle w:val="BookText"/>
        <w:rPr/>
      </w:pP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غالب أبو الهذيل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p>
    <w:p>
      <w:pPr>
        <w:pStyle w:val="BookText"/>
        <w:rPr/>
      </w:pPr>
      <w:r>
        <w:rPr>
          <w:rFonts w:ascii="IRNazanin" w:hAnsi="IRNazanin" w:eastAsia="IRNazanin"/>
          <w:color w:val="111111"/>
          <w:sz w:val="28"/>
          <w:sz w:val="28"/>
          <w:szCs w:val="28"/>
          <w:rtl w:val="true"/>
          <w:lang w:bidi="fa-IR"/>
        </w:rPr>
        <w:t xml:space="preserve">حرف الفاء </w:t>
      </w:r>
      <w:r>
        <w:rPr>
          <w:rFonts w:eastAsia="IRNazanin" w:cs="IRNazanin"/>
          <w:color w:val="111111"/>
          <w:sz w:val="28"/>
          <w:szCs w:val="28"/>
          <w:rtl w:val="true"/>
          <w:lang w:bidi="fa-IR"/>
        </w:rPr>
        <w:t>...</w:t>
      </w:r>
      <w:r>
        <w:rPr>
          <w:rFonts w:eastAsia="IRNazanin" w:cs="IRNazanin"/>
          <w:color w:val="111111"/>
          <w:sz w:val="28"/>
          <w:szCs w:val="28"/>
          <w:lang w:bidi="fa-IR"/>
        </w:rPr>
        <w:t>308</w:t>
      </w:r>
    </w:p>
    <w:p>
      <w:pPr>
        <w:pStyle w:val="BookText"/>
        <w:rPr/>
      </w:pPr>
      <w:r>
        <w:rPr>
          <w:rFonts w:eastAsia="IRNazanin" w:cs="IRNazanin"/>
          <w:color w:val="111111"/>
          <w:sz w:val="28"/>
          <w:szCs w:val="28"/>
          <w:lang w:bidi="fa-IR"/>
        </w:rPr>
        <w:t>360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فائد الجمال </w:t>
      </w:r>
      <w:r>
        <w:rPr>
          <w:rFonts w:eastAsia="IRNazanin" w:cs="IRNazanin"/>
          <w:color w:val="111111"/>
          <w:sz w:val="28"/>
          <w:szCs w:val="28"/>
          <w:rtl w:val="true"/>
          <w:lang w:bidi="fa-IR"/>
        </w:rPr>
        <w:t>...</w:t>
      </w:r>
      <w:r>
        <w:rPr>
          <w:rFonts w:eastAsia="IRNazanin" w:cs="IRNazanin"/>
          <w:color w:val="111111"/>
          <w:sz w:val="28"/>
          <w:szCs w:val="28"/>
          <w:lang w:bidi="fa-IR"/>
        </w:rPr>
        <w:t>308</w:t>
      </w:r>
    </w:p>
    <w:p>
      <w:pPr>
        <w:pStyle w:val="BookText"/>
        <w:rPr/>
      </w:pPr>
      <w:r>
        <w:rPr>
          <w:rFonts w:eastAsia="IRNazanin" w:cs="IRNazanin"/>
          <w:color w:val="111111"/>
          <w:sz w:val="28"/>
          <w:szCs w:val="28"/>
          <w:lang w:bidi="fa-IR"/>
        </w:rPr>
        <w:t>361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فرات بن الأحنف </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p>
    <w:p>
      <w:pPr>
        <w:pStyle w:val="BookText"/>
        <w:rPr/>
      </w:pP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فضل النوفلي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p>
    <w:p>
      <w:pPr>
        <w:pStyle w:val="BookText"/>
        <w:rPr/>
      </w:pP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الفضيل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الفضيل بن خيثم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p>
    <w:p>
      <w:pPr>
        <w:pStyle w:val="BookText"/>
        <w:rPr/>
      </w:pP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الفضيل بن الزبير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p>
    <w:p>
      <w:pPr>
        <w:pStyle w:val="BookText"/>
        <w:rPr/>
      </w:pP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الفضيل بن سعدان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p>
    <w:p>
      <w:pPr>
        <w:pStyle w:val="BookText"/>
        <w:rPr/>
      </w:pP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الفضيل بن شريح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p>
    <w:p>
      <w:pPr>
        <w:pStyle w:val="BookText"/>
        <w:rPr/>
      </w:pP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الفضيل بن عثمان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p>
    <w:p>
      <w:pPr>
        <w:pStyle w:val="BookText"/>
        <w:rPr/>
      </w:pP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الفضيل بن عثمان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p>
    <w:p>
      <w:pPr>
        <w:pStyle w:val="BookText"/>
        <w:rPr/>
      </w:pP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الفضيل بن الغياث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الفضيل بن يسار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فطر بن خليفة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p>
    <w:p>
      <w:pPr>
        <w:pStyle w:val="BookText"/>
        <w:rPr/>
      </w:pP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فليح بن أبي بكر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الفيض بن المختار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p>
    <w:p>
      <w:pPr>
        <w:pStyle w:val="BookText"/>
        <w:rPr/>
      </w:pPr>
      <w:r>
        <w:rPr>
          <w:rFonts w:ascii="IRNazanin" w:hAnsi="IRNazanin" w:eastAsia="IRNazanin"/>
          <w:color w:val="111111"/>
          <w:sz w:val="28"/>
          <w:sz w:val="28"/>
          <w:szCs w:val="28"/>
          <w:rtl w:val="true"/>
          <w:lang w:bidi="fa-IR"/>
        </w:rPr>
        <w:t xml:space="preserve">حرف القاف </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eastAsia="IRNazanin" w:cs="IRNazanin"/>
          <w:color w:val="111111"/>
          <w:sz w:val="28"/>
          <w:szCs w:val="28"/>
          <w:lang w:bidi="fa-IR"/>
        </w:rPr>
        <w:t>376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القاسم بن عبدالرحمن </w:t>
      </w:r>
      <w:r>
        <w:rPr>
          <w:rFonts w:eastAsia="IRNazanin" w:cs="IRNazanin"/>
          <w:color w:val="111111"/>
          <w:sz w:val="28"/>
          <w:szCs w:val="28"/>
          <w:rtl w:val="true"/>
          <w:lang w:bidi="fa-IR"/>
        </w:rPr>
        <w:t>...</w:t>
      </w:r>
      <w:r>
        <w:rPr>
          <w:rFonts w:eastAsia="IRNazanin" w:cs="IRNazanin"/>
          <w:color w:val="111111"/>
          <w:sz w:val="28"/>
          <w:szCs w:val="28"/>
          <w:lang w:bidi="fa-IR"/>
        </w:rPr>
        <w:t>311</w:t>
      </w:r>
    </w:p>
    <w:p>
      <w:pPr>
        <w:pStyle w:val="BookText"/>
        <w:rPr/>
      </w:pP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قاسم بن عبدالملك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p>
    <w:p>
      <w:pPr>
        <w:pStyle w:val="BookText"/>
        <w:rPr/>
      </w:pP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قدامة بن زائدة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p>
    <w:p>
      <w:pPr>
        <w:pStyle w:val="BookText"/>
        <w:rPr/>
      </w:pP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بن أبي 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p>
    <w:p>
      <w:pPr>
        <w:pStyle w:val="BookText"/>
        <w:rPr/>
      </w:pP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بن الربيع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حرف الكاف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p>
    <w:p>
      <w:pPr>
        <w:pStyle w:val="BookText"/>
        <w:rPr/>
      </w:pP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كامل بن العلاء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كامل صاحب السابري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p>
    <w:p>
      <w:pPr>
        <w:pStyle w:val="BookText"/>
        <w:rPr/>
      </w:pP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كامل الرصافي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p>
    <w:p>
      <w:pPr>
        <w:pStyle w:val="BookText"/>
        <w:rPr/>
      </w:pP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كامل النجّار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p>
    <w:p>
      <w:pPr>
        <w:pStyle w:val="BookText"/>
        <w:rPr/>
      </w:pP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كثير بن كلثم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p>
    <w:p>
      <w:pPr>
        <w:pStyle w:val="BookText"/>
        <w:rPr/>
      </w:pP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كثير النَّوا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p>
    <w:p>
      <w:pPr>
        <w:pStyle w:val="BookText"/>
        <w:rPr/>
      </w:pP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كليب بن معاوية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p>
    <w:p>
      <w:pPr>
        <w:pStyle w:val="BookText"/>
        <w:rPr/>
      </w:pP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الكميت بن 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p>
    <w:p>
      <w:pPr>
        <w:pStyle w:val="BookText"/>
        <w:rPr/>
      </w:pPr>
      <w:r>
        <w:rPr>
          <w:rFonts w:eastAsia="IRNazanin" w:cs="IRNazanin"/>
          <w:color w:val="111111"/>
          <w:sz w:val="28"/>
          <w:szCs w:val="28"/>
          <w:lang w:bidi="fa-IR"/>
        </w:rPr>
        <w:t>389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کنکر </w:t>
      </w:r>
      <w:r>
        <w:rPr>
          <w:rFonts w:eastAsia="IRNazanin" w:cs="IRNazanin"/>
          <w:color w:val="111111"/>
          <w:sz w:val="28"/>
          <w:szCs w:val="28"/>
          <w:rtl w:val="true"/>
          <w:lang w:bidi="fa-IR"/>
        </w:rPr>
        <w:t>...</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حرف اللام </w:t>
      </w:r>
      <w:r>
        <w:rPr>
          <w:rFonts w:eastAsia="IRNazanin" w:cs="IRNazanin"/>
          <w:color w:val="111111"/>
          <w:sz w:val="28"/>
          <w:szCs w:val="28"/>
          <w:rtl w:val="true"/>
          <w:lang w:bidi="fa-IR"/>
        </w:rPr>
        <w:t>...</w:t>
      </w:r>
      <w:r>
        <w:rPr>
          <w:rFonts w:eastAsia="IRNazanin" w:cs="IRNazanin"/>
          <w:color w:val="111111"/>
          <w:sz w:val="28"/>
          <w:szCs w:val="28"/>
          <w:lang w:bidi="fa-IR"/>
        </w:rPr>
        <w:t>316</w:t>
      </w:r>
    </w:p>
    <w:p>
      <w:pPr>
        <w:pStyle w:val="BookText"/>
        <w:rPr/>
      </w:pP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ليث بن أبي سليم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ليث بن البختري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حرف الميم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p>
    <w:p>
      <w:pPr>
        <w:pStyle w:val="BookText"/>
        <w:rPr/>
      </w:pP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أعين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p>
    <w:p>
      <w:pPr>
        <w:pStyle w:val="BookText"/>
        <w:rPr/>
      </w:pP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عطيّة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p>
    <w:p>
      <w:pPr>
        <w:pStyle w:val="BookText"/>
        <w:rPr/>
      </w:pP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p>
    <w:p>
      <w:pPr>
        <w:pStyle w:val="BookText"/>
        <w:rPr/>
      </w:pP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أبي سارة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p>
    <w:p>
      <w:pPr>
        <w:pStyle w:val="BookText"/>
        <w:rPr/>
      </w:pP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أبي منصور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p>
    <w:p>
      <w:pPr>
        <w:pStyle w:val="BookText"/>
        <w:rPr/>
      </w:pP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إسحاق </w:t>
      </w:r>
      <w:r>
        <w:rPr>
          <w:rFonts w:eastAsia="IRNazanin" w:cs="IRNazanin"/>
          <w:color w:val="111111"/>
          <w:sz w:val="28"/>
          <w:szCs w:val="28"/>
          <w:rtl w:val="true"/>
          <w:lang w:bidi="fa-IR"/>
        </w:rPr>
        <w:t>...</w:t>
      </w:r>
      <w:r>
        <w:rPr>
          <w:rFonts w:eastAsia="IRNazanin" w:cs="IRNazanin"/>
          <w:color w:val="111111"/>
          <w:sz w:val="28"/>
          <w:szCs w:val="28"/>
          <w:lang w:bidi="fa-IR"/>
        </w:rPr>
        <w:t>319</w:t>
      </w:r>
    </w:p>
    <w:p>
      <w:pPr>
        <w:pStyle w:val="BookText"/>
        <w:rPr/>
      </w:pP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إسماعيل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p>
    <w:p>
      <w:pPr>
        <w:pStyle w:val="BookText"/>
        <w:rPr/>
      </w:pPr>
      <w:r>
        <w:rPr>
          <w:rFonts w:eastAsia="IRNazanin" w:cs="IRNazanin"/>
          <w:color w:val="111111"/>
          <w:sz w:val="28"/>
          <w:szCs w:val="28"/>
          <w:lang w:bidi="fa-IR"/>
        </w:rPr>
        <w:t>399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الحسن </w:t>
      </w:r>
      <w:r>
        <w:rPr>
          <w:rFonts w:eastAsia="IRNazanin" w:cs="IRNazanin"/>
          <w:color w:val="111111"/>
          <w:sz w:val="28"/>
          <w:szCs w:val="28"/>
          <w:rtl w:val="true"/>
          <w:lang w:bidi="fa-IR"/>
        </w:rPr>
        <w:t>...</w:t>
      </w:r>
      <w:r>
        <w:rPr>
          <w:rFonts w:eastAsia="IRNazanin" w:cs="IRNazanin"/>
          <w:color w:val="111111"/>
          <w:sz w:val="28"/>
          <w:szCs w:val="28"/>
          <w:lang w:bidi="fa-IR"/>
        </w:rPr>
        <w:t>319</w:t>
      </w:r>
    </w:p>
    <w:p>
      <w:pPr>
        <w:pStyle w:val="BookText"/>
        <w:rPr/>
      </w:pP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حميد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p>
    <w:p>
      <w:pPr>
        <w:pStyle w:val="BookText"/>
        <w:rPr/>
      </w:pPr>
      <w:r>
        <w:rPr>
          <w:rFonts w:eastAsia="IRNazanin" w:cs="IRNazanin"/>
          <w:color w:val="111111"/>
          <w:sz w:val="28"/>
          <w:szCs w:val="28"/>
          <w:lang w:bidi="fa-IR"/>
        </w:rPr>
        <w:t>401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رستم </w:t>
      </w:r>
      <w:r>
        <w:rPr>
          <w:rFonts w:eastAsia="IRNazanin" w:cs="IRNazanin"/>
          <w:color w:val="111111"/>
          <w:sz w:val="28"/>
          <w:szCs w:val="28"/>
          <w:rtl w:val="true"/>
          <w:lang w:bidi="fa-IR"/>
        </w:rPr>
        <w:t>...</w:t>
      </w:r>
      <w:r>
        <w:rPr>
          <w:rFonts w:eastAsia="IRNazanin" w:cs="IRNazanin"/>
          <w:color w:val="111111"/>
          <w:sz w:val="28"/>
          <w:szCs w:val="28"/>
          <w:lang w:bidi="fa-IR"/>
        </w:rPr>
        <w:t>320</w:t>
      </w:r>
    </w:p>
    <w:p>
      <w:pPr>
        <w:pStyle w:val="BookText"/>
        <w:rPr/>
      </w:pP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زيد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eastAsia="IRNazanin" w:cs="IRNazanin"/>
          <w:color w:val="111111"/>
          <w:sz w:val="28"/>
          <w:szCs w:val="28"/>
          <w:lang w:bidi="fa-IR"/>
        </w:rPr>
        <w:t>403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سالم </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سليمان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p>
    <w:p>
      <w:pPr>
        <w:pStyle w:val="BookText"/>
        <w:rPr/>
      </w:pP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سوقة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eastAsia="IRNazanin" w:cs="IRNazanin"/>
          <w:color w:val="111111"/>
          <w:sz w:val="28"/>
          <w:szCs w:val="28"/>
          <w:lang w:bidi="fa-IR"/>
        </w:rPr>
        <w:t>406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صاحب </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p>
    <w:p>
      <w:pPr>
        <w:pStyle w:val="BookText"/>
        <w:rPr/>
      </w:pP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عجلان </w:t>
      </w:r>
      <w:r>
        <w:rPr>
          <w:rFonts w:eastAsia="IRNazanin" w:cs="IRNazanin"/>
          <w:color w:val="111111"/>
          <w:sz w:val="28"/>
          <w:szCs w:val="28"/>
          <w:rtl w:val="true"/>
          <w:lang w:bidi="fa-IR"/>
        </w:rPr>
        <w:t>...</w:t>
      </w:r>
      <w:r>
        <w:rPr>
          <w:rFonts w:eastAsia="IRNazanin" w:cs="IRNazanin"/>
          <w:color w:val="111111"/>
          <w:sz w:val="28"/>
          <w:szCs w:val="28"/>
          <w:lang w:bidi="fa-IR"/>
        </w:rPr>
        <w:t>322</w:t>
      </w:r>
    </w:p>
    <w:p>
      <w:pPr>
        <w:pStyle w:val="BookText"/>
        <w:rPr/>
      </w:pPr>
      <w:r>
        <w:rPr>
          <w:rFonts w:eastAsia="IRNazanin" w:cs="IRNazanin"/>
          <w:color w:val="111111"/>
          <w:sz w:val="28"/>
          <w:szCs w:val="28"/>
          <w:lang w:bidi="fa-IR"/>
        </w:rPr>
        <w:t>409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عجلان </w:t>
      </w:r>
      <w:r>
        <w:rPr>
          <w:rFonts w:eastAsia="IRNazanin" w:cs="IRNazanin"/>
          <w:color w:val="111111"/>
          <w:sz w:val="28"/>
          <w:szCs w:val="28"/>
          <w:rtl w:val="true"/>
          <w:lang w:bidi="fa-IR"/>
        </w:rPr>
        <w:t>...</w:t>
      </w:r>
      <w:r>
        <w:rPr>
          <w:rFonts w:eastAsia="IRNazanin" w:cs="IRNazanin"/>
          <w:color w:val="111111"/>
          <w:sz w:val="28"/>
          <w:szCs w:val="28"/>
          <w:lang w:bidi="fa-IR"/>
        </w:rPr>
        <w:t>322</w:t>
      </w:r>
    </w:p>
    <w:p>
      <w:pPr>
        <w:pStyle w:val="BookText"/>
        <w:rPr/>
      </w:pP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عطية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p>
    <w:p>
      <w:pPr>
        <w:pStyle w:val="BookText"/>
        <w:rPr/>
      </w:pP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الفرات </w:t>
      </w:r>
      <w:r>
        <w:rPr>
          <w:rFonts w:eastAsia="IRNazanin" w:cs="IRNazanin"/>
          <w:color w:val="111111"/>
          <w:sz w:val="28"/>
          <w:szCs w:val="28"/>
          <w:rtl w:val="true"/>
          <w:lang w:bidi="fa-IR"/>
        </w:rPr>
        <w:t>...</w:t>
      </w:r>
      <w:r>
        <w:rPr>
          <w:rFonts w:eastAsia="IRNazanin" w:cs="IRNazanin"/>
          <w:color w:val="111111"/>
          <w:sz w:val="28"/>
          <w:szCs w:val="28"/>
          <w:lang w:bidi="fa-IR"/>
        </w:rPr>
        <w:t>323</w:t>
      </w:r>
    </w:p>
    <w:p>
      <w:pPr>
        <w:pStyle w:val="BookText"/>
        <w:rPr/>
      </w:pPr>
      <w:r>
        <w:rPr>
          <w:rFonts w:eastAsia="IRNazanin" w:cs="IRNazanin"/>
          <w:color w:val="111111"/>
          <w:sz w:val="28"/>
          <w:szCs w:val="28"/>
          <w:lang w:bidi="fa-IR"/>
        </w:rPr>
        <w:t>414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الفضل </w:t>
      </w:r>
      <w:r>
        <w:rPr>
          <w:rFonts w:eastAsia="IRNazanin" w:cs="IRNazanin"/>
          <w:color w:val="111111"/>
          <w:sz w:val="28"/>
          <w:szCs w:val="28"/>
          <w:rtl w:val="true"/>
          <w:lang w:bidi="fa-IR"/>
        </w:rPr>
        <w:t>...</w:t>
      </w:r>
      <w:r>
        <w:rPr>
          <w:rFonts w:eastAsia="IRNazanin" w:cs="IRNazanin"/>
          <w:color w:val="111111"/>
          <w:sz w:val="28"/>
          <w:szCs w:val="28"/>
          <w:lang w:bidi="fa-IR"/>
        </w:rPr>
        <w:t>323</w:t>
      </w:r>
    </w:p>
    <w:p>
      <w:pPr>
        <w:pStyle w:val="BookText"/>
        <w:rPr/>
      </w:pP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الفيض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p>
    <w:p>
      <w:pPr>
        <w:pStyle w:val="BookText"/>
        <w:rPr/>
      </w:pP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قيس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p>
    <w:p>
      <w:pPr>
        <w:pStyle w:val="BookText"/>
        <w:rPr/>
      </w:pP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قيس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p>
    <w:p>
      <w:pPr>
        <w:pStyle w:val="BookText"/>
        <w:rPr/>
      </w:pPr>
      <w:r>
        <w:rPr>
          <w:rFonts w:eastAsia="IRNazanin" w:cs="IRNazanin"/>
          <w:color w:val="111111"/>
          <w:sz w:val="28"/>
          <w:szCs w:val="28"/>
          <w:lang w:bidi="fa-IR"/>
        </w:rPr>
        <w:t>418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مروان </w:t>
      </w:r>
      <w:r>
        <w:rPr>
          <w:rFonts w:eastAsia="IRNazanin" w:cs="IRNazanin"/>
          <w:color w:val="111111"/>
          <w:sz w:val="28"/>
          <w:szCs w:val="28"/>
          <w:rtl w:val="true"/>
          <w:lang w:bidi="fa-IR"/>
        </w:rPr>
        <w:t>...</w:t>
      </w:r>
      <w:r>
        <w:rPr>
          <w:rFonts w:eastAsia="IRNazanin" w:cs="IRNazanin"/>
          <w:color w:val="111111"/>
          <w:sz w:val="28"/>
          <w:szCs w:val="28"/>
          <w:lang w:bidi="fa-IR"/>
        </w:rPr>
        <w:t>324</w:t>
      </w:r>
    </w:p>
    <w:p>
      <w:pPr>
        <w:pStyle w:val="BookText"/>
        <w:rPr/>
      </w:pPr>
      <w:r>
        <w:rPr>
          <w:rFonts w:eastAsia="IRNazanin" w:cs="IRNazanin"/>
          <w:color w:val="111111"/>
          <w:sz w:val="28"/>
          <w:szCs w:val="28"/>
          <w:lang w:bidi="fa-IR"/>
        </w:rPr>
        <w:t>419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مروان </w:t>
      </w:r>
      <w:r>
        <w:rPr>
          <w:rFonts w:eastAsia="IRNazanin" w:cs="IRNazanin"/>
          <w:color w:val="111111"/>
          <w:sz w:val="28"/>
          <w:szCs w:val="28"/>
          <w:rtl w:val="true"/>
          <w:lang w:bidi="fa-IR"/>
        </w:rPr>
        <w:t>...</w:t>
      </w:r>
      <w:r>
        <w:rPr>
          <w:rFonts w:eastAsia="IRNazanin" w:cs="IRNazanin"/>
          <w:color w:val="111111"/>
          <w:sz w:val="28"/>
          <w:szCs w:val="28"/>
          <w:lang w:bidi="fa-IR"/>
        </w:rPr>
        <w:t>324</w:t>
      </w:r>
    </w:p>
    <w:p>
      <w:pPr>
        <w:pStyle w:val="BookText"/>
        <w:rPr/>
      </w:pPr>
      <w:r>
        <w:rPr>
          <w:rFonts w:eastAsia="IRNazanin" w:cs="IRNazanin"/>
          <w:color w:val="111111"/>
          <w:sz w:val="28"/>
          <w:szCs w:val="28"/>
          <w:lang w:bidi="fa-IR"/>
        </w:rPr>
        <w:t>420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مروان </w:t>
      </w:r>
      <w:r>
        <w:rPr>
          <w:rFonts w:eastAsia="IRNazanin" w:cs="IRNazanin"/>
          <w:color w:val="111111"/>
          <w:sz w:val="28"/>
          <w:szCs w:val="28"/>
          <w:rtl w:val="true"/>
          <w:lang w:bidi="fa-IR"/>
        </w:rPr>
        <w:t>...</w:t>
      </w:r>
      <w:r>
        <w:rPr>
          <w:rFonts w:eastAsia="IRNazanin" w:cs="IRNazanin"/>
          <w:color w:val="111111"/>
          <w:sz w:val="28"/>
          <w:szCs w:val="28"/>
          <w:lang w:bidi="fa-IR"/>
        </w:rPr>
        <w:t>324</w:t>
      </w:r>
    </w:p>
    <w:p>
      <w:pPr>
        <w:pStyle w:val="BookText"/>
        <w:rPr/>
      </w:pPr>
      <w:r>
        <w:rPr>
          <w:rFonts w:eastAsia="IRNazanin" w:cs="IRNazanin"/>
          <w:color w:val="111111"/>
          <w:sz w:val="28"/>
          <w:szCs w:val="28"/>
          <w:lang w:bidi="fa-IR"/>
        </w:rPr>
        <w:t>421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مسلم </w:t>
      </w:r>
      <w:r>
        <w:rPr>
          <w:rFonts w:eastAsia="IRNazanin" w:cs="IRNazanin"/>
          <w:color w:val="111111"/>
          <w:sz w:val="28"/>
          <w:szCs w:val="28"/>
          <w:rtl w:val="true"/>
          <w:lang w:bidi="fa-IR"/>
        </w:rPr>
        <w:t>...</w:t>
      </w:r>
      <w:r>
        <w:rPr>
          <w:rFonts w:eastAsia="IRNazanin" w:cs="IRNazanin"/>
          <w:color w:val="111111"/>
          <w:sz w:val="28"/>
          <w:szCs w:val="28"/>
          <w:lang w:bidi="fa-IR"/>
        </w:rPr>
        <w:t>324</w:t>
      </w:r>
    </w:p>
    <w:p>
      <w:pPr>
        <w:pStyle w:val="BookText"/>
        <w:rPr/>
      </w:pPr>
      <w:r>
        <w:rPr>
          <w:rFonts w:eastAsia="IRNazanin" w:cs="IRNazanin"/>
          <w:color w:val="111111"/>
          <w:sz w:val="28"/>
          <w:szCs w:val="28"/>
          <w:lang w:bidi="fa-IR"/>
        </w:rPr>
        <w:t>422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مسلم </w:t>
      </w:r>
      <w:r>
        <w:rPr>
          <w:rFonts w:eastAsia="IRNazanin" w:cs="IRNazanin"/>
          <w:color w:val="111111"/>
          <w:sz w:val="28"/>
          <w:szCs w:val="28"/>
          <w:rtl w:val="true"/>
          <w:lang w:bidi="fa-IR"/>
        </w:rPr>
        <w:t>...</w:t>
      </w:r>
      <w:r>
        <w:rPr>
          <w:rFonts w:eastAsia="IRNazanin" w:cs="IRNazanin"/>
          <w:color w:val="111111"/>
          <w:sz w:val="28"/>
          <w:szCs w:val="28"/>
          <w:lang w:bidi="fa-IR"/>
        </w:rPr>
        <w:t>327</w:t>
      </w:r>
    </w:p>
    <w:p>
      <w:pPr>
        <w:pStyle w:val="BookText"/>
        <w:rPr/>
      </w:pP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المنكدر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p>
    <w:p>
      <w:pPr>
        <w:pStyle w:val="BookText"/>
        <w:rPr/>
      </w:pPr>
      <w:r>
        <w:rPr>
          <w:rFonts w:eastAsia="IRNazanin" w:cs="IRNazanin"/>
          <w:color w:val="111111"/>
          <w:sz w:val="28"/>
          <w:szCs w:val="28"/>
          <w:lang w:bidi="fa-IR"/>
        </w:rPr>
        <w:t>424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المستهل بن عطاء </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مسعدة بن زياد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p>
    <w:p>
      <w:pPr>
        <w:pStyle w:val="BookText"/>
        <w:rPr/>
      </w:pP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مسعدة بن صدقة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p>
    <w:p>
      <w:pPr>
        <w:pStyle w:val="BookText"/>
        <w:rPr/>
      </w:pP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p>
    <w:p>
      <w:pPr>
        <w:pStyle w:val="BookText"/>
        <w:rPr/>
      </w:pP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مسكين بن عبداللّه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p>
    <w:p>
      <w:pPr>
        <w:pStyle w:val="BookText"/>
        <w:rPr/>
      </w:pP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مسمع بن عبد الملك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eastAsia="IRNazanin" w:cs="IRNazanin"/>
          <w:color w:val="111111"/>
          <w:sz w:val="28"/>
          <w:szCs w:val="28"/>
          <w:lang w:bidi="fa-IR"/>
        </w:rPr>
        <w:t>430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معروف بن خربوذ </w:t>
      </w:r>
      <w:r>
        <w:rPr>
          <w:rFonts w:eastAsia="IRNazanin" w:cs="IRNazanin"/>
          <w:color w:val="111111"/>
          <w:sz w:val="28"/>
          <w:szCs w:val="28"/>
          <w:rtl w:val="true"/>
          <w:lang w:bidi="fa-IR"/>
        </w:rPr>
        <w:t>...</w:t>
      </w:r>
      <w:r>
        <w:rPr>
          <w:rFonts w:eastAsia="IRNazanin" w:cs="IRNazanin"/>
          <w:color w:val="111111"/>
          <w:sz w:val="28"/>
          <w:szCs w:val="28"/>
          <w:lang w:bidi="fa-IR"/>
        </w:rPr>
        <w:t>330</w:t>
      </w:r>
    </w:p>
    <w:p>
      <w:pPr>
        <w:pStyle w:val="BookText"/>
        <w:rPr/>
      </w:pP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معمر بن رشيد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p>
    <w:p>
      <w:pPr>
        <w:pStyle w:val="BookText"/>
        <w:rPr/>
      </w:pPr>
      <w:r>
        <w:rPr>
          <w:rFonts w:eastAsia="IRNazanin" w:cs="IRNazanin"/>
          <w:color w:val="111111"/>
          <w:sz w:val="28"/>
          <w:szCs w:val="28"/>
          <w:lang w:bidi="fa-IR"/>
        </w:rPr>
        <w:t>432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معمر بن عطاء </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معمر بن يحيى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معمر بن يحيى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المغيرة بن سعيد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p>
    <w:p>
      <w:pPr>
        <w:pStyle w:val="BookText"/>
        <w:rPr/>
      </w:pP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المفضل بن 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p>
    <w:p>
      <w:pPr>
        <w:pStyle w:val="BookText"/>
        <w:rPr/>
      </w:pP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المفضل بن قيس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p>
    <w:p>
      <w:pPr>
        <w:pStyle w:val="BookText"/>
        <w:rPr/>
      </w:pP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مقاتل بن سليمان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eastAsia="IRNazanin" w:cs="IRNazanin"/>
          <w:color w:val="111111"/>
          <w:sz w:val="28"/>
          <w:szCs w:val="28"/>
          <w:lang w:bidi="fa-IR"/>
        </w:rPr>
        <w:t>439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مقرن السرّاج </w:t>
      </w:r>
      <w:r>
        <w:rPr>
          <w:rFonts w:eastAsia="IRNazanin" w:cs="IRNazanin"/>
          <w:color w:val="111111"/>
          <w:sz w:val="28"/>
          <w:szCs w:val="28"/>
          <w:rtl w:val="true"/>
          <w:lang w:bidi="fa-IR"/>
        </w:rPr>
        <w:t>...</w:t>
      </w:r>
      <w:r>
        <w:rPr>
          <w:rFonts w:eastAsia="IRNazanin" w:cs="IRNazanin"/>
          <w:color w:val="111111"/>
          <w:sz w:val="28"/>
          <w:szCs w:val="28"/>
          <w:lang w:bidi="fa-IR"/>
        </w:rPr>
        <w:t>332</w:t>
      </w:r>
    </w:p>
    <w:p>
      <w:pPr>
        <w:pStyle w:val="BookText"/>
        <w:rPr/>
      </w:pP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منذر بن أبي طريفة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p>
    <w:p>
      <w:pPr>
        <w:pStyle w:val="BookText"/>
        <w:rPr/>
      </w:pPr>
      <w:r>
        <w:rPr>
          <w:rFonts w:eastAsia="IRNazanin" w:cs="IRNazanin"/>
          <w:color w:val="111111"/>
          <w:sz w:val="28"/>
          <w:szCs w:val="28"/>
          <w:lang w:bidi="fa-IR"/>
        </w:rPr>
        <w:t>441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منصور بن المعتمر </w:t>
      </w:r>
      <w:r>
        <w:rPr>
          <w:rFonts w:eastAsia="IRNazanin" w:cs="IRNazanin"/>
          <w:color w:val="111111"/>
          <w:sz w:val="28"/>
          <w:szCs w:val="28"/>
          <w:rtl w:val="true"/>
          <w:lang w:bidi="fa-IR"/>
        </w:rPr>
        <w:t>...</w:t>
      </w:r>
      <w:r>
        <w:rPr>
          <w:rFonts w:eastAsia="IRNazanin" w:cs="IRNazanin"/>
          <w:color w:val="111111"/>
          <w:sz w:val="28"/>
          <w:szCs w:val="28"/>
          <w:lang w:bidi="fa-IR"/>
        </w:rPr>
        <w:t>332</w:t>
      </w:r>
    </w:p>
    <w:p>
      <w:pPr>
        <w:pStyle w:val="BookText"/>
        <w:rPr/>
      </w:pP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منصور بن الوليد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p>
    <w:p>
      <w:pPr>
        <w:pStyle w:val="BookText"/>
        <w:rPr/>
      </w:pP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موسى بن أشيم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p>
    <w:p>
      <w:pPr>
        <w:pStyle w:val="BookText"/>
        <w:rPr/>
      </w:pP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موسى بن زياد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p>
    <w:p>
      <w:pPr>
        <w:pStyle w:val="BookText"/>
        <w:rPr/>
      </w:pPr>
      <w:r>
        <w:rPr>
          <w:rFonts w:eastAsia="IRNazanin" w:cs="IRNazanin"/>
          <w:color w:val="111111"/>
          <w:sz w:val="28"/>
          <w:szCs w:val="28"/>
          <w:lang w:bidi="fa-IR"/>
        </w:rPr>
        <w:t>445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موسى بن الحسن </w:t>
      </w:r>
      <w:r>
        <w:rPr>
          <w:rFonts w:eastAsia="IRNazanin" w:cs="IRNazanin"/>
          <w:color w:val="111111"/>
          <w:sz w:val="28"/>
          <w:szCs w:val="28"/>
          <w:rtl w:val="true"/>
          <w:lang w:bidi="fa-IR"/>
        </w:rPr>
        <w:t>...</w:t>
      </w:r>
      <w:r>
        <w:rPr>
          <w:rFonts w:eastAsia="IRNazanin" w:cs="IRNazanin"/>
          <w:color w:val="111111"/>
          <w:sz w:val="28"/>
          <w:szCs w:val="28"/>
          <w:lang w:bidi="fa-IR"/>
        </w:rPr>
        <w:t>333</w:t>
      </w:r>
    </w:p>
    <w:p>
      <w:pPr>
        <w:pStyle w:val="BookText"/>
        <w:rPr/>
      </w:pPr>
      <w:r>
        <w:rPr>
          <w:rFonts w:eastAsia="IRNazanin" w:cs="IRNazanin"/>
          <w:color w:val="111111"/>
          <w:sz w:val="28"/>
          <w:szCs w:val="28"/>
          <w:lang w:bidi="fa-IR"/>
        </w:rPr>
        <w:t>446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موسى بن عبداللّه </w:t>
      </w:r>
      <w:r>
        <w:rPr>
          <w:rFonts w:eastAsia="IRNazanin" w:cs="IRNazanin"/>
          <w:color w:val="111111"/>
          <w:sz w:val="28"/>
          <w:szCs w:val="28"/>
          <w:rtl w:val="true"/>
          <w:lang w:bidi="fa-IR"/>
        </w:rPr>
        <w:t>...</w:t>
      </w:r>
      <w:r>
        <w:rPr>
          <w:rFonts w:eastAsia="IRNazanin" w:cs="IRNazanin"/>
          <w:color w:val="111111"/>
          <w:sz w:val="28"/>
          <w:szCs w:val="28"/>
          <w:lang w:bidi="fa-IR"/>
        </w:rPr>
        <w:t>333</w:t>
      </w:r>
    </w:p>
    <w:p>
      <w:pPr>
        <w:pStyle w:val="BookText"/>
        <w:rPr/>
      </w:pP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موسى الخياط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p>
    <w:p>
      <w:pPr>
        <w:pStyle w:val="BookText"/>
        <w:rPr/>
      </w:pP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مهزم بن أبي بردة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p>
    <w:p>
      <w:pPr>
        <w:pStyle w:val="BookText"/>
        <w:rPr/>
      </w:pP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ميسر بن عبدالعزيز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p>
    <w:p>
      <w:pPr>
        <w:pStyle w:val="BookText"/>
        <w:rPr/>
      </w:pP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ميمون البان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p>
    <w:p>
      <w:pPr>
        <w:pStyle w:val="BookText"/>
        <w:rPr/>
      </w:pP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ميمون القداح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p>
    <w:p>
      <w:pPr>
        <w:pStyle w:val="BookText"/>
        <w:rPr/>
      </w:pPr>
      <w:r>
        <w:rPr>
          <w:rFonts w:ascii="IRNazanin" w:hAnsi="IRNazanin" w:eastAsia="IRNazanin"/>
          <w:color w:val="111111"/>
          <w:sz w:val="28"/>
          <w:sz w:val="28"/>
          <w:szCs w:val="28"/>
          <w:rtl w:val="true"/>
          <w:lang w:bidi="fa-IR"/>
        </w:rPr>
        <w:t xml:space="preserve">حرف النون </w:t>
      </w:r>
      <w:r>
        <w:rPr>
          <w:rFonts w:eastAsia="IRNazanin" w:cs="IRNazanin"/>
          <w:color w:val="111111"/>
          <w:sz w:val="28"/>
          <w:szCs w:val="28"/>
          <w:rtl w:val="true"/>
          <w:lang w:bidi="fa-IR"/>
        </w:rPr>
        <w:t>...</w:t>
      </w:r>
      <w:r>
        <w:rPr>
          <w:rFonts w:eastAsia="IRNazanin" w:cs="IRNazanin"/>
          <w:color w:val="111111"/>
          <w:sz w:val="28"/>
          <w:szCs w:val="28"/>
          <w:lang w:bidi="fa-IR"/>
        </w:rPr>
        <w:t>335</w:t>
      </w:r>
    </w:p>
    <w:p>
      <w:pPr>
        <w:pStyle w:val="BookText"/>
        <w:rPr/>
      </w:pP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نجم بن حطيم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p>
    <w:p>
      <w:pPr>
        <w:pStyle w:val="BookText"/>
        <w:rPr/>
      </w:pP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نجم الطائي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p>
    <w:p>
      <w:pPr>
        <w:pStyle w:val="BookText"/>
        <w:rPr/>
      </w:pP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نجيح بن مسلم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النضر بن قرواش </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النعمان الأحمسي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p>
    <w:p>
      <w:pPr>
        <w:pStyle w:val="BookText"/>
        <w:rPr/>
      </w:pPr>
      <w:r>
        <w:rPr>
          <w:rFonts w:ascii="IRNazanin" w:hAnsi="IRNazanin" w:eastAsia="IRNazanin"/>
          <w:color w:val="111111"/>
          <w:sz w:val="28"/>
          <w:sz w:val="28"/>
          <w:szCs w:val="28"/>
          <w:rtl w:val="true"/>
          <w:lang w:bidi="fa-IR"/>
        </w:rPr>
        <w:t xml:space="preserve">حرف الواو </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الورد بن زيد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الوليد بن بشير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p>
    <w:p>
      <w:pPr>
        <w:pStyle w:val="BookText"/>
        <w:rPr/>
      </w:pP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الوليد بن عروة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p>
    <w:p>
      <w:pPr>
        <w:pStyle w:val="BookText"/>
        <w:rPr/>
      </w:pP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الوليد بن القاسم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p>
    <w:p>
      <w:pPr>
        <w:pStyle w:val="BookText"/>
        <w:rPr/>
      </w:pPr>
      <w:r>
        <w:rPr>
          <w:rFonts w:ascii="IRNazanin" w:hAnsi="IRNazanin" w:eastAsia="IRNazanin"/>
          <w:color w:val="111111"/>
          <w:sz w:val="28"/>
          <w:sz w:val="28"/>
          <w:szCs w:val="28"/>
          <w:rtl w:val="true"/>
          <w:lang w:bidi="fa-IR"/>
        </w:rPr>
        <w:t xml:space="preserve">حرف الهاء </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هارون بن حمزة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p>
    <w:p>
      <w:pPr>
        <w:pStyle w:val="BookText"/>
        <w:rPr/>
      </w:pP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هارون الجبلي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p>
    <w:p>
      <w:pPr>
        <w:pStyle w:val="BookText"/>
        <w:rPr/>
      </w:pP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هاشم بن أبي هاشم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p>
    <w:p>
      <w:pPr>
        <w:pStyle w:val="BookText"/>
        <w:rPr/>
      </w:pP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هاشم الرماني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حرف الياء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p>
    <w:p>
      <w:pPr>
        <w:pStyle w:val="BookText"/>
        <w:rPr/>
      </w:pP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أبي العلاء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أبي القاسم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p>
    <w:p>
      <w:pPr>
        <w:pStyle w:val="BookText"/>
        <w:rPr/>
      </w:pP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السابق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p>
    <w:p>
      <w:pPr>
        <w:pStyle w:val="BookText"/>
        <w:rPr/>
      </w:pP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أبو خالد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p>
    <w:p>
      <w:pPr>
        <w:pStyle w:val="BookText"/>
        <w:rPr/>
      </w:pP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عبد الملك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عبد الملك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مولى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p>
    <w:p>
      <w:pPr>
        <w:pStyle w:val="BookText"/>
        <w:rPr/>
      </w:pP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يعقوب بن شعيب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يعقوب بن شعيب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بن أبي يعفور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p>
    <w:p>
      <w:pPr>
        <w:pStyle w:val="BookText"/>
        <w:rPr/>
      </w:pP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بن خباب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p>
    <w:p>
      <w:pPr>
        <w:pStyle w:val="BookText"/>
        <w:rPr/>
      </w:pP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بن المغيرة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إلى جنة المأوى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p>
    <w:p>
      <w:pPr>
        <w:pStyle w:val="BookText"/>
        <w:rPr/>
      </w:pPr>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ينعى نفسه </w:t>
      </w:r>
      <w:r>
        <w:rPr>
          <w:rFonts w:eastAsia="IRNazanin" w:cs="IRNazanin"/>
          <w:color w:val="111111"/>
          <w:sz w:val="28"/>
          <w:szCs w:val="28"/>
          <w:rtl w:val="true"/>
          <w:lang w:bidi="fa-IR"/>
        </w:rPr>
        <w:t>...</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اغتيال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دوافع اغتيال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345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سموّ شخصيّة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345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أحداث دمشق </w:t>
      </w:r>
      <w:r>
        <w:rPr>
          <w:rFonts w:eastAsia="IRNazanin" w:cs="IRNazanin"/>
          <w:color w:val="111111"/>
          <w:sz w:val="28"/>
          <w:szCs w:val="28"/>
          <w:rtl w:val="true"/>
          <w:lang w:bidi="fa-IR"/>
        </w:rPr>
        <w:t>...</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نصّه على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وصاياه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إلى الفردوس الأعلى </w:t>
      </w:r>
      <w:r>
        <w:rPr>
          <w:rFonts w:eastAsia="IRNazanin" w:cs="IRNazanin"/>
          <w:color w:val="111111"/>
          <w:sz w:val="28"/>
          <w:szCs w:val="28"/>
          <w:rtl w:val="true"/>
          <w:lang w:bidi="fa-IR"/>
        </w:rPr>
        <w:t>...</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تجهيزه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مواراته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349</w:t>
      </w:r>
    </w:p>
    <w:p>
      <w:pPr>
        <w:pStyle w:val="BookText"/>
        <w:rPr/>
      </w:pPr>
      <w:r>
        <w:rPr>
          <w:rFonts w:ascii="Amiri" w:hAnsi="Amiri" w:eastAsia="Amiri" w:cs="Amiri"/>
          <w:color w:val="111111"/>
          <w:sz w:val="28"/>
          <w:sz w:val="28"/>
          <w:szCs w:val="28"/>
          <w:rtl w:val="true"/>
          <w:lang w:bidi="ar-SA"/>
        </w:rPr>
        <w:t xml:space="preserve">عمره الشريف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p>
    <w:p>
      <w:pPr>
        <w:pStyle w:val="BookText"/>
        <w:rPr/>
      </w:pPr>
      <w:r>
        <w:rPr>
          <w:rFonts w:ascii="IRNazanin" w:hAnsi="IRNazanin" w:eastAsia="IRNazanin"/>
          <w:color w:val="111111"/>
          <w:sz w:val="28"/>
          <w:sz w:val="28"/>
          <w:szCs w:val="28"/>
          <w:rtl w:val="true"/>
          <w:lang w:bidi="fa-IR"/>
        </w:rPr>
        <w:t xml:space="preserve">سنة وفاته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تعزية المسلمين للإمام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351</w:t>
      </w:r>
    </w:p>
    <w:p>
      <w:pPr>
        <w:pStyle w:val="BookText"/>
        <w:rPr/>
      </w:pPr>
      <w:r>
        <w:rPr>
          <w:rFonts w:ascii="Amiri" w:hAnsi="Amiri" w:eastAsia="Amiri" w:cs="Amiri"/>
          <w:color w:val="111111"/>
          <w:sz w:val="28"/>
          <w:sz w:val="28"/>
          <w:szCs w:val="28"/>
          <w:rtl w:val="true"/>
          <w:lang w:bidi="ar-SA"/>
        </w:rPr>
        <w:t xml:space="preserve">مصادر 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محتويات 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الجامع لأحكام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الوزغ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الارتعاش والرعدة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تطهير الجنان واللسان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على هامش الصواعق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المطالب في مناقب الإمام علي بن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النزاع والتخاصم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المقريزي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 المسبوك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المقريزي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القضاعي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المأفون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الضعيف الرأي</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الكامل في التاريخ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يَقْتُلُ بِمَنْ أَطاعَهُ مَنْ عَصَاهُ </w:t>
      </w:r>
      <w:r>
        <w:rPr>
          <w:rFonts w:eastAsia="IRNazanin" w:cs="IRNazanin"/>
          <w:b w:val="false"/>
          <w:bCs w:val="false"/>
          <w:i w:val="false"/>
          <w:iCs w:val="false"/>
          <w:color w:val="333333"/>
          <w:sz w:val="20"/>
          <w:szCs w:val="20"/>
          <w:rtl w:val="true"/>
        </w:rPr>
        <w:t>»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الدميري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تيسير الوصول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التنبيه والإشراف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النزاع والتخاصم المقريزي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رسائل الجاحظ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العبارة إشارة إلى الآية الكريمة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اخْسَئُوا فِيهَا وَلَا تُكَلِّمُونِ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46:11</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هلاكه في شهر رمضان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شوّال سنة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وكان عمره ثلاثاً أو أربعاً وخمسين سنة ، وفيات الأعيان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خزانة الأدب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الهلاك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الأخطل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الفاتحة </w:t>
      </w:r>
      <w:r>
        <w:rPr>
          <w:rFonts w:eastAsia="IRNazanin" w:cs="IRNazanin"/>
          <w:b w:val="false"/>
          <w:bCs w:val="false"/>
          <w:i w:val="false"/>
          <w:iCs w:val="false"/>
          <w:color w:val="333333"/>
          <w:sz w:val="20"/>
          <w:szCs w:val="20"/>
        </w:rPr>
        <w:t>5:1</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الحيوان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المطالعة العربيّة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الإنافة في مآثر الخلافة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الإنافة في مآثر الخلافة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الزركلي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الإنافة في مآثر الخلافة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الوزراء والكتاب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الارب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الأصل ، والصحيح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أقطعها عثمان مروان </w:t>
      </w:r>
      <w:r>
        <w:rPr>
          <w:rFonts w:eastAsia="IRNazanin" w:cs="IRNazanin"/>
          <w:b w:val="false"/>
          <w:bCs w:val="false"/>
          <w:i w:val="false"/>
          <w:iCs w:val="false"/>
          <w:color w:val="333333"/>
          <w:sz w:val="20"/>
          <w:szCs w:val="20"/>
          <w:rtl w:val="true"/>
        </w:rPr>
        <w:t>»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نظرة عامة في تاريخ الفقه الإسلامي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موسى بن جعفر علال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البيان والتبيين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موسى بن جعفر علل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البيان والتبيين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الإنافة في مآثر الخلافة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البدء والتاريخ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الإنافة في مآثر الخلافة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أخبار الدول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الغدر</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التناوش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التناول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القيامة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89:16</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الفلسفة الإسلامية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العقيدة والشريعة في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المعتزلة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في الفرق والعقائد الإسلامية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الفلسفة في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الإسلامية في العصر الأموي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مثله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46:41</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الإسلامية في العصر الأموي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المعتزلة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وجاء 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عقاب الفاسق أخف من عقاب الكافر</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المرتضى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العقيدة والشريعة في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في الفرق والعقائد الإسلامية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أجوبة المسائل الصاغانيّة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مطبوع ضمن مصنفات الشيخ المفيد في الذكرى الألفية لوفاته سنة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فراجع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في الفرق والعقائد الإسلامية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جنّة المأوى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9:39</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والمفسرون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مظاهر إكبار المنصور لعمرو أنّه مرّ على قبره فصلّى عليه ودعا له ، وأنشد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الإِلهُ عَلَيكَ مِنْ مُتَوَسِّدٍ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قَبْراً مَرَرتُ بِهِ عَلَى مُرّانِقَبْراً تَضَمَّنَ مُؤْمِناً مُتَخَشُعاً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الإِلهَ وَدانَ بِالْقُرْآنِوَإِذا الرَّجالُ تَنازَعوا في شُبْهَةٍ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الحَدِيثَ بِحُجَّةٍ وَبَيانِولو أنَّ هذا الدَّهرَ أَبقى صالِحاً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أَبْقى لنا عمراً أَبا عُثْمَانِويقول ابن خلّكان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لم يسمع بخليفة يرثي من دونه سواه ، جاء ذلك في وفيات الأعيان </w:t>
      </w:r>
      <w:r>
        <w:rPr>
          <w:rFonts w:eastAsia="IRNazanin" w:cs="IRNazanin"/>
          <w:b w:val="false"/>
          <w:bCs w:val="false"/>
          <w:i w:val="false"/>
          <w:iCs w:val="false"/>
          <w:color w:val="333333"/>
          <w:sz w:val="20"/>
          <w:szCs w:val="20"/>
        </w:rPr>
        <w:t>462:3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المنية والأمل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81:20</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الإسلامية في العصر الأموي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العلم والعلماء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رجأ</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الإسلامية في العصر الأموي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طيفور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التطور والتجديد في الشعر الأموي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لكريمر الحضارة الإسلامية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والتبيين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تُرْجيا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تذهبا مذهب المرجئة </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ديوان السيد الحميري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الشَّيصبان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رئيس من رؤساء الجنّ</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الحضارة الإسلامية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الشعر في الكوفة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المواعظ والاعتبار بذكر الخطط والآثار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المقريزي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الإسلامية في العصر الأموي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فاتحة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الأميني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الإسلاميين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الأعلاق النفسية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المواشي تطلق في المرعى </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ديوان السيد الحميري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الراهب</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المقالات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كنوز الحقائق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الشيعة وأصولها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خطط الشام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كرد عليّ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التنبيه والردّ على أهل الأهواء والبدع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نشأة الفكر الفلسفي في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مذاهب الإسلاميّين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الجزء الأول من كتاب عبداللّه بن سبأ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مرتضى العسكري ، فقد أثبت فيه وضع هذه الأسطورة</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نظرية الإمامة لدى الشيعة الإثني عشرية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أصول الإسماعيليّة </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وبنوه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الصادق والمذاهب الأربعة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الشيعة وأصولها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الكرم </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الوقود</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المطر والخصب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أمحل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أجدبوا ، والمحل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الجدب والقحط ، والممحل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حواضن الأيتام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بهنّ أمّهات الأيتام </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الحاذق من الرجال ، الماهر بعلمه </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إنّهم يتعهدون الناس بحسن السياسة لا يدعونهم هملاً كالأنعام ، وقوله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كمن يرى رعية الناس سواء ورعيّة 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بهم بنو أمية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الهاشميات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أبي الأسود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أبي الأسود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والتبيين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والتبيين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والتبيين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خداعهم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الهاشميّات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الزلزلة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الدرجات الرفيعة في طبقات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أجوبة مسائل جار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وضع المستأجرون هذا الحديث لمعارضة الخبر المتواتر الوارد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حق السبطين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الْحَسَنُ وَالْحُسَيْنُ سَيْدا شَبابِ أَهْلِ الْجَنَّةِ ، وقد سئل الإمام الجواد عنه ، ففنّده وقال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وَاللّه لَيْسَ فِي الْجَنَّةِ كُهولٌ ، بَلْ كُلُّهُمْ شَبابٌ مُرْدٌ </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وأمارة الوضع على هذا الحديث ظاهرة ، فإنّ الملائكة لماذا تستحي من عثمان بن عفان ،فهل إنّه اجتاز عليها فرآها تعمل القبيح ، وترتكب المنكر فاستحيت منه ، أو أنّه فعل ذلك فاستحيت منه ، إنا لا نتصوّر وجهاً لهذا الاستحياء المزعوم </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رواية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عد أكثر من مائتي حديث</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سليم بن قيس الكوفي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وعاظ السلاطين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الجبان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المطر </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الهاشميات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دعبل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دعبل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الحسن بن علي عل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44:11</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الأزل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الضيق والشدّة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 الأزهر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النصائح الكافية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عقائد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الأمر بالمعروف والنهي عن المنكر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21359</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الشافي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الموقعين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النديم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الهجائن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الحرات الكريمات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فالخ وهو الزوج </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عتاق مطهمة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يراد بها النساء العربيات الشريفات </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271:11</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ابن قيس الرقيات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الخلاخيل ، واحدتها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برة </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عبداللّه بن قيس الرقيات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عثمثم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الشديد </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ذعذعت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أذهبت ماله ، وفرّقت حاله </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المؤذي القاطع </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الطرماح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المرتفق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الواقف الثابت </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شاملة </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حزنه </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585</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89:17</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المضرّجة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الثياب المصبوغة بالحمرة الغير المشبعة بها وفوق المورّدة</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57:10</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276:3</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109:5</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307:3</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النصائح الكافية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سليم بن قيس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نظرة عامة في تاريخ الفقه الإسلامي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نظرة عامة في تاريخ الفقه الإسلامي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الإمام أبي حنيفة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البزاز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الحور 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401:224</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402/225</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الأجدع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مقطوع الأنف</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403/225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زهر الآداب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Pr>
        <w:t>30:79</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ووردت هذه الرواية بصورة موجزة في توحيد الصدوق </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طائفة من الهند تقول بتناسخ الأرواح</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الردّ على الجهمية والزنادقة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الإسلامية في العصر الأموي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369</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والاجتهاد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عيون الأخبار وفنون الآثار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 مروان بن الحكم كان إلى جانب مسلم بن عقبة ، فلمّا سمع سبّه للإمام زين العابدين جعل يغريه به ، ويحرّضه على قتله، وقد تناسى مروان اليد البيضاء التي أسداها عليه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إيواء حرمه ، والإنفاق عليهنّ ، والحفاظ عليهنّ من أيدي الثوّار</w:t>
      </w:r>
      <w:r>
        <w:rPr>
          <w:rFonts w:eastAsia="IRNazanin" w:cs="IRNazanin"/>
          <w:b w:val="false"/>
          <w:bCs w:val="false"/>
          <w:i w:val="false"/>
          <w:iCs w:val="false"/>
          <w:color w:val="333333"/>
          <w:sz w:val="20"/>
          <w:szCs w:val="20"/>
          <w:rtl w:val="true"/>
        </w:rPr>
        <w:t>» .</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الإسلامية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فرنسا </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الخوارج والشيعة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202/127</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انجد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عد بها إلى بلدك نجد</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الجلد المدبوغ ، ویراد به السوط، والمعنى إذا أردت أن تسرع بك فاضربها بسوط </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الغداة والعشي</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خبيب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كنية عبد اللّه بن الزبير </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الأعياص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أولاد أمية بن عبد شمس </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ذات عرق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مواقيت الحجّ ، وهو ميقات أهل العراق </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الكاهليّة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الزبير، وقد عيّره الشاعر بذلك</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الجاحظ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298</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الحيزوم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وسط الظهر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الأصبحية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السياط ، جمع أصبح </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الإدراك </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بقيت في الإناء بقية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الإجفيل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الخائف </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الصحراء الواسعة</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الجماعات </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الزكاة </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الحموض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 المالح </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يحيى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السعاة الظالمين</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والتبيان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الطاووسي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1264/126</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الغضائري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28/144</w:t>
      </w:r>
      <w:r>
        <w:rPr>
          <w:rFonts w:eastAsia="IRNazanin" w:cs="IRNazanin"/>
          <w:b w:val="false"/>
          <w:bCs w:val="false"/>
          <w:i w:val="false"/>
          <w:iCs w:val="false"/>
          <w:color w:val="333333"/>
          <w:sz w:val="20"/>
          <w:szCs w:val="20"/>
          <w:rtl w:val="true"/>
        </w:rPr>
        <w:t xml:space="preserve"> .</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28/146</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28/147</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28/146</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28/145</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61/57</w:t>
      </w:r>
      <w:r>
        <w:rPr>
          <w:rFonts w:eastAsia="IRNazanin" w:cs="IRNazanin"/>
          <w:b w:val="false"/>
          <w:bCs w:val="false"/>
          <w:i w:val="false"/>
          <w:iCs w:val="false"/>
          <w:color w:val="333333"/>
          <w:sz w:val="20"/>
          <w:szCs w:val="20"/>
          <w:rtl w:val="true"/>
        </w:rPr>
        <w:t xml:space="preserve"> .</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ابن الندیم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61/59</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61/57</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32/22</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1239/124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إبراهيم بن الأزرق</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1229/123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نسخة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إبراهيم بن حنان </w:t>
      </w:r>
      <w:r>
        <w:rPr>
          <w:rFonts w:eastAsia="IRNazanin" w:cs="IRNazanin"/>
          <w:b w:val="false"/>
          <w:bCs w:val="false"/>
          <w:i w:val="false"/>
          <w:iCs w:val="false"/>
          <w:color w:val="333333"/>
          <w:sz w:val="20"/>
          <w:szCs w:val="20"/>
          <w:rtl w:val="true"/>
        </w:rPr>
        <w:t>» .</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248/53</w:t>
      </w:r>
      <w:r>
        <w:rPr>
          <w:rFonts w:eastAsia="IRNazanin" w:cs="IRNazanin"/>
          <w:b w:val="false"/>
          <w:bCs w:val="false"/>
          <w:i w:val="false"/>
          <w:iCs w:val="false"/>
          <w:color w:val="333333"/>
          <w:sz w:val="20"/>
          <w:szCs w:val="20"/>
          <w:rtl w:val="true"/>
        </w:rPr>
        <w:t xml:space="preserve"> .</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1236/123</w:t>
      </w:r>
      <w:r>
        <w:rPr>
          <w:rFonts w:eastAsia="IRNazanin" w:cs="IRNazanin"/>
          <w:b w:val="false"/>
          <w:bCs w:val="false"/>
          <w:i w:val="false"/>
          <w:iCs w:val="false"/>
          <w:color w:val="333333"/>
          <w:sz w:val="20"/>
          <w:szCs w:val="20"/>
          <w:rtl w:val="true"/>
        </w:rPr>
        <w:t xml:space="preserve"> .</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250/53</w:t>
      </w:r>
      <w:r>
        <w:rPr>
          <w:rFonts w:eastAsia="IRNazanin" w:cs="IRNazanin"/>
          <w:b w:val="false"/>
          <w:bCs w:val="false"/>
          <w:i w:val="false"/>
          <w:iCs w:val="false"/>
          <w:color w:val="333333"/>
          <w:sz w:val="20"/>
          <w:szCs w:val="20"/>
          <w:rtl w:val="true"/>
        </w:rPr>
        <w:t xml:space="preserve"> .</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الأنماطي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إلى أنماط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نمط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ثوب صوف يطرح على الهودج ، له خمل رقيق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الأزهري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العرب لا يطلقون النمط إلّا لمّا كان ذا لون من حمرة أو خضرة أو صفرة ، فأمّا البياض فلا يقال له نمط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الأنماط ضرب من البسط ، وعلى كل حال فالنسبة إليها باعتبار بيعه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1241/124</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1234/123</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1238/123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1753/158</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26/20</w:t>
      </w:r>
      <w:r>
        <w:rPr>
          <w:rFonts w:eastAsia="IRNazanin" w:cs="IRNazanin"/>
          <w:b w:val="false"/>
          <w:bCs w:val="false"/>
          <w:i w:val="false"/>
          <w:iCs w:val="false"/>
          <w:color w:val="333333"/>
          <w:sz w:val="20"/>
          <w:szCs w:val="20"/>
          <w:rtl w:val="true"/>
        </w:rPr>
        <w:t xml:space="preserve"> .</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228/264</w:t>
      </w:r>
      <w:r>
        <w:rPr>
          <w:rFonts w:eastAsia="IRNazanin" w:cs="IRNazanin"/>
          <w:b w:val="false"/>
          <w:bCs w:val="false"/>
          <w:i w:val="false"/>
          <w:iCs w:val="false"/>
          <w:color w:val="333333"/>
          <w:sz w:val="20"/>
          <w:szCs w:val="20"/>
          <w:rtl w:val="true"/>
        </w:rPr>
        <w:t xml:space="preserve"> .</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 xml:space="preserve"> .</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1231/123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297/271</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اللّه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1237/124</w:t>
      </w:r>
      <w:r>
        <w:rPr>
          <w:rFonts w:eastAsia="IRNazanin" w:cs="IRNazanin"/>
          <w:b w:val="false"/>
          <w:bCs w:val="false"/>
          <w:i w:val="false"/>
          <w:iCs w:val="false"/>
          <w:color w:val="333333"/>
          <w:sz w:val="20"/>
          <w:szCs w:val="20"/>
          <w:rtl w:val="true"/>
        </w:rPr>
        <w:t xml:space="preserve"> .</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1233/123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654/350</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العددية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المطبوعة ضمن مصنّفات الشيخ المفيد ، المجلد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مذكور 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روى عن عطاء بن السائب ، روى عنه أحمد بن عبداللّه بن يونس ، وروى أبو شهاب، عن أبي عبدالرحمن ، عن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وأنه ليس بالقويّ </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246/99</w:t>
      </w:r>
      <w:r>
        <w:rPr>
          <w:rFonts w:eastAsia="IRNazanin" w:cs="IRNazanin"/>
          <w:b w:val="false"/>
          <w:bCs w:val="false"/>
          <w:i w:val="false"/>
          <w:iCs w:val="false"/>
          <w:color w:val="333333"/>
          <w:sz w:val="20"/>
          <w:szCs w:val="20"/>
          <w:rtl w:val="true"/>
        </w:rPr>
        <w:t xml:space="preserve"> .</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1273/126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1710/155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نسخة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العبسي الكوفي</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1274/126</w:t>
      </w:r>
      <w:r>
        <w:rPr>
          <w:rFonts w:eastAsia="IRNazanin" w:cs="IRNazanin"/>
          <w:b w:val="false"/>
          <w:bCs w:val="false"/>
          <w:i w:val="false"/>
          <w:iCs w:val="false"/>
          <w:color w:val="333333"/>
          <w:sz w:val="20"/>
          <w:szCs w:val="20"/>
          <w:rtl w:val="true"/>
        </w:rPr>
        <w:t xml:space="preserve"> .</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1258/125</w:t>
      </w:r>
      <w:r>
        <w:rPr>
          <w:rFonts w:eastAsia="IRNazanin" w:cs="IRNazanin"/>
          <w:b w:val="false"/>
          <w:bCs w:val="false"/>
          <w:i w:val="false"/>
          <w:iCs w:val="false"/>
          <w:color w:val="333333"/>
          <w:sz w:val="20"/>
          <w:szCs w:val="20"/>
          <w:rtl w:val="true"/>
        </w:rPr>
        <w:t xml:space="preserve"> .</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1259/125</w:t>
      </w:r>
      <w:r>
        <w:rPr>
          <w:rFonts w:eastAsia="IRNazanin" w:cs="IRNazanin"/>
          <w:b w:val="false"/>
          <w:bCs w:val="false"/>
          <w:i w:val="false"/>
          <w:iCs w:val="false"/>
          <w:color w:val="333333"/>
          <w:sz w:val="20"/>
          <w:szCs w:val="20"/>
          <w:rtl w:val="true"/>
        </w:rPr>
        <w:t xml:space="preserve"> .</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1271/126</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1256/125</w:t>
      </w:r>
      <w:r>
        <w:rPr>
          <w:rFonts w:eastAsia="IRNazanin" w:cs="IRNazanin"/>
          <w:b w:val="false"/>
          <w:bCs w:val="false"/>
          <w:i w:val="false"/>
          <w:iCs w:val="false"/>
          <w:color w:val="333333"/>
          <w:sz w:val="20"/>
          <w:szCs w:val="20"/>
          <w:rtl w:val="true"/>
        </w:rPr>
        <w:t xml:space="preserve"> .</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1255/125</w:t>
      </w:r>
      <w:r>
        <w:rPr>
          <w:rFonts w:eastAsia="IRNazanin" w:cs="IRNazanin"/>
          <w:b w:val="false"/>
          <w:bCs w:val="false"/>
          <w:i w:val="false"/>
          <w:iCs w:val="false"/>
          <w:color w:val="333333"/>
          <w:sz w:val="20"/>
          <w:szCs w:val="20"/>
          <w:rtl w:val="true"/>
        </w:rPr>
        <w:t xml:space="preserve"> .</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1270/126</w:t>
      </w:r>
      <w:r>
        <w:rPr>
          <w:rFonts w:eastAsia="IRNazanin" w:cs="IRNazanin"/>
          <w:b w:val="false"/>
          <w:bCs w:val="false"/>
          <w:i w:val="false"/>
          <w:iCs w:val="false"/>
          <w:color w:val="333333"/>
          <w:sz w:val="20"/>
          <w:szCs w:val="20"/>
          <w:rtl w:val="true"/>
        </w:rPr>
        <w:t xml:space="preserve"> .</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1254/125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1841/162</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1257/125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نسخة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مخزمة </w:t>
      </w:r>
      <w:r>
        <w:rPr>
          <w:rFonts w:eastAsia="IRNazanin" w:cs="IRNazanin"/>
          <w:b w:val="false"/>
          <w:bCs w:val="false"/>
          <w:i w:val="false"/>
          <w:iCs w:val="false"/>
          <w:color w:val="333333"/>
          <w:sz w:val="20"/>
          <w:szCs w:val="20"/>
          <w:rtl w:val="true"/>
        </w:rPr>
        <w:t>» .</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213/50</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1271/126</w:t>
      </w:r>
      <w:r>
        <w:rPr>
          <w:rFonts w:eastAsia="IRNazanin" w:cs="IRNazanin"/>
          <w:b w:val="false"/>
          <w:bCs w:val="false"/>
          <w:i w:val="false"/>
          <w:iCs w:val="false"/>
          <w:color w:val="333333"/>
          <w:sz w:val="20"/>
          <w:szCs w:val="20"/>
          <w:rtl w:val="true"/>
        </w:rPr>
        <w:t xml:space="preserve"> .</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1268/126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إسرائيل بن غیاث</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1272/126</w:t>
      </w:r>
      <w:r>
        <w:rPr>
          <w:rFonts w:eastAsia="IRNazanin" w:cs="IRNazanin"/>
          <w:b w:val="false"/>
          <w:bCs w:val="false"/>
          <w:i w:val="false"/>
          <w:iCs w:val="false"/>
          <w:color w:val="333333"/>
          <w:sz w:val="20"/>
          <w:szCs w:val="20"/>
          <w:rtl w:val="true"/>
        </w:rPr>
        <w:t xml:space="preserve"> .</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1267/126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1893/165</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الخثعمي </w:t>
      </w:r>
      <w:r>
        <w:rPr>
          <w:rFonts w:eastAsia="IRNazanin" w:cs="IRNazanin"/>
          <w:b w:val="false"/>
          <w:bCs w:val="false"/>
          <w:i w:val="false"/>
          <w:iCs w:val="false"/>
          <w:color w:val="333333"/>
          <w:sz w:val="20"/>
          <w:szCs w:val="20"/>
          <w:rtl w:val="true"/>
        </w:rPr>
        <w:t>» .</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1302/120</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1302/122</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1244/124</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1248/125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نسخة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سليمان </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50/27</w:t>
      </w:r>
      <w:r>
        <w:rPr>
          <w:rFonts w:eastAsia="IRNazanin" w:cs="IRNazanin"/>
          <w:b w:val="false"/>
          <w:bCs w:val="false"/>
          <w:i w:val="false"/>
          <w:iCs w:val="false"/>
          <w:color w:val="333333"/>
          <w:sz w:val="20"/>
          <w:szCs w:val="20"/>
          <w:rtl w:val="true"/>
        </w:rPr>
        <w:t xml:space="preserve"> .</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1243/124</w:t>
      </w:r>
      <w:r>
        <w:rPr>
          <w:rFonts w:eastAsia="IRNazanin" w:cs="IRNazanin"/>
          <w:b w:val="false"/>
          <w:bCs w:val="false"/>
          <w:i w:val="false"/>
          <w:iCs w:val="false"/>
          <w:color w:val="333333"/>
          <w:sz w:val="20"/>
          <w:szCs w:val="20"/>
          <w:rtl w:val="true"/>
        </w:rPr>
        <w:t xml:space="preserve"> .</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281/110</w:t>
      </w:r>
      <w:r>
        <w:rPr>
          <w:rFonts w:eastAsia="IRNazanin" w:cs="IRNazanin"/>
          <w:b w:val="false"/>
          <w:bCs w:val="false"/>
          <w:i w:val="false"/>
          <w:iCs w:val="false"/>
          <w:color w:val="333333"/>
          <w:sz w:val="20"/>
          <w:szCs w:val="20"/>
          <w:rtl w:val="true"/>
        </w:rPr>
        <w:t xml:space="preserve"> .</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السين وتشديد الدال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نسبة إلى سدة مسجد الكوفة لبيعه المقانع والخمر فيها ، سمّيت سدّة لبقائها من الطاق المسدود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1247/124</w:t>
      </w:r>
      <w:r>
        <w:rPr>
          <w:rFonts w:eastAsia="IRNazanin" w:cs="IRNazanin"/>
          <w:b w:val="false"/>
          <w:bCs w:val="false"/>
          <w:i w:val="false"/>
          <w:iCs w:val="false"/>
          <w:color w:val="333333"/>
          <w:sz w:val="20"/>
          <w:szCs w:val="20"/>
          <w:rtl w:val="true"/>
        </w:rPr>
        <w:t xml:space="preserve"> .</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1252/125</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1242/124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1074/110</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1245/124</w:t>
      </w:r>
      <w:r>
        <w:rPr>
          <w:rFonts w:eastAsia="IRNazanin" w:cs="IRNazanin"/>
          <w:b w:val="false"/>
          <w:bCs w:val="false"/>
          <w:i w:val="false"/>
          <w:iCs w:val="false"/>
          <w:color w:val="333333"/>
          <w:sz w:val="20"/>
          <w:szCs w:val="20"/>
          <w:rtl w:val="true"/>
        </w:rPr>
        <w:t xml:space="preserve"> .</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1459/208</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1276/126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1903/165</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1269/126</w:t>
      </w:r>
      <w:r>
        <w:rPr>
          <w:rFonts w:eastAsia="IRNazanin" w:cs="IRNazanin"/>
          <w:b w:val="false"/>
          <w:bCs w:val="false"/>
          <w:i w:val="false"/>
          <w:iCs w:val="false"/>
          <w:color w:val="333333"/>
          <w:sz w:val="20"/>
          <w:szCs w:val="20"/>
          <w:rtl w:val="true"/>
        </w:rPr>
        <w:t xml:space="preserve"> .</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1266/126</w:t>
      </w:r>
      <w:r>
        <w:rPr>
          <w:rFonts w:eastAsia="IRNazanin" w:cs="IRNazanin"/>
          <w:b w:val="false"/>
          <w:bCs w:val="false"/>
          <w:i w:val="false"/>
          <w:iCs w:val="false"/>
          <w:color w:val="333333"/>
          <w:sz w:val="20"/>
          <w:szCs w:val="20"/>
          <w:rtl w:val="true"/>
        </w:rPr>
        <w:t xml:space="preserve"> .</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1262/125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نسخة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السجستاني العنبري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فكان يبيع جلود السختيان فنسب إليها </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1261/125</w:t>
      </w:r>
      <w:r>
        <w:rPr>
          <w:rFonts w:eastAsia="IRNazanin" w:cs="IRNazanin"/>
          <w:b w:val="false"/>
          <w:bCs w:val="false"/>
          <w:i w:val="false"/>
          <w:iCs w:val="false"/>
          <w:color w:val="333333"/>
          <w:sz w:val="20"/>
          <w:szCs w:val="20"/>
          <w:rtl w:val="true"/>
        </w:rPr>
        <w:t xml:space="preserve"> .</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1260/125</w:t>
      </w:r>
      <w:r>
        <w:rPr>
          <w:rFonts w:eastAsia="IRNazanin" w:cs="IRNazanin"/>
          <w:b w:val="false"/>
          <w:bCs w:val="false"/>
          <w:i w:val="false"/>
          <w:iCs w:val="false"/>
          <w:color w:val="333333"/>
          <w:sz w:val="20"/>
          <w:szCs w:val="20"/>
          <w:rtl w:val="true"/>
        </w:rPr>
        <w:t xml:space="preserve"> .</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1263/126</w:t>
      </w:r>
      <w:r>
        <w:rPr>
          <w:rFonts w:eastAsia="IRNazanin" w:cs="IRNazanin"/>
          <w:b w:val="false"/>
          <w:bCs w:val="false"/>
          <w:i w:val="false"/>
          <w:iCs w:val="false"/>
          <w:color w:val="333333"/>
          <w:sz w:val="20"/>
          <w:szCs w:val="20"/>
          <w:rtl w:val="true"/>
        </w:rPr>
        <w:t xml:space="preserve"> .</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1638/271</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1297/128</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291/113</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1299/128</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287/112</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432/313</w:t>
      </w:r>
      <w:r>
        <w:rPr>
          <w:rFonts w:eastAsia="IRNazanin" w:cs="IRNazanin"/>
          <w:b w:val="false"/>
          <w:bCs w:val="false"/>
          <w:i w:val="false"/>
          <w:iCs w:val="false"/>
          <w:color w:val="333333"/>
          <w:sz w:val="20"/>
          <w:szCs w:val="20"/>
          <w:rtl w:val="true"/>
        </w:rPr>
        <w:t xml:space="preserve"> .</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433/313</w:t>
      </w:r>
      <w:r>
        <w:rPr>
          <w:rFonts w:eastAsia="IRNazanin" w:cs="IRNazanin"/>
          <w:b w:val="false"/>
          <w:bCs w:val="false"/>
          <w:i w:val="false"/>
          <w:iCs w:val="false"/>
          <w:color w:val="333333"/>
          <w:sz w:val="20"/>
          <w:szCs w:val="20"/>
          <w:rtl w:val="true"/>
        </w:rPr>
        <w:t xml:space="preserve"> .</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312/57</w:t>
      </w:r>
      <w:r>
        <w:rPr>
          <w:rFonts w:eastAsia="IRNazanin" w:cs="IRNazanin"/>
          <w:b w:val="false"/>
          <w:bCs w:val="false"/>
          <w:i w:val="false"/>
          <w:iCs w:val="false"/>
          <w:color w:val="333333"/>
          <w:sz w:val="20"/>
          <w:szCs w:val="20"/>
          <w:rtl w:val="true"/>
        </w:rPr>
        <w:t xml:space="preserve"> .</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إلى الكناسة ، وهي محلة مشهورة بالكوفة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حالات الأئمة</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288/112</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1302/128</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1278/126</w:t>
      </w:r>
      <w:r>
        <w:rPr>
          <w:rFonts w:eastAsia="IRNazanin" w:cs="IRNazanin"/>
          <w:b w:val="false"/>
          <w:bCs w:val="false"/>
          <w:i w:val="false"/>
          <w:iCs w:val="false"/>
          <w:color w:val="333333"/>
          <w:sz w:val="20"/>
          <w:szCs w:val="20"/>
          <w:rtl w:val="true"/>
        </w:rPr>
        <w:t xml:space="preserve"> .</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1277/126</w:t>
      </w:r>
      <w:r>
        <w:rPr>
          <w:rFonts w:eastAsia="IRNazanin" w:cs="IRNazanin"/>
          <w:b w:val="false"/>
          <w:bCs w:val="false"/>
          <w:i w:val="false"/>
          <w:iCs w:val="false"/>
          <w:color w:val="333333"/>
          <w:sz w:val="20"/>
          <w:szCs w:val="20"/>
          <w:rtl w:val="true"/>
        </w:rPr>
        <w:t xml:space="preserve"> .</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279/126</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1280/127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نسخة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بشير </w:t>
      </w:r>
      <w:r>
        <w:rPr>
          <w:rFonts w:eastAsia="IRNazanin" w:cs="IRNazanin"/>
          <w:b w:val="false"/>
          <w:bCs w:val="false"/>
          <w:i w:val="false"/>
          <w:iCs w:val="false"/>
          <w:color w:val="333333"/>
          <w:sz w:val="20"/>
          <w:szCs w:val="20"/>
          <w:rtl w:val="true"/>
        </w:rPr>
        <w:t>» .</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1285/127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نسخة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بشار </w:t>
      </w:r>
      <w:r>
        <w:rPr>
          <w:rFonts w:eastAsia="IRNazanin" w:cs="IRNazanin"/>
          <w:b w:val="false"/>
          <w:bCs w:val="false"/>
          <w:i w:val="false"/>
          <w:iCs w:val="false"/>
          <w:color w:val="333333"/>
          <w:sz w:val="20"/>
          <w:szCs w:val="20"/>
          <w:rtl w:val="true"/>
        </w:rPr>
        <w:t>» .</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1282/127</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265/54</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1284/127</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304/56</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1281/127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نسخة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سليمان </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1303/128</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1287/127</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الأحمسي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إلى بني أحمس ، حي من بني أنمار بن أراش من القحطانية غلب على بنيه اسمه ، فقيل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أحمس ، والأحمس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اللغة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الشديد ، ويقع على الرجل الشجاع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1288/127</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1289/1272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1981/170</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1291/127</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1290/127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1979/170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بصائر الدرجات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لَهُمْ وَلَكُمْ ، ما يريدونَ مِنْكُمْ ؟ يَقولونَ الرّافِيَةُ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وَاللّه رَفَضْتُمُ الْكَذِبَ ، وَاتَّبَعْتُمُ الْحَقِّ</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1296/128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2004/171</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315/255</w:t>
      </w:r>
      <w:r>
        <w:rPr>
          <w:rFonts w:eastAsia="IRNazanin" w:cs="IRNazanin"/>
          <w:b w:val="false"/>
          <w:bCs w:val="false"/>
          <w:i w:val="false"/>
          <w:iCs w:val="false"/>
          <w:color w:val="333333"/>
          <w:sz w:val="20"/>
          <w:szCs w:val="20"/>
          <w:rtl w:val="true"/>
        </w:rPr>
        <w:t xml:space="preserve"> .</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1295/128</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1294/128</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1305/128</w:t>
      </w:r>
      <w:r>
        <w:rPr>
          <w:rFonts w:eastAsia="IRNazanin" w:cs="IRNazanin"/>
          <w:b w:val="false"/>
          <w:bCs w:val="false"/>
          <w:i w:val="false"/>
          <w:iCs w:val="false"/>
          <w:color w:val="333333"/>
          <w:sz w:val="20"/>
          <w:szCs w:val="20"/>
          <w:rtl w:val="true"/>
        </w:rPr>
        <w:t xml:space="preserve"> .</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1308/129</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إلى ثُمالة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بالثاء المضمومة على الأصح ، والمفتوحة حسب ما يرى ابن خلّكان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لقّب عوف بن أسلم بن حجر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ولقّب به لأنّه أطعم قومه وسقاهم لبناً بثمالته ، أي برغوته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296/115</w:t>
      </w:r>
      <w:r>
        <w:rPr>
          <w:rFonts w:eastAsia="IRNazanin" w:cs="IRNazanin"/>
          <w:b w:val="false"/>
          <w:bCs w:val="false"/>
          <w:i w:val="false"/>
          <w:iCs w:val="false"/>
          <w:color w:val="333333"/>
          <w:sz w:val="20"/>
          <w:szCs w:val="20"/>
          <w:rtl w:val="true"/>
        </w:rPr>
        <w:t xml:space="preserve"> .</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355/273</w:t>
      </w:r>
      <w:r>
        <w:rPr>
          <w:rFonts w:eastAsia="IRNazanin" w:cs="IRNazanin"/>
          <w:b w:val="false"/>
          <w:bCs w:val="false"/>
          <w:i w:val="false"/>
          <w:iCs w:val="false"/>
          <w:color w:val="333333"/>
          <w:sz w:val="20"/>
          <w:szCs w:val="20"/>
          <w:rtl w:val="true"/>
        </w:rPr>
        <w:t xml:space="preserve"> .</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296/115</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296/116</w:t>
      </w:r>
      <w:r>
        <w:rPr>
          <w:rFonts w:eastAsia="IRNazanin" w:cs="IRNazanin"/>
          <w:b w:val="false"/>
          <w:bCs w:val="false"/>
          <w:i w:val="false"/>
          <w:iCs w:val="false"/>
          <w:color w:val="333333"/>
          <w:sz w:val="20"/>
          <w:szCs w:val="20"/>
          <w:rtl w:val="true"/>
        </w:rPr>
        <w:t xml:space="preserve"> .</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المشيخة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296/115</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العكلي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إلى أبي قبيلة من العدنانيّة فيهم غباوة ، وقلّة فهم ، ويقال لكل من فيه غفلة وحمق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عكلي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1309/129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2051/174</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297/116</w:t>
      </w:r>
      <w:r>
        <w:rPr>
          <w:rFonts w:eastAsia="IRNazanin" w:cs="IRNazanin"/>
          <w:b w:val="false"/>
          <w:bCs w:val="false"/>
          <w:i w:val="false"/>
          <w:iCs w:val="false"/>
          <w:color w:val="333333"/>
          <w:sz w:val="20"/>
          <w:szCs w:val="20"/>
          <w:rtl w:val="true"/>
        </w:rPr>
        <w:t xml:space="preserve"> .</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1306/129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2046/173</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303/118</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1085/111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1310/129</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394/220</w:t>
      </w:r>
      <w:r>
        <w:rPr>
          <w:rFonts w:eastAsia="IRNazanin" w:cs="IRNazanin"/>
          <w:b w:val="false"/>
          <w:bCs w:val="false"/>
          <w:i w:val="false"/>
          <w:iCs w:val="false"/>
          <w:color w:val="333333"/>
          <w:sz w:val="20"/>
          <w:szCs w:val="20"/>
          <w:rtl w:val="true"/>
        </w:rPr>
        <w:t xml:space="preserve"> .</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93/44</w:t>
      </w:r>
      <w:r>
        <w:rPr>
          <w:rFonts w:eastAsia="IRNazanin" w:cs="IRNazanin"/>
          <w:b w:val="false"/>
          <w:bCs w:val="false"/>
          <w:i w:val="false"/>
          <w:iCs w:val="false"/>
          <w:color w:val="333333"/>
          <w:sz w:val="20"/>
          <w:szCs w:val="20"/>
          <w:rtl w:val="true"/>
        </w:rPr>
        <w:t xml:space="preserve"> .</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255:79</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337/192</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خاتمة 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332/129</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344/195</w:t>
      </w:r>
      <w:r>
        <w:rPr>
          <w:rFonts w:eastAsia="IRNazanin" w:cs="IRNazanin"/>
          <w:b w:val="false"/>
          <w:bCs w:val="false"/>
          <w:i w:val="false"/>
          <w:iCs w:val="false"/>
          <w:color w:val="333333"/>
          <w:sz w:val="20"/>
          <w:szCs w:val="20"/>
          <w:rtl w:val="true"/>
        </w:rPr>
        <w:t xml:space="preserve"> .</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بالحاء المهملة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نسبة إلى حمان محلّة بالبصرة ، أو إلى بني حمّان بن سعد المنسوب إلى تلك المحلّة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1315/129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2087/176</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1317/129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2138/179</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334/130</w:t>
      </w:r>
      <w:r>
        <w:rPr>
          <w:rFonts w:eastAsia="IRNazanin" w:cs="IRNazanin"/>
          <w:b w:val="false"/>
          <w:bCs w:val="false"/>
          <w:i w:val="false"/>
          <w:iCs w:val="false"/>
          <w:color w:val="333333"/>
          <w:sz w:val="20"/>
          <w:szCs w:val="20"/>
          <w:rtl w:val="true"/>
        </w:rPr>
        <w:t xml:space="preserve"> .</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1321/129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2142/179</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335/130</w:t>
      </w:r>
      <w:r>
        <w:rPr>
          <w:rFonts w:eastAsia="IRNazanin" w:cs="IRNazanin"/>
          <w:b w:val="false"/>
          <w:bCs w:val="false"/>
          <w:i w:val="false"/>
          <w:iCs w:val="false"/>
          <w:color w:val="333333"/>
          <w:sz w:val="20"/>
          <w:szCs w:val="20"/>
          <w:rtl w:val="true"/>
        </w:rPr>
        <w:t xml:space="preserve"> .</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1319/129</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1320/129</w:t>
      </w:r>
      <w:r>
        <w:rPr>
          <w:rFonts w:eastAsia="IRNazanin" w:cs="IRNazanin"/>
          <w:b w:val="false"/>
          <w:bCs w:val="false"/>
          <w:i w:val="false"/>
          <w:iCs w:val="false"/>
          <w:color w:val="333333"/>
          <w:sz w:val="20"/>
          <w:szCs w:val="20"/>
          <w:rtl w:val="true"/>
        </w:rPr>
        <w:t xml:space="preserve"> .</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1318/129</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386/61</w:t>
      </w:r>
      <w:r>
        <w:rPr>
          <w:rFonts w:eastAsia="IRNazanin" w:cs="IRNazanin"/>
          <w:b w:val="false"/>
          <w:bCs w:val="false"/>
          <w:i w:val="false"/>
          <w:iCs w:val="false"/>
          <w:color w:val="333333"/>
          <w:sz w:val="20"/>
          <w:szCs w:val="20"/>
          <w:rtl w:val="true"/>
        </w:rPr>
        <w:t xml:space="preserve"> .</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1313/129</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1314/129</w:t>
      </w:r>
      <w:r>
        <w:rPr>
          <w:rFonts w:eastAsia="IRNazanin" w:cs="IRNazanin"/>
          <w:b w:val="false"/>
          <w:bCs w:val="false"/>
          <w:i w:val="false"/>
          <w:iCs w:val="false"/>
          <w:color w:val="333333"/>
          <w:sz w:val="20"/>
          <w:szCs w:val="20"/>
          <w:rtl w:val="true"/>
        </w:rPr>
        <w:t xml:space="preserve"> .</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النيلي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النون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نسبة إمّا إلى نيل مصر أحد الأنهار الأربعة المشهورة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أو نسبة إلى النيل قرية بالكوفة في سوادها قرب الحلّة ، أو إلى النيل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بلدة تقع بين بغداد وواسط ، أو إلى بيع النيل وتجارته أو الصبغ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1323/130</w:t>
      </w:r>
      <w:r>
        <w:rPr>
          <w:rFonts w:eastAsia="IRNazanin" w:cs="IRNazanin"/>
          <w:b w:val="false"/>
          <w:bCs w:val="false"/>
          <w:i w:val="false"/>
          <w:iCs w:val="false"/>
          <w:color w:val="333333"/>
          <w:sz w:val="20"/>
          <w:szCs w:val="20"/>
          <w:rtl w:val="true"/>
        </w:rPr>
        <w:t xml:space="preserve"> .</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434/65</w:t>
      </w:r>
      <w:r>
        <w:rPr>
          <w:rFonts w:eastAsia="IRNazanin" w:cs="IRNazanin"/>
          <w:b w:val="false"/>
          <w:bCs w:val="false"/>
          <w:i w:val="false"/>
          <w:iCs w:val="false"/>
          <w:color w:val="333333"/>
          <w:sz w:val="20"/>
          <w:szCs w:val="20"/>
          <w:rtl w:val="true"/>
        </w:rPr>
        <w:t xml:space="preserve"> .</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1324/130</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1324/130</w:t>
      </w:r>
      <w:r>
        <w:rPr>
          <w:rFonts w:eastAsia="IRNazanin" w:cs="IRNazanin"/>
          <w:b w:val="false"/>
          <w:bCs w:val="false"/>
          <w:i w:val="false"/>
          <w:iCs w:val="false"/>
          <w:color w:val="333333"/>
          <w:sz w:val="20"/>
          <w:szCs w:val="20"/>
          <w:rtl w:val="true"/>
        </w:rPr>
        <w:t xml:space="preserve"> .</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1341/131</w:t>
      </w:r>
      <w:r>
        <w:rPr>
          <w:rFonts w:eastAsia="IRNazanin" w:cs="IRNazanin"/>
          <w:b w:val="false"/>
          <w:bCs w:val="false"/>
          <w:i w:val="false"/>
          <w:iCs w:val="false"/>
          <w:color w:val="333333"/>
          <w:sz w:val="20"/>
          <w:szCs w:val="20"/>
          <w:rtl w:val="true"/>
        </w:rPr>
        <w:t xml:space="preserve"> .</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1341/1311</w:t>
      </w:r>
      <w:r>
        <w:rPr>
          <w:rFonts w:eastAsia="IRNazanin" w:cs="IRNazanin"/>
          <w:b w:val="false"/>
          <w:bCs w:val="false"/>
          <w:i w:val="false"/>
          <w:iCs w:val="false"/>
          <w:color w:val="333333"/>
          <w:sz w:val="20"/>
          <w:szCs w:val="20"/>
          <w:rtl w:val="true"/>
        </w:rPr>
        <w:t xml:space="preserve"> .</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97/47</w:t>
      </w:r>
      <w:r>
        <w:rPr>
          <w:rFonts w:eastAsia="IRNazanin" w:cs="IRNazanin"/>
          <w:b w:val="false"/>
          <w:bCs w:val="false"/>
          <w:i w:val="false"/>
          <w:iCs w:val="false"/>
          <w:color w:val="333333"/>
          <w:sz w:val="20"/>
          <w:szCs w:val="20"/>
          <w:rtl w:val="true"/>
        </w:rPr>
        <w:t xml:space="preserve"> .</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1326/130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نسخة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يزيد </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1327/130</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422/233</w:t>
      </w:r>
      <w:r>
        <w:rPr>
          <w:rFonts w:eastAsia="IRNazanin" w:cs="IRNazanin"/>
          <w:b w:val="false"/>
          <w:bCs w:val="false"/>
          <w:i w:val="false"/>
          <w:iCs w:val="false"/>
          <w:color w:val="333333"/>
          <w:sz w:val="20"/>
          <w:szCs w:val="20"/>
          <w:rtl w:val="true"/>
        </w:rPr>
        <w:t xml:space="preserve"> .</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1325/130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2160/180</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1335/131</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3036/75</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1338/131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1112/112</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1345/131</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1342/131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3216/163</w:t>
      </w:r>
      <w:r>
        <w:rPr>
          <w:rFonts w:eastAsia="IRNazanin" w:cs="IRNazanin"/>
          <w:b w:val="false"/>
          <w:bCs w:val="false"/>
          <w:i w:val="false"/>
          <w:iCs w:val="false"/>
          <w:color w:val="333333"/>
          <w:sz w:val="20"/>
          <w:szCs w:val="20"/>
          <w:rtl w:val="true"/>
        </w:rPr>
        <w:t xml:space="preserve"> .</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1330/130</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1339/131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2302/182</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204/107</w:t>
      </w:r>
      <w:r>
        <w:rPr>
          <w:rFonts w:eastAsia="IRNazanin" w:cs="IRNazanin"/>
          <w:b w:val="false"/>
          <w:bCs w:val="false"/>
          <w:i w:val="false"/>
          <w:iCs w:val="false"/>
          <w:color w:val="333333"/>
          <w:sz w:val="20"/>
          <w:szCs w:val="20"/>
          <w:rtl w:val="true"/>
        </w:rPr>
        <w:t xml:space="preserve"> .</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125/55</w:t>
      </w:r>
      <w:r>
        <w:rPr>
          <w:rFonts w:eastAsia="IRNazanin" w:cs="IRNazanin"/>
          <w:b w:val="false"/>
          <w:bCs w:val="false"/>
          <w:i w:val="false"/>
          <w:iCs w:val="false"/>
          <w:color w:val="333333"/>
          <w:sz w:val="20"/>
          <w:szCs w:val="20"/>
          <w:rtl w:val="true"/>
        </w:rPr>
        <w:t xml:space="preserve"> .</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2210/183</w:t>
      </w:r>
      <w:r>
        <w:rPr>
          <w:rFonts w:eastAsia="IRNazanin" w:cs="IRNazanin"/>
          <w:b w:val="false"/>
          <w:bCs w:val="false"/>
          <w:i w:val="false"/>
          <w:iCs w:val="false"/>
          <w:color w:val="333333"/>
          <w:sz w:val="20"/>
          <w:szCs w:val="20"/>
          <w:rtl w:val="true"/>
        </w:rPr>
        <w:t xml:space="preserve"> .</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124/550</w:t>
      </w:r>
      <w:r>
        <w:rPr>
          <w:rFonts w:eastAsia="IRNazanin" w:cs="IRNazanin"/>
          <w:b w:val="false"/>
          <w:bCs w:val="false"/>
          <w:i w:val="false"/>
          <w:iCs w:val="false"/>
          <w:color w:val="333333"/>
          <w:sz w:val="20"/>
          <w:szCs w:val="20"/>
          <w:rtl w:val="true"/>
        </w:rPr>
        <w:t xml:space="preserve"> .</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رجات وادٍ بنجد</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1344/13</w:t>
      </w:r>
      <w:r>
        <w:rPr>
          <w:rFonts w:eastAsia="IRNazanin" w:cs="IRNazanin"/>
          <w:b w:val="false"/>
          <w:bCs w:val="false"/>
          <w:i w:val="false"/>
          <w:iCs w:val="false"/>
          <w:color w:val="333333"/>
          <w:sz w:val="20"/>
          <w:szCs w:val="20"/>
          <w:rtl w:val="true"/>
        </w:rPr>
        <w:t xml:space="preserve"> .</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1347/131</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1347/131</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229/112</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886/325</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نسخة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قراح </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1231/131</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1371/133</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346/135</w:t>
      </w:r>
      <w:r>
        <w:rPr>
          <w:rFonts w:eastAsia="IRNazanin" w:cs="IRNazanin"/>
          <w:b w:val="false"/>
          <w:bCs w:val="false"/>
          <w:i w:val="false"/>
          <w:iCs w:val="false"/>
          <w:color w:val="333333"/>
          <w:sz w:val="20"/>
          <w:szCs w:val="20"/>
          <w:rtl w:val="true"/>
        </w:rPr>
        <w:t xml:space="preserve"> .</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318/57</w:t>
      </w:r>
      <w:r>
        <w:rPr>
          <w:rFonts w:eastAsia="IRNazanin" w:cs="IRNazanin"/>
          <w:b w:val="false"/>
          <w:bCs w:val="false"/>
          <w:i w:val="false"/>
          <w:iCs w:val="false"/>
          <w:color w:val="333333"/>
          <w:sz w:val="20"/>
          <w:szCs w:val="20"/>
          <w:rtl w:val="true"/>
        </w:rPr>
        <w:t xml:space="preserve"> .</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1337/131</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317/57</w:t>
      </w:r>
      <w:r>
        <w:rPr>
          <w:rFonts w:eastAsia="IRNazanin" w:cs="IRNazanin"/>
          <w:b w:val="false"/>
          <w:bCs w:val="false"/>
          <w:i w:val="false"/>
          <w:iCs w:val="false"/>
          <w:color w:val="333333"/>
          <w:sz w:val="20"/>
          <w:szCs w:val="20"/>
          <w:rtl w:val="true"/>
        </w:rPr>
        <w:t xml:space="preserve"> .</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1333/131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2255/185</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1332/131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2245/184</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369/209</w:t>
      </w:r>
      <w:r>
        <w:rPr>
          <w:rFonts w:eastAsia="IRNazanin" w:cs="IRNazanin"/>
          <w:b w:val="false"/>
          <w:bCs w:val="false"/>
          <w:i w:val="false"/>
          <w:iCs w:val="false"/>
          <w:color w:val="333333"/>
          <w:sz w:val="20"/>
          <w:szCs w:val="20"/>
          <w:rtl w:val="true"/>
        </w:rPr>
        <w:t xml:space="preserve"> .</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44:43</w:t>
      </w:r>
      <w:r>
        <w:rPr>
          <w:rFonts w:eastAsia="IRNazanin" w:cs="IRNazanin"/>
          <w:b w:val="false"/>
          <w:bCs w:val="false"/>
          <w:i w:val="false"/>
          <w:iCs w:val="false"/>
          <w:color w:val="333333"/>
          <w:sz w:val="20"/>
          <w:szCs w:val="20"/>
          <w:rtl w:val="true"/>
        </w:rPr>
        <w:t xml:space="preserve"> .</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370/210</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430/241</w:t>
      </w:r>
      <w:r>
        <w:rPr>
          <w:rFonts w:eastAsia="IRNazanin" w:cs="IRNazanin"/>
          <w:b w:val="false"/>
          <w:bCs w:val="false"/>
          <w:i w:val="false"/>
          <w:iCs w:val="false"/>
          <w:color w:val="333333"/>
          <w:sz w:val="20"/>
          <w:szCs w:val="20"/>
          <w:rtl w:val="true"/>
        </w:rPr>
        <w:t xml:space="preserve"> .</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308/178</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1334/131</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513/83</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355/138</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1383/133</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1113/113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1383/133</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1369/132</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1358/132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2268/186</w:t>
      </w:r>
      <w:r>
        <w:rPr>
          <w:rFonts w:eastAsia="IRNazanin" w:cs="IRNazanin"/>
          <w:b w:val="false"/>
          <w:bCs w:val="false"/>
          <w:i w:val="false"/>
          <w:iCs w:val="false"/>
          <w:color w:val="333333"/>
          <w:sz w:val="20"/>
          <w:szCs w:val="20"/>
          <w:rtl w:val="true"/>
        </w:rPr>
        <w:t xml:space="preserve"> .</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2314/188</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2276/186</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1360/132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2296/187</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1350/132</w:t>
      </w:r>
      <w:r>
        <w:rPr>
          <w:rFonts w:eastAsia="IRNazanin" w:cs="IRNazanin"/>
          <w:b w:val="false"/>
          <w:bCs w:val="false"/>
          <w:i w:val="false"/>
          <w:iCs w:val="false"/>
          <w:color w:val="333333"/>
          <w:sz w:val="20"/>
          <w:szCs w:val="20"/>
          <w:rtl w:val="true"/>
        </w:rPr>
        <w:t xml:space="preserve"> .</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1362/132</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آل زرارة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مثله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494/345</w:t>
      </w:r>
      <w:r>
        <w:rPr>
          <w:rFonts w:eastAsia="IRNazanin" w:cs="IRNazanin"/>
          <w:b w:val="false"/>
          <w:bCs w:val="false"/>
          <w:i w:val="false"/>
          <w:iCs w:val="false"/>
          <w:color w:val="333333"/>
          <w:sz w:val="20"/>
          <w:szCs w:val="20"/>
          <w:rtl w:val="true"/>
        </w:rPr>
        <w:t xml:space="preserve"> .</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آل زرارة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312/254</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313/254</w:t>
      </w:r>
      <w:r>
        <w:rPr>
          <w:rFonts w:eastAsia="IRNazanin" w:cs="IRNazanin"/>
          <w:b w:val="false"/>
          <w:bCs w:val="false"/>
          <w:i w:val="false"/>
          <w:iCs w:val="false"/>
          <w:color w:val="333333"/>
          <w:sz w:val="20"/>
          <w:szCs w:val="20"/>
          <w:rtl w:val="true"/>
        </w:rPr>
        <w:t xml:space="preserve"> .</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1367/132</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008/100</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265/140</w:t>
      </w:r>
      <w:r>
        <w:rPr>
          <w:rFonts w:eastAsia="IRNazanin" w:cs="IRNazanin"/>
          <w:b w:val="false"/>
          <w:bCs w:val="false"/>
          <w:i w:val="false"/>
          <w:iCs w:val="false"/>
          <w:color w:val="333333"/>
          <w:sz w:val="20"/>
          <w:szCs w:val="20"/>
          <w:rtl w:val="true"/>
        </w:rPr>
        <w:t xml:space="preserve"> .</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1372/133</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548/304</w:t>
      </w:r>
      <w:r>
        <w:rPr>
          <w:rFonts w:eastAsia="IRNazanin" w:cs="IRNazanin"/>
          <w:b w:val="false"/>
          <w:bCs w:val="false"/>
          <w:i w:val="false"/>
          <w:iCs w:val="false"/>
          <w:color w:val="333333"/>
          <w:sz w:val="20"/>
          <w:szCs w:val="20"/>
          <w:rtl w:val="true"/>
        </w:rPr>
        <w:t xml:space="preserve"> .</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1366/132</w:t>
      </w:r>
      <w:r>
        <w:rPr>
          <w:rFonts w:eastAsia="IRNazanin" w:cs="IRNazanin"/>
          <w:b w:val="false"/>
          <w:bCs w:val="false"/>
          <w:i w:val="false"/>
          <w:iCs w:val="false"/>
          <w:color w:val="333333"/>
          <w:sz w:val="20"/>
          <w:szCs w:val="20"/>
          <w:rtl w:val="true"/>
        </w:rPr>
        <w:t xml:space="preserve"> .</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1007/100</w:t>
      </w:r>
      <w:r>
        <w:rPr>
          <w:rFonts w:eastAsia="IRNazanin" w:cs="IRNazanin"/>
          <w:b w:val="false"/>
          <w:bCs w:val="false"/>
          <w:i w:val="false"/>
          <w:iCs w:val="false"/>
          <w:color w:val="333333"/>
          <w:sz w:val="20"/>
          <w:szCs w:val="20"/>
          <w:rtl w:val="true"/>
        </w:rPr>
        <w:t xml:space="preserve"> .</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648/348</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650/349</w:t>
      </w:r>
      <w:r>
        <w:rPr>
          <w:rFonts w:eastAsia="IRNazanin" w:cs="IRNazanin"/>
          <w:b w:val="false"/>
          <w:bCs w:val="false"/>
          <w:i w:val="false"/>
          <w:iCs w:val="false"/>
          <w:color w:val="333333"/>
          <w:sz w:val="20"/>
          <w:szCs w:val="20"/>
          <w:rtl w:val="true"/>
        </w:rPr>
        <w:t xml:space="preserve"> .</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653/349</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651/349</w:t>
      </w:r>
      <w:r>
        <w:rPr>
          <w:rFonts w:eastAsia="IRNazanin" w:cs="IRNazanin"/>
          <w:b w:val="false"/>
          <w:bCs w:val="false"/>
          <w:i w:val="false"/>
          <w:iCs w:val="false"/>
          <w:color w:val="333333"/>
          <w:sz w:val="20"/>
          <w:szCs w:val="20"/>
          <w:rtl w:val="true"/>
        </w:rPr>
        <w:t xml:space="preserve"> .</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1387/133</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396/151</w:t>
      </w:r>
      <w:r>
        <w:rPr>
          <w:rFonts w:eastAsia="IRNazanin" w:cs="IRNazanin"/>
          <w:b w:val="false"/>
          <w:bCs w:val="false"/>
          <w:i w:val="false"/>
          <w:iCs w:val="false"/>
          <w:color w:val="333333"/>
          <w:sz w:val="20"/>
          <w:szCs w:val="20"/>
          <w:rtl w:val="true"/>
        </w:rPr>
        <w:t xml:space="preserve"> .</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1388/134</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1388/134</w:t>
      </w:r>
      <w:r>
        <w:rPr>
          <w:rFonts w:eastAsia="IRNazanin" w:cs="IRNazanin"/>
          <w:b w:val="false"/>
          <w:bCs w:val="false"/>
          <w:i w:val="false"/>
          <w:iCs w:val="false"/>
          <w:color w:val="333333"/>
          <w:sz w:val="20"/>
          <w:szCs w:val="20"/>
          <w:rtl w:val="true"/>
        </w:rPr>
        <w:t xml:space="preserve"> .</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397/151</w:t>
      </w:r>
      <w:r>
        <w:rPr>
          <w:rFonts w:eastAsia="IRNazanin" w:cs="IRNazanin"/>
          <w:b w:val="false"/>
          <w:bCs w:val="false"/>
          <w:i w:val="false"/>
          <w:iCs w:val="false"/>
          <w:color w:val="333333"/>
          <w:sz w:val="20"/>
          <w:szCs w:val="20"/>
          <w:rtl w:val="true"/>
        </w:rPr>
        <w:t xml:space="preserve"> .</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1385/133</w:t>
      </w:r>
      <w:r>
        <w:rPr>
          <w:rFonts w:eastAsia="IRNazanin" w:cs="IRNazanin"/>
          <w:b w:val="false"/>
          <w:bCs w:val="false"/>
          <w:i w:val="false"/>
          <w:iCs w:val="false"/>
          <w:color w:val="333333"/>
          <w:sz w:val="20"/>
          <w:szCs w:val="20"/>
          <w:rtl w:val="true"/>
        </w:rPr>
        <w:t xml:space="preserve"> .</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1395/134</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1392/134</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4380/97</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1391/134</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1390/134</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1394/134</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447/169</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4522/171</w:t>
      </w:r>
      <w:r>
        <w:rPr>
          <w:rFonts w:eastAsia="IRNazanin" w:cs="IRNazanin"/>
          <w:b w:val="false"/>
          <w:bCs w:val="false"/>
          <w:i w:val="false"/>
          <w:iCs w:val="false"/>
          <w:color w:val="333333"/>
          <w:sz w:val="20"/>
          <w:szCs w:val="20"/>
          <w:rtl w:val="true"/>
        </w:rPr>
        <w:t xml:space="preserve"> .</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1398/134</w:t>
      </w:r>
      <w:r>
        <w:rPr>
          <w:rFonts w:eastAsia="IRNazanin" w:cs="IRNazanin"/>
          <w:b w:val="false"/>
          <w:bCs w:val="false"/>
          <w:i w:val="false"/>
          <w:iCs w:val="false"/>
          <w:color w:val="333333"/>
          <w:sz w:val="20"/>
          <w:szCs w:val="20"/>
          <w:rtl w:val="true"/>
        </w:rPr>
        <w:t xml:space="preserve"> .</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1402/135</w:t>
      </w:r>
      <w:r>
        <w:rPr>
          <w:rFonts w:eastAsia="IRNazanin" w:cs="IRNazanin"/>
          <w:b w:val="false"/>
          <w:bCs w:val="false"/>
          <w:i w:val="false"/>
          <w:iCs w:val="false"/>
          <w:color w:val="333333"/>
          <w:sz w:val="20"/>
          <w:szCs w:val="20"/>
          <w:rtl w:val="true"/>
        </w:rPr>
        <w:t xml:space="preserve"> .</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249/153</w:t>
      </w:r>
      <w:r>
        <w:rPr>
          <w:rFonts w:eastAsia="IRNazanin" w:cs="IRNazanin"/>
          <w:b w:val="false"/>
          <w:bCs w:val="false"/>
          <w:i w:val="false"/>
          <w:iCs w:val="false"/>
          <w:color w:val="333333"/>
          <w:sz w:val="20"/>
          <w:szCs w:val="20"/>
          <w:rtl w:val="true"/>
        </w:rPr>
        <w:t xml:space="preserve"> .</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1399/134</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1404/135</w:t>
      </w:r>
      <w:r>
        <w:rPr>
          <w:rFonts w:eastAsia="IRNazanin" w:cs="IRNazanin"/>
          <w:b w:val="false"/>
          <w:bCs w:val="false"/>
          <w:i w:val="false"/>
          <w:iCs w:val="false"/>
          <w:color w:val="333333"/>
          <w:sz w:val="20"/>
          <w:szCs w:val="20"/>
          <w:rtl w:val="true"/>
        </w:rPr>
        <w:t xml:space="preserve"> .</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1405/135</w:t>
      </w:r>
      <w:r>
        <w:rPr>
          <w:rFonts w:eastAsia="IRNazanin" w:cs="IRNazanin"/>
          <w:b w:val="false"/>
          <w:bCs w:val="false"/>
          <w:i w:val="false"/>
          <w:iCs w:val="false"/>
          <w:color w:val="333333"/>
          <w:sz w:val="20"/>
          <w:szCs w:val="20"/>
          <w:rtl w:val="true"/>
        </w:rPr>
        <w:t xml:space="preserve"> .</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1403/135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نسخة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رشيد بن سعد</w:t>
      </w:r>
      <w:r>
        <w:rPr>
          <w:rFonts w:eastAsia="IRNazanin" w:cs="IRNazanin"/>
          <w:b w:val="false"/>
          <w:bCs w:val="false"/>
          <w:i w:val="false"/>
          <w:iCs w:val="false"/>
          <w:color w:val="333333"/>
          <w:sz w:val="20"/>
          <w:szCs w:val="20"/>
          <w:rtl w:val="true"/>
        </w:rPr>
        <w:t>» .</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1184/110</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1400/134</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1431/136</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465/176</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وذكره في أصحاب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Pr>
        <w:t>2744/210</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4671/225</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4662/248</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213/217</w:t>
      </w:r>
      <w:r>
        <w:rPr>
          <w:rFonts w:eastAsia="IRNazanin" w:cs="IRNazanin"/>
          <w:b w:val="false"/>
          <w:bCs w:val="false"/>
          <w:i w:val="false"/>
          <w:iCs w:val="false"/>
          <w:color w:val="333333"/>
          <w:sz w:val="20"/>
          <w:szCs w:val="20"/>
          <w:rtl w:val="true"/>
        </w:rPr>
        <w:t xml:space="preserve"> .</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463/175</w:t>
      </w:r>
      <w:r>
        <w:rPr>
          <w:rFonts w:eastAsia="IRNazanin" w:cs="IRNazanin"/>
          <w:b w:val="false"/>
          <w:bCs w:val="false"/>
          <w:i w:val="false"/>
          <w:iCs w:val="false"/>
          <w:color w:val="333333"/>
          <w:sz w:val="20"/>
          <w:szCs w:val="20"/>
          <w:rtl w:val="true"/>
        </w:rPr>
        <w:t xml:space="preserve"> .</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431/312</w:t>
      </w:r>
      <w:r>
        <w:rPr>
          <w:rFonts w:eastAsia="IRNazanin" w:cs="IRNazanin"/>
          <w:b w:val="false"/>
          <w:bCs w:val="false"/>
          <w:i w:val="false"/>
          <w:iCs w:val="false"/>
          <w:color w:val="333333"/>
          <w:sz w:val="20"/>
          <w:szCs w:val="20"/>
          <w:rtl w:val="true"/>
        </w:rPr>
        <w:t xml:space="preserve"> .</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ابن الندیم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215/218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مثله 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629/96</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286/246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433/313</w:t>
      </w:r>
      <w:r>
        <w:rPr>
          <w:rFonts w:eastAsia="IRNazanin" w:cs="IRNazanin"/>
          <w:b w:val="false"/>
          <w:bCs w:val="false"/>
          <w:i w:val="false"/>
          <w:iCs w:val="false"/>
          <w:color w:val="333333"/>
          <w:sz w:val="20"/>
          <w:szCs w:val="20"/>
          <w:rtl w:val="true"/>
        </w:rPr>
        <w:t xml:space="preserve"> .</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219/219</w:t>
      </w:r>
      <w:r>
        <w:rPr>
          <w:rFonts w:eastAsia="IRNazanin" w:cs="IRNazanin"/>
          <w:b w:val="false"/>
          <w:bCs w:val="false"/>
          <w:i w:val="false"/>
          <w:iCs w:val="false"/>
          <w:color w:val="333333"/>
          <w:sz w:val="20"/>
          <w:szCs w:val="20"/>
          <w:rtl w:val="true"/>
        </w:rPr>
        <w:t xml:space="preserve"> .</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220/219</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217/219</w:t>
      </w:r>
      <w:r>
        <w:rPr>
          <w:rFonts w:eastAsia="IRNazanin" w:cs="IRNazanin"/>
          <w:b w:val="false"/>
          <w:bCs w:val="false"/>
          <w:i w:val="false"/>
          <w:iCs w:val="false"/>
          <w:color w:val="333333"/>
          <w:sz w:val="20"/>
          <w:szCs w:val="20"/>
          <w:rtl w:val="true"/>
        </w:rPr>
        <w:t xml:space="preserve"> .</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أنّ قوله على الاستعارة ، والأصل فيه أنّه سأل سائل محتاج من حاكم قسي القلب شيئاً ، فعلّق على رأسه جراب نورة عند فمه وأنفه ، كلمّا تنفّس دخل في أنفه منها شيء ، فصار مثلاً يضرب لكل مكروه من غير رضى </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237/148</w:t>
      </w:r>
      <w:r>
        <w:rPr>
          <w:rFonts w:eastAsia="IRNazanin" w:cs="IRNazanin"/>
          <w:b w:val="false"/>
          <w:bCs w:val="false"/>
          <w:i w:val="false"/>
          <w:iCs w:val="false"/>
          <w:color w:val="333333"/>
          <w:sz w:val="20"/>
          <w:szCs w:val="20"/>
          <w:rtl w:val="true"/>
        </w:rPr>
        <w:t xml:space="preserve"> .</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240/149</w:t>
      </w:r>
      <w:r>
        <w:rPr>
          <w:rFonts w:eastAsia="IRNazanin" w:cs="IRNazanin"/>
          <w:b w:val="false"/>
          <w:bCs w:val="false"/>
          <w:i w:val="false"/>
          <w:iCs w:val="false"/>
          <w:color w:val="333333"/>
          <w:sz w:val="20"/>
          <w:szCs w:val="20"/>
          <w:rtl w:val="true"/>
        </w:rPr>
        <w:t xml:space="preserve"> .</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2744/210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463/175</w:t>
      </w:r>
      <w:r>
        <w:rPr>
          <w:rFonts w:eastAsia="IRNazanin" w:cs="IRNazanin"/>
          <w:b w:val="false"/>
          <w:bCs w:val="false"/>
          <w:i w:val="false"/>
          <w:iCs w:val="false"/>
          <w:color w:val="333333"/>
          <w:sz w:val="20"/>
          <w:szCs w:val="20"/>
          <w:rtl w:val="true"/>
        </w:rPr>
        <w:t xml:space="preserve"> .</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1417/136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النقاض </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454/172</w:t>
      </w:r>
      <w:r>
        <w:rPr>
          <w:rFonts w:eastAsia="IRNazanin" w:cs="IRNazanin"/>
          <w:b w:val="false"/>
          <w:bCs w:val="false"/>
          <w:i w:val="false"/>
          <w:iCs w:val="false"/>
          <w:color w:val="333333"/>
          <w:sz w:val="20"/>
          <w:szCs w:val="20"/>
          <w:rtl w:val="true"/>
        </w:rPr>
        <w:t xml:space="preserve"> .</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1418/136</w:t>
      </w:r>
      <w:r>
        <w:rPr>
          <w:rFonts w:eastAsia="IRNazanin" w:cs="IRNazanin"/>
          <w:b w:val="false"/>
          <w:bCs w:val="false"/>
          <w:i w:val="false"/>
          <w:iCs w:val="false"/>
          <w:color w:val="333333"/>
          <w:sz w:val="20"/>
          <w:szCs w:val="20"/>
          <w:rtl w:val="true"/>
        </w:rPr>
        <w:t xml:space="preserve"> .</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1424/136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3695/208</w:t>
      </w:r>
      <w:r>
        <w:rPr>
          <w:rFonts w:eastAsia="IRNazanin" w:cs="IRNazanin"/>
          <w:b w:val="false"/>
          <w:bCs w:val="false"/>
          <w:i w:val="false"/>
          <w:iCs w:val="false"/>
          <w:color w:val="333333"/>
          <w:sz w:val="20"/>
          <w:szCs w:val="20"/>
          <w:rtl w:val="true"/>
        </w:rPr>
        <w:t xml:space="preserve"> .</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451/171</w:t>
      </w:r>
      <w:r>
        <w:rPr>
          <w:rFonts w:eastAsia="IRNazanin" w:cs="IRNazanin"/>
          <w:b w:val="false"/>
          <w:bCs w:val="false"/>
          <w:i w:val="false"/>
          <w:iCs w:val="false"/>
          <w:color w:val="333333"/>
          <w:sz w:val="20"/>
          <w:szCs w:val="20"/>
          <w:rtl w:val="true"/>
        </w:rPr>
        <w:t xml:space="preserve"> .</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1413/135</w:t>
      </w:r>
      <w:r>
        <w:rPr>
          <w:rFonts w:eastAsia="IRNazanin" w:cs="IRNazanin"/>
          <w:b w:val="false"/>
          <w:bCs w:val="false"/>
          <w:i w:val="false"/>
          <w:iCs w:val="false"/>
          <w:color w:val="333333"/>
          <w:sz w:val="20"/>
          <w:szCs w:val="20"/>
          <w:rtl w:val="true"/>
        </w:rPr>
        <w:t xml:space="preserve"> .</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1416/136</w:t>
      </w:r>
      <w:r>
        <w:rPr>
          <w:rFonts w:eastAsia="IRNazanin" w:cs="IRNazanin"/>
          <w:b w:val="false"/>
          <w:bCs w:val="false"/>
          <w:i w:val="false"/>
          <w:iCs w:val="false"/>
          <w:color w:val="333333"/>
          <w:sz w:val="20"/>
          <w:szCs w:val="20"/>
          <w:rtl w:val="true"/>
        </w:rPr>
        <w:t xml:space="preserve"> .</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1426/136</w:t>
      </w:r>
      <w:r>
        <w:rPr>
          <w:rFonts w:eastAsia="IRNazanin" w:cs="IRNazanin"/>
          <w:b w:val="false"/>
          <w:bCs w:val="false"/>
          <w:i w:val="false"/>
          <w:iCs w:val="false"/>
          <w:color w:val="333333"/>
          <w:sz w:val="20"/>
          <w:szCs w:val="20"/>
          <w:rtl w:val="true"/>
        </w:rPr>
        <w:t xml:space="preserve"> .</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1408/135</w:t>
      </w:r>
      <w:r>
        <w:rPr>
          <w:rFonts w:eastAsia="IRNazanin" w:cs="IRNazanin"/>
          <w:b w:val="false"/>
          <w:bCs w:val="false"/>
          <w:i w:val="false"/>
          <w:iCs w:val="false"/>
          <w:color w:val="333333"/>
          <w:sz w:val="20"/>
          <w:szCs w:val="20"/>
          <w:rtl w:val="true"/>
        </w:rPr>
        <w:t xml:space="preserve"> .</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288/55</w:t>
      </w:r>
      <w:r>
        <w:rPr>
          <w:rFonts w:eastAsia="IRNazanin" w:cs="IRNazanin"/>
          <w:b w:val="false"/>
          <w:bCs w:val="false"/>
          <w:i w:val="false"/>
          <w:iCs w:val="false"/>
          <w:color w:val="333333"/>
          <w:sz w:val="20"/>
          <w:szCs w:val="20"/>
          <w:rtl w:val="true"/>
        </w:rPr>
        <w:t xml:space="preserve"> .</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4786/307</w:t>
      </w:r>
      <w:r>
        <w:rPr>
          <w:rFonts w:eastAsia="IRNazanin" w:cs="IRNazanin"/>
          <w:b w:val="false"/>
          <w:bCs w:val="false"/>
          <w:i w:val="false"/>
          <w:iCs w:val="false"/>
          <w:color w:val="333333"/>
          <w:sz w:val="20"/>
          <w:szCs w:val="20"/>
          <w:rtl w:val="true"/>
        </w:rPr>
        <w:t xml:space="preserve"> .</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1419/36</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449/171</w:t>
      </w:r>
      <w:r>
        <w:rPr>
          <w:rFonts w:eastAsia="IRNazanin" w:cs="IRNazanin"/>
          <w:b w:val="false"/>
          <w:bCs w:val="false"/>
          <w:i w:val="false"/>
          <w:iCs w:val="false"/>
          <w:color w:val="333333"/>
          <w:sz w:val="20"/>
          <w:szCs w:val="20"/>
          <w:rtl w:val="true"/>
        </w:rPr>
        <w:t xml:space="preserve"> .</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1410/135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2688/208</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687/434</w:t>
      </w:r>
      <w:r>
        <w:rPr>
          <w:rFonts w:eastAsia="IRNazanin" w:cs="IRNazanin"/>
          <w:b w:val="false"/>
          <w:bCs w:val="false"/>
          <w:i w:val="false"/>
          <w:iCs w:val="false"/>
          <w:color w:val="333333"/>
          <w:sz w:val="20"/>
          <w:szCs w:val="20"/>
          <w:rtl w:val="true"/>
        </w:rPr>
        <w:t xml:space="preserve"> .</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المستطرفات</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4798/314</w:t>
      </w:r>
      <w:r>
        <w:rPr>
          <w:rFonts w:eastAsia="IRNazanin" w:cs="IRNazanin"/>
          <w:b w:val="false"/>
          <w:bCs w:val="false"/>
          <w:i w:val="false"/>
          <w:iCs w:val="false"/>
          <w:color w:val="333333"/>
          <w:sz w:val="20"/>
          <w:szCs w:val="20"/>
          <w:rtl w:val="true"/>
        </w:rPr>
        <w:t xml:space="preserve"> .</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448/170</w:t>
      </w:r>
      <w:r>
        <w:rPr>
          <w:rFonts w:eastAsia="IRNazanin" w:cs="IRNazanin"/>
          <w:b w:val="false"/>
          <w:bCs w:val="false"/>
          <w:i w:val="false"/>
          <w:iCs w:val="false"/>
          <w:color w:val="333333"/>
          <w:sz w:val="20"/>
          <w:szCs w:val="20"/>
          <w:rtl w:val="true"/>
        </w:rPr>
        <w:t xml:space="preserve"> .</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1409/135</w:t>
      </w:r>
      <w:r>
        <w:rPr>
          <w:rFonts w:eastAsia="IRNazanin" w:cs="IRNazanin"/>
          <w:b w:val="false"/>
          <w:bCs w:val="false"/>
          <w:i w:val="false"/>
          <w:iCs w:val="false"/>
          <w:color w:val="333333"/>
          <w:sz w:val="20"/>
          <w:szCs w:val="20"/>
          <w:rtl w:val="true"/>
        </w:rPr>
        <w:t xml:space="preserve"> .</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415/230</w:t>
      </w:r>
      <w:r>
        <w:rPr>
          <w:rFonts w:eastAsia="IRNazanin" w:cs="IRNazanin"/>
          <w:b w:val="false"/>
          <w:bCs w:val="false"/>
          <w:i w:val="false"/>
          <w:iCs w:val="false"/>
          <w:color w:val="333333"/>
          <w:sz w:val="20"/>
          <w:szCs w:val="20"/>
          <w:rtl w:val="true"/>
        </w:rPr>
        <w:t xml:space="preserve"> .</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416/230</w:t>
      </w:r>
      <w:r>
        <w:rPr>
          <w:rFonts w:eastAsia="IRNazanin" w:cs="IRNazanin"/>
          <w:b w:val="false"/>
          <w:bCs w:val="false"/>
          <w:i w:val="false"/>
          <w:iCs w:val="false"/>
          <w:color w:val="333333"/>
          <w:sz w:val="20"/>
          <w:szCs w:val="20"/>
          <w:rtl w:val="true"/>
        </w:rPr>
        <w:t xml:space="preserve"> .</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4805/325</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1423/136</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1411/135</w:t>
      </w:r>
      <w:r>
        <w:rPr>
          <w:rFonts w:eastAsia="IRNazanin" w:cs="IRNazanin"/>
          <w:b w:val="false"/>
          <w:bCs w:val="false"/>
          <w:i w:val="false"/>
          <w:iCs w:val="false"/>
          <w:color w:val="333333"/>
          <w:sz w:val="20"/>
          <w:szCs w:val="20"/>
          <w:rtl w:val="true"/>
        </w:rPr>
        <w:t xml:space="preserve"> .</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1414/135</w:t>
      </w:r>
      <w:r>
        <w:rPr>
          <w:rFonts w:eastAsia="IRNazanin" w:cs="IRNazanin"/>
          <w:b w:val="false"/>
          <w:bCs w:val="false"/>
          <w:i w:val="false"/>
          <w:iCs w:val="false"/>
          <w:color w:val="333333"/>
          <w:sz w:val="20"/>
          <w:szCs w:val="20"/>
          <w:rtl w:val="true"/>
        </w:rPr>
        <w:t xml:space="preserve"> .</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1420/136</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4854/3412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نشبه الميرزا في المنهج إلى رجال الطوسي </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1425/136</w:t>
      </w:r>
      <w:r>
        <w:rPr>
          <w:rFonts w:eastAsia="IRNazanin" w:cs="IRNazanin"/>
          <w:b w:val="false"/>
          <w:bCs w:val="false"/>
          <w:i w:val="false"/>
          <w:iCs w:val="false"/>
          <w:color w:val="333333"/>
          <w:sz w:val="20"/>
          <w:szCs w:val="20"/>
          <w:rtl w:val="true"/>
        </w:rPr>
        <w:t xml:space="preserve"> .</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1421/136</w:t>
      </w:r>
      <w:r>
        <w:rPr>
          <w:rFonts w:eastAsia="IRNazanin" w:cs="IRNazanin"/>
          <w:b w:val="false"/>
          <w:bCs w:val="false"/>
          <w:i w:val="false"/>
          <w:iCs w:val="false"/>
          <w:color w:val="333333"/>
          <w:sz w:val="20"/>
          <w:szCs w:val="20"/>
          <w:rtl w:val="true"/>
        </w:rPr>
        <w:t xml:space="preserve"> .</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372/282</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511/188</w:t>
      </w:r>
      <w:r>
        <w:rPr>
          <w:rFonts w:eastAsia="IRNazanin" w:cs="IRNazanin"/>
          <w:b w:val="false"/>
          <w:bCs w:val="false"/>
          <w:i w:val="false"/>
          <w:iCs w:val="false"/>
          <w:color w:val="333333"/>
          <w:sz w:val="20"/>
          <w:szCs w:val="20"/>
          <w:rtl w:val="true"/>
        </w:rPr>
        <w:t xml:space="preserve"> .</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424/234</w:t>
      </w:r>
      <w:r>
        <w:rPr>
          <w:rFonts w:eastAsia="IRNazanin" w:cs="IRNazanin"/>
          <w:b w:val="false"/>
          <w:bCs w:val="false"/>
          <w:i w:val="false"/>
          <w:iCs w:val="false"/>
          <w:color w:val="333333"/>
          <w:sz w:val="20"/>
          <w:szCs w:val="20"/>
          <w:rtl w:val="true"/>
        </w:rPr>
        <w:t xml:space="preserve"> .</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429/236</w:t>
      </w:r>
      <w:r>
        <w:rPr>
          <w:rFonts w:eastAsia="IRNazanin" w:cs="IRNazanin"/>
          <w:b w:val="false"/>
          <w:bCs w:val="false"/>
          <w:i w:val="false"/>
          <w:iCs w:val="false"/>
          <w:color w:val="333333"/>
          <w:sz w:val="20"/>
          <w:szCs w:val="20"/>
          <w:rtl w:val="true"/>
        </w:rPr>
        <w:t xml:space="preserve"> .</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4935/16</w:t>
      </w:r>
      <w:r>
        <w:rPr>
          <w:rFonts w:eastAsia="IRNazanin" w:cs="IRNazanin"/>
          <w:b w:val="false"/>
          <w:bCs w:val="false"/>
          <w:i w:val="false"/>
          <w:iCs w:val="false"/>
          <w:color w:val="333333"/>
          <w:sz w:val="20"/>
          <w:szCs w:val="20"/>
          <w:rtl w:val="true"/>
        </w:rPr>
        <w:t xml:space="preserve"> .</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1433/137</w:t>
      </w:r>
      <w:r>
        <w:rPr>
          <w:rFonts w:eastAsia="IRNazanin" w:cs="IRNazanin"/>
          <w:b w:val="false"/>
          <w:bCs w:val="false"/>
          <w:i w:val="false"/>
          <w:iCs w:val="false"/>
          <w:color w:val="333333"/>
          <w:sz w:val="20"/>
          <w:szCs w:val="20"/>
          <w:rtl w:val="true"/>
        </w:rPr>
        <w:t xml:space="preserve"> .</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1435/137</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1134/114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1442/137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2994/223</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1441/137</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أخبار 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1446/137</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1452/137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468/178</w:t>
      </w:r>
      <w:r>
        <w:rPr>
          <w:rFonts w:eastAsia="IRNazanin" w:cs="IRNazanin"/>
          <w:b w:val="false"/>
          <w:bCs w:val="false"/>
          <w:i w:val="false"/>
          <w:iCs w:val="false"/>
          <w:color w:val="333333"/>
          <w:sz w:val="20"/>
          <w:szCs w:val="20"/>
          <w:rtl w:val="true"/>
        </w:rPr>
        <w:t xml:space="preserve"> .</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384/215</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5043/69</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5080/97</w:t>
      </w:r>
      <w:r>
        <w:rPr>
          <w:rFonts w:eastAsia="IRNazanin" w:cs="IRNazanin"/>
          <w:b w:val="false"/>
          <w:bCs w:val="false"/>
          <w:i w:val="false"/>
          <w:iCs w:val="false"/>
          <w:color w:val="333333"/>
          <w:sz w:val="20"/>
          <w:szCs w:val="20"/>
          <w:rtl w:val="true"/>
        </w:rPr>
        <w:t xml:space="preserve"> .</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1454/138</w:t>
      </w:r>
      <w:r>
        <w:rPr>
          <w:rFonts w:eastAsia="IRNazanin" w:cs="IRNazanin"/>
          <w:b w:val="false"/>
          <w:bCs w:val="false"/>
          <w:i w:val="false"/>
          <w:iCs w:val="false"/>
          <w:color w:val="333333"/>
          <w:sz w:val="20"/>
          <w:szCs w:val="20"/>
          <w:rtl w:val="true"/>
        </w:rPr>
        <w:t xml:space="preserve"> .</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392/61</w:t>
      </w:r>
      <w:r>
        <w:rPr>
          <w:rFonts w:eastAsia="IRNazanin" w:cs="IRNazanin"/>
          <w:b w:val="false"/>
          <w:bCs w:val="false"/>
          <w:i w:val="false"/>
          <w:iCs w:val="false"/>
          <w:color w:val="333333"/>
          <w:sz w:val="20"/>
          <w:szCs w:val="20"/>
          <w:rtl w:val="true"/>
        </w:rPr>
        <w:t xml:space="preserve"> .</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1443/137</w:t>
      </w:r>
      <w:r>
        <w:rPr>
          <w:rFonts w:eastAsia="IRNazanin" w:cs="IRNazanin"/>
          <w:b w:val="false"/>
          <w:bCs w:val="false"/>
          <w:i w:val="false"/>
          <w:iCs w:val="false"/>
          <w:color w:val="333333"/>
          <w:sz w:val="20"/>
          <w:szCs w:val="20"/>
          <w:rtl w:val="true"/>
        </w:rPr>
        <w:t xml:space="preserve"> .</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502/189</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1447/137</w:t>
      </w:r>
      <w:r>
        <w:rPr>
          <w:rFonts w:eastAsia="IRNazanin" w:cs="IRNazanin"/>
          <w:b w:val="false"/>
          <w:bCs w:val="false"/>
          <w:i w:val="false"/>
          <w:iCs w:val="false"/>
          <w:color w:val="333333"/>
          <w:sz w:val="20"/>
          <w:szCs w:val="20"/>
          <w:rtl w:val="true"/>
        </w:rPr>
        <w:t xml:space="preserve"> .</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292/55</w:t>
      </w:r>
      <w:r>
        <w:rPr>
          <w:rFonts w:eastAsia="IRNazanin" w:cs="IRNazanin"/>
          <w:b w:val="false"/>
          <w:bCs w:val="false"/>
          <w:i w:val="false"/>
          <w:iCs w:val="false"/>
          <w:color w:val="333333"/>
          <w:sz w:val="20"/>
          <w:szCs w:val="20"/>
          <w:rtl w:val="true"/>
        </w:rPr>
        <w:t xml:space="preserve"> .</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1152/115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1450/137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2888/218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2888/218</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292/55</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5276/173</w:t>
      </w:r>
      <w:r>
        <w:rPr>
          <w:rFonts w:eastAsia="IRNazanin" w:cs="IRNazanin"/>
          <w:b w:val="false"/>
          <w:bCs w:val="false"/>
          <w:i w:val="false"/>
          <w:iCs w:val="false"/>
          <w:color w:val="333333"/>
          <w:sz w:val="20"/>
          <w:szCs w:val="20"/>
          <w:rtl w:val="true"/>
        </w:rPr>
        <w:t xml:space="preserve"> .</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1453/135</w:t>
      </w:r>
      <w:r>
        <w:rPr>
          <w:rFonts w:eastAsia="IRNazanin" w:cs="IRNazanin"/>
          <w:b w:val="false"/>
          <w:bCs w:val="false"/>
          <w:i w:val="false"/>
          <w:iCs w:val="false"/>
          <w:color w:val="333333"/>
          <w:sz w:val="20"/>
          <w:szCs w:val="20"/>
          <w:rtl w:val="true"/>
        </w:rPr>
        <w:t xml:space="preserve"> .</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292/55</w:t>
      </w:r>
      <w:r>
        <w:rPr>
          <w:rFonts w:eastAsia="IRNazanin" w:cs="IRNazanin"/>
          <w:b w:val="false"/>
          <w:bCs w:val="false"/>
          <w:i w:val="false"/>
          <w:iCs w:val="false"/>
          <w:color w:val="333333"/>
          <w:sz w:val="20"/>
          <w:szCs w:val="20"/>
          <w:rtl w:val="true"/>
        </w:rPr>
        <w:t xml:space="preserve"> .</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293/56</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1445/137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بشير </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1438/137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5339/199</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1431/136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2914/219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نسخة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سلمة الأهثم </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2909/219</w:t>
      </w:r>
      <w:r>
        <w:rPr>
          <w:rFonts w:eastAsia="IRNazanin" w:cs="IRNazanin"/>
          <w:b w:val="false"/>
          <w:bCs w:val="false"/>
          <w:i w:val="false"/>
          <w:iCs w:val="false"/>
          <w:color w:val="333333"/>
          <w:sz w:val="20"/>
          <w:szCs w:val="20"/>
          <w:rtl w:val="true"/>
        </w:rPr>
        <w:t xml:space="preserve"> .</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484/183</w:t>
      </w:r>
      <w:r>
        <w:rPr>
          <w:rFonts w:eastAsia="IRNazanin" w:cs="IRNazanin"/>
          <w:b w:val="false"/>
          <w:bCs w:val="false"/>
          <w:i w:val="false"/>
          <w:iCs w:val="false"/>
          <w:color w:val="333333"/>
          <w:sz w:val="20"/>
          <w:szCs w:val="20"/>
          <w:rtl w:val="true"/>
        </w:rPr>
        <w:t xml:space="preserve"> .</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484/183</w:t>
      </w:r>
      <w:r>
        <w:rPr>
          <w:rFonts w:eastAsia="IRNazanin" w:cs="IRNazanin"/>
          <w:b w:val="false"/>
          <w:bCs w:val="false"/>
          <w:i w:val="false"/>
          <w:iCs w:val="false"/>
          <w:color w:val="333333"/>
          <w:sz w:val="20"/>
          <w:szCs w:val="20"/>
          <w:rtl w:val="true"/>
        </w:rPr>
        <w:t xml:space="preserve"> .</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1439/137</w:t>
      </w:r>
      <w:r>
        <w:rPr>
          <w:rFonts w:eastAsia="IRNazanin" w:cs="IRNazanin"/>
          <w:b w:val="false"/>
          <w:bCs w:val="false"/>
          <w:i w:val="false"/>
          <w:iCs w:val="false"/>
          <w:color w:val="333333"/>
          <w:sz w:val="20"/>
          <w:szCs w:val="20"/>
          <w:rtl w:val="true"/>
        </w:rPr>
        <w:t xml:space="preserve"> .</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1448/137</w:t>
      </w:r>
      <w:r>
        <w:rPr>
          <w:rFonts w:eastAsia="IRNazanin" w:cs="IRNazanin"/>
          <w:b w:val="false"/>
          <w:bCs w:val="false"/>
          <w:i w:val="false"/>
          <w:iCs w:val="false"/>
          <w:color w:val="333333"/>
          <w:sz w:val="20"/>
          <w:szCs w:val="20"/>
          <w:rtl w:val="true"/>
        </w:rPr>
        <w:t xml:space="preserve"> .</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489/185</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1444/137</w:t>
      </w:r>
      <w:r>
        <w:rPr>
          <w:rFonts w:eastAsia="IRNazanin" w:cs="IRNazanin"/>
          <w:b w:val="false"/>
          <w:bCs w:val="false"/>
          <w:i w:val="false"/>
          <w:iCs w:val="false"/>
          <w:color w:val="333333"/>
          <w:sz w:val="20"/>
          <w:szCs w:val="20"/>
          <w:rtl w:val="true"/>
        </w:rPr>
        <w:t xml:space="preserve"> .</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Pr>
        <w:t>2948/221</w:t>
      </w:r>
      <w:r>
        <w:rPr>
          <w:rFonts w:eastAsia="IRNazanin" w:cs="IRNazanin"/>
          <w:b w:val="false"/>
          <w:bCs w:val="false"/>
          <w:i w:val="false"/>
          <w:iCs w:val="false"/>
          <w:color w:val="333333"/>
          <w:sz w:val="20"/>
          <w:szCs w:val="20"/>
          <w:rtl w:val="true"/>
        </w:rPr>
        <w:t xml:space="preserve"> .</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770/470</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1440/137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2980/222</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706/376</w:t>
      </w:r>
      <w:r>
        <w:rPr>
          <w:rFonts w:eastAsia="IRNazanin" w:cs="IRNazanin"/>
          <w:b w:val="false"/>
          <w:bCs w:val="false"/>
          <w:i w:val="false"/>
          <w:iCs w:val="false"/>
          <w:color w:val="333333"/>
          <w:sz w:val="20"/>
          <w:szCs w:val="20"/>
          <w:rtl w:val="true"/>
        </w:rPr>
        <w:t xml:space="preserve"> .</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1455/138</w:t>
      </w:r>
      <w:r>
        <w:rPr>
          <w:rFonts w:eastAsia="IRNazanin" w:cs="IRNazanin"/>
          <w:b w:val="false"/>
          <w:bCs w:val="false"/>
          <w:i w:val="false"/>
          <w:iCs w:val="false"/>
          <w:color w:val="333333"/>
          <w:sz w:val="20"/>
          <w:szCs w:val="20"/>
          <w:rtl w:val="true"/>
        </w:rPr>
        <w:t xml:space="preserve"> .</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5708/18</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5722/30</w:t>
      </w:r>
      <w:r>
        <w:rPr>
          <w:rFonts w:eastAsia="IRNazanin" w:cs="IRNazanin"/>
          <w:b w:val="false"/>
          <w:bCs w:val="false"/>
          <w:i w:val="false"/>
          <w:iCs w:val="false"/>
          <w:color w:val="333333"/>
          <w:sz w:val="20"/>
          <w:szCs w:val="20"/>
          <w:rtl w:val="true"/>
        </w:rPr>
        <w:t xml:space="preserve"> .</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352/59</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523/196</w:t>
      </w:r>
      <w:r>
        <w:rPr>
          <w:rFonts w:eastAsia="IRNazanin" w:cs="IRNazanin"/>
          <w:b w:val="false"/>
          <w:bCs w:val="false"/>
          <w:i w:val="false"/>
          <w:iCs w:val="false"/>
          <w:color w:val="333333"/>
          <w:sz w:val="20"/>
          <w:szCs w:val="20"/>
          <w:rtl w:val="true"/>
        </w:rPr>
        <w:t xml:space="preserve"> .</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781/476</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5757/410</w:t>
      </w:r>
      <w:r>
        <w:rPr>
          <w:rFonts w:eastAsia="IRNazanin" w:cs="IRNazanin"/>
          <w:b w:val="false"/>
          <w:bCs w:val="false"/>
          <w:i w:val="false"/>
          <w:iCs w:val="false"/>
          <w:color w:val="333333"/>
          <w:sz w:val="20"/>
          <w:szCs w:val="20"/>
          <w:rtl w:val="true"/>
        </w:rPr>
        <w:t xml:space="preserve"> .</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05760/46</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1460/138</w:t>
      </w:r>
      <w:r>
        <w:rPr>
          <w:rFonts w:eastAsia="IRNazanin" w:cs="IRNazanin"/>
          <w:b w:val="false"/>
          <w:bCs w:val="false"/>
          <w:i w:val="false"/>
          <w:iCs w:val="false"/>
          <w:color w:val="333333"/>
          <w:sz w:val="20"/>
          <w:szCs w:val="20"/>
          <w:rtl w:val="true"/>
        </w:rPr>
        <w:t xml:space="preserve"> .</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الغضائري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69/69</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632/341</w:t>
      </w:r>
      <w:r>
        <w:rPr>
          <w:rFonts w:eastAsia="IRNazanin" w:cs="IRNazanin"/>
          <w:b w:val="false"/>
          <w:bCs w:val="false"/>
          <w:i w:val="false"/>
          <w:iCs w:val="false"/>
          <w:color w:val="333333"/>
          <w:sz w:val="20"/>
          <w:szCs w:val="20"/>
          <w:rtl w:val="true"/>
        </w:rPr>
        <w:t xml:space="preserve"> .</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5817/72</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1459/138</w:t>
      </w:r>
      <w:r>
        <w:rPr>
          <w:rFonts w:eastAsia="IRNazanin" w:cs="IRNazanin"/>
          <w:b w:val="false"/>
          <w:bCs w:val="false"/>
          <w:i w:val="false"/>
          <w:iCs w:val="false"/>
          <w:color w:val="333333"/>
          <w:sz w:val="20"/>
          <w:szCs w:val="20"/>
          <w:rtl w:val="true"/>
        </w:rPr>
        <w:t xml:space="preserve"> .</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Pr>
        <w:t>534/200</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1457/138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3024/225</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5852/84</w:t>
      </w:r>
      <w:r>
        <w:rPr>
          <w:rFonts w:eastAsia="IRNazanin" w:cs="IRNazanin"/>
          <w:b w:val="false"/>
          <w:bCs w:val="false"/>
          <w:i w:val="false"/>
          <w:iCs w:val="false"/>
          <w:color w:val="333333"/>
          <w:sz w:val="20"/>
          <w:szCs w:val="20"/>
          <w:rtl w:val="true"/>
        </w:rPr>
        <w:t xml:space="preserve"> .</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1456/138</w:t>
      </w:r>
      <w:r>
        <w:rPr>
          <w:rFonts w:eastAsia="IRNazanin" w:cs="IRNazanin"/>
          <w:b w:val="false"/>
          <w:bCs w:val="false"/>
          <w:i w:val="false"/>
          <w:iCs w:val="false"/>
          <w:color w:val="333333"/>
          <w:sz w:val="20"/>
          <w:szCs w:val="20"/>
          <w:rtl w:val="true"/>
        </w:rPr>
        <w:t xml:space="preserve"> .</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355/59</w:t>
      </w:r>
      <w:r>
        <w:rPr>
          <w:rFonts w:eastAsia="IRNazanin" w:cs="IRNazanin"/>
          <w:b w:val="false"/>
          <w:bCs w:val="false"/>
          <w:i w:val="false"/>
          <w:iCs w:val="false"/>
          <w:color w:val="333333"/>
          <w:sz w:val="20"/>
          <w:szCs w:val="20"/>
          <w:rtl w:val="true"/>
        </w:rPr>
        <w:t xml:space="preserve"> .</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537/201</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1458/138</w:t>
      </w:r>
      <w:r>
        <w:rPr>
          <w:rFonts w:eastAsia="IRNazanin" w:cs="IRNazanin"/>
          <w:b w:val="false"/>
          <w:bCs w:val="false"/>
          <w:i w:val="false"/>
          <w:iCs w:val="false"/>
          <w:color w:val="333333"/>
          <w:sz w:val="20"/>
          <w:szCs w:val="20"/>
          <w:rtl w:val="true"/>
        </w:rPr>
        <w:t xml:space="preserve"> .</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5960/147</w:t>
      </w:r>
      <w:r>
        <w:rPr>
          <w:rFonts w:eastAsia="IRNazanin" w:cs="IRNazanin"/>
          <w:b w:val="false"/>
          <w:bCs w:val="false"/>
          <w:i w:val="false"/>
          <w:iCs w:val="false"/>
          <w:color w:val="333333"/>
          <w:sz w:val="20"/>
          <w:szCs w:val="20"/>
          <w:rtl w:val="true"/>
        </w:rPr>
        <w:t xml:space="preserve"> .</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1461/138</w:t>
      </w:r>
      <w:r>
        <w:rPr>
          <w:rFonts w:eastAsia="IRNazanin" w:cs="IRNazanin"/>
          <w:b w:val="false"/>
          <w:bCs w:val="false"/>
          <w:i w:val="false"/>
          <w:iCs w:val="false"/>
          <w:color w:val="333333"/>
          <w:sz w:val="20"/>
          <w:szCs w:val="20"/>
          <w:rtl w:val="true"/>
        </w:rPr>
        <w:t xml:space="preserve"> .</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5967/151</w:t>
      </w:r>
      <w:r>
        <w:rPr>
          <w:rFonts w:eastAsia="IRNazanin" w:cs="IRNazanin"/>
          <w:b w:val="false"/>
          <w:bCs w:val="false"/>
          <w:i w:val="false"/>
          <w:iCs w:val="false"/>
          <w:color w:val="333333"/>
          <w:sz w:val="20"/>
          <w:szCs w:val="20"/>
          <w:rtl w:val="true"/>
        </w:rPr>
        <w:t xml:space="preserve"> .</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1462/138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البرقي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374/60</w:t>
      </w:r>
      <w:r>
        <w:rPr>
          <w:rFonts w:eastAsia="IRNazanin" w:cs="IRNazanin"/>
          <w:b w:val="false"/>
          <w:bCs w:val="false"/>
          <w:i w:val="false"/>
          <w:iCs w:val="false"/>
          <w:color w:val="333333"/>
          <w:sz w:val="20"/>
          <w:szCs w:val="20"/>
          <w:rtl w:val="true"/>
        </w:rPr>
        <w:t xml:space="preserve"> .</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5998/159</w:t>
      </w:r>
      <w:r>
        <w:rPr>
          <w:rFonts w:eastAsia="IRNazanin" w:cs="IRNazanin"/>
          <w:b w:val="false"/>
          <w:bCs w:val="false"/>
          <w:i w:val="false"/>
          <w:iCs w:val="false"/>
          <w:color w:val="333333"/>
          <w:sz w:val="20"/>
          <w:szCs w:val="20"/>
          <w:rtl w:val="true"/>
        </w:rPr>
        <w:t xml:space="preserve"> .</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1465/138</w:t>
      </w:r>
      <w:r>
        <w:rPr>
          <w:rFonts w:eastAsia="IRNazanin" w:cs="IRNazanin"/>
          <w:b w:val="false"/>
          <w:bCs w:val="false"/>
          <w:i w:val="false"/>
          <w:iCs w:val="false"/>
          <w:color w:val="333333"/>
          <w:sz w:val="20"/>
          <w:szCs w:val="20"/>
          <w:rtl w:val="true"/>
        </w:rPr>
        <w:t xml:space="preserve"> .</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553/209</w:t>
      </w:r>
      <w:r>
        <w:rPr>
          <w:rFonts w:eastAsia="IRNazanin" w:cs="IRNazanin"/>
          <w:b w:val="false"/>
          <w:bCs w:val="false"/>
          <w:i w:val="false"/>
          <w:iCs w:val="false"/>
          <w:color w:val="333333"/>
          <w:sz w:val="20"/>
          <w:szCs w:val="20"/>
          <w:rtl w:val="true"/>
        </w:rPr>
        <w:t xml:space="preserve"> .</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6059/186</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1505/141</w:t>
      </w:r>
      <w:r>
        <w:rPr>
          <w:rFonts w:eastAsia="IRNazanin" w:cs="IRNazanin"/>
          <w:b w:val="false"/>
          <w:bCs w:val="false"/>
          <w:i w:val="false"/>
          <w:iCs w:val="false"/>
          <w:color w:val="333333"/>
          <w:sz w:val="20"/>
          <w:szCs w:val="20"/>
          <w:rtl w:val="true"/>
        </w:rPr>
        <w:t xml:space="preserve"> .</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6129/212</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1531/142</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6126/211</w:t>
      </w:r>
      <w:r>
        <w:rPr>
          <w:rFonts w:eastAsia="IRNazanin" w:cs="IRNazanin"/>
          <w:b w:val="false"/>
          <w:bCs w:val="false"/>
          <w:i w:val="false"/>
          <w:iCs w:val="false"/>
          <w:color w:val="333333"/>
          <w:sz w:val="20"/>
          <w:szCs w:val="20"/>
          <w:rtl w:val="true"/>
        </w:rPr>
        <w:t xml:space="preserve"> .</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1466/139</w:t>
      </w:r>
      <w:r>
        <w:rPr>
          <w:rFonts w:eastAsia="IRNazanin" w:cs="IRNazanin"/>
          <w:b w:val="false"/>
          <w:bCs w:val="false"/>
          <w:i w:val="false"/>
          <w:iCs w:val="false"/>
          <w:color w:val="333333"/>
          <w:sz w:val="20"/>
          <w:szCs w:val="20"/>
          <w:rtl w:val="true"/>
        </w:rPr>
        <w:t xml:space="preserve"> .</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1483/139</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6261/269</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3291/240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5045/239</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1482/139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3303/240</w:t>
      </w:r>
      <w:r>
        <w:rPr>
          <w:rFonts w:eastAsia="IRNazanin" w:cs="IRNazanin"/>
          <w:b w:val="false"/>
          <w:bCs w:val="false"/>
          <w:i w:val="false"/>
          <w:iCs w:val="false"/>
          <w:color w:val="333333"/>
          <w:sz w:val="20"/>
          <w:szCs w:val="20"/>
          <w:rtl w:val="true"/>
        </w:rPr>
        <w:t xml:space="preserve"> .</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6299/285</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6300/286</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1500/140</w:t>
      </w:r>
      <w:r>
        <w:rPr>
          <w:rFonts w:eastAsia="IRNazanin" w:cs="IRNazanin"/>
          <w:b w:val="false"/>
          <w:bCs w:val="false"/>
          <w:i w:val="false"/>
          <w:iCs w:val="false"/>
          <w:color w:val="333333"/>
          <w:sz w:val="20"/>
          <w:szCs w:val="20"/>
          <w:rtl w:val="true"/>
        </w:rPr>
        <w:t xml:space="preserve"> .</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627/237</w:t>
      </w:r>
      <w:r>
        <w:rPr>
          <w:rFonts w:eastAsia="IRNazanin" w:cs="IRNazanin"/>
          <w:b w:val="false"/>
          <w:bCs w:val="false"/>
          <w:i w:val="false"/>
          <w:iCs w:val="false"/>
          <w:color w:val="333333"/>
          <w:sz w:val="20"/>
          <w:szCs w:val="20"/>
          <w:rtl w:val="true"/>
        </w:rPr>
        <w:t xml:space="preserve"> .</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1536/142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البرقي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225/52</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629/237</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6375/329</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1484/140</w:t>
      </w:r>
      <w:r>
        <w:rPr>
          <w:rFonts w:eastAsia="IRNazanin" w:cs="IRNazanin"/>
          <w:b w:val="false"/>
          <w:bCs w:val="false"/>
          <w:i w:val="false"/>
          <w:iCs w:val="false"/>
          <w:color w:val="333333"/>
          <w:sz w:val="20"/>
          <w:szCs w:val="20"/>
          <w:rtl w:val="true"/>
        </w:rPr>
        <w:t xml:space="preserve"> .</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6407/338</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6476/7</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6479/7</w:t>
      </w:r>
      <w:r>
        <w:rPr>
          <w:rFonts w:eastAsia="IRNazanin" w:cs="IRNazanin"/>
          <w:b w:val="false"/>
          <w:bCs w:val="false"/>
          <w:i w:val="false"/>
          <w:iCs w:val="false"/>
          <w:color w:val="333333"/>
          <w:sz w:val="20"/>
          <w:szCs w:val="20"/>
          <w:rtl w:val="true"/>
        </w:rPr>
        <w:t xml:space="preserve"> .</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223/52</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6507/20</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6537/27</w:t>
      </w:r>
      <w:r>
        <w:rPr>
          <w:rFonts w:eastAsia="IRNazanin" w:cs="IRNazanin"/>
          <w:b w:val="false"/>
          <w:bCs w:val="false"/>
          <w:i w:val="false"/>
          <w:iCs w:val="false"/>
          <w:color w:val="333333"/>
          <w:sz w:val="20"/>
          <w:szCs w:val="20"/>
          <w:rtl w:val="true"/>
        </w:rPr>
        <w:t xml:space="preserve"> .</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649/247</w:t>
      </w:r>
      <w:r>
        <w:rPr>
          <w:rFonts w:eastAsia="IRNazanin" w:cs="IRNazanin"/>
          <w:b w:val="false"/>
          <w:bCs w:val="false"/>
          <w:i w:val="false"/>
          <w:iCs w:val="false"/>
          <w:color w:val="333333"/>
          <w:sz w:val="20"/>
          <w:szCs w:val="20"/>
          <w:rtl w:val="true"/>
        </w:rPr>
        <w:t xml:space="preserve"> .</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البيّنات ، الحديث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1521/141</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1472/139</w:t>
      </w:r>
      <w:r>
        <w:rPr>
          <w:rFonts w:eastAsia="IRNazanin" w:cs="IRNazanin"/>
          <w:b w:val="false"/>
          <w:bCs w:val="false"/>
          <w:i w:val="false"/>
          <w:iCs w:val="false"/>
          <w:color w:val="333333"/>
          <w:sz w:val="20"/>
          <w:szCs w:val="20"/>
          <w:rtl w:val="true"/>
        </w:rPr>
        <w:t xml:space="preserve"> .</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حقّ المؤمن على أخيه ،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1512/141</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أحكام الجماعة وأقل الجماعة ، الحديث </w:t>
      </w:r>
      <w:r>
        <w:rPr>
          <w:rFonts w:eastAsia="IRNazanin" w:cs="IRNazanin"/>
          <w:b w:val="false"/>
          <w:bCs w:val="false"/>
          <w:i w:val="false"/>
          <w:iCs w:val="false"/>
          <w:color w:val="333333"/>
          <w:sz w:val="20"/>
          <w:szCs w:val="20"/>
        </w:rPr>
        <w:t>165</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1511/141</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1468/139</w:t>
      </w:r>
      <w:r>
        <w:rPr>
          <w:rFonts w:eastAsia="IRNazanin" w:cs="IRNazanin"/>
          <w:b w:val="false"/>
          <w:bCs w:val="false"/>
          <w:i w:val="false"/>
          <w:iCs w:val="false"/>
          <w:color w:val="333333"/>
          <w:sz w:val="20"/>
          <w:szCs w:val="20"/>
          <w:rtl w:val="true"/>
        </w:rPr>
        <w:t xml:space="preserve"> .</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صلاة العيدين ، الحدیث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1536/142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نسخة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عبدالرحمن بن زرعة </w:t>
      </w:r>
      <w:r>
        <w:rPr>
          <w:rFonts w:eastAsia="IRNazanin" w:cs="IRNazanin"/>
          <w:b w:val="false"/>
          <w:bCs w:val="false"/>
          <w:i w:val="false"/>
          <w:iCs w:val="false"/>
          <w:color w:val="333333"/>
          <w:sz w:val="20"/>
          <w:szCs w:val="20"/>
          <w:rtl w:val="true"/>
        </w:rPr>
        <w:t>) .</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6900/201</w:t>
      </w:r>
      <w:r>
        <w:rPr>
          <w:rFonts w:eastAsia="IRNazanin" w:cs="IRNazanin"/>
          <w:b w:val="false"/>
          <w:bCs w:val="false"/>
          <w:i w:val="false"/>
          <w:iCs w:val="false"/>
          <w:color w:val="333333"/>
          <w:sz w:val="20"/>
          <w:szCs w:val="20"/>
          <w:rtl w:val="true"/>
        </w:rPr>
        <w:t xml:space="preserve"> .</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6898/200:10</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620/234</w:t>
      </w:r>
      <w:r>
        <w:rPr>
          <w:rFonts w:eastAsia="IRNazanin" w:cs="IRNazanin"/>
          <w:b w:val="false"/>
          <w:bCs w:val="false"/>
          <w:i w:val="false"/>
          <w:iCs w:val="false"/>
          <w:color w:val="333333"/>
          <w:sz w:val="20"/>
          <w:szCs w:val="20"/>
          <w:rtl w:val="true"/>
        </w:rPr>
        <w:t xml:space="preserve"> .</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6923/220</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6949/241</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1475/139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البرقي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207/51</w:t>
      </w:r>
      <w:r>
        <w:rPr>
          <w:rFonts w:eastAsia="IRNazanin" w:cs="IRNazanin"/>
          <w:b w:val="false"/>
          <w:bCs w:val="false"/>
          <w:i w:val="false"/>
          <w:iCs w:val="false"/>
          <w:color w:val="333333"/>
          <w:sz w:val="20"/>
          <w:szCs w:val="20"/>
          <w:rtl w:val="true"/>
        </w:rPr>
        <w:t xml:space="preserve"> .</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444/243</w:t>
      </w:r>
      <w:r>
        <w:rPr>
          <w:rFonts w:eastAsia="IRNazanin" w:cs="IRNazanin"/>
          <w:b w:val="false"/>
          <w:bCs w:val="false"/>
          <w:i w:val="false"/>
          <w:iCs w:val="false"/>
          <w:color w:val="333333"/>
          <w:sz w:val="20"/>
          <w:szCs w:val="20"/>
          <w:rtl w:val="true"/>
        </w:rPr>
        <w:t xml:space="preserve"> .</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6989/254</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6991/255</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1472/139</w:t>
      </w:r>
      <w:r>
        <w:rPr>
          <w:rFonts w:eastAsia="IRNazanin" w:cs="IRNazanin"/>
          <w:b w:val="false"/>
          <w:bCs w:val="false"/>
          <w:i w:val="false"/>
          <w:iCs w:val="false"/>
          <w:color w:val="333333"/>
          <w:sz w:val="20"/>
          <w:szCs w:val="20"/>
          <w:rtl w:val="true"/>
        </w:rPr>
        <w:t xml:space="preserve"> .</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1535/142</w:t>
      </w:r>
      <w:r>
        <w:rPr>
          <w:rFonts w:eastAsia="IRNazanin" w:cs="IRNazanin"/>
          <w:b w:val="false"/>
          <w:bCs w:val="false"/>
          <w:i w:val="false"/>
          <w:iCs w:val="false"/>
          <w:color w:val="333333"/>
          <w:sz w:val="20"/>
          <w:szCs w:val="20"/>
          <w:rtl w:val="true"/>
        </w:rPr>
        <w:t xml:space="preserve"> .</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582/222</w:t>
      </w:r>
      <w:r>
        <w:rPr>
          <w:rFonts w:eastAsia="IRNazanin" w:cs="IRNazanin"/>
          <w:b w:val="false"/>
          <w:bCs w:val="false"/>
          <w:i w:val="false"/>
          <w:iCs w:val="false"/>
          <w:color w:val="333333"/>
          <w:sz w:val="20"/>
          <w:szCs w:val="20"/>
          <w:rtl w:val="true"/>
        </w:rPr>
        <w:t xml:space="preserve"> .</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7077/289</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815/299</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3116/230</w:t>
      </w:r>
      <w:r>
        <w:rPr>
          <w:rFonts w:eastAsia="IRNazanin" w:cs="IRNazanin"/>
          <w:b w:val="false"/>
          <w:bCs w:val="false"/>
          <w:i w:val="false"/>
          <w:iCs w:val="false"/>
          <w:color w:val="333333"/>
          <w:sz w:val="20"/>
          <w:szCs w:val="20"/>
          <w:rtl w:val="true"/>
        </w:rPr>
        <w:t xml:space="preserve"> .</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489/417</w:t>
      </w:r>
      <w:r>
        <w:rPr>
          <w:rFonts w:eastAsia="IRNazanin" w:cs="IRNazanin"/>
          <w:b w:val="false"/>
          <w:bCs w:val="false"/>
          <w:i w:val="false"/>
          <w:iCs w:val="false"/>
          <w:color w:val="333333"/>
          <w:sz w:val="20"/>
          <w:szCs w:val="20"/>
          <w:rtl w:val="true"/>
        </w:rPr>
        <w:t xml:space="preserve"> .</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1491/140</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7094/301</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1198/118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1473/139</w:t>
      </w:r>
      <w:r>
        <w:rPr>
          <w:rFonts w:eastAsia="IRNazanin" w:cs="IRNazanin"/>
          <w:b w:val="false"/>
          <w:bCs w:val="false"/>
          <w:i w:val="false"/>
          <w:iCs w:val="false"/>
          <w:color w:val="333333"/>
          <w:sz w:val="20"/>
          <w:szCs w:val="20"/>
          <w:rtl w:val="true"/>
        </w:rPr>
        <w:t xml:space="preserve"> .</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205/51</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1476/139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البرقي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208/51</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1478/139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1478/139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3111/230</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7263/393</w:t>
      </w:r>
      <w:r>
        <w:rPr>
          <w:rFonts w:eastAsia="IRNazanin" w:cs="IRNazanin"/>
          <w:b w:val="false"/>
          <w:bCs w:val="false"/>
          <w:i w:val="false"/>
          <w:iCs w:val="false"/>
          <w:color w:val="333333"/>
          <w:sz w:val="20"/>
          <w:szCs w:val="20"/>
          <w:rtl w:val="true"/>
        </w:rPr>
        <w:t xml:space="preserve"> .</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1466/139</w:t>
      </w:r>
      <w:r>
        <w:rPr>
          <w:rFonts w:eastAsia="IRNazanin" w:cs="IRNazanin"/>
          <w:b w:val="false"/>
          <w:bCs w:val="false"/>
          <w:i w:val="false"/>
          <w:iCs w:val="false"/>
          <w:color w:val="333333"/>
          <w:sz w:val="20"/>
          <w:szCs w:val="20"/>
          <w:rtl w:val="true"/>
        </w:rPr>
        <w:t xml:space="preserve"> .</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218/51</w:t>
      </w:r>
      <w:r>
        <w:rPr>
          <w:rFonts w:eastAsia="IRNazanin" w:cs="IRNazanin"/>
          <w:b w:val="false"/>
          <w:bCs w:val="false"/>
          <w:i w:val="false"/>
          <w:iCs w:val="false"/>
          <w:color w:val="333333"/>
          <w:sz w:val="20"/>
          <w:szCs w:val="20"/>
          <w:rtl w:val="true"/>
        </w:rPr>
        <w:t xml:space="preserve"> .</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271/161</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301/251</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635/239</w:t>
      </w:r>
      <w:r>
        <w:rPr>
          <w:rFonts w:eastAsia="IRNazanin" w:cs="IRNazanin"/>
          <w:b w:val="false"/>
          <w:bCs w:val="false"/>
          <w:i w:val="false"/>
          <w:iCs w:val="false"/>
          <w:color w:val="333333"/>
          <w:sz w:val="20"/>
          <w:szCs w:val="20"/>
          <w:rtl w:val="true"/>
        </w:rPr>
        <w:t xml:space="preserve"> .</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217/51</w:t>
      </w:r>
      <w:r>
        <w:rPr>
          <w:rFonts w:eastAsia="IRNazanin" w:cs="IRNazanin"/>
          <w:b w:val="false"/>
          <w:bCs w:val="false"/>
          <w:i w:val="false"/>
          <w:iCs w:val="false"/>
          <w:color w:val="333333"/>
          <w:sz w:val="20"/>
          <w:szCs w:val="20"/>
          <w:rtl w:val="true"/>
        </w:rPr>
        <w:t xml:space="preserve"> .</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7308/27</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730/389</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7267/8</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655/249</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المؤمن بن القاسم الأنصاري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ويرى السيد الخوئي له أنه الصحيح</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1481/139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3331/242</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1522/141</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613/231</w:t>
      </w:r>
      <w:r>
        <w:rPr>
          <w:rFonts w:eastAsia="IRNazanin" w:cs="IRNazanin"/>
          <w:b w:val="false"/>
          <w:bCs w:val="false"/>
          <w:i w:val="false"/>
          <w:iCs w:val="false"/>
          <w:color w:val="333333"/>
          <w:sz w:val="20"/>
          <w:szCs w:val="20"/>
          <w:rtl w:val="true"/>
        </w:rPr>
        <w:t xml:space="preserve"> .</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العشرة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حق الجوار ،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620/234</w:t>
      </w:r>
      <w:r>
        <w:rPr>
          <w:rFonts w:eastAsia="IRNazanin" w:cs="IRNazanin"/>
          <w:b w:val="false"/>
          <w:bCs w:val="false"/>
          <w:i w:val="false"/>
          <w:iCs w:val="false"/>
          <w:color w:val="333333"/>
          <w:sz w:val="20"/>
          <w:szCs w:val="20"/>
          <w:rtl w:val="true"/>
        </w:rPr>
        <w:t xml:space="preserve"> .</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الغضائري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21/80</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7525/92</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1479/139</w:t>
      </w:r>
      <w:r>
        <w:rPr>
          <w:rFonts w:eastAsia="IRNazanin" w:cs="IRNazanin"/>
          <w:b w:val="false"/>
          <w:bCs w:val="false"/>
          <w:i w:val="false"/>
          <w:iCs w:val="false"/>
          <w:color w:val="333333"/>
          <w:sz w:val="20"/>
          <w:szCs w:val="20"/>
          <w:rtl w:val="true"/>
        </w:rPr>
        <w:t xml:space="preserve"> .</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1507/141</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الانصاف والعدل ،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07580/108</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3679/259</w:t>
      </w:r>
      <w:r>
        <w:rPr>
          <w:rFonts w:eastAsia="IRNazanin" w:cs="IRNazanin"/>
          <w:b w:val="false"/>
          <w:bCs w:val="false"/>
          <w:i w:val="false"/>
          <w:iCs w:val="false"/>
          <w:color w:val="333333"/>
          <w:sz w:val="20"/>
          <w:szCs w:val="20"/>
          <w:rtl w:val="true"/>
        </w:rPr>
        <w:t xml:space="preserve"> .</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حقيقة الإيمان واليقين ،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کسب النائحة ،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1524/141</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التلقي والحُكْرة ، الحديث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07682/143</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7691/145</w:t>
      </w:r>
      <w:r>
        <w:rPr>
          <w:rFonts w:eastAsia="IRNazanin" w:cs="IRNazanin"/>
          <w:b w:val="false"/>
          <w:bCs w:val="false"/>
          <w:i w:val="false"/>
          <w:iCs w:val="false"/>
          <w:color w:val="333333"/>
          <w:sz w:val="20"/>
          <w:szCs w:val="20"/>
          <w:rtl w:val="true"/>
        </w:rPr>
        <w:t xml:space="preserve"> .</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ضروب الحج ، الحديث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7696/147</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1540/142</w:t>
      </w:r>
      <w:r>
        <w:rPr>
          <w:rFonts w:eastAsia="IRNazanin" w:cs="IRNazanin"/>
          <w:b w:val="false"/>
          <w:bCs w:val="false"/>
          <w:i w:val="false"/>
          <w:iCs w:val="false"/>
          <w:color w:val="333333"/>
          <w:sz w:val="20"/>
          <w:szCs w:val="20"/>
          <w:rtl w:val="true"/>
        </w:rPr>
        <w:t xml:space="preserve"> .</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315/57</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317/57</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7711/149</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1495/140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عقبة بن شعبة </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1539/142</w:t>
      </w:r>
      <w:r>
        <w:rPr>
          <w:rFonts w:eastAsia="IRNazanin" w:cs="IRNazanin"/>
          <w:b w:val="false"/>
          <w:bCs w:val="false"/>
          <w:i w:val="false"/>
          <w:iCs w:val="false"/>
          <w:color w:val="333333"/>
          <w:sz w:val="20"/>
          <w:szCs w:val="20"/>
          <w:rtl w:val="true"/>
        </w:rPr>
        <w:t xml:space="preserve"> .</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1502/140</w:t>
      </w:r>
      <w:r>
        <w:rPr>
          <w:rFonts w:eastAsia="IRNazanin" w:cs="IRNazanin"/>
          <w:b w:val="false"/>
          <w:bCs w:val="false"/>
          <w:i w:val="false"/>
          <w:iCs w:val="false"/>
          <w:color w:val="333333"/>
          <w:sz w:val="20"/>
          <w:szCs w:val="20"/>
          <w:rtl w:val="true"/>
        </w:rPr>
        <w:t xml:space="preserve"> .</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347/59</w:t>
      </w:r>
      <w:r>
        <w:rPr>
          <w:rFonts w:eastAsia="IRNazanin" w:cs="IRNazanin"/>
          <w:b w:val="false"/>
          <w:bCs w:val="false"/>
          <w:i w:val="false"/>
          <w:iCs w:val="false"/>
          <w:color w:val="333333"/>
          <w:sz w:val="20"/>
          <w:szCs w:val="20"/>
          <w:rtl w:val="true"/>
        </w:rPr>
        <w:t xml:space="preserve"> .</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1499/140</w:t>
      </w:r>
      <w:r>
        <w:rPr>
          <w:rFonts w:eastAsia="IRNazanin" w:cs="IRNazanin"/>
          <w:b w:val="false"/>
          <w:bCs w:val="false"/>
          <w:i w:val="false"/>
          <w:iCs w:val="false"/>
          <w:color w:val="333333"/>
          <w:sz w:val="20"/>
          <w:szCs w:val="20"/>
          <w:rtl w:val="true"/>
        </w:rPr>
        <w:t xml:space="preserve"> .</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1525/141</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1503/140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3827/267</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788/416</w:t>
      </w:r>
      <w:r>
        <w:rPr>
          <w:rFonts w:eastAsia="IRNazanin" w:cs="IRNazanin"/>
          <w:b w:val="false"/>
          <w:bCs w:val="false"/>
          <w:i w:val="false"/>
          <w:iCs w:val="false"/>
          <w:color w:val="333333"/>
          <w:sz w:val="20"/>
          <w:szCs w:val="20"/>
          <w:rtl w:val="true"/>
        </w:rPr>
        <w:t xml:space="preserve"> .</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1498/140</w:t>
      </w:r>
      <w:r>
        <w:rPr>
          <w:rFonts w:eastAsia="IRNazanin" w:cs="IRNazanin"/>
          <w:b w:val="false"/>
          <w:bCs w:val="false"/>
          <w:i w:val="false"/>
          <w:iCs w:val="false"/>
          <w:color w:val="333333"/>
          <w:sz w:val="20"/>
          <w:szCs w:val="20"/>
          <w:rtl w:val="true"/>
        </w:rPr>
        <w:t xml:space="preserve"> .</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352/200</w:t>
      </w:r>
      <w:r>
        <w:rPr>
          <w:rFonts w:eastAsia="IRNazanin" w:cs="IRNazanin"/>
          <w:b w:val="false"/>
          <w:bCs w:val="false"/>
          <w:i w:val="false"/>
          <w:iCs w:val="false"/>
          <w:color w:val="333333"/>
          <w:sz w:val="20"/>
          <w:szCs w:val="20"/>
          <w:rtl w:val="true"/>
        </w:rPr>
        <w:t xml:space="preserve"> .</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1530/142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3383/244</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3386/245</w:t>
      </w:r>
      <w:r>
        <w:rPr>
          <w:rFonts w:eastAsia="IRNazanin" w:cs="IRNazanin"/>
          <w:b w:val="false"/>
          <w:bCs w:val="false"/>
          <w:i w:val="false"/>
          <w:iCs w:val="false"/>
          <w:color w:val="333333"/>
          <w:sz w:val="20"/>
          <w:szCs w:val="20"/>
          <w:rtl w:val="true"/>
        </w:rPr>
        <w:t xml:space="preserve"> .</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1517/141</w:t>
      </w:r>
      <w:r>
        <w:rPr>
          <w:rFonts w:eastAsia="IRNazanin" w:cs="IRNazanin"/>
          <w:b w:val="false"/>
          <w:bCs w:val="false"/>
          <w:i w:val="false"/>
          <w:iCs w:val="false"/>
          <w:color w:val="333333"/>
          <w:sz w:val="20"/>
          <w:szCs w:val="20"/>
          <w:rtl w:val="true"/>
        </w:rPr>
        <w:t xml:space="preserve"> .</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1514/141</w:t>
      </w:r>
      <w:r>
        <w:rPr>
          <w:rFonts w:eastAsia="IRNazanin" w:cs="IRNazanin"/>
          <w:b w:val="false"/>
          <w:bCs w:val="false"/>
          <w:i w:val="false"/>
          <w:iCs w:val="false"/>
          <w:color w:val="333333"/>
          <w:sz w:val="20"/>
          <w:szCs w:val="20"/>
          <w:rtl w:val="true"/>
        </w:rPr>
        <w:t xml:space="preserve"> .</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3401/245</w:t>
      </w:r>
      <w:r>
        <w:rPr>
          <w:rFonts w:eastAsia="IRNazanin" w:cs="IRNazanin"/>
          <w:b w:val="false"/>
          <w:bCs w:val="false"/>
          <w:i w:val="false"/>
          <w:iCs w:val="false"/>
          <w:color w:val="333333"/>
          <w:sz w:val="20"/>
          <w:szCs w:val="20"/>
          <w:rtl w:val="true"/>
        </w:rPr>
        <w:t xml:space="preserve"> .</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1515/141</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628/77</w:t>
      </w:r>
      <w:r>
        <w:rPr>
          <w:rFonts w:eastAsia="IRNazanin" w:cs="IRNazanin"/>
          <w:b w:val="false"/>
          <w:bCs w:val="false"/>
          <w:i w:val="false"/>
          <w:iCs w:val="false"/>
          <w:color w:val="333333"/>
          <w:sz w:val="20"/>
          <w:szCs w:val="20"/>
          <w:rtl w:val="true"/>
        </w:rPr>
        <w:t xml:space="preserve"> .</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8320/95</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1504/140</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12/272</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7800/188</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1501/140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3528/251</w:t>
      </w:r>
      <w:r>
        <w:rPr>
          <w:rFonts w:eastAsia="IRNazanin" w:cs="IRNazanin"/>
          <w:b w:val="false"/>
          <w:bCs w:val="false"/>
          <w:i w:val="false"/>
          <w:iCs w:val="false"/>
          <w:color w:val="333333"/>
          <w:sz w:val="20"/>
          <w:szCs w:val="20"/>
          <w:rtl w:val="true"/>
        </w:rPr>
        <w:t xml:space="preserve"> .</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08640/256</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8680/10</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8681/11</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759/385</w:t>
      </w:r>
      <w:r>
        <w:rPr>
          <w:rFonts w:eastAsia="IRNazanin" w:cs="IRNazanin"/>
          <w:b w:val="false"/>
          <w:bCs w:val="false"/>
          <w:i w:val="false"/>
          <w:iCs w:val="false"/>
          <w:color w:val="333333"/>
          <w:sz w:val="20"/>
          <w:szCs w:val="20"/>
          <w:rtl w:val="true"/>
        </w:rPr>
        <w:t xml:space="preserve"> .</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فضل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الردّ على الكتاب والسنة ،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8781/50</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الطلاق ،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1538/142</w:t>
      </w:r>
      <w:r>
        <w:rPr>
          <w:rFonts w:eastAsia="IRNazanin" w:cs="IRNazanin"/>
          <w:b w:val="false"/>
          <w:bCs w:val="false"/>
          <w:i w:val="false"/>
          <w:iCs w:val="false"/>
          <w:color w:val="333333"/>
          <w:sz w:val="20"/>
          <w:szCs w:val="20"/>
          <w:rtl w:val="true"/>
        </w:rPr>
        <w:t xml:space="preserve"> .</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1520/141</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777/290</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738/392</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769/288</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1532/142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3517/251</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1487/140</w:t>
      </w:r>
      <w:r>
        <w:rPr>
          <w:rFonts w:eastAsia="IRNazanin" w:cs="IRNazanin"/>
          <w:b w:val="false"/>
          <w:bCs w:val="false"/>
          <w:i w:val="false"/>
          <w:iCs w:val="false"/>
          <w:color w:val="333333"/>
          <w:sz w:val="20"/>
          <w:szCs w:val="20"/>
          <w:rtl w:val="true"/>
        </w:rPr>
        <w:t xml:space="preserve"> .</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8887/91</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1534/142</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419/232</w:t>
      </w:r>
      <w:r>
        <w:rPr>
          <w:rFonts w:eastAsia="IRNazanin" w:cs="IRNazanin"/>
          <w:b w:val="false"/>
          <w:bCs w:val="false"/>
          <w:i w:val="false"/>
          <w:iCs w:val="false"/>
          <w:color w:val="333333"/>
          <w:sz w:val="20"/>
          <w:szCs w:val="20"/>
          <w:rtl w:val="true"/>
        </w:rPr>
        <w:t xml:space="preserve"> .</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1523/141</w:t>
      </w:r>
      <w:r>
        <w:rPr>
          <w:rFonts w:eastAsia="IRNazanin" w:cs="IRNazanin"/>
          <w:b w:val="false"/>
          <w:bCs w:val="false"/>
          <w:i w:val="false"/>
          <w:iCs w:val="false"/>
          <w:color w:val="333333"/>
          <w:sz w:val="20"/>
          <w:szCs w:val="20"/>
          <w:rtl w:val="true"/>
        </w:rPr>
        <w:t xml:space="preserve"> .</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1509/141</w:t>
      </w:r>
      <w:r>
        <w:rPr>
          <w:rFonts w:eastAsia="IRNazanin" w:cs="IRNazanin"/>
          <w:b w:val="false"/>
          <w:bCs w:val="false"/>
          <w:i w:val="false"/>
          <w:iCs w:val="false"/>
          <w:color w:val="333333"/>
          <w:sz w:val="20"/>
          <w:szCs w:val="20"/>
          <w:rtl w:val="true"/>
        </w:rPr>
        <w:t xml:space="preserve"> .</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1488/140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3478/249</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765/287</w:t>
      </w:r>
      <w:r>
        <w:rPr>
          <w:rFonts w:eastAsia="IRNazanin" w:cs="IRNazanin"/>
          <w:b w:val="false"/>
          <w:bCs w:val="false"/>
          <w:i w:val="false"/>
          <w:iCs w:val="false"/>
          <w:color w:val="333333"/>
          <w:sz w:val="20"/>
          <w:szCs w:val="20"/>
          <w:rtl w:val="true"/>
        </w:rPr>
        <w:t xml:space="preserve"> .</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1510/141</w:t>
      </w:r>
      <w:r>
        <w:rPr>
          <w:rFonts w:eastAsia="IRNazanin" w:cs="IRNazanin"/>
          <w:b w:val="false"/>
          <w:bCs w:val="false"/>
          <w:i w:val="false"/>
          <w:iCs w:val="false"/>
          <w:color w:val="333333"/>
          <w:sz w:val="20"/>
          <w:szCs w:val="20"/>
          <w:rtl w:val="true"/>
        </w:rPr>
        <w:t xml:space="preserve"> .</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1486/140</w:t>
      </w:r>
      <w:r>
        <w:rPr>
          <w:rFonts w:eastAsia="IRNazanin" w:cs="IRNazanin"/>
          <w:b w:val="false"/>
          <w:bCs w:val="false"/>
          <w:i w:val="false"/>
          <w:iCs w:val="false"/>
          <w:color w:val="333333"/>
          <w:sz w:val="20"/>
          <w:szCs w:val="20"/>
          <w:rtl w:val="true"/>
        </w:rPr>
        <w:t xml:space="preserve"> .</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8938/115</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1489/140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ويحتمل هو متحد مع عمر بن معمر بن عطاء بن وشيكة </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1537/142</w:t>
      </w:r>
      <w:r>
        <w:rPr>
          <w:rFonts w:eastAsia="IRNazanin" w:cs="IRNazanin"/>
          <w:b w:val="false"/>
          <w:bCs w:val="false"/>
          <w:i w:val="false"/>
          <w:iCs w:val="false"/>
          <w:color w:val="333333"/>
          <w:sz w:val="20"/>
          <w:szCs w:val="20"/>
          <w:rtl w:val="true"/>
        </w:rPr>
        <w:t xml:space="preserve"> .</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1514/142</w:t>
      </w:r>
      <w:r>
        <w:rPr>
          <w:rFonts w:eastAsia="IRNazanin" w:cs="IRNazanin"/>
          <w:b w:val="false"/>
          <w:bCs w:val="false"/>
          <w:i w:val="false"/>
          <w:iCs w:val="false"/>
          <w:color w:val="333333"/>
          <w:sz w:val="20"/>
          <w:szCs w:val="20"/>
          <w:rtl w:val="true"/>
        </w:rPr>
        <w:t xml:space="preserve"> .</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1506/141</w:t>
      </w:r>
      <w:r>
        <w:rPr>
          <w:rFonts w:eastAsia="IRNazanin" w:cs="IRNazanin"/>
          <w:b w:val="false"/>
          <w:bCs w:val="false"/>
          <w:i w:val="false"/>
          <w:iCs w:val="false"/>
          <w:color w:val="333333"/>
          <w:sz w:val="20"/>
          <w:szCs w:val="20"/>
          <w:rtl w:val="true"/>
        </w:rPr>
        <w:t xml:space="preserve"> .</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9031/138</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1519/141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3722/261</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9101/165</w:t>
      </w:r>
      <w:r>
        <w:rPr>
          <w:rFonts w:eastAsia="IRNazanin" w:cs="IRNazanin"/>
          <w:b w:val="false"/>
          <w:bCs w:val="false"/>
          <w:i w:val="false"/>
          <w:iCs w:val="false"/>
          <w:color w:val="333333"/>
          <w:sz w:val="20"/>
          <w:szCs w:val="20"/>
          <w:rtl w:val="true"/>
        </w:rPr>
        <w:t xml:space="preserve"> .</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1492/140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3647/258</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599/330</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1466/139</w:t>
      </w:r>
      <w:r>
        <w:rPr>
          <w:rFonts w:eastAsia="IRNazanin" w:cs="IRNazanin"/>
          <w:b w:val="false"/>
          <w:bCs w:val="false"/>
          <w:i w:val="false"/>
          <w:iCs w:val="false"/>
          <w:color w:val="333333"/>
          <w:sz w:val="20"/>
          <w:szCs w:val="20"/>
          <w:rtl w:val="true"/>
        </w:rPr>
        <w:t xml:space="preserve"> .</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الإيمان والكفر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الفخر والكبر ،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1493/140</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805/296</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1543/142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3838/267</w:t>
      </w:r>
      <w:r>
        <w:rPr>
          <w:rFonts w:eastAsia="IRNazanin" w:cs="IRNazanin"/>
          <w:b w:val="false"/>
          <w:bCs w:val="false"/>
          <w:i w:val="false"/>
          <w:iCs w:val="false"/>
          <w:color w:val="333333"/>
          <w:sz w:val="20"/>
          <w:szCs w:val="20"/>
          <w:rtl w:val="true"/>
        </w:rPr>
        <w:t xml:space="preserve"> .</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09254/220</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9295/245</w:t>
      </w:r>
      <w:r>
        <w:rPr>
          <w:rFonts w:eastAsia="IRNazanin" w:cs="IRNazanin"/>
          <w:b w:val="false"/>
          <w:bCs w:val="false"/>
          <w:i w:val="false"/>
          <w:iCs w:val="false"/>
          <w:color w:val="333333"/>
          <w:sz w:val="20"/>
          <w:szCs w:val="20"/>
          <w:rtl w:val="true"/>
        </w:rPr>
        <w:t xml:space="preserve"> .</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1550/143</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الغضائري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الأطعمة والأشربة ، الحديث </w:t>
      </w:r>
      <w:r>
        <w:rPr>
          <w:rFonts w:eastAsia="IRNazanin" w:cs="IRNazanin"/>
          <w:b w:val="false"/>
          <w:bCs w:val="false"/>
          <w:i w:val="false"/>
          <w:iCs w:val="false"/>
          <w:color w:val="333333"/>
          <w:sz w:val="20"/>
          <w:szCs w:val="20"/>
        </w:rPr>
        <w:t>6</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الزيّ والتجمّل ،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9405/321</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الجهاد ،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238/52</w:t>
      </w:r>
      <w:r>
        <w:rPr>
          <w:rFonts w:eastAsia="IRNazanin" w:cs="IRNazanin"/>
          <w:b w:val="false"/>
          <w:bCs w:val="false"/>
          <w:i w:val="false"/>
          <w:iCs w:val="false"/>
          <w:color w:val="333333"/>
          <w:sz w:val="20"/>
          <w:szCs w:val="20"/>
          <w:rtl w:val="true"/>
        </w:rPr>
        <w:t xml:space="preserve"> .</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1551/143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نسخة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فضيل بن معدان </w:t>
      </w:r>
      <w:r>
        <w:rPr>
          <w:rFonts w:eastAsia="IRNazanin" w:cs="IRNazanin"/>
          <w:b w:val="false"/>
          <w:bCs w:val="false"/>
          <w:i w:val="false"/>
          <w:iCs w:val="false"/>
          <w:color w:val="333333"/>
          <w:sz w:val="20"/>
          <w:szCs w:val="20"/>
          <w:rtl w:val="true"/>
        </w:rPr>
        <w:t>» .</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1548/143</w:t>
      </w:r>
      <w:r>
        <w:rPr>
          <w:rFonts w:eastAsia="IRNazanin" w:cs="IRNazanin"/>
          <w:b w:val="false"/>
          <w:bCs w:val="false"/>
          <w:i w:val="false"/>
          <w:iCs w:val="false"/>
          <w:color w:val="333333"/>
          <w:sz w:val="20"/>
          <w:szCs w:val="20"/>
          <w:rtl w:val="true"/>
        </w:rPr>
        <w:t xml:space="preserve"> .</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241/53</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9347/286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ولعله متحد مع الفضيل بن الزبير </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جوابات أهل الموصل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1553/143</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846/309</w:t>
      </w:r>
      <w:r>
        <w:rPr>
          <w:rFonts w:eastAsia="IRNazanin" w:cs="IRNazanin"/>
          <w:b w:val="false"/>
          <w:bCs w:val="false"/>
          <w:i w:val="false"/>
          <w:iCs w:val="false"/>
          <w:color w:val="333333"/>
          <w:sz w:val="20"/>
          <w:szCs w:val="20"/>
          <w:rtl w:val="true"/>
        </w:rPr>
        <w:t xml:space="preserve"> .</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846/309</w:t>
      </w:r>
      <w:r>
        <w:rPr>
          <w:rFonts w:eastAsia="IRNazanin" w:cs="IRNazanin"/>
          <w:b w:val="false"/>
          <w:bCs w:val="false"/>
          <w:i w:val="false"/>
          <w:iCs w:val="false"/>
          <w:color w:val="333333"/>
          <w:sz w:val="20"/>
          <w:szCs w:val="20"/>
          <w:rtl w:val="true"/>
        </w:rPr>
        <w:t xml:space="preserve"> .</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377/285</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380/213</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3891/270</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9445/342</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1549/143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البرقي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165/46</w:t>
      </w:r>
      <w:r>
        <w:rPr>
          <w:rFonts w:eastAsia="IRNazanin" w:cs="IRNazanin"/>
          <w:b w:val="false"/>
          <w:bCs w:val="false"/>
          <w:i w:val="false"/>
          <w:iCs w:val="false"/>
          <w:color w:val="333333"/>
          <w:sz w:val="20"/>
          <w:szCs w:val="20"/>
          <w:rtl w:val="true"/>
        </w:rPr>
        <w:t xml:space="preserve"> .</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851/311</w:t>
      </w:r>
      <w:r>
        <w:rPr>
          <w:rFonts w:eastAsia="IRNazanin" w:cs="IRNazanin"/>
          <w:b w:val="false"/>
          <w:bCs w:val="false"/>
          <w:i w:val="false"/>
          <w:iCs w:val="false"/>
          <w:color w:val="333333"/>
          <w:sz w:val="20"/>
          <w:szCs w:val="20"/>
          <w:rtl w:val="true"/>
        </w:rPr>
        <w:t xml:space="preserve"> .</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570/200</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فرض الزكاة ،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1557/143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البرقي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382/60</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الصلاة على الأموات ، الحديث </w:t>
      </w:r>
      <w:r>
        <w:rPr>
          <w:rFonts w:eastAsia="IRNazanin" w:cs="IRNazanin"/>
          <w:b w:val="false"/>
          <w:bCs w:val="false"/>
          <w:i w:val="false"/>
          <w:iCs w:val="false"/>
          <w:color w:val="333333"/>
          <w:sz w:val="20"/>
          <w:szCs w:val="20"/>
        </w:rPr>
        <w:t>979</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1555/143</w:t>
      </w:r>
      <w:r>
        <w:rPr>
          <w:rFonts w:eastAsia="IRNazanin" w:cs="IRNazanin"/>
          <w:b w:val="false"/>
          <w:bCs w:val="false"/>
          <w:i w:val="false"/>
          <w:iCs w:val="false"/>
          <w:color w:val="333333"/>
          <w:sz w:val="20"/>
          <w:szCs w:val="20"/>
          <w:rtl w:val="true"/>
        </w:rPr>
        <w:t xml:space="preserve"> .</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19/183</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1558/143</w:t>
      </w:r>
      <w:r>
        <w:rPr>
          <w:rFonts w:eastAsia="IRNazanin" w:cs="IRNazanin"/>
          <w:b w:val="false"/>
          <w:bCs w:val="false"/>
          <w:i w:val="false"/>
          <w:iCs w:val="false"/>
          <w:color w:val="333333"/>
          <w:sz w:val="20"/>
          <w:szCs w:val="20"/>
          <w:rtl w:val="true"/>
        </w:rPr>
        <w:t xml:space="preserve"> .</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733/390</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1565/144</w:t>
      </w:r>
      <w:r>
        <w:rPr>
          <w:rFonts w:eastAsia="IRNazanin" w:cs="IRNazanin"/>
          <w:b w:val="false"/>
          <w:bCs w:val="false"/>
          <w:i w:val="false"/>
          <w:iCs w:val="false"/>
          <w:color w:val="333333"/>
          <w:sz w:val="20"/>
          <w:szCs w:val="20"/>
          <w:rtl w:val="true"/>
        </w:rPr>
        <w:t xml:space="preserve"> .</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1564/144</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1567/144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الوصافي </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1559/143</w:t>
      </w:r>
      <w:r>
        <w:rPr>
          <w:rFonts w:eastAsia="IRNazanin" w:cs="IRNazanin"/>
          <w:b w:val="false"/>
          <w:bCs w:val="false"/>
          <w:i w:val="false"/>
          <w:iCs w:val="false"/>
          <w:color w:val="333333"/>
          <w:sz w:val="20"/>
          <w:szCs w:val="20"/>
          <w:rtl w:val="true"/>
        </w:rPr>
        <w:t xml:space="preserve"> .</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872/319</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1562/144</w:t>
      </w:r>
      <w:r>
        <w:rPr>
          <w:rFonts w:eastAsia="IRNazanin" w:cs="IRNazanin"/>
          <w:b w:val="false"/>
          <w:bCs w:val="false"/>
          <w:i w:val="false"/>
          <w:iCs w:val="false"/>
          <w:color w:val="333333"/>
          <w:sz w:val="20"/>
          <w:szCs w:val="20"/>
          <w:rtl w:val="true"/>
        </w:rPr>
        <w:t xml:space="preserve"> .</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440/341</w:t>
      </w:r>
      <w:r>
        <w:rPr>
          <w:rFonts w:eastAsia="IRNazanin" w:cs="IRNazanin"/>
          <w:b w:val="false"/>
          <w:bCs w:val="false"/>
          <w:i w:val="false"/>
          <w:iCs w:val="false"/>
          <w:color w:val="333333"/>
          <w:sz w:val="20"/>
          <w:szCs w:val="20"/>
          <w:rtl w:val="true"/>
        </w:rPr>
        <w:t xml:space="preserve"> .</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871/318</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9751/122</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1642/148</w:t>
      </w:r>
      <w:r>
        <w:rPr>
          <w:rFonts w:eastAsia="IRNazanin" w:cs="IRNazanin"/>
          <w:b w:val="false"/>
          <w:bCs w:val="false"/>
          <w:i w:val="false"/>
          <w:iCs w:val="false"/>
          <w:color w:val="333333"/>
          <w:sz w:val="20"/>
          <w:szCs w:val="20"/>
          <w:rtl w:val="true"/>
        </w:rPr>
        <w:t xml:space="preserve"> .</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969/173</w:t>
      </w:r>
      <w:r>
        <w:rPr>
          <w:rFonts w:eastAsia="IRNazanin" w:cs="IRNazanin"/>
          <w:b w:val="false"/>
          <w:bCs w:val="false"/>
          <w:i w:val="false"/>
          <w:iCs w:val="false"/>
          <w:color w:val="333333"/>
          <w:sz w:val="20"/>
          <w:szCs w:val="20"/>
          <w:rtl w:val="true"/>
        </w:rPr>
        <w:t xml:space="preserve"> .</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192/121</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1569/144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البرقي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307/56</w:t>
      </w:r>
      <w:r>
        <w:rPr>
          <w:rFonts w:eastAsia="IRNazanin" w:cs="IRNazanin"/>
          <w:b w:val="false"/>
          <w:bCs w:val="false"/>
          <w:i w:val="false"/>
          <w:iCs w:val="false"/>
          <w:color w:val="333333"/>
          <w:sz w:val="20"/>
          <w:szCs w:val="20"/>
          <w:rtl w:val="true"/>
        </w:rPr>
        <w:t xml:space="preserve"> .</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219/219</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3989/276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نسخة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الخياط </w:t>
      </w:r>
      <w:r>
        <w:rPr>
          <w:rFonts w:eastAsia="IRNazanin" w:cs="IRNazanin"/>
          <w:b w:val="false"/>
          <w:bCs w:val="false"/>
          <w:i w:val="false"/>
          <w:iCs w:val="false"/>
          <w:color w:val="333333"/>
          <w:sz w:val="20"/>
          <w:szCs w:val="20"/>
          <w:rtl w:val="true"/>
        </w:rPr>
        <w:t>» .</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1571/144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البرقي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91/50</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1598/145</w:t>
      </w:r>
      <w:r>
        <w:rPr>
          <w:rFonts w:eastAsia="IRNazanin" w:cs="IRNazanin"/>
          <w:b w:val="false"/>
          <w:bCs w:val="false"/>
          <w:i w:val="false"/>
          <w:iCs w:val="false"/>
          <w:color w:val="333333"/>
          <w:sz w:val="20"/>
          <w:szCs w:val="20"/>
          <w:rtl w:val="true"/>
        </w:rPr>
        <w:t xml:space="preserve"> .</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1575/144</w:t>
      </w:r>
      <w:r>
        <w:rPr>
          <w:rFonts w:eastAsia="IRNazanin" w:cs="IRNazanin"/>
          <w:b w:val="false"/>
          <w:bCs w:val="false"/>
          <w:i w:val="false"/>
          <w:iCs w:val="false"/>
          <w:color w:val="333333"/>
          <w:sz w:val="20"/>
          <w:szCs w:val="20"/>
          <w:rtl w:val="true"/>
        </w:rPr>
        <w:t xml:space="preserve"> .</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1599/146</w:t>
      </w:r>
      <w:r>
        <w:rPr>
          <w:rFonts w:eastAsia="IRNazanin" w:cs="IRNazanin"/>
          <w:b w:val="false"/>
          <w:bCs w:val="false"/>
          <w:i w:val="false"/>
          <w:iCs w:val="false"/>
          <w:color w:val="333333"/>
          <w:sz w:val="20"/>
          <w:szCs w:val="20"/>
          <w:rtl w:val="true"/>
        </w:rPr>
        <w:t xml:space="preserve"> .</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883/324</w:t>
      </w:r>
      <w:r>
        <w:rPr>
          <w:rFonts w:eastAsia="IRNazanin" w:cs="IRNazanin"/>
          <w:b w:val="false"/>
          <w:bCs w:val="false"/>
          <w:i w:val="false"/>
          <w:iCs w:val="false"/>
          <w:color w:val="333333"/>
          <w:sz w:val="20"/>
          <w:szCs w:val="20"/>
          <w:rtl w:val="true"/>
        </w:rPr>
        <w:t xml:space="preserve"> .</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1613/146</w:t>
      </w:r>
      <w:r>
        <w:rPr>
          <w:rFonts w:eastAsia="IRNazanin" w:cs="IRNazanin"/>
          <w:b w:val="false"/>
          <w:bCs w:val="false"/>
          <w:i w:val="false"/>
          <w:iCs w:val="false"/>
          <w:color w:val="333333"/>
          <w:sz w:val="20"/>
          <w:szCs w:val="20"/>
          <w:rtl w:val="true"/>
        </w:rPr>
        <w:t xml:space="preserve"> .</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1588/145</w:t>
      </w:r>
      <w:r>
        <w:rPr>
          <w:rFonts w:eastAsia="IRNazanin" w:cs="IRNazanin"/>
          <w:b w:val="false"/>
          <w:bCs w:val="false"/>
          <w:i w:val="false"/>
          <w:iCs w:val="false"/>
          <w:color w:val="333333"/>
          <w:sz w:val="20"/>
          <w:szCs w:val="20"/>
          <w:rtl w:val="true"/>
        </w:rPr>
        <w:t xml:space="preserve"> .</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1616/146</w:t>
      </w:r>
      <w:r>
        <w:rPr>
          <w:rFonts w:eastAsia="IRNazanin" w:cs="IRNazanin"/>
          <w:b w:val="false"/>
          <w:bCs w:val="false"/>
          <w:i w:val="false"/>
          <w:iCs w:val="false"/>
          <w:color w:val="333333"/>
          <w:sz w:val="20"/>
          <w:szCs w:val="20"/>
          <w:rtl w:val="true"/>
        </w:rPr>
        <w:t xml:space="preserve"> .</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10797/101</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1603/146</w:t>
      </w:r>
      <w:r>
        <w:rPr>
          <w:rFonts w:eastAsia="IRNazanin" w:cs="IRNazanin"/>
          <w:b w:val="false"/>
          <w:bCs w:val="false"/>
          <w:i w:val="false"/>
          <w:iCs w:val="false"/>
          <w:color w:val="333333"/>
          <w:sz w:val="20"/>
          <w:szCs w:val="20"/>
          <w:rtl w:val="true"/>
        </w:rPr>
        <w:t xml:space="preserve"> .</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10917/165</w:t>
      </w:r>
      <w:r>
        <w:rPr>
          <w:rFonts w:eastAsia="IRNazanin" w:cs="IRNazanin"/>
          <w:b w:val="false"/>
          <w:bCs w:val="false"/>
          <w:i w:val="false"/>
          <w:iCs w:val="false"/>
          <w:color w:val="333333"/>
          <w:sz w:val="20"/>
          <w:szCs w:val="20"/>
          <w:rtl w:val="true"/>
        </w:rPr>
        <w:t xml:space="preserve"> .</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نسخة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صاحب السعادة </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1576/145</w:t>
      </w:r>
      <w:r>
        <w:rPr>
          <w:rFonts w:eastAsia="IRNazanin" w:cs="IRNazanin"/>
          <w:b w:val="false"/>
          <w:bCs w:val="false"/>
          <w:i w:val="false"/>
          <w:iCs w:val="false"/>
          <w:color w:val="333333"/>
          <w:sz w:val="20"/>
          <w:szCs w:val="20"/>
          <w:rtl w:val="true"/>
        </w:rPr>
        <w:t xml:space="preserve"> .</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1576/145</w:t>
      </w:r>
      <w:r>
        <w:rPr>
          <w:rFonts w:eastAsia="IRNazanin" w:cs="IRNazanin"/>
          <w:b w:val="false"/>
          <w:bCs w:val="false"/>
          <w:i w:val="false"/>
          <w:iCs w:val="false"/>
          <w:color w:val="333333"/>
          <w:sz w:val="20"/>
          <w:szCs w:val="20"/>
          <w:rtl w:val="true"/>
        </w:rPr>
        <w:t xml:space="preserve"> .</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649/348</w:t>
      </w:r>
      <w:r>
        <w:rPr>
          <w:rFonts w:eastAsia="IRNazanin" w:cs="IRNazanin"/>
          <w:b w:val="false"/>
          <w:bCs w:val="false"/>
          <w:i w:val="false"/>
          <w:iCs w:val="false"/>
          <w:color w:val="333333"/>
          <w:sz w:val="20"/>
          <w:szCs w:val="20"/>
          <w:rtl w:val="true"/>
        </w:rPr>
        <w:t xml:space="preserve"> .</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1602/146</w:t>
      </w:r>
      <w:r>
        <w:rPr>
          <w:rFonts w:eastAsia="IRNazanin" w:cs="IRNazanin"/>
          <w:b w:val="false"/>
          <w:bCs w:val="false"/>
          <w:i w:val="false"/>
          <w:iCs w:val="false"/>
          <w:color w:val="333333"/>
          <w:sz w:val="20"/>
          <w:szCs w:val="20"/>
          <w:rtl w:val="true"/>
        </w:rPr>
        <w:t xml:space="preserve"> .</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1574/144</w:t>
      </w:r>
      <w:r>
        <w:rPr>
          <w:rFonts w:eastAsia="IRNazanin" w:cs="IRNazanin"/>
          <w:b w:val="false"/>
          <w:bCs w:val="false"/>
          <w:i w:val="false"/>
          <w:iCs w:val="false"/>
          <w:color w:val="333333"/>
          <w:sz w:val="20"/>
          <w:szCs w:val="20"/>
          <w:rtl w:val="true"/>
        </w:rPr>
        <w:t xml:space="preserve"> .</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11235/283</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885/325</w:t>
      </w:r>
      <w:r>
        <w:rPr>
          <w:rFonts w:eastAsia="IRNazanin" w:cs="IRNazanin"/>
          <w:b w:val="false"/>
          <w:bCs w:val="false"/>
          <w:i w:val="false"/>
          <w:iCs w:val="false"/>
          <w:color w:val="333333"/>
          <w:sz w:val="20"/>
          <w:szCs w:val="20"/>
          <w:rtl w:val="true"/>
        </w:rPr>
        <w:t xml:space="preserve"> .</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1593/145</w:t>
      </w:r>
      <w:r>
        <w:rPr>
          <w:rFonts w:eastAsia="IRNazanin" w:cs="IRNazanin"/>
          <w:b w:val="false"/>
          <w:bCs w:val="false"/>
          <w:i w:val="false"/>
          <w:iCs w:val="false"/>
          <w:color w:val="333333"/>
          <w:sz w:val="20"/>
          <w:szCs w:val="20"/>
          <w:rtl w:val="true"/>
        </w:rPr>
        <w:t xml:space="preserve"> .</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11495/85</w:t>
      </w:r>
      <w:r>
        <w:rPr>
          <w:rFonts w:eastAsia="IRNazanin" w:cs="IRNazanin"/>
          <w:b w:val="false"/>
          <w:bCs w:val="false"/>
          <w:i w:val="false"/>
          <w:iCs w:val="false"/>
          <w:color w:val="333333"/>
          <w:sz w:val="20"/>
          <w:szCs w:val="20"/>
          <w:rtl w:val="true"/>
        </w:rPr>
        <w:t xml:space="preserve"> .</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297</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1596/145</w:t>
      </w:r>
      <w:r>
        <w:rPr>
          <w:rFonts w:eastAsia="IRNazanin" w:cs="IRNazanin"/>
          <w:b w:val="false"/>
          <w:bCs w:val="false"/>
          <w:i w:val="false"/>
          <w:iCs w:val="false"/>
          <w:color w:val="333333"/>
          <w:sz w:val="20"/>
          <w:szCs w:val="20"/>
          <w:rtl w:val="true"/>
        </w:rPr>
        <w:t xml:space="preserve"> .</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11577/150</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11622/168</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881/323</w:t>
      </w:r>
      <w:r>
        <w:rPr>
          <w:rFonts w:eastAsia="IRNazanin" w:cs="IRNazanin"/>
          <w:b w:val="false"/>
          <w:bCs w:val="false"/>
          <w:i w:val="false"/>
          <w:iCs w:val="false"/>
          <w:color w:val="333333"/>
          <w:sz w:val="20"/>
          <w:szCs w:val="20"/>
          <w:rtl w:val="true"/>
        </w:rPr>
        <w:t xml:space="preserve"> .</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11739/216</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1587/145</w:t>
      </w:r>
      <w:r>
        <w:rPr>
          <w:rFonts w:eastAsia="IRNazanin" w:cs="IRNazanin"/>
          <w:b w:val="false"/>
          <w:bCs w:val="false"/>
          <w:i w:val="false"/>
          <w:iCs w:val="false"/>
          <w:color w:val="333333"/>
          <w:sz w:val="20"/>
          <w:szCs w:val="20"/>
          <w:rtl w:val="true"/>
        </w:rPr>
        <w:t xml:space="preserve"> .</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1573/144</w:t>
      </w:r>
      <w:r>
        <w:rPr>
          <w:rFonts w:eastAsia="IRNazanin" w:cs="IRNazanin"/>
          <w:b w:val="false"/>
          <w:bCs w:val="false"/>
          <w:i w:val="false"/>
          <w:iCs w:val="false"/>
          <w:color w:val="333333"/>
          <w:sz w:val="20"/>
          <w:szCs w:val="20"/>
          <w:rtl w:val="true"/>
        </w:rPr>
        <w:t xml:space="preserve"> .</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193/50</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882/323</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276/163</w:t>
      </w:r>
      <w:r>
        <w:rPr>
          <w:rFonts w:eastAsia="IRNazanin" w:cs="IRNazanin"/>
          <w:b w:val="false"/>
          <w:bCs w:val="false"/>
          <w:i w:val="false"/>
          <w:iCs w:val="false"/>
          <w:color w:val="333333"/>
          <w:sz w:val="20"/>
          <w:szCs w:val="20"/>
          <w:rtl w:val="true"/>
        </w:rPr>
        <w:t xml:space="preserve"> .</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273/162</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278/164</w:t>
      </w:r>
      <w:r>
        <w:rPr>
          <w:rFonts w:eastAsia="IRNazanin" w:cs="IRNazanin"/>
          <w:b w:val="false"/>
          <w:bCs w:val="false"/>
          <w:i w:val="false"/>
          <w:iCs w:val="false"/>
          <w:color w:val="333333"/>
          <w:sz w:val="20"/>
          <w:szCs w:val="20"/>
          <w:rtl w:val="true"/>
        </w:rPr>
        <w:t xml:space="preserve"> .</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286/170</w:t>
      </w:r>
      <w:r>
        <w:rPr>
          <w:rFonts w:eastAsia="IRNazanin" w:cs="IRNazanin"/>
          <w:b w:val="false"/>
          <w:bCs w:val="false"/>
          <w:i w:val="false"/>
          <w:iCs w:val="false"/>
          <w:color w:val="333333"/>
          <w:sz w:val="20"/>
          <w:szCs w:val="20"/>
          <w:rtl w:val="true"/>
        </w:rPr>
        <w:t xml:space="preserve"> .</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326/185</w:t>
      </w:r>
      <w:r>
        <w:rPr>
          <w:rFonts w:eastAsia="IRNazanin" w:cs="IRNazanin"/>
          <w:b w:val="false"/>
          <w:bCs w:val="false"/>
          <w:i w:val="false"/>
          <w:iCs w:val="false"/>
          <w:color w:val="333333"/>
          <w:sz w:val="20"/>
          <w:szCs w:val="20"/>
          <w:rtl w:val="true"/>
        </w:rPr>
        <w:t xml:space="preserve"> .</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274/162</w:t>
      </w:r>
      <w:r>
        <w:rPr>
          <w:rFonts w:eastAsia="IRNazanin" w:cs="IRNazanin"/>
          <w:b w:val="false"/>
          <w:bCs w:val="false"/>
          <w:i w:val="false"/>
          <w:iCs w:val="false"/>
          <w:color w:val="333333"/>
          <w:sz w:val="20"/>
          <w:szCs w:val="20"/>
          <w:rtl w:val="true"/>
        </w:rPr>
        <w:t xml:space="preserve"> .</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278/165</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882/323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4293/294</w:t>
      </w:r>
      <w:r>
        <w:rPr>
          <w:rFonts w:eastAsia="IRNazanin" w:cs="IRNazanin"/>
          <w:b w:val="false"/>
          <w:bCs w:val="false"/>
          <w:i w:val="false"/>
          <w:iCs w:val="false"/>
          <w:color w:val="333333"/>
          <w:sz w:val="20"/>
          <w:szCs w:val="20"/>
          <w:rtl w:val="true"/>
        </w:rPr>
        <w:t xml:space="preserve"> .</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1178/257</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1621/147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4614/311</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1610/146</w:t>
      </w:r>
      <w:r>
        <w:rPr>
          <w:rFonts w:eastAsia="IRNazanin" w:cs="IRNazanin"/>
          <w:b w:val="false"/>
          <w:bCs w:val="false"/>
          <w:i w:val="false"/>
          <w:iCs w:val="false"/>
          <w:color w:val="333333"/>
          <w:sz w:val="20"/>
          <w:szCs w:val="20"/>
          <w:rtl w:val="true"/>
        </w:rPr>
        <w:t xml:space="preserve"> .</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1109/415</w:t>
      </w:r>
      <w:r>
        <w:rPr>
          <w:rFonts w:eastAsia="IRNazanin" w:cs="IRNazanin"/>
          <w:b w:val="false"/>
          <w:bCs w:val="false"/>
          <w:i w:val="false"/>
          <w:iCs w:val="false"/>
          <w:color w:val="333333"/>
          <w:sz w:val="20"/>
          <w:szCs w:val="20"/>
          <w:rtl w:val="true"/>
        </w:rPr>
        <w:t xml:space="preserve"> .</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1609/146</w:t>
      </w:r>
      <w:r>
        <w:rPr>
          <w:rFonts w:eastAsia="IRNazanin" w:cs="IRNazanin"/>
          <w:b w:val="false"/>
          <w:bCs w:val="false"/>
          <w:i w:val="false"/>
          <w:iCs w:val="false"/>
          <w:color w:val="333333"/>
          <w:sz w:val="20"/>
          <w:szCs w:val="20"/>
          <w:rtl w:val="true"/>
        </w:rPr>
        <w:t xml:space="preserve"> .</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1108/4151</w:t>
      </w:r>
      <w:r>
        <w:rPr>
          <w:rFonts w:eastAsia="IRNazanin" w:cs="IRNazanin"/>
          <w:b w:val="false"/>
          <w:bCs w:val="false"/>
          <w:i w:val="false"/>
          <w:iCs w:val="false"/>
          <w:color w:val="333333"/>
          <w:sz w:val="20"/>
          <w:szCs w:val="20"/>
          <w:rtl w:val="true"/>
        </w:rPr>
        <w:t xml:space="preserve"> .</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1589/145</w:t>
      </w:r>
      <w:r>
        <w:rPr>
          <w:rFonts w:eastAsia="IRNazanin" w:cs="IRNazanin"/>
          <w:b w:val="false"/>
          <w:bCs w:val="false"/>
          <w:i w:val="false"/>
          <w:iCs w:val="false"/>
          <w:color w:val="333333"/>
          <w:sz w:val="20"/>
          <w:szCs w:val="20"/>
          <w:rtl w:val="true"/>
        </w:rPr>
        <w:t xml:space="preserve"> .</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1625/147</w:t>
      </w:r>
      <w:r>
        <w:rPr>
          <w:rFonts w:eastAsia="IRNazanin" w:cs="IRNazanin"/>
          <w:b w:val="false"/>
          <w:bCs w:val="false"/>
          <w:i w:val="false"/>
          <w:iCs w:val="false"/>
          <w:color w:val="333333"/>
          <w:sz w:val="20"/>
          <w:szCs w:val="20"/>
          <w:rtl w:val="true"/>
        </w:rPr>
        <w:t xml:space="preserve"> .</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1592/145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4632/312</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1124/420</w:t>
      </w:r>
      <w:r>
        <w:rPr>
          <w:rFonts w:eastAsia="IRNazanin" w:cs="IRNazanin"/>
          <w:b w:val="false"/>
          <w:bCs w:val="false"/>
          <w:i w:val="false"/>
          <w:iCs w:val="false"/>
          <w:color w:val="333333"/>
          <w:sz w:val="20"/>
          <w:szCs w:val="20"/>
          <w:rtl w:val="true"/>
        </w:rPr>
        <w:t xml:space="preserve"> .</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1582/145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1372</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1591/145</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1579/145</w:t>
      </w:r>
      <w:r>
        <w:rPr>
          <w:rFonts w:eastAsia="IRNazanin" w:cs="IRNazanin"/>
          <w:b w:val="false"/>
          <w:bCs w:val="false"/>
          <w:i w:val="false"/>
          <w:iCs w:val="false"/>
          <w:color w:val="333333"/>
          <w:sz w:val="20"/>
          <w:szCs w:val="20"/>
          <w:rtl w:val="true"/>
        </w:rPr>
        <w:t xml:space="preserve"> .</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1578/145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نسخة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سالم </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1141/425</w:t>
      </w:r>
      <w:r>
        <w:rPr>
          <w:rFonts w:eastAsia="IRNazanin" w:cs="IRNazanin"/>
          <w:b w:val="false"/>
          <w:bCs w:val="false"/>
          <w:i w:val="false"/>
          <w:iCs w:val="false"/>
          <w:color w:val="333333"/>
          <w:sz w:val="20"/>
          <w:szCs w:val="20"/>
          <w:rtl w:val="true"/>
        </w:rPr>
        <w:t xml:space="preserve"> .</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400/323</w:t>
      </w:r>
      <w:r>
        <w:rPr>
          <w:rFonts w:eastAsia="IRNazanin" w:cs="IRNazanin"/>
          <w:b w:val="false"/>
          <w:bCs w:val="false"/>
          <w:i w:val="false"/>
          <w:iCs w:val="false"/>
          <w:color w:val="333333"/>
          <w:sz w:val="20"/>
          <w:szCs w:val="20"/>
          <w:rtl w:val="true"/>
        </w:rPr>
        <w:t xml:space="preserve"> .</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1605/146</w:t>
      </w:r>
      <w:r>
        <w:rPr>
          <w:rFonts w:eastAsia="IRNazanin" w:cs="IRNazanin"/>
          <w:b w:val="false"/>
          <w:bCs w:val="false"/>
          <w:i w:val="false"/>
          <w:iCs w:val="false"/>
          <w:color w:val="333333"/>
          <w:sz w:val="20"/>
          <w:szCs w:val="20"/>
          <w:rtl w:val="true"/>
        </w:rPr>
        <w:t xml:space="preserve"> .</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السيد الخوئي أنّه لم نجد له رواية عن الباقر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12573/283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1584/145</w:t>
      </w:r>
      <w:r>
        <w:rPr>
          <w:rFonts w:eastAsia="IRNazanin" w:cs="IRNazanin"/>
          <w:b w:val="false"/>
          <w:bCs w:val="false"/>
          <w:i w:val="false"/>
          <w:iCs w:val="false"/>
          <w:color w:val="333333"/>
          <w:sz w:val="20"/>
          <w:szCs w:val="20"/>
          <w:rtl w:val="true"/>
        </w:rPr>
        <w:t xml:space="preserve"> .</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1618/146</w:t>
      </w:r>
      <w:r>
        <w:rPr>
          <w:rFonts w:eastAsia="IRNazanin" w:cs="IRNazanin"/>
          <w:b w:val="false"/>
          <w:bCs w:val="false"/>
          <w:i w:val="false"/>
          <w:iCs w:val="false"/>
          <w:color w:val="333333"/>
          <w:sz w:val="20"/>
          <w:szCs w:val="20"/>
          <w:rtl w:val="true"/>
        </w:rPr>
        <w:t xml:space="preserve"> .</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1614/146</w:t>
      </w:r>
      <w:r>
        <w:rPr>
          <w:rFonts w:eastAsia="IRNazanin" w:cs="IRNazanin"/>
          <w:b w:val="false"/>
          <w:bCs w:val="false"/>
          <w:i w:val="false"/>
          <w:iCs w:val="false"/>
          <w:color w:val="333333"/>
          <w:sz w:val="20"/>
          <w:szCs w:val="20"/>
          <w:rtl w:val="true"/>
        </w:rPr>
        <w:t xml:space="preserve"> .</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1619/146</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886/325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ذكره في ترجمة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عليّ بن النعمان </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1617/146</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1624/147</w:t>
      </w:r>
      <w:r>
        <w:rPr>
          <w:rFonts w:eastAsia="IRNazanin" w:cs="IRNazanin"/>
          <w:b w:val="false"/>
          <w:bCs w:val="false"/>
          <w:i w:val="false"/>
          <w:iCs w:val="false"/>
          <w:color w:val="333333"/>
          <w:sz w:val="20"/>
          <w:szCs w:val="20"/>
          <w:rtl w:val="true"/>
        </w:rPr>
        <w:t xml:space="preserve"> .</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1585/145</w:t>
      </w:r>
      <w:r>
        <w:rPr>
          <w:rFonts w:eastAsia="IRNazanin" w:cs="IRNazanin"/>
          <w:b w:val="false"/>
          <w:bCs w:val="false"/>
          <w:i w:val="false"/>
          <w:iCs w:val="false"/>
          <w:color w:val="333333"/>
          <w:sz w:val="20"/>
          <w:szCs w:val="20"/>
          <w:rtl w:val="true"/>
        </w:rPr>
        <w:t xml:space="preserve"> .</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638/344</w:t>
      </w:r>
      <w:r>
        <w:rPr>
          <w:rFonts w:eastAsia="IRNazanin" w:cs="IRNazanin"/>
          <w:b w:val="false"/>
          <w:bCs w:val="false"/>
          <w:i w:val="false"/>
          <w:iCs w:val="false"/>
          <w:color w:val="333333"/>
          <w:sz w:val="20"/>
          <w:szCs w:val="20"/>
          <w:rtl w:val="true"/>
        </w:rPr>
        <w:t xml:space="preserve"> .</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1586/145</w:t>
      </w:r>
      <w:r>
        <w:rPr>
          <w:rFonts w:eastAsia="IRNazanin" w:cs="IRNazanin"/>
          <w:b w:val="false"/>
          <w:bCs w:val="false"/>
          <w:i w:val="false"/>
          <w:iCs w:val="false"/>
          <w:color w:val="333333"/>
          <w:sz w:val="20"/>
          <w:szCs w:val="20"/>
          <w:rtl w:val="true"/>
        </w:rPr>
        <w:t xml:space="preserve"> .</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1627/147</w:t>
      </w:r>
      <w:r>
        <w:rPr>
          <w:rFonts w:eastAsia="IRNazanin" w:cs="IRNazanin"/>
          <w:b w:val="false"/>
          <w:bCs w:val="false"/>
          <w:i w:val="false"/>
          <w:iCs w:val="false"/>
          <w:color w:val="333333"/>
          <w:sz w:val="20"/>
          <w:szCs w:val="20"/>
          <w:rtl w:val="true"/>
        </w:rPr>
        <w:t xml:space="preserve"> .</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1626/147</w:t>
      </w:r>
      <w:r>
        <w:rPr>
          <w:rFonts w:eastAsia="IRNazanin" w:cs="IRNazanin"/>
          <w:b w:val="false"/>
          <w:bCs w:val="false"/>
          <w:i w:val="false"/>
          <w:iCs w:val="false"/>
          <w:color w:val="333333"/>
          <w:sz w:val="20"/>
          <w:szCs w:val="20"/>
          <w:rtl w:val="true"/>
        </w:rPr>
        <w:t xml:space="preserve"> .</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1628/147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الحناط </w:t>
      </w:r>
      <w:r>
        <w:rPr>
          <w:rFonts w:eastAsia="IRNazanin" w:cs="IRNazanin"/>
          <w:b w:val="false"/>
          <w:bCs w:val="false"/>
          <w:i w:val="false"/>
          <w:iCs w:val="false"/>
          <w:color w:val="333333"/>
          <w:sz w:val="20"/>
          <w:szCs w:val="20"/>
          <w:rtl w:val="true"/>
        </w:rPr>
        <w:t>) .</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1615/146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4668/314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5123/343</w:t>
      </w:r>
      <w:r>
        <w:rPr>
          <w:rFonts w:eastAsia="IRNazanin" w:cs="IRNazanin"/>
          <w:b w:val="false"/>
          <w:bCs w:val="false"/>
          <w:i w:val="false"/>
          <w:iCs w:val="false"/>
          <w:color w:val="333333"/>
          <w:sz w:val="20"/>
          <w:szCs w:val="20"/>
          <w:rtl w:val="true"/>
        </w:rPr>
        <w:t xml:space="preserve"> .</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1581/145</w:t>
      </w:r>
      <w:r>
        <w:rPr>
          <w:rFonts w:eastAsia="IRNazanin" w:cs="IRNazanin"/>
          <w:b w:val="false"/>
          <w:bCs w:val="false"/>
          <w:i w:val="false"/>
          <w:iCs w:val="false"/>
          <w:color w:val="333333"/>
          <w:sz w:val="20"/>
          <w:szCs w:val="20"/>
          <w:rtl w:val="true"/>
        </w:rPr>
        <w:t xml:space="preserve"> .</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448/244</w:t>
      </w:r>
      <w:r>
        <w:rPr>
          <w:rFonts w:eastAsia="IRNazanin" w:cs="IRNazanin"/>
          <w:b w:val="false"/>
          <w:bCs w:val="false"/>
          <w:i w:val="false"/>
          <w:iCs w:val="false"/>
          <w:color w:val="333333"/>
          <w:sz w:val="20"/>
          <w:szCs w:val="20"/>
          <w:rtl w:val="true"/>
        </w:rPr>
        <w:t xml:space="preserve"> .</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444/243</w:t>
      </w:r>
      <w:r>
        <w:rPr>
          <w:rFonts w:eastAsia="IRNazanin" w:cs="IRNazanin"/>
          <w:b w:val="false"/>
          <w:bCs w:val="false"/>
          <w:i w:val="false"/>
          <w:iCs w:val="false"/>
          <w:color w:val="333333"/>
          <w:sz w:val="20"/>
          <w:szCs w:val="20"/>
          <w:rtl w:val="true"/>
        </w:rPr>
        <w:t xml:space="preserve"> .</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4576/309</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1583/145</w:t>
      </w:r>
      <w:r>
        <w:rPr>
          <w:rFonts w:eastAsia="IRNazanin" w:cs="IRNazanin"/>
          <w:b w:val="false"/>
          <w:bCs w:val="false"/>
          <w:i w:val="false"/>
          <w:iCs w:val="false"/>
          <w:color w:val="333333"/>
          <w:sz w:val="20"/>
          <w:szCs w:val="20"/>
          <w:rtl w:val="true"/>
        </w:rPr>
        <w:t xml:space="preserve"> .</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1631/147</w:t>
      </w:r>
      <w:r>
        <w:rPr>
          <w:rFonts w:eastAsia="IRNazanin" w:cs="IRNazanin"/>
          <w:b w:val="false"/>
          <w:bCs w:val="false"/>
          <w:i w:val="false"/>
          <w:iCs w:val="false"/>
          <w:color w:val="333333"/>
          <w:sz w:val="20"/>
          <w:szCs w:val="20"/>
          <w:rtl w:val="true"/>
        </w:rPr>
        <w:t xml:space="preserve"> .</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1635/148</w:t>
      </w:r>
      <w:r>
        <w:rPr>
          <w:rFonts w:eastAsia="IRNazanin" w:cs="IRNazanin"/>
          <w:b w:val="false"/>
          <w:bCs w:val="false"/>
          <w:i w:val="false"/>
          <w:iCs w:val="false"/>
          <w:color w:val="333333"/>
          <w:sz w:val="20"/>
          <w:szCs w:val="20"/>
          <w:rtl w:val="true"/>
        </w:rPr>
        <w:t xml:space="preserve"> .</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1637/148</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1636/148</w:t>
      </w:r>
      <w:r>
        <w:rPr>
          <w:rFonts w:eastAsia="IRNazanin" w:cs="IRNazanin"/>
          <w:b w:val="false"/>
          <w:bCs w:val="false"/>
          <w:i w:val="false"/>
          <w:iCs w:val="false"/>
          <w:color w:val="333333"/>
          <w:sz w:val="20"/>
          <w:szCs w:val="20"/>
          <w:rtl w:val="true"/>
        </w:rPr>
        <w:t xml:space="preserve"> .</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1634/148</w:t>
      </w:r>
      <w:r>
        <w:rPr>
          <w:rFonts w:eastAsia="IRNazanin" w:cs="IRNazanin"/>
          <w:b w:val="false"/>
          <w:bCs w:val="false"/>
          <w:i w:val="false"/>
          <w:iCs w:val="false"/>
          <w:color w:val="333333"/>
          <w:sz w:val="20"/>
          <w:szCs w:val="20"/>
          <w:rtl w:val="true"/>
        </w:rPr>
        <w:t xml:space="preserve"> .</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1639/148</w:t>
      </w:r>
      <w:r>
        <w:rPr>
          <w:rFonts w:eastAsia="IRNazanin" w:cs="IRNazanin"/>
          <w:b w:val="false"/>
          <w:bCs w:val="false"/>
          <w:i w:val="false"/>
          <w:iCs w:val="false"/>
          <w:color w:val="333333"/>
          <w:sz w:val="20"/>
          <w:szCs w:val="20"/>
          <w:rtl w:val="true"/>
        </w:rPr>
        <w:t xml:space="preserve"> .</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1641/148</w:t>
      </w:r>
      <w:r>
        <w:rPr>
          <w:rFonts w:eastAsia="IRNazanin" w:cs="IRNazanin"/>
          <w:b w:val="false"/>
          <w:bCs w:val="false"/>
          <w:i w:val="false"/>
          <w:iCs w:val="false"/>
          <w:color w:val="333333"/>
          <w:sz w:val="20"/>
          <w:szCs w:val="20"/>
          <w:rtl w:val="true"/>
        </w:rPr>
        <w:t xml:space="preserve"> .</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1641/148</w:t>
      </w:r>
      <w:r>
        <w:rPr>
          <w:rFonts w:eastAsia="IRNazanin" w:cs="IRNazanin"/>
          <w:b w:val="false"/>
          <w:bCs w:val="false"/>
          <w:i w:val="false"/>
          <w:iCs w:val="false"/>
          <w:color w:val="333333"/>
          <w:sz w:val="20"/>
          <w:szCs w:val="20"/>
          <w:rtl w:val="true"/>
        </w:rPr>
        <w:t xml:space="preserve"> .</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1640/148</w:t>
      </w:r>
      <w:r>
        <w:rPr>
          <w:rFonts w:eastAsia="IRNazanin" w:cs="IRNazanin"/>
          <w:b w:val="false"/>
          <w:bCs w:val="false"/>
          <w:i w:val="false"/>
          <w:iCs w:val="false"/>
          <w:color w:val="333333"/>
          <w:sz w:val="20"/>
          <w:szCs w:val="20"/>
          <w:rtl w:val="true"/>
        </w:rPr>
        <w:t xml:space="preserve"> .</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1644/148</w:t>
      </w:r>
      <w:r>
        <w:rPr>
          <w:rFonts w:eastAsia="IRNazanin" w:cs="IRNazanin"/>
          <w:b w:val="false"/>
          <w:bCs w:val="false"/>
          <w:i w:val="false"/>
          <w:iCs w:val="false"/>
          <w:color w:val="333333"/>
          <w:sz w:val="20"/>
          <w:szCs w:val="20"/>
          <w:rtl w:val="true"/>
        </w:rPr>
        <w:t xml:space="preserve"> .</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1177/437</w:t>
      </w:r>
      <w:r>
        <w:rPr>
          <w:rFonts w:eastAsia="IRNazanin" w:cs="IRNazanin"/>
          <w:b w:val="false"/>
          <w:bCs w:val="false"/>
          <w:i w:val="false"/>
          <w:iCs w:val="false"/>
          <w:color w:val="333333"/>
          <w:sz w:val="20"/>
          <w:szCs w:val="20"/>
          <w:rtl w:val="true"/>
        </w:rPr>
        <w:t xml:space="preserve"> .</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1647/148</w:t>
      </w:r>
      <w:r>
        <w:rPr>
          <w:rFonts w:eastAsia="IRNazanin" w:cs="IRNazanin"/>
          <w:b w:val="false"/>
          <w:bCs w:val="false"/>
          <w:i w:val="false"/>
          <w:iCs w:val="false"/>
          <w:color w:val="333333"/>
          <w:sz w:val="20"/>
          <w:szCs w:val="20"/>
          <w:rtl w:val="true"/>
        </w:rPr>
        <w:t xml:space="preserve"> .</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1646/148</w:t>
      </w:r>
      <w:r>
        <w:rPr>
          <w:rFonts w:eastAsia="IRNazanin" w:cs="IRNazanin"/>
          <w:b w:val="false"/>
          <w:bCs w:val="false"/>
          <w:i w:val="false"/>
          <w:iCs w:val="false"/>
          <w:color w:val="333333"/>
          <w:sz w:val="20"/>
          <w:szCs w:val="20"/>
          <w:rtl w:val="true"/>
        </w:rPr>
        <w:t xml:space="preserve"> .</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1645/148</w:t>
      </w:r>
      <w:r>
        <w:rPr>
          <w:rFonts w:eastAsia="IRNazanin" w:cs="IRNazanin"/>
          <w:b w:val="false"/>
          <w:bCs w:val="false"/>
          <w:i w:val="false"/>
          <w:iCs w:val="false"/>
          <w:color w:val="333333"/>
          <w:sz w:val="20"/>
          <w:szCs w:val="20"/>
          <w:rtl w:val="true"/>
        </w:rPr>
        <w:t xml:space="preserve"> .</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1635/149</w:t>
      </w:r>
      <w:r>
        <w:rPr>
          <w:rFonts w:eastAsia="IRNazanin" w:cs="IRNazanin"/>
          <w:b w:val="false"/>
          <w:bCs w:val="false"/>
          <w:i w:val="false"/>
          <w:iCs w:val="false"/>
          <w:color w:val="333333"/>
          <w:sz w:val="20"/>
          <w:szCs w:val="20"/>
          <w:rtl w:val="true"/>
        </w:rPr>
        <w:t xml:space="preserve"> .</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800/263</w:t>
      </w:r>
      <w:r>
        <w:rPr>
          <w:rFonts w:eastAsia="IRNazanin" w:cs="IRNazanin"/>
          <w:b w:val="false"/>
          <w:bCs w:val="false"/>
          <w:i w:val="false"/>
          <w:iCs w:val="false"/>
          <w:color w:val="333333"/>
          <w:sz w:val="20"/>
          <w:szCs w:val="20"/>
          <w:rtl w:val="true"/>
        </w:rPr>
        <w:t xml:space="preserve"> .</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1666/150</w:t>
      </w:r>
      <w:r>
        <w:rPr>
          <w:rFonts w:eastAsia="IRNazanin" w:cs="IRNazanin"/>
          <w:b w:val="false"/>
          <w:bCs w:val="false"/>
          <w:i w:val="false"/>
          <w:iCs w:val="false"/>
          <w:color w:val="333333"/>
          <w:sz w:val="20"/>
          <w:szCs w:val="20"/>
          <w:rtl w:val="true"/>
        </w:rPr>
        <w:t xml:space="preserve"> .</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1652/149</w:t>
      </w:r>
      <w:r>
        <w:rPr>
          <w:rFonts w:eastAsia="IRNazanin" w:cs="IRNazanin"/>
          <w:b w:val="false"/>
          <w:bCs w:val="false"/>
          <w:i w:val="false"/>
          <w:iCs w:val="false"/>
          <w:color w:val="333333"/>
          <w:sz w:val="20"/>
          <w:szCs w:val="20"/>
          <w:rtl w:val="true"/>
        </w:rPr>
        <w:t xml:space="preserve"> .</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1655/149</w:t>
      </w:r>
      <w:r>
        <w:rPr>
          <w:rFonts w:eastAsia="IRNazanin" w:cs="IRNazanin"/>
          <w:b w:val="false"/>
          <w:bCs w:val="false"/>
          <w:i w:val="false"/>
          <w:iCs w:val="false"/>
          <w:color w:val="333333"/>
          <w:sz w:val="20"/>
          <w:szCs w:val="20"/>
          <w:rtl w:val="true"/>
        </w:rPr>
        <w:t xml:space="preserve"> .</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1659/149</w:t>
      </w:r>
      <w:r>
        <w:rPr>
          <w:rFonts w:eastAsia="IRNazanin" w:cs="IRNazanin"/>
          <w:b w:val="false"/>
          <w:bCs w:val="false"/>
          <w:i w:val="false"/>
          <w:iCs w:val="false"/>
          <w:color w:val="333333"/>
          <w:sz w:val="20"/>
          <w:szCs w:val="20"/>
          <w:rtl w:val="true"/>
        </w:rPr>
        <w:t xml:space="preserve"> .</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1654/149</w:t>
      </w:r>
      <w:r>
        <w:rPr>
          <w:rFonts w:eastAsia="IRNazanin" w:cs="IRNazanin"/>
          <w:b w:val="false"/>
          <w:bCs w:val="false"/>
          <w:i w:val="false"/>
          <w:iCs w:val="false"/>
          <w:color w:val="333333"/>
          <w:sz w:val="20"/>
          <w:szCs w:val="20"/>
          <w:rtl w:val="true"/>
        </w:rPr>
        <w:t xml:space="preserve"> .</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1660/149</w:t>
      </w:r>
      <w:r>
        <w:rPr>
          <w:rFonts w:eastAsia="IRNazanin" w:cs="IRNazanin"/>
          <w:b w:val="false"/>
          <w:bCs w:val="false"/>
          <w:i w:val="false"/>
          <w:iCs w:val="false"/>
          <w:color w:val="333333"/>
          <w:sz w:val="20"/>
          <w:szCs w:val="20"/>
          <w:rtl w:val="true"/>
        </w:rPr>
        <w:t xml:space="preserve"> .</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1656/149</w:t>
      </w:r>
      <w:r>
        <w:rPr>
          <w:rFonts w:eastAsia="IRNazanin" w:cs="IRNazanin"/>
          <w:b w:val="false"/>
          <w:bCs w:val="false"/>
          <w:i w:val="false"/>
          <w:iCs w:val="false"/>
          <w:color w:val="333333"/>
          <w:sz w:val="20"/>
          <w:szCs w:val="20"/>
          <w:rtl w:val="true"/>
        </w:rPr>
        <w:t xml:space="preserve"> .</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1663/150</w:t>
      </w:r>
      <w:r>
        <w:rPr>
          <w:rFonts w:eastAsia="IRNazanin" w:cs="IRNazanin"/>
          <w:b w:val="false"/>
          <w:bCs w:val="false"/>
          <w:i w:val="false"/>
          <w:iCs w:val="false"/>
          <w:color w:val="333333"/>
          <w:sz w:val="20"/>
          <w:szCs w:val="20"/>
          <w:rtl w:val="true"/>
        </w:rPr>
        <w:t xml:space="preserve"> .</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1649/149</w:t>
      </w:r>
      <w:r>
        <w:rPr>
          <w:rFonts w:eastAsia="IRNazanin" w:cs="IRNazanin"/>
          <w:b w:val="false"/>
          <w:bCs w:val="false"/>
          <w:i w:val="false"/>
          <w:iCs w:val="false"/>
          <w:color w:val="333333"/>
          <w:sz w:val="20"/>
          <w:szCs w:val="20"/>
          <w:rtl w:val="true"/>
        </w:rPr>
        <w:t xml:space="preserve"> .</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1215/450</w:t>
      </w:r>
      <w:r>
        <w:rPr>
          <w:rFonts w:eastAsia="IRNazanin" w:cs="IRNazanin"/>
          <w:b w:val="false"/>
          <w:bCs w:val="false"/>
          <w:i w:val="false"/>
          <w:iCs w:val="false"/>
          <w:color w:val="333333"/>
          <w:sz w:val="20"/>
          <w:szCs w:val="20"/>
          <w:rtl w:val="true"/>
        </w:rPr>
        <w:t xml:space="preserve"> .</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1664/150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أبي يعقوب </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1666/150</w:t>
      </w:r>
      <w:r>
        <w:rPr>
          <w:rFonts w:eastAsia="IRNazanin" w:cs="IRNazanin"/>
          <w:b w:val="false"/>
          <w:bCs w:val="false"/>
          <w:i w:val="false"/>
          <w:iCs w:val="false"/>
          <w:color w:val="333333"/>
          <w:sz w:val="20"/>
          <w:szCs w:val="20"/>
          <w:rtl w:val="true"/>
        </w:rPr>
        <w:t xml:space="preserve"> .</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1661/149</w:t>
      </w:r>
      <w:r>
        <w:rPr>
          <w:rFonts w:eastAsia="IRNazanin" w:cs="IRNazanin"/>
          <w:b w:val="false"/>
          <w:bCs w:val="false"/>
          <w:i w:val="false"/>
          <w:iCs w:val="false"/>
          <w:color w:val="333333"/>
          <w:sz w:val="20"/>
          <w:szCs w:val="20"/>
          <w:rtl w:val="true"/>
        </w:rPr>
        <w:t xml:space="preserve"> .</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البهية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 الأبصار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الدول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الأئمة الاثني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طولون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ابن الوردي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الحديث</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الحاء المهملة وفتح الميم وسكون الياء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خارج المدينة كانت لعليّ بن العبّاس وأولاده أيّام الحكم الأموي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الأئمّة الاثني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طولون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ابن الوردي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الفقهاء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إسحاق الشيرازي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الفاخوري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السوي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الأئمة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النفحة العنبرية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الوردي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الأئمّة ابن أبي الثلج البغدادي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الفلو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الفاء وضم اللام وتشديد الواو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المهر الصغير ، والأنثى فلوة ، والجمع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أفلاء </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ونزهة النواظر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image" Target="media/image2.jpeg"/><Relationship Id="rId423" Type="http://schemas.openxmlformats.org/officeDocument/2006/relationships/image" Target="media/image2.jpeg"/><Relationship Id="rId424" Type="http://schemas.openxmlformats.org/officeDocument/2006/relationships/footer" Target="footer417.xml"/><Relationship Id="rId425" Type="http://schemas.openxmlformats.org/officeDocument/2006/relationships/footnotes" Target="footnotes.xml"/><Relationship Id="rId426" Type="http://schemas.openxmlformats.org/officeDocument/2006/relationships/numbering" Target="numbering.xml"/><Relationship Id="rId427" Type="http://schemas.openxmlformats.org/officeDocument/2006/relationships/fontTable" Target="fontTable.xml"/><Relationship Id="rId428" Type="http://schemas.openxmlformats.org/officeDocument/2006/relationships/settings" Target="settings.xml"/><Relationship Id="rId42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430</Pages>
  <Words>24204</Words>
  <Characters>94715</Characters>
  <CharactersWithSpaces>117032</CharactersWithSpaces>
  <Paragraphs>1981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2026-08-25T12:49:46Z</dcterms:created>
  <dc:creator>ghaemiyeh.com</dc:creator>
  <dc:description/>
  <dc:language>en-US</dc:language>
  <cp:lastModifiedBy/>
  <dcterms:modified xsi:type="dcterms:W3CDTF">2026-08-25T16:20:04Z</dcterms:modified>
  <cp:revision>1</cp:revision>
  <dc:subject/>
  <dc:title>موسوعة سیرة أهل البیت علیهم السلام جلد 18</dc:title>
</cp:coreProperties>
</file>

<file path=docProps/custom.xml><?xml version="1.0" encoding="utf-8"?>
<Properties xmlns="http://schemas.openxmlformats.org/officeDocument/2006/custom-properties" xmlns:vt="http://schemas.openxmlformats.org/officeDocument/2006/docPropsVTypes"/>
</file>