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20.xml" ContentType="application/vnd.openxmlformats-officedocument.wordprocessingml.footer+xml"/>
  <Override PartName="/word/footer513.xml" ContentType="application/vnd.openxmlformats-officedocument.wordprocessingml.footer+xml"/>
  <Override PartName="/word/footer321.xml" ContentType="application/vnd.openxmlformats-officedocument.wordprocessingml.footer+xml"/>
  <Override PartName="/word/footer51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کتاب الأغانی جلد </w:t>
      </w:r>
      <w:r>
        <w:rPr/>
        <w:t>22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152213_1280447820">
            <w:r>
              <w:rPr>
                <w:webHidden/>
                <w:rStyle w:val="IndexLink"/>
                <w:rtl w:val="true"/>
              </w:rPr>
              <w:t>هویة الکتاب</w:t>
            </w:r>
            <w:r>
              <w:rPr>
                <w:rStyle w:val="IndexLink"/>
                <w:rtl w:val="true"/>
              </w:rPr>
              <w:tab/>
            </w:r>
            <w:r>
              <w:rPr>
                <w:rStyle w:val="IndexLink"/>
              </w:rPr>
              <w:t>24</w:t>
            </w:r>
          </w:hyperlink>
        </w:p>
        <w:p>
          <w:pPr>
            <w:pStyle w:val="Contents2"/>
            <w:tabs>
              <w:tab w:val="clear" w:pos="8743"/>
              <w:tab w:val="right" w:pos="9026" w:leader="dot"/>
            </w:tabs>
            <w:rPr/>
          </w:pPr>
          <w:hyperlink w:anchor="__RefHeading___Toc5152215_1280447820">
            <w:r>
              <w:rPr>
                <w:webHidden/>
                <w:rStyle w:val="IndexLink"/>
                <w:rtl w:val="true"/>
              </w:rPr>
              <w:t xml:space="preserve">المجلد </w:t>
            </w:r>
            <w:r>
              <w:rPr>
                <w:rStyle w:val="IndexLink"/>
              </w:rPr>
              <w:t>21</w:t>
            </w:r>
            <w:r>
              <w:rPr>
                <w:rStyle w:val="IndexLink"/>
                <w:rtl w:val="true"/>
              </w:rPr>
              <w:tab/>
            </w:r>
            <w:r>
              <w:rPr>
                <w:rStyle w:val="IndexLink"/>
              </w:rPr>
              <w:t>24</w:t>
            </w:r>
          </w:hyperlink>
        </w:p>
        <w:p>
          <w:pPr>
            <w:pStyle w:val="Contents3"/>
            <w:tabs>
              <w:tab w:val="clear" w:pos="8459"/>
              <w:tab w:val="right" w:pos="9026" w:leader="dot"/>
            </w:tabs>
            <w:rPr/>
          </w:pPr>
          <w:hyperlink w:anchor="__RefHeading___Toc5152217_1280447820">
            <w:r>
              <w:rPr>
                <w:webHidden/>
                <w:rStyle w:val="IndexLink"/>
                <w:rtl w:val="true"/>
              </w:rPr>
              <w:t>اشارة</w:t>
            </w:r>
            <w:r>
              <w:rPr>
                <w:rStyle w:val="IndexLink"/>
                <w:rtl w:val="true"/>
              </w:rPr>
              <w:tab/>
            </w:r>
            <w:r>
              <w:rPr>
                <w:rStyle w:val="IndexLink"/>
              </w:rPr>
              <w:t>24</w:t>
            </w:r>
          </w:hyperlink>
        </w:p>
        <w:p>
          <w:pPr>
            <w:pStyle w:val="Contents3"/>
            <w:tabs>
              <w:tab w:val="clear" w:pos="8459"/>
              <w:tab w:val="right" w:pos="9026" w:leader="dot"/>
            </w:tabs>
            <w:rPr/>
          </w:pPr>
          <w:hyperlink w:anchor="__RefHeading___Toc5152219_1280447820">
            <w:r>
              <w:rPr>
                <w:webHidden/>
                <w:rStyle w:val="IndexLink"/>
                <w:rtl w:val="true"/>
              </w:rPr>
              <w:t>تتمة التراجم</w:t>
            </w:r>
            <w:r>
              <w:rPr>
                <w:rStyle w:val="IndexLink"/>
                <w:rtl w:val="true"/>
              </w:rPr>
              <w:tab/>
            </w:r>
            <w:r>
              <w:rPr>
                <w:rStyle w:val="IndexLink"/>
              </w:rPr>
              <w:t>28</w:t>
            </w:r>
          </w:hyperlink>
        </w:p>
        <w:p>
          <w:pPr>
            <w:pStyle w:val="Contents4"/>
            <w:tabs>
              <w:tab w:val="clear" w:pos="8176"/>
              <w:tab w:val="right" w:pos="9026" w:leader="dot"/>
            </w:tabs>
            <w:rPr/>
          </w:pPr>
          <w:hyperlink w:anchor="__RefHeading___Toc5152221_1280447820">
            <w:r>
              <w:rPr>
                <w:webHidden/>
                <w:rStyle w:val="IndexLink"/>
                <w:rtl w:val="true"/>
              </w:rPr>
              <w:t>اشارة</w:t>
            </w:r>
            <w:r>
              <w:rPr>
                <w:rStyle w:val="IndexLink"/>
                <w:rtl w:val="true"/>
              </w:rPr>
              <w:tab/>
            </w:r>
            <w:r>
              <w:rPr>
                <w:rStyle w:val="IndexLink"/>
              </w:rPr>
              <w:t>28</w:t>
            </w:r>
          </w:hyperlink>
        </w:p>
        <w:p>
          <w:pPr>
            <w:pStyle w:val="Contents4"/>
            <w:tabs>
              <w:tab w:val="clear" w:pos="8176"/>
              <w:tab w:val="right" w:pos="9026" w:leader="dot"/>
            </w:tabs>
            <w:rPr/>
          </w:pPr>
          <w:hyperlink w:anchor="__RefHeading___Toc5152223_1280447820">
            <w:r>
              <w:rPr>
                <w:webHidden/>
                <w:rStyle w:val="IndexLink"/>
              </w:rPr>
              <w:t>1</w:t>
            </w:r>
            <w:r>
              <w:rPr>
                <w:rStyle w:val="IndexLink"/>
                <w:rtl w:val="true"/>
              </w:rPr>
              <w:t xml:space="preserve"> - </w:t>
            </w:r>
            <w:r>
              <w:rPr>
                <w:rStyle w:val="IndexLink"/>
                <w:rtl w:val="true"/>
              </w:rPr>
              <w:t>أخبار المنخل و نسبه</w:t>
            </w:r>
            <w:r>
              <w:rPr>
                <w:rStyle w:val="IndexLink"/>
                <w:rtl w:val="true"/>
              </w:rPr>
              <w:tab/>
            </w:r>
            <w:r>
              <w:rPr>
                <w:rStyle w:val="IndexLink"/>
              </w:rPr>
              <w:t>28</w:t>
            </w:r>
          </w:hyperlink>
        </w:p>
        <w:p>
          <w:pPr>
            <w:pStyle w:val="Contents5"/>
            <w:tabs>
              <w:tab w:val="clear" w:pos="7892"/>
              <w:tab w:val="right" w:pos="9026" w:leader="dot"/>
            </w:tabs>
            <w:rPr/>
          </w:pPr>
          <w:hyperlink w:anchor="__RefHeading___Toc5152225_1280447820">
            <w:r>
              <w:rPr>
                <w:webHidden/>
                <w:rStyle w:val="IndexLink"/>
                <w:rtl w:val="true"/>
              </w:rPr>
              <w:t>اشارة</w:t>
            </w:r>
            <w:r>
              <w:rPr>
                <w:rStyle w:val="IndexLink"/>
                <w:rtl w:val="true"/>
              </w:rPr>
              <w:tab/>
            </w:r>
            <w:r>
              <w:rPr>
                <w:rStyle w:val="IndexLink"/>
              </w:rPr>
              <w:t>28</w:t>
            </w:r>
          </w:hyperlink>
        </w:p>
        <w:p>
          <w:pPr>
            <w:pStyle w:val="Contents5"/>
            <w:tabs>
              <w:tab w:val="clear" w:pos="7892"/>
              <w:tab w:val="right" w:pos="9026" w:leader="dot"/>
            </w:tabs>
            <w:rPr/>
          </w:pPr>
          <w:hyperlink w:anchor="__RefHeading___Toc5152227_1280447820">
            <w:r>
              <w:rPr>
                <w:webHidden/>
                <w:rStyle w:val="IndexLink"/>
                <w:rtl w:val="true"/>
              </w:rPr>
              <w:t>يتهمه النعمان بالمتجردة فيقتله</w:t>
            </w:r>
            <w:r>
              <w:rPr>
                <w:rStyle w:val="IndexLink"/>
                <w:rtl w:val="true"/>
              </w:rPr>
              <w:t>:</w:t>
              <w:tab/>
            </w:r>
            <w:r>
              <w:rPr>
                <w:rStyle w:val="IndexLink"/>
              </w:rPr>
              <w:t>28</w:t>
            </w:r>
          </w:hyperlink>
        </w:p>
        <w:p>
          <w:pPr>
            <w:pStyle w:val="Contents5"/>
            <w:tabs>
              <w:tab w:val="clear" w:pos="7892"/>
              <w:tab w:val="right" w:pos="9026" w:leader="dot"/>
            </w:tabs>
            <w:rPr/>
          </w:pPr>
          <w:hyperlink w:anchor="__RefHeading___Toc5152229_1280447820">
            <w:r>
              <w:rPr>
                <w:webHidden/>
                <w:rStyle w:val="IndexLink"/>
                <w:rtl w:val="true"/>
              </w:rPr>
              <w:t>تفصيل سبب قتله</w:t>
            </w:r>
            <w:r>
              <w:rPr>
                <w:rStyle w:val="IndexLink"/>
                <w:rtl w:val="true"/>
              </w:rPr>
              <w:t>:</w:t>
              <w:tab/>
            </w:r>
            <w:r>
              <w:rPr>
                <w:rStyle w:val="IndexLink"/>
              </w:rPr>
              <w:t>28</w:t>
            </w:r>
          </w:hyperlink>
        </w:p>
        <w:p>
          <w:pPr>
            <w:pStyle w:val="Contents5"/>
            <w:tabs>
              <w:tab w:val="clear" w:pos="7892"/>
              <w:tab w:val="right" w:pos="9026" w:leader="dot"/>
            </w:tabs>
            <w:rPr/>
          </w:pPr>
          <w:hyperlink w:anchor="__RefHeading___Toc5152231_1280447820">
            <w:r>
              <w:rPr>
                <w:webHidden/>
                <w:rStyle w:val="IndexLink"/>
                <w:rtl w:val="true"/>
              </w:rPr>
              <w:t>يحرض على عكب قاتله</w:t>
            </w:r>
            <w:r>
              <w:rPr>
                <w:rStyle w:val="IndexLink"/>
                <w:rtl w:val="true"/>
              </w:rPr>
              <w:t>:</w:t>
              <w:tab/>
            </w:r>
            <w:r>
              <w:rPr>
                <w:rStyle w:val="IndexLink"/>
              </w:rPr>
              <w:t>29</w:t>
            </w:r>
          </w:hyperlink>
        </w:p>
        <w:p>
          <w:pPr>
            <w:pStyle w:val="Contents5"/>
            <w:tabs>
              <w:tab w:val="clear" w:pos="7892"/>
              <w:tab w:val="right" w:pos="9026" w:leader="dot"/>
            </w:tabs>
            <w:rPr/>
          </w:pPr>
          <w:hyperlink w:anchor="__RefHeading___Toc5152233_1280447820">
            <w:r>
              <w:rPr>
                <w:webHidden/>
                <w:rStyle w:val="IndexLink"/>
                <w:rtl w:val="true"/>
              </w:rPr>
              <w:t>من شعره في المتجردة</w:t>
            </w:r>
            <w:r>
              <w:rPr>
                <w:rStyle w:val="IndexLink"/>
                <w:rtl w:val="true"/>
              </w:rPr>
              <w:t>:</w:t>
              <w:tab/>
            </w:r>
            <w:r>
              <w:rPr>
                <w:rStyle w:val="IndexLink"/>
              </w:rPr>
              <w:t>29</w:t>
            </w:r>
          </w:hyperlink>
        </w:p>
        <w:p>
          <w:pPr>
            <w:pStyle w:val="Contents5"/>
            <w:tabs>
              <w:tab w:val="clear" w:pos="7892"/>
              <w:tab w:val="right" w:pos="9026" w:leader="dot"/>
            </w:tabs>
            <w:rPr/>
          </w:pPr>
          <w:hyperlink w:anchor="__RefHeading___Toc5152235_1280447820">
            <w:r>
              <w:rPr>
                <w:webHidden/>
                <w:rStyle w:val="IndexLink"/>
                <w:rtl w:val="true"/>
              </w:rPr>
              <w:t>رواية أخرى لخبر المنخل مع المتجردة</w:t>
            </w:r>
            <w:r>
              <w:rPr>
                <w:rStyle w:val="IndexLink"/>
                <w:rtl w:val="true"/>
              </w:rPr>
              <w:t>:</w:t>
              <w:tab/>
            </w:r>
            <w:r>
              <w:rPr>
                <w:rStyle w:val="IndexLink"/>
              </w:rPr>
              <w:t>31</w:t>
            </w:r>
          </w:hyperlink>
        </w:p>
        <w:p>
          <w:pPr>
            <w:pStyle w:val="Contents5"/>
            <w:tabs>
              <w:tab w:val="clear" w:pos="7892"/>
              <w:tab w:val="right" w:pos="9026" w:leader="dot"/>
            </w:tabs>
            <w:rPr/>
          </w:pPr>
          <w:hyperlink w:anchor="__RefHeading___Toc5152237_1280447820">
            <w:r>
              <w:rPr>
                <w:webHidden/>
                <w:rStyle w:val="IndexLink"/>
                <w:rtl w:val="true"/>
              </w:rPr>
              <w:t>الأصح أن قاتله هو النعمان لا عمرو بن هند</w:t>
            </w:r>
            <w:r>
              <w:rPr>
                <w:rStyle w:val="IndexLink"/>
                <w:rtl w:val="true"/>
              </w:rPr>
              <w:t>:</w:t>
              <w:tab/>
            </w:r>
            <w:r>
              <w:rPr>
                <w:rStyle w:val="IndexLink"/>
              </w:rPr>
              <w:t>33</w:t>
            </w:r>
          </w:hyperlink>
        </w:p>
        <w:p>
          <w:pPr>
            <w:pStyle w:val="Contents5"/>
            <w:tabs>
              <w:tab w:val="clear" w:pos="7892"/>
              <w:tab w:val="right" w:pos="9026" w:leader="dot"/>
            </w:tabs>
            <w:rPr/>
          </w:pPr>
          <w:hyperlink w:anchor="__RefHeading___Toc5152239_1280447820">
            <w:r>
              <w:rPr>
                <w:webHidden/>
                <w:rStyle w:val="IndexLink"/>
                <w:rtl w:val="true"/>
              </w:rPr>
              <w:t>قصيدته في المتجردة</w:t>
            </w:r>
            <w:r>
              <w:rPr>
                <w:rStyle w:val="IndexLink"/>
                <w:rtl w:val="true"/>
              </w:rPr>
              <w:t>:</w:t>
              <w:tab/>
            </w:r>
            <w:r>
              <w:rPr>
                <w:rStyle w:val="IndexLink"/>
              </w:rPr>
              <w:t>33</w:t>
            </w:r>
          </w:hyperlink>
        </w:p>
        <w:p>
          <w:pPr>
            <w:pStyle w:val="Contents6"/>
            <w:tabs>
              <w:tab w:val="clear" w:pos="7609"/>
              <w:tab w:val="right" w:pos="9026" w:leader="dot"/>
            </w:tabs>
            <w:rPr/>
          </w:pPr>
          <w:hyperlink w:anchor="__RefHeading___Toc5152241_1280447820">
            <w:r>
              <w:rPr>
                <w:webHidden/>
                <w:rStyle w:val="IndexLink"/>
                <w:rtl w:val="true"/>
              </w:rPr>
              <w:t>اشارة</w:t>
            </w:r>
            <w:r>
              <w:rPr>
                <w:rStyle w:val="IndexLink"/>
                <w:rtl w:val="true"/>
              </w:rPr>
              <w:tab/>
            </w:r>
            <w:r>
              <w:rPr>
                <w:rStyle w:val="IndexLink"/>
              </w:rPr>
              <w:t>33</w:t>
            </w:r>
          </w:hyperlink>
        </w:p>
        <w:p>
          <w:pPr>
            <w:pStyle w:val="Contents6"/>
            <w:tabs>
              <w:tab w:val="clear" w:pos="7609"/>
              <w:tab w:val="right" w:pos="9026" w:leader="dot"/>
            </w:tabs>
            <w:rPr/>
          </w:pPr>
          <w:hyperlink w:anchor="__RefHeading___Toc5152243_1280447820">
            <w:r>
              <w:rPr>
                <w:webHidden/>
                <w:rStyle w:val="IndexLink"/>
                <w:rtl w:val="true"/>
              </w:rPr>
              <w:t>صوت</w:t>
            </w:r>
            <w:r>
              <w:rPr>
                <w:rStyle w:val="IndexLink"/>
                <w:rtl w:val="true"/>
              </w:rPr>
              <w:tab/>
            </w:r>
            <w:r>
              <w:rPr>
                <w:rStyle w:val="IndexLink"/>
              </w:rPr>
              <w:t>35</w:t>
            </w:r>
          </w:hyperlink>
        </w:p>
        <w:p>
          <w:pPr>
            <w:pStyle w:val="Contents4"/>
            <w:tabs>
              <w:tab w:val="clear" w:pos="8176"/>
              <w:tab w:val="right" w:pos="9026" w:leader="dot"/>
            </w:tabs>
            <w:rPr/>
          </w:pPr>
          <w:hyperlink w:anchor="__RefHeading___Toc5152245_1280447820">
            <w:r>
              <w:rPr>
                <w:webHidden/>
                <w:rStyle w:val="IndexLink"/>
              </w:rPr>
              <w:t>2</w:t>
            </w:r>
            <w:r>
              <w:rPr>
                <w:rStyle w:val="IndexLink"/>
                <w:rtl w:val="true"/>
              </w:rPr>
              <w:t xml:space="preserve"> - </w:t>
            </w:r>
            <w:r>
              <w:rPr>
                <w:rStyle w:val="IndexLink"/>
                <w:rtl w:val="true"/>
              </w:rPr>
              <w:t>أخبار أمية بن الأسكر و نسبه</w:t>
            </w:r>
            <w:r>
              <w:rPr>
                <w:rStyle w:val="IndexLink"/>
                <w:rtl w:val="true"/>
              </w:rPr>
              <w:tab/>
            </w:r>
            <w:r>
              <w:rPr>
                <w:rStyle w:val="IndexLink"/>
              </w:rPr>
              <w:t>36</w:t>
            </w:r>
          </w:hyperlink>
        </w:p>
        <w:p>
          <w:pPr>
            <w:pStyle w:val="Contents5"/>
            <w:tabs>
              <w:tab w:val="clear" w:pos="7892"/>
              <w:tab w:val="right" w:pos="9026" w:leader="dot"/>
            </w:tabs>
            <w:rPr/>
          </w:pPr>
          <w:hyperlink w:anchor="__RefHeading___Toc5152247_1280447820">
            <w:r>
              <w:rPr>
                <w:webHidden/>
                <w:rStyle w:val="IndexLink"/>
                <w:rtl w:val="true"/>
              </w:rPr>
              <w:t>نسبه</w:t>
            </w:r>
            <w:r>
              <w:rPr>
                <w:rStyle w:val="IndexLink"/>
                <w:rtl w:val="true"/>
              </w:rPr>
              <w:t>:</w:t>
              <w:tab/>
            </w:r>
            <w:r>
              <w:rPr>
                <w:rStyle w:val="IndexLink"/>
              </w:rPr>
              <w:t>36</w:t>
            </w:r>
          </w:hyperlink>
        </w:p>
        <w:p>
          <w:pPr>
            <w:pStyle w:val="Contents5"/>
            <w:tabs>
              <w:tab w:val="clear" w:pos="7892"/>
              <w:tab w:val="right" w:pos="9026" w:leader="dot"/>
            </w:tabs>
            <w:rPr/>
          </w:pPr>
          <w:hyperlink w:anchor="__RefHeading___Toc5152249_1280447820">
            <w:r>
              <w:rPr>
                <w:webHidden/>
                <w:rStyle w:val="IndexLink"/>
                <w:rtl w:val="true"/>
              </w:rPr>
              <w:t>عمر يستعمل ابنه كلابا على الأبلة</w:t>
            </w:r>
            <w:r>
              <w:rPr>
                <w:rStyle w:val="IndexLink"/>
                <w:rtl w:val="true"/>
              </w:rPr>
              <w:t>:</w:t>
              <w:tab/>
            </w:r>
            <w:r>
              <w:rPr>
                <w:rStyle w:val="IndexLink"/>
              </w:rPr>
              <w:t>36</w:t>
            </w:r>
          </w:hyperlink>
        </w:p>
        <w:p>
          <w:pPr>
            <w:pStyle w:val="Contents5"/>
            <w:tabs>
              <w:tab w:val="clear" w:pos="7892"/>
              <w:tab w:val="right" w:pos="9026" w:leader="dot"/>
            </w:tabs>
            <w:rPr/>
          </w:pPr>
          <w:hyperlink w:anchor="__RefHeading___Toc5152251_1280447820">
            <w:r>
              <w:rPr>
                <w:webHidden/>
                <w:rStyle w:val="IndexLink"/>
                <w:rtl w:val="true"/>
              </w:rPr>
              <w:t>شعره لابنه كلاب لما أغزاه عمر و طالت غيبته عنه</w:t>
            </w:r>
            <w:r>
              <w:rPr>
                <w:rStyle w:val="IndexLink"/>
                <w:rtl w:val="true"/>
              </w:rPr>
              <w:t>:</w:t>
              <w:tab/>
            </w:r>
            <w:r>
              <w:rPr>
                <w:rStyle w:val="IndexLink"/>
              </w:rPr>
              <w:t>36</w:t>
            </w:r>
          </w:hyperlink>
        </w:p>
        <w:p>
          <w:pPr>
            <w:pStyle w:val="Contents5"/>
            <w:tabs>
              <w:tab w:val="clear" w:pos="7892"/>
              <w:tab w:val="right" w:pos="9026" w:leader="dot"/>
            </w:tabs>
            <w:rPr/>
          </w:pPr>
          <w:hyperlink w:anchor="__RefHeading___Toc5152253_1280447820">
            <w:r>
              <w:rPr>
                <w:webHidden/>
                <w:rStyle w:val="IndexLink"/>
                <w:rtl w:val="true"/>
              </w:rPr>
              <w:t>ينشد عمر شعرا ليرد له كلابا فيبكي عمر رحمة له و يرده عليه</w:t>
            </w:r>
            <w:r>
              <w:rPr>
                <w:rStyle w:val="IndexLink"/>
                <w:rtl w:val="true"/>
              </w:rPr>
              <w:t>:</w:t>
              <w:tab/>
            </w:r>
            <w:r>
              <w:rPr>
                <w:rStyle w:val="IndexLink"/>
              </w:rPr>
              <w:t>37</w:t>
            </w:r>
          </w:hyperlink>
        </w:p>
        <w:p>
          <w:pPr>
            <w:pStyle w:val="Contents5"/>
            <w:tabs>
              <w:tab w:val="clear" w:pos="7892"/>
              <w:tab w:val="right" w:pos="9026" w:leader="dot"/>
            </w:tabs>
            <w:rPr/>
          </w:pPr>
          <w:hyperlink w:anchor="__RefHeading___Toc5152255_1280447820">
            <w:r>
              <w:rPr>
                <w:webHidden/>
                <w:rStyle w:val="IndexLink"/>
                <w:rtl w:val="true"/>
              </w:rPr>
              <w:t>عمر يسأل كلابا عن مبلغ بره بأبيه فيصفه له</w:t>
            </w:r>
            <w:r>
              <w:rPr>
                <w:rStyle w:val="IndexLink"/>
                <w:rtl w:val="true"/>
              </w:rPr>
              <w:t>:</w:t>
              <w:tab/>
            </w:r>
            <w:r>
              <w:rPr>
                <w:rStyle w:val="IndexLink"/>
              </w:rPr>
              <w:t>38</w:t>
            </w:r>
          </w:hyperlink>
        </w:p>
        <w:p>
          <w:pPr>
            <w:pStyle w:val="Contents5"/>
            <w:tabs>
              <w:tab w:val="clear" w:pos="7892"/>
              <w:tab w:val="right" w:pos="9026" w:leader="dot"/>
            </w:tabs>
            <w:rPr/>
          </w:pPr>
          <w:hyperlink w:anchor="__RefHeading___Toc5152257_1280447820">
            <w:r>
              <w:rPr>
                <w:webHidden/>
                <w:rStyle w:val="IndexLink"/>
                <w:rtl w:val="true"/>
              </w:rPr>
              <w:t>عمر يرد كلابا عليه و يأمره أن يلزم أبويه</w:t>
            </w:r>
            <w:r>
              <w:rPr>
                <w:rStyle w:val="IndexLink"/>
                <w:rtl w:val="true"/>
              </w:rPr>
              <w:t>:</w:t>
              <w:tab/>
            </w:r>
            <w:r>
              <w:rPr>
                <w:rStyle w:val="IndexLink"/>
              </w:rPr>
              <w:t>38</w:t>
            </w:r>
          </w:hyperlink>
        </w:p>
        <w:p>
          <w:pPr>
            <w:pStyle w:val="Contents5"/>
            <w:tabs>
              <w:tab w:val="clear" w:pos="7892"/>
              <w:tab w:val="right" w:pos="9026" w:leader="dot"/>
            </w:tabs>
            <w:rPr/>
          </w:pPr>
          <w:hyperlink w:anchor="__RefHeading___Toc5152259_1280447820">
            <w:r>
              <w:rPr>
                <w:webHidden/>
                <w:rStyle w:val="IndexLink"/>
                <w:rtl w:val="true"/>
              </w:rPr>
              <w:t>يخرجه قومه لأن إبله أصيبت بالهيام</w:t>
            </w:r>
            <w:r>
              <w:rPr>
                <w:rStyle w:val="IndexLink"/>
                <w:rtl w:val="true"/>
              </w:rPr>
              <w:t>:</w:t>
              <w:tab/>
            </w:r>
            <w:r>
              <w:rPr>
                <w:rStyle w:val="IndexLink"/>
              </w:rPr>
              <w:t>38</w:t>
            </w:r>
          </w:hyperlink>
        </w:p>
        <w:p>
          <w:pPr>
            <w:pStyle w:val="Contents5"/>
            <w:tabs>
              <w:tab w:val="clear" w:pos="7892"/>
              <w:tab w:val="right" w:pos="9026" w:leader="dot"/>
            </w:tabs>
            <w:rPr/>
          </w:pPr>
          <w:hyperlink w:anchor="__RefHeading___Toc5152261_1280447820">
            <w:r>
              <w:rPr>
                <w:webHidden/>
                <w:rStyle w:val="IndexLink"/>
                <w:rtl w:val="true"/>
              </w:rPr>
              <w:t>شعره حين ضحك راع منه و قد عمر حتى خرف</w:t>
            </w:r>
            <w:r>
              <w:rPr>
                <w:rStyle w:val="IndexLink"/>
                <w:rtl w:val="true"/>
              </w:rPr>
              <w:t>:</w:t>
              <w:tab/>
            </w:r>
            <w:r>
              <w:rPr>
                <w:rStyle w:val="IndexLink"/>
              </w:rPr>
              <w:t>40</w:t>
            </w:r>
          </w:hyperlink>
        </w:p>
        <w:p>
          <w:pPr>
            <w:pStyle w:val="Contents5"/>
            <w:tabs>
              <w:tab w:val="clear" w:pos="7892"/>
              <w:tab w:val="right" w:pos="9026" w:leader="dot"/>
            </w:tabs>
            <w:rPr/>
          </w:pPr>
          <w:hyperlink w:anchor="__RefHeading___Toc5152263_1280447820">
            <w:r>
              <w:rPr>
                <w:webHidden/>
                <w:rStyle w:val="IndexLink"/>
                <w:rtl w:val="true"/>
              </w:rPr>
              <w:t>الإمام علي يتمثل بشعر له</w:t>
            </w:r>
            <w:r>
              <w:rPr>
                <w:rStyle w:val="IndexLink"/>
                <w:rtl w:val="true"/>
              </w:rPr>
              <w:t>:</w:t>
              <w:tab/>
            </w:r>
            <w:r>
              <w:rPr>
                <w:rStyle w:val="IndexLink"/>
              </w:rPr>
              <w:t>40</w:t>
            </w:r>
          </w:hyperlink>
        </w:p>
        <w:p>
          <w:pPr>
            <w:pStyle w:val="Contents5"/>
            <w:tabs>
              <w:tab w:val="clear" w:pos="7892"/>
              <w:tab w:val="right" w:pos="9026" w:leader="dot"/>
            </w:tabs>
            <w:rPr/>
          </w:pPr>
          <w:hyperlink w:anchor="__RefHeading___Toc5152265_1280447820">
            <w:r>
              <w:rPr>
                <w:webHidden/>
                <w:rStyle w:val="IndexLink"/>
                <w:rtl w:val="true"/>
              </w:rPr>
              <w:t>يعود كلاب إلى البصرة بعد موت أبيه و يولي الأبلة ثم يستعفى منها</w:t>
            </w:r>
            <w:r>
              <w:rPr>
                <w:rStyle w:val="IndexLink"/>
                <w:rtl w:val="true"/>
              </w:rPr>
              <w:t>:</w:t>
              <w:tab/>
            </w:r>
            <w:r>
              <w:rPr>
                <w:rStyle w:val="IndexLink"/>
              </w:rPr>
              <w:t>42</w:t>
            </w:r>
          </w:hyperlink>
        </w:p>
        <w:p>
          <w:pPr>
            <w:pStyle w:val="Contents5"/>
            <w:tabs>
              <w:tab w:val="clear" w:pos="7892"/>
              <w:tab w:val="right" w:pos="9026" w:leader="dot"/>
            </w:tabs>
            <w:rPr/>
          </w:pPr>
          <w:hyperlink w:anchor="__RefHeading___Toc5152267_1280447820">
            <w:r>
              <w:rPr>
                <w:webHidden/>
                <w:rStyle w:val="IndexLink"/>
                <w:rtl w:val="true"/>
              </w:rPr>
              <w:t>شعر أمية و قد ظفر بنو ليث بقومه</w:t>
            </w:r>
            <w:r>
              <w:rPr>
                <w:rStyle w:val="IndexLink"/>
                <w:rtl w:val="true"/>
              </w:rPr>
              <w:t>:</w:t>
              <w:tab/>
            </w:r>
            <w:r>
              <w:rPr>
                <w:rStyle w:val="IndexLink"/>
              </w:rPr>
              <w:t>43</w:t>
            </w:r>
          </w:hyperlink>
        </w:p>
        <w:p>
          <w:pPr>
            <w:pStyle w:val="Contents5"/>
            <w:tabs>
              <w:tab w:val="clear" w:pos="7892"/>
              <w:tab w:val="right" w:pos="9026" w:leader="dot"/>
            </w:tabs>
            <w:rPr/>
          </w:pPr>
          <w:hyperlink w:anchor="__RefHeading___Toc5152269_1280447820">
            <w:r>
              <w:rPr>
                <w:webHidden/>
                <w:rStyle w:val="IndexLink"/>
                <w:rtl w:val="true"/>
              </w:rPr>
              <w:t>عبد اللّه بن الزبير يتمثل بشعره</w:t>
            </w:r>
            <w:r>
              <w:rPr>
                <w:rStyle w:val="IndexLink"/>
                <w:rtl w:val="true"/>
              </w:rPr>
              <w:t>:</w:t>
              <w:tab/>
            </w:r>
            <w:r>
              <w:rPr>
                <w:rStyle w:val="IndexLink"/>
              </w:rPr>
              <w:t>44</w:t>
            </w:r>
          </w:hyperlink>
        </w:p>
        <w:p>
          <w:pPr>
            <w:pStyle w:val="Contents5"/>
            <w:tabs>
              <w:tab w:val="clear" w:pos="7892"/>
              <w:tab w:val="right" w:pos="9026" w:leader="dot"/>
            </w:tabs>
            <w:rPr/>
          </w:pPr>
          <w:hyperlink w:anchor="__RefHeading___Toc5152271_1280447820">
            <w:r>
              <w:rPr>
                <w:webHidden/>
                <w:rStyle w:val="IndexLink"/>
                <w:rtl w:val="true"/>
              </w:rPr>
              <w:t>سيدان يخطبان بنتا له و يتفاخران في الظفر بها</w:t>
            </w:r>
            <w:r>
              <w:rPr>
                <w:rStyle w:val="IndexLink"/>
                <w:rtl w:val="true"/>
              </w:rPr>
              <w:t>:</w:t>
              <w:tab/>
            </w:r>
            <w:r>
              <w:rPr>
                <w:rStyle w:val="IndexLink"/>
              </w:rPr>
              <w:t>44</w:t>
            </w:r>
          </w:hyperlink>
        </w:p>
        <w:p>
          <w:pPr>
            <w:pStyle w:val="Contents5"/>
            <w:tabs>
              <w:tab w:val="clear" w:pos="7892"/>
              <w:tab w:val="right" w:pos="9026" w:leader="dot"/>
            </w:tabs>
            <w:rPr/>
          </w:pPr>
          <w:hyperlink w:anchor="__RefHeading___Toc5152273_1280447820">
            <w:r>
              <w:rPr>
                <w:webHidden/>
                <w:rStyle w:val="IndexLink"/>
                <w:rtl w:val="true"/>
              </w:rPr>
              <w:t>شعره حين أصيب رهط من قومه يوم المريسيع</w:t>
            </w:r>
            <w:r>
              <w:rPr>
                <w:rStyle w:val="IndexLink"/>
                <w:rtl w:val="true"/>
              </w:rPr>
              <w:t>:</w:t>
              <w:tab/>
            </w:r>
            <w:r>
              <w:rPr>
                <w:rStyle w:val="IndexLink"/>
              </w:rPr>
              <w:t>47</w:t>
            </w:r>
          </w:hyperlink>
        </w:p>
        <w:p>
          <w:pPr>
            <w:pStyle w:val="Contents5"/>
            <w:tabs>
              <w:tab w:val="clear" w:pos="7892"/>
              <w:tab w:val="right" w:pos="9026" w:leader="dot"/>
            </w:tabs>
            <w:rPr/>
          </w:pPr>
          <w:hyperlink w:anchor="__RefHeading___Toc5152275_1280447820">
            <w:r>
              <w:rPr>
                <w:webHidden/>
                <w:rStyle w:val="IndexLink"/>
                <w:rtl w:val="true"/>
              </w:rPr>
              <w:t>شعر طارق الخزاعي يجيبه فيه</w:t>
            </w:r>
            <w:r>
              <w:rPr>
                <w:rStyle w:val="IndexLink"/>
                <w:rtl w:val="true"/>
              </w:rPr>
              <w:t>:</w:t>
              <w:tab/>
            </w:r>
            <w:r>
              <w:rPr>
                <w:rStyle w:val="IndexLink"/>
              </w:rPr>
              <w:t>49</w:t>
            </w:r>
          </w:hyperlink>
        </w:p>
        <w:p>
          <w:pPr>
            <w:pStyle w:val="Contents5"/>
            <w:tabs>
              <w:tab w:val="clear" w:pos="7892"/>
              <w:tab w:val="right" w:pos="9026" w:leader="dot"/>
            </w:tabs>
            <w:rPr/>
          </w:pPr>
          <w:hyperlink w:anchor="__RefHeading___Toc5152277_1280447820">
            <w:r>
              <w:rPr>
                <w:webHidden/>
                <w:rStyle w:val="IndexLink"/>
                <w:rtl w:val="true"/>
              </w:rPr>
              <w:t>ابن عباس و معاوية يتمثلان بشعره و شعر صاحبه</w:t>
            </w:r>
            <w:r>
              <w:rPr>
                <w:rStyle w:val="IndexLink"/>
                <w:rtl w:val="true"/>
              </w:rPr>
              <w:t>:</w:t>
              <w:tab/>
            </w:r>
            <w:r>
              <w:rPr>
                <w:rStyle w:val="IndexLink"/>
              </w:rPr>
              <w:t>49</w:t>
            </w:r>
          </w:hyperlink>
        </w:p>
        <w:p>
          <w:pPr>
            <w:pStyle w:val="Contents6"/>
            <w:tabs>
              <w:tab w:val="clear" w:pos="7609"/>
              <w:tab w:val="right" w:pos="9026" w:leader="dot"/>
            </w:tabs>
            <w:rPr/>
          </w:pPr>
          <w:hyperlink w:anchor="__RefHeading___Toc5152279_1280447820">
            <w:r>
              <w:rPr>
                <w:webHidden/>
                <w:rStyle w:val="IndexLink"/>
                <w:rtl w:val="true"/>
              </w:rPr>
              <w:t>اشارة</w:t>
            </w:r>
            <w:r>
              <w:rPr>
                <w:rStyle w:val="IndexLink"/>
                <w:rtl w:val="true"/>
              </w:rPr>
              <w:tab/>
            </w:r>
            <w:r>
              <w:rPr>
                <w:rStyle w:val="IndexLink"/>
              </w:rPr>
              <w:t>49</w:t>
            </w:r>
          </w:hyperlink>
        </w:p>
        <w:p>
          <w:pPr>
            <w:pStyle w:val="Contents6"/>
            <w:tabs>
              <w:tab w:val="clear" w:pos="7609"/>
              <w:tab w:val="right" w:pos="9026" w:leader="dot"/>
            </w:tabs>
            <w:rPr/>
          </w:pPr>
          <w:hyperlink w:anchor="__RefHeading___Toc5152281_1280447820">
            <w:r>
              <w:rPr>
                <w:webHidden/>
                <w:rStyle w:val="IndexLink"/>
                <w:rtl w:val="true"/>
              </w:rPr>
              <w:t>صوت</w:t>
            </w:r>
            <w:r>
              <w:rPr>
                <w:rStyle w:val="IndexLink"/>
                <w:rtl w:val="true"/>
              </w:rPr>
              <w:tab/>
            </w:r>
            <w:r>
              <w:rPr>
                <w:rStyle w:val="IndexLink"/>
              </w:rPr>
              <w:t>51</w:t>
            </w:r>
          </w:hyperlink>
        </w:p>
        <w:p>
          <w:pPr>
            <w:pStyle w:val="Contents4"/>
            <w:tabs>
              <w:tab w:val="clear" w:pos="8176"/>
              <w:tab w:val="right" w:pos="9026" w:leader="dot"/>
            </w:tabs>
            <w:rPr/>
          </w:pPr>
          <w:hyperlink w:anchor="__RefHeading___Toc5152283_1280447820">
            <w:r>
              <w:rPr>
                <w:webHidden/>
                <w:rStyle w:val="IndexLink"/>
              </w:rPr>
              <w:t>3</w:t>
            </w:r>
            <w:r>
              <w:rPr>
                <w:rStyle w:val="IndexLink"/>
                <w:rtl w:val="true"/>
              </w:rPr>
              <w:t xml:space="preserve"> - </w:t>
            </w:r>
            <w:r>
              <w:rPr>
                <w:rStyle w:val="IndexLink"/>
                <w:rtl w:val="true"/>
              </w:rPr>
              <w:t>نسب عبدة بن الطبيب و أخباره</w:t>
            </w:r>
            <w:r>
              <w:rPr>
                <w:rStyle w:val="IndexLink"/>
                <w:rtl w:val="true"/>
              </w:rPr>
              <w:tab/>
            </w:r>
            <w:r>
              <w:rPr>
                <w:rStyle w:val="IndexLink"/>
              </w:rPr>
              <w:t>52</w:t>
            </w:r>
          </w:hyperlink>
        </w:p>
        <w:p>
          <w:pPr>
            <w:pStyle w:val="Contents5"/>
            <w:tabs>
              <w:tab w:val="clear" w:pos="7892"/>
              <w:tab w:val="right" w:pos="9026" w:leader="dot"/>
            </w:tabs>
            <w:rPr/>
          </w:pPr>
          <w:hyperlink w:anchor="__RefHeading___Toc5152285_1280447820">
            <w:r>
              <w:rPr>
                <w:webHidden/>
                <w:rStyle w:val="IndexLink"/>
                <w:rtl w:val="true"/>
              </w:rPr>
              <w:t>نسبه و اسم الطبيب أبيه</w:t>
            </w:r>
            <w:r>
              <w:rPr>
                <w:rStyle w:val="IndexLink"/>
                <w:rtl w:val="true"/>
              </w:rPr>
              <w:t>:</w:t>
              <w:tab/>
            </w:r>
            <w:r>
              <w:rPr>
                <w:rStyle w:val="IndexLink"/>
              </w:rPr>
              <w:t>52</w:t>
            </w:r>
          </w:hyperlink>
        </w:p>
        <w:p>
          <w:pPr>
            <w:pStyle w:val="Contents5"/>
            <w:tabs>
              <w:tab w:val="clear" w:pos="7892"/>
              <w:tab w:val="right" w:pos="9026" w:leader="dot"/>
            </w:tabs>
            <w:rPr/>
          </w:pPr>
          <w:hyperlink w:anchor="__RefHeading___Toc5152287_1280447820">
            <w:r>
              <w:rPr>
                <w:webHidden/>
                <w:rStyle w:val="IndexLink"/>
                <w:rtl w:val="true"/>
              </w:rPr>
              <w:t>كان شاعرا مجيدا ليس بالمكثر</w:t>
            </w:r>
            <w:r>
              <w:rPr>
                <w:rStyle w:val="IndexLink"/>
                <w:rtl w:val="true"/>
              </w:rPr>
              <w:t>:</w:t>
              <w:tab/>
            </w:r>
            <w:r>
              <w:rPr>
                <w:rStyle w:val="IndexLink"/>
              </w:rPr>
              <w:t>52</w:t>
            </w:r>
          </w:hyperlink>
        </w:p>
        <w:p>
          <w:pPr>
            <w:pStyle w:val="Contents5"/>
            <w:tabs>
              <w:tab w:val="clear" w:pos="7892"/>
              <w:tab w:val="right" w:pos="9026" w:leader="dot"/>
            </w:tabs>
            <w:rPr/>
          </w:pPr>
          <w:hyperlink w:anchor="__RefHeading___Toc5152289_1280447820">
            <w:r>
              <w:rPr>
                <w:webHidden/>
                <w:rStyle w:val="IndexLink"/>
                <w:rtl w:val="true"/>
              </w:rPr>
              <w:t>أرثى بيت قالته العرب من شعره</w:t>
            </w:r>
            <w:r>
              <w:rPr>
                <w:rStyle w:val="IndexLink"/>
                <w:rtl w:val="true"/>
              </w:rPr>
              <w:t>:</w:t>
              <w:tab/>
            </w:r>
            <w:r>
              <w:rPr>
                <w:rStyle w:val="IndexLink"/>
              </w:rPr>
              <w:t>52</w:t>
            </w:r>
          </w:hyperlink>
        </w:p>
        <w:p>
          <w:pPr>
            <w:pStyle w:val="Contents5"/>
            <w:tabs>
              <w:tab w:val="clear" w:pos="7892"/>
              <w:tab w:val="right" w:pos="9026" w:leader="dot"/>
            </w:tabs>
            <w:rPr/>
          </w:pPr>
          <w:hyperlink w:anchor="__RefHeading___Toc5152291_1280447820">
            <w:r>
              <w:rPr>
                <w:webHidden/>
                <w:rStyle w:val="IndexLink"/>
                <w:rtl w:val="true"/>
              </w:rPr>
              <w:t>يترفع عن الهجاء</w:t>
            </w:r>
            <w:r>
              <w:rPr>
                <w:rStyle w:val="IndexLink"/>
                <w:rtl w:val="true"/>
              </w:rPr>
              <w:t>:</w:t>
              <w:tab/>
            </w:r>
            <w:r>
              <w:rPr>
                <w:rStyle w:val="IndexLink"/>
              </w:rPr>
              <w:t>53</w:t>
            </w:r>
          </w:hyperlink>
        </w:p>
        <w:p>
          <w:pPr>
            <w:pStyle w:val="Contents5"/>
            <w:tabs>
              <w:tab w:val="clear" w:pos="7892"/>
              <w:tab w:val="right" w:pos="9026" w:leader="dot"/>
            </w:tabs>
            <w:rPr/>
          </w:pPr>
          <w:hyperlink w:anchor="__RefHeading___Toc5152293_1280447820">
            <w:r>
              <w:rPr>
                <w:webHidden/>
                <w:rStyle w:val="IndexLink"/>
                <w:rtl w:val="true"/>
              </w:rPr>
              <w:t>عبد الملك بن مروان يروي أفضل ما ذكره في شعر له</w:t>
            </w:r>
            <w:r>
              <w:rPr>
                <w:rStyle w:val="IndexLink"/>
                <w:rtl w:val="true"/>
              </w:rPr>
              <w:t>:</w:t>
              <w:tab/>
            </w:r>
            <w:r>
              <w:rPr>
                <w:rStyle w:val="IndexLink"/>
              </w:rPr>
              <w:t>53</w:t>
            </w:r>
          </w:hyperlink>
        </w:p>
        <w:p>
          <w:pPr>
            <w:pStyle w:val="Contents6"/>
            <w:tabs>
              <w:tab w:val="clear" w:pos="7609"/>
              <w:tab w:val="right" w:pos="9026" w:leader="dot"/>
            </w:tabs>
            <w:rPr/>
          </w:pPr>
          <w:hyperlink w:anchor="__RefHeading___Toc5152295_1280447820">
            <w:r>
              <w:rPr>
                <w:webHidden/>
                <w:rStyle w:val="IndexLink"/>
                <w:rtl w:val="true"/>
              </w:rPr>
              <w:t>اشارة</w:t>
            </w:r>
            <w:r>
              <w:rPr>
                <w:rStyle w:val="IndexLink"/>
                <w:rtl w:val="true"/>
              </w:rPr>
              <w:tab/>
            </w:r>
            <w:r>
              <w:rPr>
                <w:rStyle w:val="IndexLink"/>
              </w:rPr>
              <w:t>53</w:t>
            </w:r>
          </w:hyperlink>
        </w:p>
        <w:p>
          <w:pPr>
            <w:pStyle w:val="Contents6"/>
            <w:tabs>
              <w:tab w:val="clear" w:pos="7609"/>
              <w:tab w:val="right" w:pos="9026" w:leader="dot"/>
            </w:tabs>
            <w:rPr/>
          </w:pPr>
          <w:hyperlink w:anchor="__RefHeading___Toc5152297_1280447820">
            <w:r>
              <w:rPr>
                <w:webHidden/>
                <w:rStyle w:val="IndexLink"/>
                <w:rtl w:val="true"/>
              </w:rPr>
              <w:t>صوت</w:t>
            </w:r>
            <w:r>
              <w:rPr>
                <w:rStyle w:val="IndexLink"/>
                <w:rtl w:val="true"/>
              </w:rPr>
              <w:tab/>
            </w:r>
            <w:r>
              <w:rPr>
                <w:rStyle w:val="IndexLink"/>
              </w:rPr>
              <w:t>53</w:t>
            </w:r>
          </w:hyperlink>
        </w:p>
        <w:p>
          <w:pPr>
            <w:pStyle w:val="Contents4"/>
            <w:tabs>
              <w:tab w:val="clear" w:pos="8176"/>
              <w:tab w:val="right" w:pos="9026" w:leader="dot"/>
            </w:tabs>
            <w:rPr/>
          </w:pPr>
          <w:hyperlink w:anchor="__RefHeading___Toc5152299_1280447820">
            <w:r>
              <w:rPr>
                <w:webHidden/>
                <w:rStyle w:val="IndexLink"/>
              </w:rPr>
              <w:t>4</w:t>
            </w:r>
            <w:r>
              <w:rPr>
                <w:rStyle w:val="IndexLink"/>
                <w:rtl w:val="true"/>
              </w:rPr>
              <w:t xml:space="preserve"> - </w:t>
            </w:r>
            <w:r>
              <w:rPr>
                <w:rStyle w:val="IndexLink"/>
                <w:rtl w:val="true"/>
              </w:rPr>
              <w:t>أخبار الأغلب و نسبه</w:t>
            </w:r>
            <w:r>
              <w:rPr>
                <w:rStyle w:val="IndexLink"/>
                <w:rtl w:val="true"/>
              </w:rPr>
              <w:tab/>
            </w:r>
            <w:r>
              <w:rPr>
                <w:rStyle w:val="IndexLink"/>
              </w:rPr>
              <w:t>54</w:t>
            </w:r>
          </w:hyperlink>
        </w:p>
        <w:p>
          <w:pPr>
            <w:pStyle w:val="Contents5"/>
            <w:tabs>
              <w:tab w:val="clear" w:pos="7892"/>
              <w:tab w:val="right" w:pos="9026" w:leader="dot"/>
            </w:tabs>
            <w:rPr/>
          </w:pPr>
          <w:hyperlink w:anchor="__RefHeading___Toc5152301_1280447820">
            <w:r>
              <w:rPr>
                <w:webHidden/>
                <w:rStyle w:val="IndexLink"/>
                <w:rtl w:val="true"/>
              </w:rPr>
              <w:t>نسبه</w:t>
            </w:r>
            <w:r>
              <w:rPr>
                <w:rStyle w:val="IndexLink"/>
                <w:rtl w:val="true"/>
              </w:rPr>
              <w:t>:</w:t>
              <w:tab/>
            </w:r>
            <w:r>
              <w:rPr>
                <w:rStyle w:val="IndexLink"/>
              </w:rPr>
              <w:t>54</w:t>
            </w:r>
          </w:hyperlink>
        </w:p>
        <w:p>
          <w:pPr>
            <w:pStyle w:val="Contents5"/>
            <w:tabs>
              <w:tab w:val="clear" w:pos="7892"/>
              <w:tab w:val="right" w:pos="9026" w:leader="dot"/>
            </w:tabs>
            <w:rPr/>
          </w:pPr>
          <w:hyperlink w:anchor="__RefHeading___Toc5152303_1280447820">
            <w:r>
              <w:rPr>
                <w:webHidden/>
                <w:rStyle w:val="IndexLink"/>
                <w:rtl w:val="true"/>
              </w:rPr>
              <w:t>إسلامه و استشهاده</w:t>
            </w:r>
            <w:r>
              <w:rPr>
                <w:rStyle w:val="IndexLink"/>
                <w:rtl w:val="true"/>
              </w:rPr>
              <w:t>:</w:t>
              <w:tab/>
            </w:r>
            <w:r>
              <w:rPr>
                <w:rStyle w:val="IndexLink"/>
              </w:rPr>
              <w:t>54</w:t>
            </w:r>
          </w:hyperlink>
        </w:p>
        <w:p>
          <w:pPr>
            <w:pStyle w:val="Contents5"/>
            <w:tabs>
              <w:tab w:val="clear" w:pos="7892"/>
              <w:tab w:val="right" w:pos="9026" w:leader="dot"/>
            </w:tabs>
            <w:rPr/>
          </w:pPr>
          <w:hyperlink w:anchor="__RefHeading___Toc5152305_1280447820">
            <w:r>
              <w:rPr>
                <w:webHidden/>
                <w:rStyle w:val="IndexLink"/>
                <w:rtl w:val="true"/>
              </w:rPr>
              <w:t>هو أول من رجز الأراجيز الطوال</w:t>
            </w:r>
            <w:r>
              <w:rPr>
                <w:rStyle w:val="IndexLink"/>
                <w:rtl w:val="true"/>
              </w:rPr>
              <w:t>:</w:t>
              <w:tab/>
            </w:r>
            <w:r>
              <w:rPr>
                <w:rStyle w:val="IndexLink"/>
              </w:rPr>
              <w:t>54</w:t>
            </w:r>
          </w:hyperlink>
        </w:p>
        <w:p>
          <w:pPr>
            <w:pStyle w:val="Contents5"/>
            <w:tabs>
              <w:tab w:val="clear" w:pos="7892"/>
              <w:tab w:val="right" w:pos="9026" w:leader="dot"/>
            </w:tabs>
            <w:rPr/>
          </w:pPr>
          <w:hyperlink w:anchor="__RefHeading___Toc5152307_1280447820">
            <w:r>
              <w:rPr>
                <w:webHidden/>
                <w:rStyle w:val="IndexLink"/>
                <w:rtl w:val="true"/>
              </w:rPr>
              <w:t>كانت له سرحة يصعد عليها و يرتجز</w:t>
            </w:r>
            <w:r>
              <w:rPr>
                <w:rStyle w:val="IndexLink"/>
                <w:rtl w:val="true"/>
              </w:rPr>
              <w:t>:</w:t>
              <w:tab/>
            </w:r>
            <w:r>
              <w:rPr>
                <w:rStyle w:val="IndexLink"/>
              </w:rPr>
              <w:t>54</w:t>
            </w:r>
          </w:hyperlink>
        </w:p>
        <w:p>
          <w:pPr>
            <w:pStyle w:val="Contents5"/>
            <w:tabs>
              <w:tab w:val="clear" w:pos="7892"/>
              <w:tab w:val="right" w:pos="9026" w:leader="dot"/>
            </w:tabs>
            <w:rPr/>
          </w:pPr>
          <w:hyperlink w:anchor="__RefHeading___Toc5152309_1280447820">
            <w:r>
              <w:rPr>
                <w:webHidden/>
                <w:rStyle w:val="IndexLink"/>
                <w:rtl w:val="true"/>
              </w:rPr>
              <w:t>ينقص عمر عطاءه لقبوله الإنشاد من شعر في الجاهلية</w:t>
            </w:r>
            <w:r>
              <w:rPr>
                <w:rStyle w:val="IndexLink"/>
                <w:rtl w:val="true"/>
              </w:rPr>
              <w:t>:</w:t>
              <w:tab/>
            </w:r>
            <w:r>
              <w:rPr>
                <w:rStyle w:val="IndexLink"/>
              </w:rPr>
              <w:t>55</w:t>
            </w:r>
          </w:hyperlink>
        </w:p>
        <w:p>
          <w:pPr>
            <w:pStyle w:val="Contents5"/>
            <w:tabs>
              <w:tab w:val="clear" w:pos="7892"/>
              <w:tab w:val="right" w:pos="9026" w:leader="dot"/>
            </w:tabs>
            <w:rPr/>
          </w:pPr>
          <w:hyperlink w:anchor="__RefHeading___Toc5152311_1280447820">
            <w:r>
              <w:rPr>
                <w:webHidden/>
                <w:rStyle w:val="IndexLink"/>
                <w:rtl w:val="true"/>
              </w:rPr>
              <w:t>شعر في سجاح حين تزوجت مسيلمة</w:t>
            </w:r>
            <w:r>
              <w:rPr>
                <w:rStyle w:val="IndexLink"/>
                <w:rtl w:val="true"/>
              </w:rPr>
              <w:t>:</w:t>
              <w:tab/>
            </w:r>
            <w:r>
              <w:rPr>
                <w:rStyle w:val="IndexLink"/>
              </w:rPr>
              <w:t>55</w:t>
            </w:r>
          </w:hyperlink>
        </w:p>
        <w:p>
          <w:pPr>
            <w:pStyle w:val="Contents5"/>
            <w:tabs>
              <w:tab w:val="clear" w:pos="7892"/>
              <w:tab w:val="right" w:pos="9026" w:leader="dot"/>
            </w:tabs>
            <w:rPr/>
          </w:pPr>
          <w:hyperlink w:anchor="__RefHeading___Toc5152313_1280447820">
            <w:r>
              <w:rPr>
                <w:webHidden/>
                <w:rStyle w:val="IndexLink"/>
                <w:rtl w:val="true"/>
              </w:rPr>
              <w:t>من أخبار سجاح</w:t>
            </w:r>
            <w:r>
              <w:rPr>
                <w:rStyle w:val="IndexLink"/>
                <w:rtl w:val="true"/>
              </w:rPr>
              <w:t>:</w:t>
              <w:tab/>
            </w:r>
            <w:r>
              <w:rPr>
                <w:rStyle w:val="IndexLink"/>
              </w:rPr>
              <w:t>56</w:t>
            </w:r>
          </w:hyperlink>
        </w:p>
        <w:p>
          <w:pPr>
            <w:pStyle w:val="Contents6"/>
            <w:tabs>
              <w:tab w:val="clear" w:pos="7609"/>
              <w:tab w:val="right" w:pos="9026" w:leader="dot"/>
            </w:tabs>
            <w:rPr/>
          </w:pPr>
          <w:hyperlink w:anchor="__RefHeading___Toc5152315_1280447820">
            <w:r>
              <w:rPr>
                <w:webHidden/>
                <w:rStyle w:val="IndexLink"/>
                <w:rtl w:val="true"/>
              </w:rPr>
              <w:t>اشارة</w:t>
            </w:r>
            <w:r>
              <w:rPr>
                <w:rStyle w:val="IndexLink"/>
                <w:rtl w:val="true"/>
              </w:rPr>
              <w:tab/>
            </w:r>
            <w:r>
              <w:rPr>
                <w:rStyle w:val="IndexLink"/>
              </w:rPr>
              <w:t>56</w:t>
            </w:r>
          </w:hyperlink>
        </w:p>
        <w:p>
          <w:pPr>
            <w:pStyle w:val="Contents6"/>
            <w:tabs>
              <w:tab w:val="clear" w:pos="7609"/>
              <w:tab w:val="right" w:pos="9026" w:leader="dot"/>
            </w:tabs>
            <w:rPr/>
          </w:pPr>
          <w:hyperlink w:anchor="__RefHeading___Toc5152317_1280447820">
            <w:r>
              <w:rPr>
                <w:webHidden/>
                <w:rStyle w:val="IndexLink"/>
                <w:rtl w:val="true"/>
              </w:rPr>
              <w:t>صوت</w:t>
            </w:r>
            <w:r>
              <w:rPr>
                <w:rStyle w:val="IndexLink"/>
                <w:rtl w:val="true"/>
              </w:rPr>
              <w:tab/>
            </w:r>
            <w:r>
              <w:rPr>
                <w:rStyle w:val="IndexLink"/>
              </w:rPr>
              <w:t>59</w:t>
            </w:r>
          </w:hyperlink>
        </w:p>
        <w:p>
          <w:pPr>
            <w:pStyle w:val="Contents4"/>
            <w:tabs>
              <w:tab w:val="clear" w:pos="8176"/>
              <w:tab w:val="right" w:pos="9026" w:leader="dot"/>
            </w:tabs>
            <w:rPr/>
          </w:pPr>
          <w:hyperlink w:anchor="__RefHeading___Toc5152319_1280447820">
            <w:r>
              <w:rPr>
                <w:webHidden/>
                <w:rStyle w:val="IndexLink"/>
              </w:rPr>
              <w:t>5</w:t>
            </w:r>
            <w:r>
              <w:rPr>
                <w:rStyle w:val="IndexLink"/>
                <w:rtl w:val="true"/>
              </w:rPr>
              <w:t xml:space="preserve"> - </w:t>
            </w:r>
            <w:r>
              <w:rPr>
                <w:rStyle w:val="IndexLink"/>
                <w:rtl w:val="true"/>
              </w:rPr>
              <w:t>أخبار البحتري و نسبه</w:t>
            </w:r>
            <w:r>
              <w:rPr>
                <w:rStyle w:val="IndexLink"/>
                <w:rtl w:val="true"/>
              </w:rPr>
              <w:tab/>
            </w:r>
            <w:r>
              <w:rPr>
                <w:rStyle w:val="IndexLink"/>
              </w:rPr>
              <w:t>60</w:t>
            </w:r>
          </w:hyperlink>
        </w:p>
        <w:p>
          <w:pPr>
            <w:pStyle w:val="Contents5"/>
            <w:tabs>
              <w:tab w:val="clear" w:pos="7892"/>
              <w:tab w:val="right" w:pos="9026" w:leader="dot"/>
            </w:tabs>
            <w:rPr/>
          </w:pPr>
          <w:hyperlink w:anchor="__RefHeading___Toc5152321_1280447820">
            <w:r>
              <w:rPr>
                <w:webHidden/>
                <w:rStyle w:val="IndexLink"/>
                <w:rtl w:val="true"/>
              </w:rPr>
              <w:t>نسبه و كنيته</w:t>
            </w:r>
            <w:r>
              <w:rPr>
                <w:rStyle w:val="IndexLink"/>
                <w:rtl w:val="true"/>
              </w:rPr>
              <w:t>:</w:t>
              <w:tab/>
            </w:r>
            <w:r>
              <w:rPr>
                <w:rStyle w:val="IndexLink"/>
              </w:rPr>
              <w:t>60</w:t>
            </w:r>
          </w:hyperlink>
        </w:p>
        <w:p>
          <w:pPr>
            <w:pStyle w:val="Contents5"/>
            <w:tabs>
              <w:tab w:val="clear" w:pos="7892"/>
              <w:tab w:val="right" w:pos="9026" w:leader="dot"/>
            </w:tabs>
            <w:rPr/>
          </w:pPr>
          <w:hyperlink w:anchor="__RefHeading___Toc5152323_1280447820">
            <w:r>
              <w:rPr>
                <w:webHidden/>
                <w:rStyle w:val="IndexLink"/>
                <w:rtl w:val="true"/>
              </w:rPr>
              <w:t>شاعريته و ندرة هجائه</w:t>
            </w:r>
            <w:r>
              <w:rPr>
                <w:rStyle w:val="IndexLink"/>
                <w:rtl w:val="true"/>
              </w:rPr>
              <w:t>:</w:t>
              <w:tab/>
            </w:r>
            <w:r>
              <w:rPr>
                <w:rStyle w:val="IndexLink"/>
              </w:rPr>
              <w:t>60</w:t>
            </w:r>
          </w:hyperlink>
        </w:p>
        <w:p>
          <w:pPr>
            <w:pStyle w:val="Contents5"/>
            <w:tabs>
              <w:tab w:val="clear" w:pos="7892"/>
              <w:tab w:val="right" w:pos="9026" w:leader="dot"/>
            </w:tabs>
            <w:rPr/>
          </w:pPr>
          <w:hyperlink w:anchor="__RefHeading___Toc5152325_1280447820">
            <w:r>
              <w:rPr>
                <w:webHidden/>
                <w:rStyle w:val="IndexLink"/>
                <w:rtl w:val="true"/>
              </w:rPr>
              <w:t>هو و أبو تمام</w:t>
            </w:r>
            <w:r>
              <w:rPr>
                <w:rStyle w:val="IndexLink"/>
                <w:rtl w:val="true"/>
              </w:rPr>
              <w:t>:</w:t>
              <w:tab/>
            </w:r>
            <w:r>
              <w:rPr>
                <w:rStyle w:val="IndexLink"/>
              </w:rPr>
              <w:t>61</w:t>
            </w:r>
          </w:hyperlink>
        </w:p>
        <w:p>
          <w:pPr>
            <w:pStyle w:val="Contents5"/>
            <w:tabs>
              <w:tab w:val="clear" w:pos="7892"/>
              <w:tab w:val="right" w:pos="9026" w:leader="dot"/>
            </w:tabs>
            <w:rPr/>
          </w:pPr>
          <w:hyperlink w:anchor="__RefHeading___Toc5152327_1280447820">
            <w:r>
              <w:rPr>
                <w:webHidden/>
                <w:rStyle w:val="IndexLink"/>
                <w:rtl w:val="true"/>
              </w:rPr>
              <w:t>يعشق غلاما</w:t>
            </w:r>
            <w:r>
              <w:rPr>
                <w:rStyle w:val="IndexLink"/>
                <w:rtl w:val="true"/>
              </w:rPr>
              <w:t xml:space="preserve">. </w:t>
            </w:r>
            <w:r>
              <w:rPr>
                <w:rStyle w:val="IndexLink"/>
                <w:rtl w:val="true"/>
              </w:rPr>
              <w:t>فيلتحى</w:t>
            </w:r>
            <w:r>
              <w:rPr>
                <w:rStyle w:val="IndexLink"/>
                <w:rtl w:val="true"/>
              </w:rPr>
              <w:t>:</w:t>
              <w:tab/>
            </w:r>
            <w:r>
              <w:rPr>
                <w:rStyle w:val="IndexLink"/>
              </w:rPr>
              <w:t>63</w:t>
            </w:r>
          </w:hyperlink>
        </w:p>
        <w:p>
          <w:pPr>
            <w:pStyle w:val="Contents5"/>
            <w:tabs>
              <w:tab w:val="clear" w:pos="7892"/>
              <w:tab w:val="right" w:pos="9026" w:leader="dot"/>
            </w:tabs>
            <w:rPr/>
          </w:pPr>
          <w:hyperlink w:anchor="__RefHeading___Toc5152329_1280447820">
            <w:r>
              <w:rPr>
                <w:webHidden/>
                <w:rStyle w:val="IndexLink"/>
                <w:rtl w:val="true"/>
              </w:rPr>
              <w:t>بدء التعارف بينه و بين أبي تمام</w:t>
            </w:r>
            <w:r>
              <w:rPr>
                <w:rStyle w:val="IndexLink"/>
                <w:rtl w:val="true"/>
              </w:rPr>
              <w:t>:</w:t>
              <w:tab/>
            </w:r>
            <w:r>
              <w:rPr>
                <w:rStyle w:val="IndexLink"/>
              </w:rPr>
              <w:t>63</w:t>
            </w:r>
          </w:hyperlink>
        </w:p>
        <w:p>
          <w:pPr>
            <w:pStyle w:val="Contents5"/>
            <w:tabs>
              <w:tab w:val="clear" w:pos="7892"/>
              <w:tab w:val="right" w:pos="9026" w:leader="dot"/>
            </w:tabs>
            <w:rPr/>
          </w:pPr>
          <w:hyperlink w:anchor="__RefHeading___Toc5152331_1280447820">
            <w:r>
              <w:rPr>
                <w:webHidden/>
                <w:rStyle w:val="IndexLink"/>
                <w:rtl w:val="true"/>
              </w:rPr>
              <w:t>إنشاد له بأبي سعيد محمد بن يوسف الثغري</w:t>
            </w:r>
            <w:r>
              <w:rPr>
                <w:rStyle w:val="IndexLink"/>
                <w:rtl w:val="true"/>
              </w:rPr>
              <w:t>:</w:t>
              <w:tab/>
            </w:r>
            <w:r>
              <w:rPr>
                <w:rStyle w:val="IndexLink"/>
              </w:rPr>
              <w:t>64</w:t>
            </w:r>
          </w:hyperlink>
        </w:p>
        <w:p>
          <w:pPr>
            <w:pStyle w:val="Contents5"/>
            <w:tabs>
              <w:tab w:val="clear" w:pos="7892"/>
              <w:tab w:val="right" w:pos="9026" w:leader="dot"/>
            </w:tabs>
            <w:rPr/>
          </w:pPr>
          <w:hyperlink w:anchor="__RefHeading___Toc5152333_1280447820">
            <w:r>
              <w:rPr>
                <w:webHidden/>
                <w:rStyle w:val="IndexLink"/>
                <w:rtl w:val="true"/>
              </w:rPr>
              <w:t>كان بخيلا زري الهيئة</w:t>
            </w:r>
            <w:r>
              <w:rPr>
                <w:rStyle w:val="IndexLink"/>
                <w:rtl w:val="true"/>
              </w:rPr>
              <w:t>:</w:t>
              <w:tab/>
            </w:r>
            <w:r>
              <w:rPr>
                <w:rStyle w:val="IndexLink"/>
              </w:rPr>
              <w:t>65</w:t>
            </w:r>
          </w:hyperlink>
        </w:p>
        <w:p>
          <w:pPr>
            <w:pStyle w:val="Contents5"/>
            <w:tabs>
              <w:tab w:val="clear" w:pos="7892"/>
              <w:tab w:val="right" w:pos="9026" w:leader="dot"/>
            </w:tabs>
            <w:rPr/>
          </w:pPr>
          <w:hyperlink w:anchor="__RefHeading___Toc5152335_1280447820">
            <w:r>
              <w:rPr>
                <w:webHidden/>
                <w:rStyle w:val="IndexLink"/>
                <w:rtl w:val="true"/>
              </w:rPr>
              <w:t>ماء من يد حسناء</w:t>
            </w:r>
            <w:r>
              <w:rPr>
                <w:rStyle w:val="IndexLink"/>
                <w:rtl w:val="true"/>
              </w:rPr>
              <w:t>:</w:t>
              <w:tab/>
            </w:r>
            <w:r>
              <w:rPr>
                <w:rStyle w:val="IndexLink"/>
              </w:rPr>
              <w:t>66</w:t>
            </w:r>
          </w:hyperlink>
        </w:p>
        <w:p>
          <w:pPr>
            <w:pStyle w:val="Contents5"/>
            <w:tabs>
              <w:tab w:val="clear" w:pos="7892"/>
              <w:tab w:val="right" w:pos="9026" w:leader="dot"/>
            </w:tabs>
            <w:rPr/>
          </w:pPr>
          <w:hyperlink w:anchor="__RefHeading___Toc5152337_1280447820">
            <w:r>
              <w:rPr>
                <w:webHidden/>
                <w:rStyle w:val="IndexLink"/>
                <w:rtl w:val="true"/>
              </w:rPr>
              <w:t>قصته مع أحمد بن علي الإسكافي</w:t>
            </w:r>
            <w:r>
              <w:rPr>
                <w:rStyle w:val="IndexLink"/>
                <w:rtl w:val="true"/>
              </w:rPr>
              <w:t>:</w:t>
              <w:tab/>
            </w:r>
            <w:r>
              <w:rPr>
                <w:rStyle w:val="IndexLink"/>
              </w:rPr>
              <w:t>66</w:t>
            </w:r>
          </w:hyperlink>
        </w:p>
        <w:p>
          <w:pPr>
            <w:pStyle w:val="Contents5"/>
            <w:tabs>
              <w:tab w:val="clear" w:pos="7892"/>
              <w:tab w:val="right" w:pos="9026" w:leader="dot"/>
            </w:tabs>
            <w:rPr/>
          </w:pPr>
          <w:hyperlink w:anchor="__RefHeading___Toc5152339_1280447820">
            <w:r>
              <w:rPr>
                <w:webHidden/>
                <w:rStyle w:val="IndexLink"/>
                <w:rtl w:val="true"/>
              </w:rPr>
              <w:t>شعره في نسيم غلامه</w:t>
            </w:r>
            <w:r>
              <w:rPr>
                <w:rStyle w:val="IndexLink"/>
                <w:rtl w:val="true"/>
              </w:rPr>
              <w:t>:</w:t>
              <w:tab/>
            </w:r>
            <w:r>
              <w:rPr>
                <w:rStyle w:val="IndexLink"/>
              </w:rPr>
              <w:t>67</w:t>
            </w:r>
          </w:hyperlink>
        </w:p>
        <w:p>
          <w:pPr>
            <w:pStyle w:val="Contents5"/>
            <w:tabs>
              <w:tab w:val="clear" w:pos="7892"/>
              <w:tab w:val="right" w:pos="9026" w:leader="dot"/>
            </w:tabs>
            <w:rPr/>
          </w:pPr>
          <w:hyperlink w:anchor="__RefHeading___Toc5152341_1280447820">
            <w:r>
              <w:rPr>
                <w:webHidden/>
                <w:rStyle w:val="IndexLink"/>
                <w:rtl w:val="true"/>
              </w:rPr>
              <w:t>خبره مع محمد بن علي القمي و غلامه</w:t>
            </w:r>
            <w:r>
              <w:rPr>
                <w:rStyle w:val="IndexLink"/>
                <w:rtl w:val="true"/>
              </w:rPr>
              <w:t>:</w:t>
              <w:tab/>
            </w:r>
            <w:r>
              <w:rPr>
                <w:rStyle w:val="IndexLink"/>
              </w:rPr>
              <w:t>67</w:t>
            </w:r>
          </w:hyperlink>
        </w:p>
        <w:p>
          <w:pPr>
            <w:pStyle w:val="Contents5"/>
            <w:tabs>
              <w:tab w:val="clear" w:pos="7892"/>
              <w:tab w:val="right" w:pos="9026" w:leader="dot"/>
            </w:tabs>
            <w:rPr/>
          </w:pPr>
          <w:hyperlink w:anchor="__RefHeading___Toc5152343_1280447820">
            <w:r>
              <w:rPr>
                <w:webHidden/>
                <w:rStyle w:val="IndexLink"/>
                <w:rtl w:val="true"/>
              </w:rPr>
              <w:t>كان موته بالسكتة</w:t>
            </w:r>
            <w:r>
              <w:rPr>
                <w:rStyle w:val="IndexLink"/>
                <w:rtl w:val="true"/>
              </w:rPr>
              <w:t>:</w:t>
              <w:tab/>
            </w:r>
            <w:r>
              <w:rPr>
                <w:rStyle w:val="IndexLink"/>
              </w:rPr>
              <w:t>69</w:t>
            </w:r>
          </w:hyperlink>
        </w:p>
        <w:p>
          <w:pPr>
            <w:pStyle w:val="Contents5"/>
            <w:tabs>
              <w:tab w:val="clear" w:pos="7892"/>
              <w:tab w:val="right" w:pos="9026" w:leader="dot"/>
            </w:tabs>
            <w:rPr/>
          </w:pPr>
          <w:hyperlink w:anchor="__RefHeading___Toc5152345_1280447820">
            <w:r>
              <w:rPr>
                <w:webHidden/>
                <w:rStyle w:val="IndexLink"/>
                <w:rtl w:val="true"/>
              </w:rPr>
              <w:t>أبو تمام يلقن البحتري درسا في الاستطراد</w:t>
            </w:r>
            <w:r>
              <w:rPr>
                <w:rStyle w:val="IndexLink"/>
                <w:rtl w:val="true"/>
              </w:rPr>
              <w:t>:</w:t>
              <w:tab/>
            </w:r>
            <w:r>
              <w:rPr>
                <w:rStyle w:val="IndexLink"/>
              </w:rPr>
              <w:t>69</w:t>
            </w:r>
          </w:hyperlink>
        </w:p>
        <w:p>
          <w:pPr>
            <w:pStyle w:val="Contents5"/>
            <w:tabs>
              <w:tab w:val="clear" w:pos="7892"/>
              <w:tab w:val="right" w:pos="9026" w:leader="dot"/>
            </w:tabs>
            <w:rPr/>
          </w:pPr>
          <w:hyperlink w:anchor="__RefHeading___Toc5152347_1280447820">
            <w:r>
              <w:rPr>
                <w:webHidden/>
                <w:rStyle w:val="IndexLink"/>
                <w:rtl w:val="true"/>
              </w:rPr>
              <w:t>أبو تمام يشيد به</w:t>
            </w:r>
            <w:r>
              <w:rPr>
                <w:rStyle w:val="IndexLink"/>
                <w:rtl w:val="true"/>
              </w:rPr>
              <w:t>:</w:t>
              <w:tab/>
            </w:r>
            <w:r>
              <w:rPr>
                <w:rStyle w:val="IndexLink"/>
              </w:rPr>
              <w:t>71</w:t>
            </w:r>
          </w:hyperlink>
        </w:p>
        <w:p>
          <w:pPr>
            <w:pStyle w:val="Contents5"/>
            <w:tabs>
              <w:tab w:val="clear" w:pos="7892"/>
              <w:tab w:val="right" w:pos="9026" w:leader="dot"/>
            </w:tabs>
            <w:rPr/>
          </w:pPr>
          <w:hyperlink w:anchor="__RefHeading___Toc5152349_1280447820">
            <w:r>
              <w:rPr>
                <w:webHidden/>
                <w:rStyle w:val="IndexLink"/>
                <w:rtl w:val="true"/>
              </w:rPr>
              <w:t>أبو تمام ينعي نفسه</w:t>
            </w:r>
            <w:r>
              <w:rPr>
                <w:rStyle w:val="IndexLink"/>
                <w:rtl w:val="true"/>
              </w:rPr>
              <w:t>:</w:t>
              <w:tab/>
            </w:r>
            <w:r>
              <w:rPr>
                <w:rStyle w:val="IndexLink"/>
              </w:rPr>
              <w:t>71</w:t>
            </w:r>
          </w:hyperlink>
        </w:p>
        <w:p>
          <w:pPr>
            <w:pStyle w:val="Contents5"/>
            <w:tabs>
              <w:tab w:val="clear" w:pos="7892"/>
              <w:tab w:val="right" w:pos="9026" w:leader="dot"/>
            </w:tabs>
            <w:rPr/>
          </w:pPr>
          <w:hyperlink w:anchor="__RefHeading___Toc5152351_1280447820">
            <w:r>
              <w:rPr>
                <w:webHidden/>
                <w:rStyle w:val="IndexLink"/>
                <w:rtl w:val="true"/>
              </w:rPr>
              <w:t>يشمخ بأنفه فيغري به المتوكل الصيمري</w:t>
            </w:r>
            <w:r>
              <w:rPr>
                <w:rStyle w:val="IndexLink"/>
                <w:rtl w:val="true"/>
              </w:rPr>
              <w:t>:</w:t>
              <w:tab/>
            </w:r>
            <w:r>
              <w:rPr>
                <w:rStyle w:val="IndexLink"/>
              </w:rPr>
              <w:t>71</w:t>
            </w:r>
          </w:hyperlink>
        </w:p>
        <w:p>
          <w:pPr>
            <w:pStyle w:val="Contents5"/>
            <w:tabs>
              <w:tab w:val="clear" w:pos="7892"/>
              <w:tab w:val="right" w:pos="9026" w:leader="dot"/>
            </w:tabs>
            <w:rPr/>
          </w:pPr>
          <w:hyperlink w:anchor="__RefHeading___Toc5152353_1280447820">
            <w:r>
              <w:rPr>
                <w:webHidden/>
                <w:rStyle w:val="IndexLink"/>
                <w:rtl w:val="true"/>
              </w:rPr>
              <w:t>الصيمري يسترسل في سخريته به بعد موت المتوكل</w:t>
            </w:r>
            <w:r>
              <w:rPr>
                <w:rStyle w:val="IndexLink"/>
                <w:rtl w:val="true"/>
              </w:rPr>
              <w:t>:</w:t>
              <w:tab/>
            </w:r>
            <w:r>
              <w:rPr>
                <w:rStyle w:val="IndexLink"/>
              </w:rPr>
              <w:t>73</w:t>
            </w:r>
          </w:hyperlink>
        </w:p>
        <w:p>
          <w:pPr>
            <w:pStyle w:val="Contents4"/>
            <w:tabs>
              <w:tab w:val="clear" w:pos="8176"/>
              <w:tab w:val="right" w:pos="9026" w:leader="dot"/>
            </w:tabs>
            <w:rPr/>
          </w:pPr>
          <w:hyperlink w:anchor="__RefHeading___Toc5152355_1280447820">
            <w:r>
              <w:rPr>
                <w:webHidden/>
                <w:rStyle w:val="IndexLink"/>
              </w:rPr>
              <w:t>6</w:t>
            </w:r>
            <w:r>
              <w:rPr>
                <w:rStyle w:val="IndexLink"/>
                <w:rtl w:val="true"/>
              </w:rPr>
              <w:t xml:space="preserve"> - </w:t>
            </w:r>
            <w:r>
              <w:rPr>
                <w:rStyle w:val="IndexLink"/>
                <w:rtl w:val="true"/>
              </w:rPr>
              <w:t>ذكر نتف من أخبار عريب مستحسنة</w:t>
            </w:r>
            <w:r>
              <w:rPr>
                <w:rStyle w:val="IndexLink"/>
                <w:rtl w:val="true"/>
              </w:rPr>
              <w:tab/>
            </w:r>
            <w:r>
              <w:rPr>
                <w:rStyle w:val="IndexLink"/>
              </w:rPr>
              <w:t>75</w:t>
            </w:r>
          </w:hyperlink>
        </w:p>
        <w:p>
          <w:pPr>
            <w:pStyle w:val="Contents5"/>
            <w:tabs>
              <w:tab w:val="clear" w:pos="7892"/>
              <w:tab w:val="right" w:pos="9026" w:leader="dot"/>
            </w:tabs>
            <w:rPr/>
          </w:pPr>
          <w:hyperlink w:anchor="__RefHeading___Toc5152357_1280447820">
            <w:r>
              <w:rPr>
                <w:webHidden/>
                <w:rStyle w:val="IndexLink"/>
                <w:rtl w:val="true"/>
              </w:rPr>
              <w:t>منزلتها في الغناء و الأدب</w:t>
            </w:r>
            <w:r>
              <w:rPr>
                <w:rStyle w:val="IndexLink"/>
                <w:rtl w:val="true"/>
              </w:rPr>
              <w:t>:</w:t>
              <w:tab/>
            </w:r>
            <w:r>
              <w:rPr>
                <w:rStyle w:val="IndexLink"/>
              </w:rPr>
              <w:t>75</w:t>
            </w:r>
          </w:hyperlink>
        </w:p>
        <w:p>
          <w:pPr>
            <w:pStyle w:val="Contents5"/>
            <w:tabs>
              <w:tab w:val="clear" w:pos="7892"/>
              <w:tab w:val="right" w:pos="9026" w:leader="dot"/>
            </w:tabs>
            <w:rPr/>
          </w:pPr>
          <w:hyperlink w:anchor="__RefHeading___Toc5152359_1280447820">
            <w:r>
              <w:rPr>
                <w:webHidden/>
                <w:rStyle w:val="IndexLink"/>
                <w:rtl w:val="true"/>
              </w:rPr>
              <w:t>هي و إسحاق و الخليفة المعتصم</w:t>
            </w:r>
            <w:r>
              <w:rPr>
                <w:rStyle w:val="IndexLink"/>
                <w:rtl w:val="true"/>
              </w:rPr>
              <w:t>:</w:t>
              <w:tab/>
            </w:r>
            <w:r>
              <w:rPr>
                <w:rStyle w:val="IndexLink"/>
              </w:rPr>
              <w:t>75</w:t>
            </w:r>
          </w:hyperlink>
        </w:p>
        <w:p>
          <w:pPr>
            <w:pStyle w:val="Contents5"/>
            <w:tabs>
              <w:tab w:val="clear" w:pos="7892"/>
              <w:tab w:val="right" w:pos="9026" w:leader="dot"/>
            </w:tabs>
            <w:rPr/>
          </w:pPr>
          <w:hyperlink w:anchor="__RefHeading___Toc5152361_1280447820">
            <w:r>
              <w:rPr>
                <w:webHidden/>
                <w:rStyle w:val="IndexLink"/>
                <w:rtl w:val="true"/>
              </w:rPr>
              <w:t>أصواتها كمّا و كيفا</w:t>
            </w:r>
            <w:r>
              <w:rPr>
                <w:rStyle w:val="IndexLink"/>
                <w:rtl w:val="true"/>
              </w:rPr>
              <w:t>:</w:t>
              <w:tab/>
            </w:r>
            <w:r>
              <w:rPr>
                <w:rStyle w:val="IndexLink"/>
              </w:rPr>
              <w:t>77</w:t>
            </w:r>
          </w:hyperlink>
        </w:p>
        <w:p>
          <w:pPr>
            <w:pStyle w:val="Contents5"/>
            <w:tabs>
              <w:tab w:val="clear" w:pos="7892"/>
              <w:tab w:val="right" w:pos="9026" w:leader="dot"/>
            </w:tabs>
            <w:rPr/>
          </w:pPr>
          <w:hyperlink w:anchor="__RefHeading___Toc5152363_1280447820">
            <w:r>
              <w:rPr>
                <w:webHidden/>
                <w:rStyle w:val="IndexLink"/>
                <w:rtl w:val="true"/>
              </w:rPr>
              <w:t>برمكية النسب</w:t>
            </w:r>
            <w:r>
              <w:rPr>
                <w:rStyle w:val="IndexLink"/>
                <w:rtl w:val="true"/>
              </w:rPr>
              <w:t>:</w:t>
              <w:tab/>
            </w:r>
            <w:r>
              <w:rPr>
                <w:rStyle w:val="IndexLink"/>
              </w:rPr>
              <w:t>81</w:t>
            </w:r>
          </w:hyperlink>
        </w:p>
        <w:p>
          <w:pPr>
            <w:pStyle w:val="Contents6"/>
            <w:tabs>
              <w:tab w:val="clear" w:pos="7609"/>
              <w:tab w:val="right" w:pos="9026" w:leader="dot"/>
            </w:tabs>
            <w:rPr/>
          </w:pPr>
          <w:hyperlink w:anchor="__RefHeading___Toc5152365_1280447820">
            <w:r>
              <w:rPr>
                <w:webHidden/>
                <w:rStyle w:val="IndexLink"/>
                <w:rtl w:val="true"/>
              </w:rPr>
              <w:t>اشارة</w:t>
            </w:r>
            <w:r>
              <w:rPr>
                <w:rStyle w:val="IndexLink"/>
                <w:rtl w:val="true"/>
              </w:rPr>
              <w:tab/>
            </w:r>
            <w:r>
              <w:rPr>
                <w:rStyle w:val="IndexLink"/>
              </w:rPr>
              <w:t>81</w:t>
            </w:r>
          </w:hyperlink>
        </w:p>
        <w:p>
          <w:pPr>
            <w:pStyle w:val="Contents6"/>
            <w:tabs>
              <w:tab w:val="clear" w:pos="7609"/>
              <w:tab w:val="right" w:pos="9026" w:leader="dot"/>
            </w:tabs>
            <w:rPr/>
          </w:pPr>
          <w:hyperlink w:anchor="__RefHeading___Toc5152367_1280447820">
            <w:r>
              <w:rPr>
                <w:webHidden/>
                <w:rStyle w:val="IndexLink"/>
                <w:rtl w:val="true"/>
              </w:rPr>
              <w:t>صوت</w:t>
            </w:r>
            <w:r>
              <w:rPr>
                <w:rStyle w:val="IndexLink"/>
                <w:rtl w:val="true"/>
              </w:rPr>
              <w:tab/>
            </w:r>
            <w:r>
              <w:rPr>
                <w:rStyle w:val="IndexLink"/>
              </w:rPr>
              <w:t>83</w:t>
            </w:r>
          </w:hyperlink>
        </w:p>
        <w:p>
          <w:pPr>
            <w:pStyle w:val="Contents5"/>
            <w:tabs>
              <w:tab w:val="clear" w:pos="7892"/>
              <w:tab w:val="right" w:pos="9026" w:leader="dot"/>
            </w:tabs>
            <w:rPr/>
          </w:pPr>
          <w:hyperlink w:anchor="__RefHeading___Toc5152369_1280447820">
            <w:r>
              <w:rPr>
                <w:webHidden/>
                <w:rStyle w:val="IndexLink"/>
                <w:rtl w:val="true"/>
              </w:rPr>
              <w:t>تعشق، و تهرب إلى معشوقها</w:t>
            </w:r>
            <w:r>
              <w:rPr>
                <w:rStyle w:val="IndexLink"/>
                <w:rtl w:val="true"/>
              </w:rPr>
              <w:t>:</w:t>
              <w:tab/>
            </w:r>
            <w:r>
              <w:rPr>
                <w:rStyle w:val="IndexLink"/>
              </w:rPr>
              <w:t>83</w:t>
            </w:r>
          </w:hyperlink>
        </w:p>
        <w:p>
          <w:pPr>
            <w:pStyle w:val="Contents5"/>
            <w:tabs>
              <w:tab w:val="clear" w:pos="7892"/>
              <w:tab w:val="right" w:pos="9026" w:leader="dot"/>
            </w:tabs>
            <w:rPr/>
          </w:pPr>
          <w:hyperlink w:anchor="__RefHeading___Toc5152371_1280447820">
            <w:r>
              <w:rPr>
                <w:webHidden/>
                <w:rStyle w:val="IndexLink"/>
                <w:rtl w:val="true"/>
              </w:rPr>
              <w:t>تذكر ناسيا</w:t>
            </w:r>
            <w:r>
              <w:rPr>
                <w:rStyle w:val="IndexLink"/>
                <w:rtl w:val="true"/>
              </w:rPr>
              <w:t>:</w:t>
              <w:tab/>
            </w:r>
            <w:r>
              <w:rPr>
                <w:rStyle w:val="IndexLink"/>
              </w:rPr>
              <w:t>87</w:t>
            </w:r>
          </w:hyperlink>
        </w:p>
        <w:p>
          <w:pPr>
            <w:pStyle w:val="Contents5"/>
            <w:tabs>
              <w:tab w:val="clear" w:pos="7892"/>
              <w:tab w:val="right" w:pos="9026" w:leader="dot"/>
            </w:tabs>
            <w:rPr/>
          </w:pPr>
          <w:hyperlink w:anchor="__RefHeading___Toc5152373_1280447820">
            <w:r>
              <w:rPr>
                <w:webHidden/>
                <w:rStyle w:val="IndexLink"/>
                <w:rtl w:val="true"/>
              </w:rPr>
              <w:t>رقيب يحتاج إلى رقيب</w:t>
            </w:r>
            <w:r>
              <w:rPr>
                <w:rStyle w:val="IndexLink"/>
                <w:rtl w:val="true"/>
              </w:rPr>
              <w:t>:</w:t>
              <w:tab/>
            </w:r>
            <w:r>
              <w:rPr>
                <w:rStyle w:val="IndexLink"/>
              </w:rPr>
              <w:t>89</w:t>
            </w:r>
          </w:hyperlink>
        </w:p>
        <w:p>
          <w:pPr>
            <w:pStyle w:val="Contents5"/>
            <w:tabs>
              <w:tab w:val="clear" w:pos="7892"/>
              <w:tab w:val="right" w:pos="9026" w:leader="dot"/>
            </w:tabs>
            <w:rPr/>
          </w:pPr>
          <w:hyperlink w:anchor="__RefHeading___Toc5152375_1280447820">
            <w:r>
              <w:rPr>
                <w:webHidden/>
                <w:rStyle w:val="IndexLink"/>
                <w:rtl w:val="true"/>
              </w:rPr>
              <w:t>من بلاط الأمين إلى بلاط المأمون</w:t>
            </w:r>
            <w:r>
              <w:rPr>
                <w:rStyle w:val="IndexLink"/>
                <w:rtl w:val="true"/>
              </w:rPr>
              <w:t>:</w:t>
              <w:tab/>
            </w:r>
            <w:r>
              <w:rPr>
                <w:rStyle w:val="IndexLink"/>
              </w:rPr>
              <w:t>89</w:t>
            </w:r>
          </w:hyperlink>
        </w:p>
        <w:p>
          <w:pPr>
            <w:pStyle w:val="Contents5"/>
            <w:tabs>
              <w:tab w:val="clear" w:pos="7892"/>
              <w:tab w:val="right" w:pos="9026" w:leader="dot"/>
            </w:tabs>
            <w:rPr/>
          </w:pPr>
          <w:hyperlink w:anchor="__RefHeading___Toc5152377_1280447820">
            <w:r>
              <w:rPr>
                <w:webHidden/>
                <w:rStyle w:val="IndexLink"/>
                <w:rtl w:val="true"/>
              </w:rPr>
              <w:t>نسبة هذا الصوت</w:t>
            </w:r>
            <w:r>
              <w:rPr>
                <w:rStyle w:val="IndexLink"/>
                <w:rtl w:val="true"/>
              </w:rPr>
              <w:tab/>
            </w:r>
            <w:r>
              <w:rPr>
                <w:rStyle w:val="IndexLink"/>
              </w:rPr>
              <w:t>92</w:t>
            </w:r>
          </w:hyperlink>
        </w:p>
        <w:p>
          <w:pPr>
            <w:pStyle w:val="Contents6"/>
            <w:tabs>
              <w:tab w:val="clear" w:pos="7609"/>
              <w:tab w:val="right" w:pos="9026" w:leader="dot"/>
            </w:tabs>
            <w:rPr/>
          </w:pPr>
          <w:hyperlink w:anchor="__RefHeading___Toc5152379_1280447820">
            <w:r>
              <w:rPr>
                <w:webHidden/>
                <w:rStyle w:val="IndexLink"/>
                <w:rtl w:val="true"/>
              </w:rPr>
              <w:t>صوت</w:t>
            </w:r>
            <w:r>
              <w:rPr>
                <w:rStyle w:val="IndexLink"/>
                <w:rtl w:val="true"/>
              </w:rPr>
              <w:tab/>
            </w:r>
            <w:r>
              <w:rPr>
                <w:rStyle w:val="IndexLink"/>
              </w:rPr>
              <w:t>92</w:t>
            </w:r>
          </w:hyperlink>
        </w:p>
        <w:p>
          <w:pPr>
            <w:pStyle w:val="Contents5"/>
            <w:tabs>
              <w:tab w:val="clear" w:pos="7892"/>
              <w:tab w:val="right" w:pos="9026" w:leader="dot"/>
            </w:tabs>
            <w:rPr/>
          </w:pPr>
          <w:hyperlink w:anchor="__RefHeading___Toc5152381_1280447820">
            <w:r>
              <w:rPr>
                <w:webHidden/>
                <w:rStyle w:val="IndexLink"/>
                <w:rtl w:val="true"/>
              </w:rPr>
              <w:t>رقعة منها في تركه</w:t>
            </w:r>
            <w:r>
              <w:rPr>
                <w:rStyle w:val="IndexLink"/>
                <w:rtl w:val="true"/>
              </w:rPr>
              <w:t>:</w:t>
              <w:tab/>
            </w:r>
            <w:r>
              <w:rPr>
                <w:rStyle w:val="IndexLink"/>
              </w:rPr>
              <w:t>94</w:t>
            </w:r>
          </w:hyperlink>
        </w:p>
        <w:p>
          <w:pPr>
            <w:pStyle w:val="Contents6"/>
            <w:tabs>
              <w:tab w:val="clear" w:pos="7609"/>
              <w:tab w:val="right" w:pos="9026" w:leader="dot"/>
            </w:tabs>
            <w:rPr/>
          </w:pPr>
          <w:hyperlink w:anchor="__RefHeading___Toc5152383_1280447820">
            <w:r>
              <w:rPr>
                <w:webHidden/>
                <w:rStyle w:val="IndexLink"/>
                <w:rtl w:val="true"/>
              </w:rPr>
              <w:t>اشارة</w:t>
            </w:r>
            <w:r>
              <w:rPr>
                <w:rStyle w:val="IndexLink"/>
                <w:rtl w:val="true"/>
              </w:rPr>
              <w:tab/>
            </w:r>
            <w:r>
              <w:rPr>
                <w:rStyle w:val="IndexLink"/>
              </w:rPr>
              <w:t>94</w:t>
            </w:r>
          </w:hyperlink>
        </w:p>
        <w:p>
          <w:pPr>
            <w:pStyle w:val="Contents6"/>
            <w:tabs>
              <w:tab w:val="clear" w:pos="7609"/>
              <w:tab w:val="right" w:pos="9026" w:leader="dot"/>
            </w:tabs>
            <w:rPr/>
          </w:pPr>
          <w:hyperlink w:anchor="__RefHeading___Toc5152385_1280447820">
            <w:r>
              <w:rPr>
                <w:webHidden/>
                <w:rStyle w:val="IndexLink"/>
                <w:rtl w:val="true"/>
              </w:rPr>
              <w:t>صوت</w:t>
            </w:r>
            <w:r>
              <w:rPr>
                <w:rStyle w:val="IndexLink"/>
                <w:rtl w:val="true"/>
              </w:rPr>
              <w:tab/>
            </w:r>
            <w:r>
              <w:rPr>
                <w:rStyle w:val="IndexLink"/>
              </w:rPr>
              <w:t>94</w:t>
            </w:r>
          </w:hyperlink>
        </w:p>
        <w:p>
          <w:pPr>
            <w:pStyle w:val="Contents5"/>
            <w:tabs>
              <w:tab w:val="clear" w:pos="7892"/>
              <w:tab w:val="right" w:pos="9026" w:leader="dot"/>
            </w:tabs>
            <w:rPr/>
          </w:pPr>
          <w:hyperlink w:anchor="__RefHeading___Toc5152387_1280447820">
            <w:r>
              <w:rPr>
                <w:webHidden/>
                <w:rStyle w:val="IndexLink"/>
                <w:rtl w:val="true"/>
              </w:rPr>
              <w:t>تجيب على قبلة بطعنة</w:t>
            </w:r>
            <w:r>
              <w:rPr>
                <w:rStyle w:val="IndexLink"/>
                <w:rtl w:val="true"/>
              </w:rPr>
              <w:t>:</w:t>
              <w:tab/>
            </w:r>
            <w:r>
              <w:rPr>
                <w:rStyle w:val="IndexLink"/>
              </w:rPr>
              <w:t>94</w:t>
            </w:r>
          </w:hyperlink>
        </w:p>
        <w:p>
          <w:pPr>
            <w:pStyle w:val="Contents5"/>
            <w:tabs>
              <w:tab w:val="clear" w:pos="7892"/>
              <w:tab w:val="right" w:pos="9026" w:leader="dot"/>
            </w:tabs>
            <w:rPr/>
          </w:pPr>
          <w:hyperlink w:anchor="__RefHeading___Toc5152389_1280447820">
            <w:r>
              <w:rPr>
                <w:webHidden/>
                <w:rStyle w:val="IndexLink"/>
                <w:rtl w:val="true"/>
              </w:rPr>
              <w:t>تحب أميرا و تتزوج خادما</w:t>
            </w:r>
            <w:r>
              <w:rPr>
                <w:rStyle w:val="IndexLink"/>
                <w:rtl w:val="true"/>
              </w:rPr>
              <w:t>:</w:t>
              <w:tab/>
            </w:r>
            <w:r>
              <w:rPr>
                <w:rStyle w:val="IndexLink"/>
              </w:rPr>
              <w:t>95</w:t>
            </w:r>
          </w:hyperlink>
        </w:p>
        <w:p>
          <w:pPr>
            <w:pStyle w:val="Contents6"/>
            <w:tabs>
              <w:tab w:val="clear" w:pos="7609"/>
              <w:tab w:val="right" w:pos="9026" w:leader="dot"/>
            </w:tabs>
            <w:rPr/>
          </w:pPr>
          <w:hyperlink w:anchor="__RefHeading___Toc5152391_1280447820">
            <w:r>
              <w:rPr>
                <w:webHidden/>
                <w:rStyle w:val="IndexLink"/>
                <w:rtl w:val="true"/>
              </w:rPr>
              <w:t>اشارة</w:t>
            </w:r>
            <w:r>
              <w:rPr>
                <w:rStyle w:val="IndexLink"/>
                <w:rtl w:val="true"/>
              </w:rPr>
              <w:tab/>
            </w:r>
            <w:r>
              <w:rPr>
                <w:rStyle w:val="IndexLink"/>
              </w:rPr>
              <w:t>95</w:t>
            </w:r>
          </w:hyperlink>
        </w:p>
        <w:p>
          <w:pPr>
            <w:pStyle w:val="Contents6"/>
            <w:tabs>
              <w:tab w:val="clear" w:pos="7609"/>
              <w:tab w:val="right" w:pos="9026" w:leader="dot"/>
            </w:tabs>
            <w:rPr/>
          </w:pPr>
          <w:hyperlink w:anchor="__RefHeading___Toc5152393_1280447820">
            <w:r>
              <w:rPr>
                <w:webHidden/>
                <w:rStyle w:val="IndexLink"/>
                <w:rtl w:val="true"/>
              </w:rPr>
              <w:t>صوت</w:t>
            </w:r>
            <w:r>
              <w:rPr>
                <w:rStyle w:val="IndexLink"/>
                <w:rtl w:val="true"/>
              </w:rPr>
              <w:tab/>
            </w:r>
            <w:r>
              <w:rPr>
                <w:rStyle w:val="IndexLink"/>
              </w:rPr>
              <w:t>95</w:t>
            </w:r>
          </w:hyperlink>
        </w:p>
        <w:p>
          <w:pPr>
            <w:pStyle w:val="Contents5"/>
            <w:tabs>
              <w:tab w:val="clear" w:pos="7892"/>
              <w:tab w:val="right" w:pos="9026" w:leader="dot"/>
            </w:tabs>
            <w:rPr/>
          </w:pPr>
          <w:hyperlink w:anchor="__RefHeading___Toc5152395_1280447820">
            <w:r>
              <w:rPr>
                <w:webHidden/>
                <w:rStyle w:val="IndexLink"/>
                <w:rtl w:val="true"/>
              </w:rPr>
              <w:t>قبلي سالفتي تجدي ريح الجنة</w:t>
            </w:r>
            <w:r>
              <w:rPr>
                <w:rStyle w:val="IndexLink"/>
                <w:rtl w:val="true"/>
              </w:rPr>
              <w:t>:</w:t>
              <w:tab/>
            </w:r>
            <w:r>
              <w:rPr>
                <w:rStyle w:val="IndexLink"/>
              </w:rPr>
              <w:t>95</w:t>
            </w:r>
          </w:hyperlink>
        </w:p>
        <w:p>
          <w:pPr>
            <w:pStyle w:val="Contents5"/>
            <w:tabs>
              <w:tab w:val="clear" w:pos="7892"/>
              <w:tab w:val="right" w:pos="9026" w:leader="dot"/>
            </w:tabs>
            <w:rPr/>
          </w:pPr>
          <w:hyperlink w:anchor="__RefHeading___Toc5152397_1280447820">
            <w:r>
              <w:rPr>
                <w:webHidden/>
                <w:rStyle w:val="IndexLink"/>
                <w:rtl w:val="true"/>
              </w:rPr>
              <w:t>وقت انسجام لا وقت ملام</w:t>
            </w:r>
            <w:r>
              <w:rPr>
                <w:rStyle w:val="IndexLink"/>
                <w:rtl w:val="true"/>
              </w:rPr>
              <w:t>:</w:t>
              <w:tab/>
            </w:r>
            <w:r>
              <w:rPr>
                <w:rStyle w:val="IndexLink"/>
              </w:rPr>
              <w:t>97</w:t>
            </w:r>
          </w:hyperlink>
        </w:p>
        <w:p>
          <w:pPr>
            <w:pStyle w:val="Contents6"/>
            <w:tabs>
              <w:tab w:val="clear" w:pos="7609"/>
              <w:tab w:val="right" w:pos="9026" w:leader="dot"/>
            </w:tabs>
            <w:rPr/>
          </w:pPr>
          <w:hyperlink w:anchor="__RefHeading___Toc5152399_1280447820">
            <w:r>
              <w:rPr>
                <w:webHidden/>
                <w:rStyle w:val="IndexLink"/>
                <w:rtl w:val="true"/>
              </w:rPr>
              <w:t>اشارة</w:t>
            </w:r>
            <w:r>
              <w:rPr>
                <w:rStyle w:val="IndexLink"/>
                <w:rtl w:val="true"/>
              </w:rPr>
              <w:tab/>
            </w:r>
            <w:r>
              <w:rPr>
                <w:rStyle w:val="IndexLink"/>
              </w:rPr>
              <w:t>97</w:t>
            </w:r>
          </w:hyperlink>
        </w:p>
        <w:p>
          <w:pPr>
            <w:pStyle w:val="Contents6"/>
            <w:tabs>
              <w:tab w:val="clear" w:pos="7609"/>
              <w:tab w:val="right" w:pos="9026" w:leader="dot"/>
            </w:tabs>
            <w:rPr/>
          </w:pPr>
          <w:hyperlink w:anchor="__RefHeading___Toc5152401_1280447820">
            <w:r>
              <w:rPr>
                <w:webHidden/>
                <w:rStyle w:val="IndexLink"/>
                <w:rtl w:val="true"/>
              </w:rPr>
              <w:t>صوت</w:t>
            </w:r>
            <w:r>
              <w:rPr>
                <w:rStyle w:val="IndexLink"/>
                <w:rtl w:val="true"/>
              </w:rPr>
              <w:tab/>
            </w:r>
            <w:r>
              <w:rPr>
                <w:rStyle w:val="IndexLink"/>
              </w:rPr>
              <w:t>97</w:t>
            </w:r>
          </w:hyperlink>
        </w:p>
        <w:p>
          <w:pPr>
            <w:pStyle w:val="Contents5"/>
            <w:tabs>
              <w:tab w:val="clear" w:pos="7892"/>
              <w:tab w:val="right" w:pos="9026" w:leader="dot"/>
            </w:tabs>
            <w:rPr/>
          </w:pPr>
          <w:hyperlink w:anchor="__RefHeading___Toc5152403_1280447820">
            <w:r>
              <w:rPr>
                <w:webHidden/>
                <w:rStyle w:val="IndexLink"/>
                <w:rtl w:val="true"/>
              </w:rPr>
              <w:t>مع ثمانية من الخلفاء</w:t>
            </w:r>
            <w:r>
              <w:rPr>
                <w:rStyle w:val="IndexLink"/>
                <w:rtl w:val="true"/>
              </w:rPr>
              <w:t>:</w:t>
              <w:tab/>
            </w:r>
            <w:r>
              <w:rPr>
                <w:rStyle w:val="IndexLink"/>
              </w:rPr>
              <w:t>97</w:t>
            </w:r>
          </w:hyperlink>
        </w:p>
        <w:p>
          <w:pPr>
            <w:pStyle w:val="Contents5"/>
            <w:tabs>
              <w:tab w:val="clear" w:pos="7892"/>
              <w:tab w:val="right" w:pos="9026" w:leader="dot"/>
            </w:tabs>
            <w:rPr/>
          </w:pPr>
          <w:hyperlink w:anchor="__RefHeading___Toc5152405_1280447820">
            <w:r>
              <w:rPr>
                <w:webHidden/>
                <w:rStyle w:val="IndexLink"/>
                <w:rtl w:val="true"/>
              </w:rPr>
              <w:t>شرطان فاحشان</w:t>
            </w:r>
            <w:r>
              <w:rPr>
                <w:rStyle w:val="IndexLink"/>
                <w:rtl w:val="true"/>
              </w:rPr>
              <w:t>:</w:t>
              <w:tab/>
            </w:r>
            <w:r>
              <w:rPr>
                <w:rStyle w:val="IndexLink"/>
              </w:rPr>
              <w:t>99</w:t>
            </w:r>
          </w:hyperlink>
        </w:p>
        <w:p>
          <w:pPr>
            <w:pStyle w:val="Contents5"/>
            <w:tabs>
              <w:tab w:val="clear" w:pos="7892"/>
              <w:tab w:val="right" w:pos="9026" w:leader="dot"/>
            </w:tabs>
            <w:rPr/>
          </w:pPr>
          <w:hyperlink w:anchor="__RefHeading___Toc5152407_1280447820">
            <w:r>
              <w:rPr>
                <w:webHidden/>
                <w:rStyle w:val="IndexLink"/>
                <w:rtl w:val="true"/>
              </w:rPr>
              <w:t>تلقن حبيبها درسا في كيف تكون الهدية</w:t>
            </w:r>
            <w:r>
              <w:rPr>
                <w:rStyle w:val="IndexLink"/>
                <w:rtl w:val="true"/>
              </w:rPr>
              <w:t>:</w:t>
              <w:tab/>
            </w:r>
            <w:r>
              <w:rPr>
                <w:rStyle w:val="IndexLink"/>
              </w:rPr>
              <w:t>99</w:t>
            </w:r>
          </w:hyperlink>
        </w:p>
        <w:p>
          <w:pPr>
            <w:pStyle w:val="Contents5"/>
            <w:tabs>
              <w:tab w:val="clear" w:pos="7892"/>
              <w:tab w:val="right" w:pos="9026" w:leader="dot"/>
            </w:tabs>
            <w:rPr/>
          </w:pPr>
          <w:hyperlink w:anchor="__RefHeading___Toc5152409_1280447820">
            <w:r>
              <w:rPr>
                <w:webHidden/>
                <w:rStyle w:val="IndexLink"/>
                <w:rtl w:val="true"/>
              </w:rPr>
              <w:t>أيهما أغلى</w:t>
            </w:r>
            <w:r>
              <w:rPr>
                <w:rStyle w:val="IndexLink"/>
                <w:rtl w:val="true"/>
              </w:rPr>
              <w:t xml:space="preserve">: </w:t>
            </w:r>
            <w:r>
              <w:rPr>
                <w:rStyle w:val="IndexLink"/>
                <w:rtl w:val="true"/>
              </w:rPr>
              <w:t>الخلافة أم الخل الوفي؟</w:t>
            </w:r>
            <w:r>
              <w:rPr>
                <w:rStyle w:val="IndexLink"/>
                <w:rtl w:val="true"/>
              </w:rPr>
              <w:tab/>
            </w:r>
            <w:r>
              <w:rPr>
                <w:rStyle w:val="IndexLink"/>
              </w:rPr>
              <w:t>99</w:t>
            </w:r>
          </w:hyperlink>
        </w:p>
        <w:p>
          <w:pPr>
            <w:pStyle w:val="Contents5"/>
            <w:tabs>
              <w:tab w:val="clear" w:pos="7892"/>
              <w:tab w:val="right" w:pos="9026" w:leader="dot"/>
            </w:tabs>
            <w:rPr/>
          </w:pPr>
          <w:hyperlink w:anchor="__RefHeading___Toc5152411_1280447820">
            <w:r>
              <w:rPr>
                <w:webHidden/>
                <w:rStyle w:val="IndexLink"/>
                <w:rtl w:val="true"/>
              </w:rPr>
              <w:t>نسبة هذا الصوت</w:t>
            </w:r>
            <w:r>
              <w:rPr>
                <w:rStyle w:val="IndexLink"/>
                <w:rtl w:val="true"/>
              </w:rPr>
              <w:tab/>
            </w:r>
            <w:r>
              <w:rPr>
                <w:rStyle w:val="IndexLink"/>
              </w:rPr>
              <w:t>101</w:t>
            </w:r>
          </w:hyperlink>
        </w:p>
        <w:p>
          <w:pPr>
            <w:pStyle w:val="Contents6"/>
            <w:tabs>
              <w:tab w:val="clear" w:pos="7609"/>
              <w:tab w:val="right" w:pos="9026" w:leader="dot"/>
            </w:tabs>
            <w:rPr/>
          </w:pPr>
          <w:hyperlink w:anchor="__RefHeading___Toc5152413_1280447820">
            <w:r>
              <w:rPr>
                <w:webHidden/>
                <w:rStyle w:val="IndexLink"/>
                <w:rtl w:val="true"/>
              </w:rPr>
              <w:t>صوت</w:t>
            </w:r>
            <w:r>
              <w:rPr>
                <w:rStyle w:val="IndexLink"/>
                <w:rtl w:val="true"/>
              </w:rPr>
              <w:tab/>
            </w:r>
            <w:r>
              <w:rPr>
                <w:rStyle w:val="IndexLink"/>
              </w:rPr>
              <w:t>101</w:t>
            </w:r>
          </w:hyperlink>
        </w:p>
        <w:p>
          <w:pPr>
            <w:pStyle w:val="Contents5"/>
            <w:tabs>
              <w:tab w:val="clear" w:pos="7892"/>
              <w:tab w:val="right" w:pos="9026" w:leader="dot"/>
            </w:tabs>
            <w:rPr/>
          </w:pPr>
          <w:hyperlink w:anchor="__RefHeading___Toc5152415_1280447820">
            <w:r>
              <w:rPr>
                <w:webHidden/>
                <w:rStyle w:val="IndexLink"/>
                <w:rtl w:val="true"/>
              </w:rPr>
              <w:t>لما ذا غضب الواثق و المعتصم عليها</w:t>
            </w:r>
            <w:r>
              <w:rPr>
                <w:rStyle w:val="IndexLink"/>
                <w:rtl w:val="true"/>
              </w:rPr>
              <w:t>:</w:t>
              <w:tab/>
            </w:r>
            <w:r>
              <w:rPr>
                <w:rStyle w:val="IndexLink"/>
              </w:rPr>
              <w:t>101</w:t>
            </w:r>
          </w:hyperlink>
        </w:p>
        <w:p>
          <w:pPr>
            <w:pStyle w:val="Contents5"/>
            <w:tabs>
              <w:tab w:val="clear" w:pos="7892"/>
              <w:tab w:val="right" w:pos="9026" w:leader="dot"/>
            </w:tabs>
            <w:rPr/>
          </w:pPr>
          <w:hyperlink w:anchor="__RefHeading___Toc5152417_1280447820">
            <w:r>
              <w:rPr>
                <w:webHidden/>
                <w:rStyle w:val="IndexLink"/>
                <w:rtl w:val="true"/>
              </w:rPr>
              <w:t>نسبة هذين الصوتين</w:t>
            </w:r>
            <w:r>
              <w:rPr>
                <w:rStyle w:val="IndexLink"/>
                <w:rtl w:val="true"/>
              </w:rPr>
              <w:tab/>
            </w:r>
            <w:r>
              <w:rPr>
                <w:rStyle w:val="IndexLink"/>
              </w:rPr>
              <w:t>102</w:t>
            </w:r>
          </w:hyperlink>
        </w:p>
        <w:p>
          <w:pPr>
            <w:pStyle w:val="Contents6"/>
            <w:tabs>
              <w:tab w:val="clear" w:pos="7609"/>
              <w:tab w:val="right" w:pos="9026" w:leader="dot"/>
            </w:tabs>
            <w:rPr/>
          </w:pPr>
          <w:hyperlink w:anchor="__RefHeading___Toc5152419_1280447820">
            <w:r>
              <w:rPr>
                <w:webHidden/>
                <w:rStyle w:val="IndexLink"/>
                <w:rtl w:val="true"/>
              </w:rPr>
              <w:t>صوت</w:t>
            </w:r>
            <w:r>
              <w:rPr>
                <w:rStyle w:val="IndexLink"/>
                <w:rtl w:val="true"/>
              </w:rPr>
              <w:tab/>
            </w:r>
            <w:r>
              <w:rPr>
                <w:rStyle w:val="IndexLink"/>
              </w:rPr>
              <w:t>102</w:t>
            </w:r>
          </w:hyperlink>
        </w:p>
        <w:p>
          <w:pPr>
            <w:pStyle w:val="Contents6"/>
            <w:tabs>
              <w:tab w:val="clear" w:pos="7609"/>
              <w:tab w:val="right" w:pos="9026" w:leader="dot"/>
            </w:tabs>
            <w:rPr/>
          </w:pPr>
          <w:hyperlink w:anchor="__RefHeading___Toc5152421_1280447820">
            <w:r>
              <w:rPr>
                <w:webHidden/>
                <w:rStyle w:val="IndexLink"/>
                <w:rtl w:val="true"/>
              </w:rPr>
              <w:t>صوت</w:t>
            </w:r>
            <w:r>
              <w:rPr>
                <w:rStyle w:val="IndexLink"/>
                <w:rtl w:val="true"/>
              </w:rPr>
              <w:tab/>
            </w:r>
            <w:r>
              <w:rPr>
                <w:rStyle w:val="IndexLink"/>
              </w:rPr>
              <w:t>102</w:t>
            </w:r>
          </w:hyperlink>
        </w:p>
        <w:p>
          <w:pPr>
            <w:pStyle w:val="Contents5"/>
            <w:tabs>
              <w:tab w:val="clear" w:pos="7892"/>
              <w:tab w:val="right" w:pos="9026" w:leader="dot"/>
            </w:tabs>
            <w:rPr/>
          </w:pPr>
          <w:hyperlink w:anchor="__RefHeading___Toc5152423_1280447820">
            <w:r>
              <w:rPr>
                <w:webHidden/>
                <w:rStyle w:val="IndexLink"/>
                <w:rtl w:val="true"/>
              </w:rPr>
              <w:t>تغضب على جارية مبتذلة</w:t>
            </w:r>
            <w:r>
              <w:rPr>
                <w:rStyle w:val="IndexLink"/>
                <w:rtl w:val="true"/>
              </w:rPr>
              <w:t>:</w:t>
              <w:tab/>
            </w:r>
            <w:r>
              <w:rPr>
                <w:rStyle w:val="IndexLink"/>
              </w:rPr>
              <w:t>102</w:t>
            </w:r>
          </w:hyperlink>
        </w:p>
        <w:p>
          <w:pPr>
            <w:pStyle w:val="Contents5"/>
            <w:tabs>
              <w:tab w:val="clear" w:pos="7892"/>
              <w:tab w:val="right" w:pos="9026" w:leader="dot"/>
            </w:tabs>
            <w:rPr/>
          </w:pPr>
          <w:hyperlink w:anchor="__RefHeading___Toc5152425_1280447820">
            <w:r>
              <w:rPr>
                <w:webHidden/>
                <w:rStyle w:val="IndexLink"/>
                <w:rtl w:val="true"/>
              </w:rPr>
              <w:t>كانت تجيد ركوب الخيل</w:t>
            </w:r>
            <w:r>
              <w:rPr>
                <w:rStyle w:val="IndexLink"/>
                <w:rtl w:val="true"/>
              </w:rPr>
              <w:t>:</w:t>
              <w:tab/>
            </w:r>
            <w:r>
              <w:rPr>
                <w:rStyle w:val="IndexLink"/>
              </w:rPr>
              <w:t>102</w:t>
            </w:r>
          </w:hyperlink>
        </w:p>
        <w:p>
          <w:pPr>
            <w:pStyle w:val="Contents5"/>
            <w:tabs>
              <w:tab w:val="clear" w:pos="7892"/>
              <w:tab w:val="right" w:pos="9026" w:leader="dot"/>
            </w:tabs>
            <w:rPr/>
          </w:pPr>
          <w:hyperlink w:anchor="__RefHeading___Toc5152427_1280447820">
            <w:r>
              <w:rPr>
                <w:webHidden/>
                <w:rStyle w:val="IndexLink"/>
                <w:rtl w:val="true"/>
              </w:rPr>
              <w:t>تندمج في الصوت فلا تحس لدغ العقرب</w:t>
            </w:r>
            <w:r>
              <w:rPr>
                <w:rStyle w:val="IndexLink"/>
                <w:rtl w:val="true"/>
              </w:rPr>
              <w:t>:</w:t>
              <w:tab/>
            </w:r>
            <w:r>
              <w:rPr>
                <w:rStyle w:val="IndexLink"/>
              </w:rPr>
              <w:t>102</w:t>
            </w:r>
          </w:hyperlink>
        </w:p>
        <w:p>
          <w:pPr>
            <w:pStyle w:val="Contents5"/>
            <w:tabs>
              <w:tab w:val="clear" w:pos="7892"/>
              <w:tab w:val="right" w:pos="9026" w:leader="dot"/>
            </w:tabs>
            <w:rPr/>
          </w:pPr>
          <w:hyperlink w:anchor="__RefHeading___Toc5152429_1280447820">
            <w:r>
              <w:rPr>
                <w:webHidden/>
                <w:rStyle w:val="IndexLink"/>
                <w:rtl w:val="true"/>
              </w:rPr>
              <w:t>غسالة رأسها تتقسمها جواريها</w:t>
            </w:r>
            <w:r>
              <w:rPr>
                <w:rStyle w:val="IndexLink"/>
                <w:rtl w:val="true"/>
              </w:rPr>
              <w:t>:</w:t>
              <w:tab/>
            </w:r>
            <w:r>
              <w:rPr>
                <w:rStyle w:val="IndexLink"/>
              </w:rPr>
              <w:t>103</w:t>
            </w:r>
          </w:hyperlink>
        </w:p>
        <w:p>
          <w:pPr>
            <w:pStyle w:val="Contents5"/>
            <w:tabs>
              <w:tab w:val="clear" w:pos="7892"/>
              <w:tab w:val="right" w:pos="9026" w:leader="dot"/>
            </w:tabs>
            <w:rPr/>
          </w:pPr>
          <w:hyperlink w:anchor="__RefHeading___Toc5152431_1280447820">
            <w:r>
              <w:rPr>
                <w:webHidden/>
                <w:rStyle w:val="IndexLink"/>
                <w:rtl w:val="true"/>
              </w:rPr>
              <w:t>ترتجل معارضة لصوت</w:t>
            </w:r>
            <w:r>
              <w:rPr>
                <w:rStyle w:val="IndexLink"/>
                <w:rtl w:val="true"/>
              </w:rPr>
              <w:t>:</w:t>
              <w:tab/>
            </w:r>
            <w:r>
              <w:rPr>
                <w:rStyle w:val="IndexLink"/>
              </w:rPr>
              <w:t>103</w:t>
            </w:r>
          </w:hyperlink>
        </w:p>
        <w:p>
          <w:pPr>
            <w:pStyle w:val="Contents6"/>
            <w:tabs>
              <w:tab w:val="clear" w:pos="7609"/>
              <w:tab w:val="right" w:pos="9026" w:leader="dot"/>
            </w:tabs>
            <w:rPr/>
          </w:pPr>
          <w:hyperlink w:anchor="__RefHeading___Toc5152433_1280447820">
            <w:r>
              <w:rPr>
                <w:webHidden/>
                <w:rStyle w:val="IndexLink"/>
                <w:rtl w:val="true"/>
              </w:rPr>
              <w:t>اشارة</w:t>
            </w:r>
            <w:r>
              <w:rPr>
                <w:rStyle w:val="IndexLink"/>
                <w:rtl w:val="true"/>
              </w:rPr>
              <w:tab/>
            </w:r>
            <w:r>
              <w:rPr>
                <w:rStyle w:val="IndexLink"/>
              </w:rPr>
              <w:t>103</w:t>
            </w:r>
          </w:hyperlink>
        </w:p>
        <w:p>
          <w:pPr>
            <w:pStyle w:val="Contents6"/>
            <w:tabs>
              <w:tab w:val="clear" w:pos="7609"/>
              <w:tab w:val="right" w:pos="9026" w:leader="dot"/>
            </w:tabs>
            <w:rPr/>
          </w:pPr>
          <w:hyperlink w:anchor="__RefHeading___Toc5152435_1280447820">
            <w:r>
              <w:rPr>
                <w:webHidden/>
                <w:rStyle w:val="IndexLink"/>
                <w:rtl w:val="true"/>
              </w:rPr>
              <w:t>صوت</w:t>
            </w:r>
            <w:r>
              <w:rPr>
                <w:rStyle w:val="IndexLink"/>
                <w:rtl w:val="true"/>
              </w:rPr>
              <w:tab/>
            </w:r>
            <w:r>
              <w:rPr>
                <w:rStyle w:val="IndexLink"/>
              </w:rPr>
              <w:t>103</w:t>
            </w:r>
          </w:hyperlink>
        </w:p>
        <w:p>
          <w:pPr>
            <w:pStyle w:val="Contents5"/>
            <w:tabs>
              <w:tab w:val="clear" w:pos="7892"/>
              <w:tab w:val="right" w:pos="9026" w:leader="dot"/>
            </w:tabs>
            <w:rPr/>
          </w:pPr>
          <w:hyperlink w:anchor="__RefHeading___Toc5152437_1280447820">
            <w:r>
              <w:rPr>
                <w:webHidden/>
                <w:rStyle w:val="IndexLink"/>
                <w:rtl w:val="true"/>
              </w:rPr>
              <w:t>رموز برموز</w:t>
            </w:r>
            <w:r>
              <w:rPr>
                <w:rStyle w:val="IndexLink"/>
                <w:rtl w:val="true"/>
              </w:rPr>
              <w:t>:</w:t>
              <w:tab/>
            </w:r>
            <w:r>
              <w:rPr>
                <w:rStyle w:val="IndexLink"/>
              </w:rPr>
              <w:t>103</w:t>
            </w:r>
          </w:hyperlink>
        </w:p>
        <w:p>
          <w:pPr>
            <w:pStyle w:val="Contents5"/>
            <w:tabs>
              <w:tab w:val="clear" w:pos="7892"/>
              <w:tab w:val="right" w:pos="9026" w:leader="dot"/>
            </w:tabs>
            <w:rPr/>
          </w:pPr>
          <w:hyperlink w:anchor="__RefHeading___Toc5152439_1280447820">
            <w:r>
              <w:rPr>
                <w:webHidden/>
                <w:rStyle w:val="IndexLink"/>
                <w:rtl w:val="true"/>
              </w:rPr>
              <w:t>لها حكم النظام</w:t>
            </w:r>
            <w:r>
              <w:rPr>
                <w:rStyle w:val="IndexLink"/>
                <w:rtl w:val="true"/>
              </w:rPr>
              <w:t>:</w:t>
              <w:tab/>
            </w:r>
            <w:r>
              <w:rPr>
                <w:rStyle w:val="IndexLink"/>
              </w:rPr>
              <w:t>104</w:t>
            </w:r>
          </w:hyperlink>
        </w:p>
        <w:p>
          <w:pPr>
            <w:pStyle w:val="Contents5"/>
            <w:tabs>
              <w:tab w:val="clear" w:pos="7892"/>
              <w:tab w:val="right" w:pos="9026" w:leader="dot"/>
            </w:tabs>
            <w:rPr/>
          </w:pPr>
          <w:hyperlink w:anchor="__RefHeading___Toc5152441_1280447820">
            <w:r>
              <w:rPr>
                <w:webHidden/>
                <w:rStyle w:val="IndexLink"/>
                <w:rtl w:val="true"/>
              </w:rPr>
              <w:t>ما ذا كانت تفعل في خلوتها مع محمد بن حامد</w:t>
            </w:r>
            <w:r>
              <w:rPr>
                <w:rStyle w:val="IndexLink"/>
                <w:rtl w:val="true"/>
              </w:rPr>
              <w:t>:</w:t>
              <w:tab/>
            </w:r>
            <w:r>
              <w:rPr>
                <w:rStyle w:val="IndexLink"/>
              </w:rPr>
              <w:t>104</w:t>
            </w:r>
          </w:hyperlink>
        </w:p>
        <w:p>
          <w:pPr>
            <w:pStyle w:val="Contents5"/>
            <w:tabs>
              <w:tab w:val="clear" w:pos="7892"/>
              <w:tab w:val="right" w:pos="9026" w:leader="dot"/>
            </w:tabs>
            <w:rPr/>
          </w:pPr>
          <w:hyperlink w:anchor="__RefHeading___Toc5152443_1280447820">
            <w:r>
              <w:rPr>
                <w:webHidden/>
                <w:rStyle w:val="IndexLink"/>
                <w:rtl w:val="true"/>
              </w:rPr>
              <w:t>تعشق و لا تعشق</w:t>
            </w:r>
            <w:r>
              <w:rPr>
                <w:rStyle w:val="IndexLink"/>
                <w:rtl w:val="true"/>
              </w:rPr>
              <w:t>:</w:t>
              <w:tab/>
            </w:r>
            <w:r>
              <w:rPr>
                <w:rStyle w:val="IndexLink"/>
              </w:rPr>
              <w:t>106</w:t>
            </w:r>
          </w:hyperlink>
        </w:p>
        <w:p>
          <w:pPr>
            <w:pStyle w:val="Contents5"/>
            <w:tabs>
              <w:tab w:val="clear" w:pos="7892"/>
              <w:tab w:val="right" w:pos="9026" w:leader="dot"/>
            </w:tabs>
            <w:rPr/>
          </w:pPr>
          <w:hyperlink w:anchor="__RefHeading___Toc5152445_1280447820">
            <w:r>
              <w:rPr>
                <w:webHidden/>
                <w:rStyle w:val="IndexLink"/>
                <w:rtl w:val="true"/>
              </w:rPr>
              <w:t>بيتا عباس بن الأحنف يصلحان بينها و بين حبيبها</w:t>
            </w:r>
            <w:r>
              <w:rPr>
                <w:rStyle w:val="IndexLink"/>
                <w:rtl w:val="true"/>
              </w:rPr>
              <w:t>:</w:t>
              <w:tab/>
            </w:r>
            <w:r>
              <w:rPr>
                <w:rStyle w:val="IndexLink"/>
              </w:rPr>
              <w:t>108</w:t>
            </w:r>
          </w:hyperlink>
        </w:p>
        <w:p>
          <w:pPr>
            <w:pStyle w:val="Contents5"/>
            <w:tabs>
              <w:tab w:val="clear" w:pos="7892"/>
              <w:tab w:val="right" w:pos="9026" w:leader="dot"/>
            </w:tabs>
            <w:rPr/>
          </w:pPr>
          <w:hyperlink w:anchor="__RefHeading___Toc5152447_1280447820">
            <w:r>
              <w:rPr>
                <w:webHidden/>
                <w:rStyle w:val="IndexLink"/>
                <w:rtl w:val="true"/>
              </w:rPr>
              <w:t>اختلاف في فن عريب</w:t>
            </w:r>
            <w:r>
              <w:rPr>
                <w:rStyle w:val="IndexLink"/>
                <w:rtl w:val="true"/>
              </w:rPr>
              <w:t>:</w:t>
              <w:tab/>
            </w:r>
            <w:r>
              <w:rPr>
                <w:rStyle w:val="IndexLink"/>
              </w:rPr>
              <w:t>108</w:t>
            </w:r>
          </w:hyperlink>
        </w:p>
        <w:p>
          <w:pPr>
            <w:pStyle w:val="Contents5"/>
            <w:tabs>
              <w:tab w:val="clear" w:pos="7892"/>
              <w:tab w:val="right" w:pos="9026" w:leader="dot"/>
            </w:tabs>
            <w:rPr/>
          </w:pPr>
          <w:hyperlink w:anchor="__RefHeading___Toc5152449_1280447820">
            <w:r>
              <w:rPr>
                <w:webHidden/>
                <w:rStyle w:val="IndexLink"/>
                <w:rtl w:val="true"/>
              </w:rPr>
              <w:t>قصة لحن في بيت يتيم</w:t>
            </w:r>
            <w:r>
              <w:rPr>
                <w:rStyle w:val="IndexLink"/>
                <w:rtl w:val="true"/>
              </w:rPr>
              <w:t>:</w:t>
              <w:tab/>
            </w:r>
            <w:r>
              <w:rPr>
                <w:rStyle w:val="IndexLink"/>
              </w:rPr>
              <w:t>108</w:t>
            </w:r>
          </w:hyperlink>
        </w:p>
        <w:p>
          <w:pPr>
            <w:pStyle w:val="Contents5"/>
            <w:tabs>
              <w:tab w:val="clear" w:pos="7892"/>
              <w:tab w:val="right" w:pos="9026" w:leader="dot"/>
            </w:tabs>
            <w:rPr/>
          </w:pPr>
          <w:hyperlink w:anchor="__RefHeading___Toc5152451_1280447820">
            <w:r>
              <w:rPr>
                <w:webHidden/>
                <w:rStyle w:val="IndexLink"/>
                <w:rtl w:val="true"/>
              </w:rPr>
              <w:t>تروي قصة غرامية عن أبي محلم</w:t>
            </w:r>
            <w:r>
              <w:rPr>
                <w:rStyle w:val="IndexLink"/>
                <w:rtl w:val="true"/>
              </w:rPr>
              <w:t>:</w:t>
              <w:tab/>
            </w:r>
            <w:r>
              <w:rPr>
                <w:rStyle w:val="IndexLink"/>
              </w:rPr>
              <w:t>110</w:t>
            </w:r>
          </w:hyperlink>
        </w:p>
        <w:p>
          <w:pPr>
            <w:pStyle w:val="Contents5"/>
            <w:tabs>
              <w:tab w:val="clear" w:pos="7892"/>
              <w:tab w:val="right" w:pos="9026" w:leader="dot"/>
            </w:tabs>
            <w:rPr/>
          </w:pPr>
          <w:hyperlink w:anchor="__RefHeading___Toc5152453_1280447820">
            <w:r>
              <w:rPr>
                <w:webHidden/>
                <w:rStyle w:val="IndexLink"/>
                <w:rtl w:val="true"/>
              </w:rPr>
              <w:t>فأما نسبة هذا الصوت</w:t>
            </w:r>
            <w:r>
              <w:rPr>
                <w:rStyle w:val="IndexLink"/>
                <w:rtl w:val="true"/>
              </w:rPr>
              <w:tab/>
            </w:r>
            <w:r>
              <w:rPr>
                <w:rStyle w:val="IndexLink"/>
              </w:rPr>
              <w:t>112</w:t>
            </w:r>
          </w:hyperlink>
        </w:p>
        <w:p>
          <w:pPr>
            <w:pStyle w:val="Contents5"/>
            <w:tabs>
              <w:tab w:val="clear" w:pos="7892"/>
              <w:tab w:val="right" w:pos="9026" w:leader="dot"/>
            </w:tabs>
            <w:rPr/>
          </w:pPr>
          <w:hyperlink w:anchor="__RefHeading___Toc5152455_1280447820">
            <w:r>
              <w:rPr>
                <w:webHidden/>
                <w:rStyle w:val="IndexLink"/>
                <w:rtl w:val="true"/>
              </w:rPr>
              <w:t>تستزير حبيبها فيخشى على نفسه</w:t>
            </w:r>
            <w:r>
              <w:rPr>
                <w:rStyle w:val="IndexLink"/>
                <w:rtl w:val="true"/>
              </w:rPr>
              <w:t>:</w:t>
              <w:tab/>
            </w:r>
            <w:r>
              <w:rPr>
                <w:rStyle w:val="IndexLink"/>
              </w:rPr>
              <w:t>112</w:t>
            </w:r>
          </w:hyperlink>
        </w:p>
        <w:p>
          <w:pPr>
            <w:pStyle w:val="Contents6"/>
            <w:tabs>
              <w:tab w:val="clear" w:pos="7609"/>
              <w:tab w:val="right" w:pos="9026" w:leader="dot"/>
            </w:tabs>
            <w:rPr/>
          </w:pPr>
          <w:hyperlink w:anchor="__RefHeading___Toc5152457_1280447820">
            <w:r>
              <w:rPr>
                <w:webHidden/>
                <w:rStyle w:val="IndexLink"/>
                <w:rtl w:val="true"/>
              </w:rPr>
              <w:t>اشارة</w:t>
            </w:r>
            <w:r>
              <w:rPr>
                <w:rStyle w:val="IndexLink"/>
                <w:rtl w:val="true"/>
              </w:rPr>
              <w:tab/>
            </w:r>
            <w:r>
              <w:rPr>
                <w:rStyle w:val="IndexLink"/>
              </w:rPr>
              <w:t>112</w:t>
            </w:r>
          </w:hyperlink>
        </w:p>
        <w:p>
          <w:pPr>
            <w:pStyle w:val="Contents6"/>
            <w:tabs>
              <w:tab w:val="clear" w:pos="7609"/>
              <w:tab w:val="right" w:pos="9026" w:leader="dot"/>
            </w:tabs>
            <w:rPr/>
          </w:pPr>
          <w:hyperlink w:anchor="__RefHeading___Toc5152459_1280447820">
            <w:r>
              <w:rPr>
                <w:webHidden/>
                <w:rStyle w:val="IndexLink"/>
                <w:rtl w:val="true"/>
              </w:rPr>
              <w:t>صوت</w:t>
            </w:r>
            <w:r>
              <w:rPr>
                <w:rStyle w:val="IndexLink"/>
                <w:rtl w:val="true"/>
              </w:rPr>
              <w:tab/>
            </w:r>
            <w:r>
              <w:rPr>
                <w:rStyle w:val="IndexLink"/>
              </w:rPr>
              <w:t>112</w:t>
            </w:r>
          </w:hyperlink>
        </w:p>
        <w:p>
          <w:pPr>
            <w:pStyle w:val="Contents6"/>
            <w:tabs>
              <w:tab w:val="clear" w:pos="7609"/>
              <w:tab w:val="right" w:pos="9026" w:leader="dot"/>
            </w:tabs>
            <w:rPr/>
          </w:pPr>
          <w:hyperlink w:anchor="__RefHeading___Toc5152461_1280447820">
            <w:r>
              <w:rPr>
                <w:webHidden/>
                <w:rStyle w:val="IndexLink"/>
                <w:rtl w:val="true"/>
              </w:rPr>
              <w:t>صوت</w:t>
            </w:r>
            <w:r>
              <w:rPr>
                <w:rStyle w:val="IndexLink"/>
                <w:rtl w:val="true"/>
              </w:rPr>
              <w:tab/>
            </w:r>
            <w:r>
              <w:rPr>
                <w:rStyle w:val="IndexLink"/>
              </w:rPr>
              <w:t>114</w:t>
            </w:r>
          </w:hyperlink>
        </w:p>
        <w:p>
          <w:pPr>
            <w:pStyle w:val="Contents5"/>
            <w:tabs>
              <w:tab w:val="clear" w:pos="7892"/>
              <w:tab w:val="right" w:pos="9026" w:leader="dot"/>
            </w:tabs>
            <w:rPr/>
          </w:pPr>
          <w:hyperlink w:anchor="__RefHeading___Toc5152463_1280447820">
            <w:r>
              <w:rPr>
                <w:webHidden/>
                <w:rStyle w:val="IndexLink"/>
                <w:rtl w:val="true"/>
              </w:rPr>
              <w:t>رحمة حبيبة بشار و رحمة حبيب أبي نواس</w:t>
            </w:r>
            <w:r>
              <w:rPr>
                <w:rStyle w:val="IndexLink"/>
                <w:rtl w:val="true"/>
              </w:rPr>
              <w:t>:</w:t>
              <w:tab/>
            </w:r>
            <w:r>
              <w:rPr>
                <w:rStyle w:val="IndexLink"/>
              </w:rPr>
              <w:t>114</w:t>
            </w:r>
          </w:hyperlink>
        </w:p>
        <w:p>
          <w:pPr>
            <w:pStyle w:val="Contents5"/>
            <w:tabs>
              <w:tab w:val="clear" w:pos="7892"/>
              <w:tab w:val="right" w:pos="9026" w:leader="dot"/>
            </w:tabs>
            <w:rPr/>
          </w:pPr>
          <w:hyperlink w:anchor="__RefHeading___Toc5152465_1280447820">
            <w:r>
              <w:rPr>
                <w:webHidden/>
                <w:rStyle w:val="IndexLink"/>
                <w:rtl w:val="true"/>
              </w:rPr>
              <w:t>مدخل إلى ترجمة معقل بن عيسى</w:t>
            </w:r>
            <w:r>
              <w:rPr>
                <w:rStyle w:val="IndexLink"/>
                <w:rtl w:val="true"/>
              </w:rPr>
              <w:t>:</w:t>
              <w:tab/>
            </w:r>
            <w:r>
              <w:rPr>
                <w:rStyle w:val="IndexLink"/>
              </w:rPr>
              <w:t>115</w:t>
            </w:r>
          </w:hyperlink>
        </w:p>
        <w:p>
          <w:pPr>
            <w:pStyle w:val="Contents6"/>
            <w:tabs>
              <w:tab w:val="clear" w:pos="7609"/>
              <w:tab w:val="right" w:pos="9026" w:leader="dot"/>
            </w:tabs>
            <w:rPr/>
          </w:pPr>
          <w:hyperlink w:anchor="__RefHeading___Toc5152467_1280447820">
            <w:r>
              <w:rPr>
                <w:webHidden/>
                <w:rStyle w:val="IndexLink"/>
                <w:rtl w:val="true"/>
              </w:rPr>
              <w:t>صوت</w:t>
            </w:r>
            <w:r>
              <w:rPr>
                <w:rStyle w:val="IndexLink"/>
                <w:rtl w:val="true"/>
              </w:rPr>
              <w:tab/>
            </w:r>
            <w:r>
              <w:rPr>
                <w:rStyle w:val="IndexLink"/>
              </w:rPr>
              <w:t>115</w:t>
            </w:r>
          </w:hyperlink>
        </w:p>
        <w:p>
          <w:pPr>
            <w:pStyle w:val="Contents5"/>
            <w:tabs>
              <w:tab w:val="clear" w:pos="7892"/>
              <w:tab w:val="right" w:pos="9026" w:leader="dot"/>
            </w:tabs>
            <w:rPr/>
          </w:pPr>
          <w:hyperlink w:anchor="__RefHeading___Toc5152469_1280447820">
            <w:r>
              <w:rPr>
                <w:webHidden/>
                <w:rStyle w:val="IndexLink"/>
                <w:rtl w:val="true"/>
              </w:rPr>
              <w:t>نسبة ما في أشعار الكميت هذه من الأغاني</w:t>
            </w:r>
            <w:r>
              <w:rPr>
                <w:rStyle w:val="IndexLink"/>
                <w:rtl w:val="true"/>
              </w:rPr>
              <w:tab/>
            </w:r>
            <w:r>
              <w:rPr>
                <w:rStyle w:val="IndexLink"/>
              </w:rPr>
              <w:t>116</w:t>
            </w:r>
          </w:hyperlink>
        </w:p>
        <w:p>
          <w:pPr>
            <w:pStyle w:val="Contents6"/>
            <w:tabs>
              <w:tab w:val="clear" w:pos="7609"/>
              <w:tab w:val="right" w:pos="9026" w:leader="dot"/>
            </w:tabs>
            <w:rPr/>
          </w:pPr>
          <w:hyperlink w:anchor="__RefHeading___Toc5152471_1280447820">
            <w:r>
              <w:rPr>
                <w:webHidden/>
                <w:rStyle w:val="IndexLink"/>
                <w:rtl w:val="true"/>
              </w:rPr>
              <w:t>صوت</w:t>
            </w:r>
            <w:r>
              <w:rPr>
                <w:rStyle w:val="IndexLink"/>
                <w:rtl w:val="true"/>
              </w:rPr>
              <w:tab/>
            </w:r>
            <w:r>
              <w:rPr>
                <w:rStyle w:val="IndexLink"/>
              </w:rPr>
              <w:t>116</w:t>
            </w:r>
          </w:hyperlink>
        </w:p>
        <w:p>
          <w:pPr>
            <w:pStyle w:val="Contents4"/>
            <w:tabs>
              <w:tab w:val="clear" w:pos="8176"/>
              <w:tab w:val="right" w:pos="9026" w:leader="dot"/>
            </w:tabs>
            <w:rPr/>
          </w:pPr>
          <w:hyperlink w:anchor="__RefHeading___Toc5152473_1280447820">
            <w:r>
              <w:rPr>
                <w:webHidden/>
                <w:rStyle w:val="IndexLink"/>
              </w:rPr>
              <w:t>7</w:t>
            </w:r>
            <w:r>
              <w:rPr>
                <w:rStyle w:val="IndexLink"/>
                <w:rtl w:val="true"/>
              </w:rPr>
              <w:t xml:space="preserve"> - </w:t>
            </w:r>
            <w:r>
              <w:rPr>
                <w:rStyle w:val="IndexLink"/>
                <w:rtl w:val="true"/>
              </w:rPr>
              <w:t>ذكر معقل بن عيسى</w:t>
            </w:r>
            <w:r>
              <w:rPr>
                <w:rStyle w:val="IndexLink"/>
                <w:rtl w:val="true"/>
              </w:rPr>
              <w:tab/>
            </w:r>
            <w:r>
              <w:rPr>
                <w:rStyle w:val="IndexLink"/>
              </w:rPr>
              <w:t>117</w:t>
            </w:r>
          </w:hyperlink>
        </w:p>
        <w:p>
          <w:pPr>
            <w:pStyle w:val="Contents5"/>
            <w:tabs>
              <w:tab w:val="clear" w:pos="7892"/>
              <w:tab w:val="right" w:pos="9026" w:leader="dot"/>
            </w:tabs>
            <w:rPr/>
          </w:pPr>
          <w:hyperlink w:anchor="__RefHeading___Toc5152475_1280447820">
            <w:r>
              <w:rPr>
                <w:webHidden/>
                <w:rStyle w:val="IndexLink"/>
                <w:rtl w:val="true"/>
              </w:rPr>
              <w:t>شاعر مغن</w:t>
            </w:r>
            <w:r>
              <w:rPr>
                <w:rStyle w:val="IndexLink"/>
                <w:rtl w:val="true"/>
              </w:rPr>
              <w:t>:</w:t>
              <w:tab/>
            </w:r>
            <w:r>
              <w:rPr>
                <w:rStyle w:val="IndexLink"/>
              </w:rPr>
              <w:t>117</w:t>
            </w:r>
          </w:hyperlink>
        </w:p>
        <w:p>
          <w:pPr>
            <w:pStyle w:val="Contents6"/>
            <w:tabs>
              <w:tab w:val="clear" w:pos="7609"/>
              <w:tab w:val="right" w:pos="9026" w:leader="dot"/>
            </w:tabs>
            <w:rPr/>
          </w:pPr>
          <w:hyperlink w:anchor="__RefHeading___Toc5152477_1280447820">
            <w:r>
              <w:rPr>
                <w:webHidden/>
                <w:rStyle w:val="IndexLink"/>
                <w:rtl w:val="true"/>
              </w:rPr>
              <w:t>اشارة</w:t>
            </w:r>
            <w:r>
              <w:rPr>
                <w:rStyle w:val="IndexLink"/>
                <w:rtl w:val="true"/>
              </w:rPr>
              <w:tab/>
            </w:r>
            <w:r>
              <w:rPr>
                <w:rStyle w:val="IndexLink"/>
              </w:rPr>
              <w:t>117</w:t>
            </w:r>
          </w:hyperlink>
        </w:p>
        <w:p>
          <w:pPr>
            <w:pStyle w:val="Contents6"/>
            <w:tabs>
              <w:tab w:val="clear" w:pos="7609"/>
              <w:tab w:val="right" w:pos="9026" w:leader="dot"/>
            </w:tabs>
            <w:rPr/>
          </w:pPr>
          <w:hyperlink w:anchor="__RefHeading___Toc5152479_1280447820">
            <w:r>
              <w:rPr>
                <w:webHidden/>
                <w:rStyle w:val="IndexLink"/>
                <w:rtl w:val="true"/>
              </w:rPr>
              <w:t>صوت</w:t>
            </w:r>
            <w:r>
              <w:rPr>
                <w:rStyle w:val="IndexLink"/>
                <w:rtl w:val="true"/>
              </w:rPr>
              <w:tab/>
            </w:r>
            <w:r>
              <w:rPr>
                <w:rStyle w:val="IndexLink"/>
              </w:rPr>
              <w:t>117</w:t>
            </w:r>
          </w:hyperlink>
        </w:p>
        <w:p>
          <w:pPr>
            <w:pStyle w:val="Contents6"/>
            <w:tabs>
              <w:tab w:val="clear" w:pos="7609"/>
              <w:tab w:val="right" w:pos="9026" w:leader="dot"/>
            </w:tabs>
            <w:rPr/>
          </w:pPr>
          <w:hyperlink w:anchor="__RefHeading___Toc5152481_1280447820">
            <w:r>
              <w:rPr>
                <w:webHidden/>
                <w:rStyle w:val="IndexLink"/>
                <w:rtl w:val="true"/>
              </w:rPr>
              <w:t>صوت</w:t>
            </w:r>
            <w:r>
              <w:rPr>
                <w:rStyle w:val="IndexLink"/>
                <w:rtl w:val="true"/>
              </w:rPr>
              <w:tab/>
            </w:r>
            <w:r>
              <w:rPr>
                <w:rStyle w:val="IndexLink"/>
              </w:rPr>
              <w:t>117</w:t>
            </w:r>
          </w:hyperlink>
        </w:p>
        <w:p>
          <w:pPr>
            <w:pStyle w:val="Contents6"/>
            <w:tabs>
              <w:tab w:val="clear" w:pos="7609"/>
              <w:tab w:val="right" w:pos="9026" w:leader="dot"/>
            </w:tabs>
            <w:rPr/>
          </w:pPr>
          <w:hyperlink w:anchor="__RefHeading___Toc5152483_1280447820">
            <w:r>
              <w:rPr>
                <w:webHidden/>
                <w:rStyle w:val="IndexLink"/>
                <w:rtl w:val="true"/>
              </w:rPr>
              <w:t>صوت</w:t>
            </w:r>
            <w:r>
              <w:rPr>
                <w:rStyle w:val="IndexLink"/>
                <w:rtl w:val="true"/>
              </w:rPr>
              <w:tab/>
            </w:r>
            <w:r>
              <w:rPr>
                <w:rStyle w:val="IndexLink"/>
              </w:rPr>
              <w:t>118</w:t>
            </w:r>
          </w:hyperlink>
        </w:p>
        <w:p>
          <w:pPr>
            <w:pStyle w:val="Contents5"/>
            <w:tabs>
              <w:tab w:val="clear" w:pos="7892"/>
              <w:tab w:val="right" w:pos="9026" w:leader="dot"/>
            </w:tabs>
            <w:rPr/>
          </w:pPr>
          <w:hyperlink w:anchor="__RefHeading___Toc5152485_1280447820">
            <w:r>
              <w:rPr>
                <w:webHidden/>
                <w:rStyle w:val="IndexLink"/>
                <w:rtl w:val="true"/>
              </w:rPr>
              <w:t>خبر رجل من عاد</w:t>
            </w:r>
            <w:r>
              <w:rPr>
                <w:rStyle w:val="IndexLink"/>
                <w:rtl w:val="true"/>
              </w:rPr>
              <w:t>:</w:t>
              <w:tab/>
            </w:r>
            <w:r>
              <w:rPr>
                <w:rStyle w:val="IndexLink"/>
              </w:rPr>
              <w:t>118</w:t>
            </w:r>
          </w:hyperlink>
        </w:p>
        <w:p>
          <w:pPr>
            <w:pStyle w:val="Contents6"/>
            <w:tabs>
              <w:tab w:val="clear" w:pos="7609"/>
              <w:tab w:val="right" w:pos="9026" w:leader="dot"/>
            </w:tabs>
            <w:rPr/>
          </w:pPr>
          <w:hyperlink w:anchor="__RefHeading___Toc5152487_1280447820">
            <w:r>
              <w:rPr>
                <w:webHidden/>
                <w:rStyle w:val="IndexLink"/>
                <w:rtl w:val="true"/>
              </w:rPr>
              <w:t>اشارة</w:t>
            </w:r>
            <w:r>
              <w:rPr>
                <w:rStyle w:val="IndexLink"/>
                <w:rtl w:val="true"/>
              </w:rPr>
              <w:tab/>
            </w:r>
            <w:r>
              <w:rPr>
                <w:rStyle w:val="IndexLink"/>
              </w:rPr>
              <w:t>118</w:t>
            </w:r>
          </w:hyperlink>
        </w:p>
        <w:p>
          <w:pPr>
            <w:pStyle w:val="Contents6"/>
            <w:tabs>
              <w:tab w:val="clear" w:pos="7609"/>
              <w:tab w:val="right" w:pos="9026" w:leader="dot"/>
            </w:tabs>
            <w:rPr/>
          </w:pPr>
          <w:hyperlink w:anchor="__RefHeading___Toc5152489_1280447820">
            <w:r>
              <w:rPr>
                <w:webHidden/>
                <w:rStyle w:val="IndexLink"/>
                <w:rtl w:val="true"/>
              </w:rPr>
              <w:t>صوت</w:t>
            </w:r>
            <w:r>
              <w:rPr>
                <w:rStyle w:val="IndexLink"/>
                <w:rtl w:val="true"/>
              </w:rPr>
              <w:tab/>
            </w:r>
            <w:r>
              <w:rPr>
                <w:rStyle w:val="IndexLink"/>
              </w:rPr>
              <w:t>118</w:t>
            </w:r>
          </w:hyperlink>
        </w:p>
        <w:p>
          <w:pPr>
            <w:pStyle w:val="Contents4"/>
            <w:tabs>
              <w:tab w:val="clear" w:pos="8176"/>
              <w:tab w:val="right" w:pos="9026" w:leader="dot"/>
            </w:tabs>
            <w:rPr/>
          </w:pPr>
          <w:hyperlink w:anchor="__RefHeading___Toc5152491_1280447820">
            <w:r>
              <w:rPr>
                <w:webHidden/>
                <w:rStyle w:val="IndexLink"/>
              </w:rPr>
              <w:t>8</w:t>
            </w:r>
            <w:r>
              <w:rPr>
                <w:rStyle w:val="IndexLink"/>
                <w:rtl w:val="true"/>
              </w:rPr>
              <w:t xml:space="preserve"> - </w:t>
            </w:r>
            <w:r>
              <w:rPr>
                <w:rStyle w:val="IndexLink"/>
                <w:rtl w:val="true"/>
              </w:rPr>
              <w:t>الأحوص و بعض أخباره</w:t>
            </w:r>
            <w:r>
              <w:rPr>
                <w:rStyle w:val="IndexLink"/>
                <w:rtl w:val="true"/>
              </w:rPr>
              <w:tab/>
            </w:r>
            <w:r>
              <w:rPr>
                <w:rStyle w:val="IndexLink"/>
              </w:rPr>
              <w:t>120</w:t>
            </w:r>
          </w:hyperlink>
        </w:p>
        <w:p>
          <w:pPr>
            <w:pStyle w:val="Contents5"/>
            <w:tabs>
              <w:tab w:val="clear" w:pos="7892"/>
              <w:tab w:val="right" w:pos="9026" w:leader="dot"/>
            </w:tabs>
            <w:rPr/>
          </w:pPr>
          <w:hyperlink w:anchor="__RefHeading___Toc5152493_1280447820">
            <w:r>
              <w:rPr>
                <w:webHidden/>
                <w:rStyle w:val="IndexLink"/>
                <w:rtl w:val="true"/>
              </w:rPr>
              <w:t>الأحوص يعارض ابن أبي دباكل أو يسرقه</w:t>
            </w:r>
            <w:r>
              <w:rPr>
                <w:rStyle w:val="IndexLink"/>
                <w:rtl w:val="true"/>
              </w:rPr>
              <w:t>:</w:t>
              <w:tab/>
            </w:r>
            <w:r>
              <w:rPr>
                <w:rStyle w:val="IndexLink"/>
              </w:rPr>
              <w:t>120</w:t>
            </w:r>
          </w:hyperlink>
        </w:p>
        <w:p>
          <w:pPr>
            <w:pStyle w:val="Contents5"/>
            <w:tabs>
              <w:tab w:val="clear" w:pos="7892"/>
              <w:tab w:val="right" w:pos="9026" w:leader="dot"/>
            </w:tabs>
            <w:rPr/>
          </w:pPr>
          <w:hyperlink w:anchor="__RefHeading___Toc5152495_1280447820">
            <w:r>
              <w:rPr>
                <w:webHidden/>
                <w:rStyle w:val="IndexLink"/>
                <w:rtl w:val="true"/>
              </w:rPr>
              <w:t>نسبة ما مضى في هذه الأخبار من الأغاني</w:t>
            </w:r>
            <w:r>
              <w:rPr>
                <w:rStyle w:val="IndexLink"/>
                <w:rtl w:val="true"/>
              </w:rPr>
              <w:tab/>
            </w:r>
            <w:r>
              <w:rPr>
                <w:rStyle w:val="IndexLink"/>
              </w:rPr>
              <w:t>124</w:t>
            </w:r>
          </w:hyperlink>
        </w:p>
        <w:p>
          <w:pPr>
            <w:pStyle w:val="Contents6"/>
            <w:tabs>
              <w:tab w:val="clear" w:pos="7609"/>
              <w:tab w:val="right" w:pos="9026" w:leader="dot"/>
            </w:tabs>
            <w:rPr/>
          </w:pPr>
          <w:hyperlink w:anchor="__RefHeading___Toc5152497_1280447820">
            <w:r>
              <w:rPr>
                <w:webHidden/>
                <w:rStyle w:val="IndexLink"/>
                <w:rtl w:val="true"/>
              </w:rPr>
              <w:t>صوت</w:t>
            </w:r>
            <w:r>
              <w:rPr>
                <w:rStyle w:val="IndexLink"/>
                <w:rtl w:val="true"/>
              </w:rPr>
              <w:tab/>
            </w:r>
            <w:r>
              <w:rPr>
                <w:rStyle w:val="IndexLink"/>
              </w:rPr>
              <w:t>124</w:t>
            </w:r>
          </w:hyperlink>
        </w:p>
        <w:p>
          <w:pPr>
            <w:pStyle w:val="Contents5"/>
            <w:tabs>
              <w:tab w:val="clear" w:pos="7892"/>
              <w:tab w:val="right" w:pos="9026" w:leader="dot"/>
            </w:tabs>
            <w:rPr/>
          </w:pPr>
          <w:hyperlink w:anchor="__RefHeading___Toc5152499_1280447820">
            <w:r>
              <w:rPr>
                <w:webHidden/>
                <w:rStyle w:val="IndexLink"/>
                <w:rtl w:val="true"/>
              </w:rPr>
              <w:t>من هي عاتكة؟</w:t>
            </w:r>
            <w:r>
              <w:rPr>
                <w:rStyle w:val="IndexLink"/>
                <w:rtl w:val="true"/>
              </w:rPr>
              <w:tab/>
            </w:r>
            <w:r>
              <w:rPr>
                <w:rStyle w:val="IndexLink"/>
              </w:rPr>
              <w:t>124</w:t>
            </w:r>
          </w:hyperlink>
        </w:p>
        <w:p>
          <w:pPr>
            <w:pStyle w:val="Contents5"/>
            <w:tabs>
              <w:tab w:val="clear" w:pos="7892"/>
              <w:tab w:val="right" w:pos="9026" w:leader="dot"/>
            </w:tabs>
            <w:rPr/>
          </w:pPr>
          <w:hyperlink w:anchor="__RefHeading___Toc5152501_1280447820">
            <w:r>
              <w:rPr>
                <w:webHidden/>
                <w:rStyle w:val="IndexLink"/>
                <w:rtl w:val="true"/>
              </w:rPr>
              <w:t>الفرزدق و كثير يزوران الأحوص</w:t>
            </w:r>
            <w:r>
              <w:rPr>
                <w:rStyle w:val="IndexLink"/>
                <w:rtl w:val="true"/>
              </w:rPr>
              <w:t>:</w:t>
              <w:tab/>
            </w:r>
            <w:r>
              <w:rPr>
                <w:rStyle w:val="IndexLink"/>
              </w:rPr>
              <w:t>125</w:t>
            </w:r>
          </w:hyperlink>
        </w:p>
        <w:p>
          <w:pPr>
            <w:pStyle w:val="Contents5"/>
            <w:tabs>
              <w:tab w:val="clear" w:pos="7892"/>
              <w:tab w:val="right" w:pos="9026" w:leader="dot"/>
            </w:tabs>
            <w:rPr/>
          </w:pPr>
          <w:hyperlink w:anchor="__RefHeading___Toc5152503_1280447820">
            <w:r>
              <w:rPr>
                <w:webHidden/>
                <w:rStyle w:val="IndexLink"/>
                <w:rtl w:val="true"/>
              </w:rPr>
              <w:t>من هي الجعراء؟</w:t>
            </w:r>
            <w:r>
              <w:rPr>
                <w:rStyle w:val="IndexLink"/>
                <w:rtl w:val="true"/>
              </w:rPr>
              <w:tab/>
            </w:r>
            <w:r>
              <w:rPr>
                <w:rStyle w:val="IndexLink"/>
              </w:rPr>
              <w:t>127</w:t>
            </w:r>
          </w:hyperlink>
        </w:p>
        <w:p>
          <w:pPr>
            <w:pStyle w:val="Contents5"/>
            <w:tabs>
              <w:tab w:val="clear" w:pos="7892"/>
              <w:tab w:val="right" w:pos="9026" w:leader="dot"/>
            </w:tabs>
            <w:rPr/>
          </w:pPr>
          <w:hyperlink w:anchor="__RefHeading___Toc5152505_1280447820">
            <w:r>
              <w:rPr>
                <w:webHidden/>
                <w:rStyle w:val="IndexLink"/>
                <w:rtl w:val="true"/>
              </w:rPr>
              <w:t>ملاحاة بينه و بين السريّ</w:t>
            </w:r>
            <w:r>
              <w:rPr>
                <w:rStyle w:val="IndexLink"/>
                <w:rtl w:val="true"/>
              </w:rPr>
              <w:t>:</w:t>
              <w:tab/>
            </w:r>
            <w:r>
              <w:rPr>
                <w:rStyle w:val="IndexLink"/>
              </w:rPr>
              <w:t>127</w:t>
            </w:r>
          </w:hyperlink>
        </w:p>
        <w:p>
          <w:pPr>
            <w:pStyle w:val="Contents5"/>
            <w:tabs>
              <w:tab w:val="clear" w:pos="7892"/>
              <w:tab w:val="right" w:pos="9026" w:leader="dot"/>
            </w:tabs>
            <w:rPr/>
          </w:pPr>
          <w:hyperlink w:anchor="__RefHeading___Toc5152507_1280447820">
            <w:r>
              <w:rPr>
                <w:webHidden/>
                <w:rStyle w:val="IndexLink"/>
                <w:rtl w:val="true"/>
              </w:rPr>
              <w:t>شعره يسعف دليل المنصور</w:t>
            </w:r>
            <w:r>
              <w:rPr>
                <w:rStyle w:val="IndexLink"/>
                <w:rtl w:val="true"/>
              </w:rPr>
              <w:t>:</w:t>
              <w:tab/>
            </w:r>
            <w:r>
              <w:rPr>
                <w:rStyle w:val="IndexLink"/>
              </w:rPr>
              <w:t>129</w:t>
            </w:r>
          </w:hyperlink>
        </w:p>
        <w:p>
          <w:pPr>
            <w:pStyle w:val="Contents5"/>
            <w:tabs>
              <w:tab w:val="clear" w:pos="7892"/>
              <w:tab w:val="right" w:pos="9026" w:leader="dot"/>
            </w:tabs>
            <w:rPr/>
          </w:pPr>
          <w:hyperlink w:anchor="__RefHeading___Toc5152509_1280447820">
            <w:r>
              <w:rPr>
                <w:webHidden/>
                <w:rStyle w:val="IndexLink"/>
                <w:rtl w:val="true"/>
              </w:rPr>
              <w:t>ابن المقفع يتمثل بمطلع لاميته</w:t>
            </w:r>
            <w:r>
              <w:rPr>
                <w:rStyle w:val="IndexLink"/>
                <w:rtl w:val="true"/>
              </w:rPr>
              <w:t>:</w:t>
              <w:tab/>
            </w:r>
            <w:r>
              <w:rPr>
                <w:rStyle w:val="IndexLink"/>
              </w:rPr>
              <w:t>131</w:t>
            </w:r>
          </w:hyperlink>
        </w:p>
        <w:p>
          <w:pPr>
            <w:pStyle w:val="Contents5"/>
            <w:tabs>
              <w:tab w:val="clear" w:pos="7892"/>
              <w:tab w:val="right" w:pos="9026" w:leader="dot"/>
            </w:tabs>
            <w:rPr/>
          </w:pPr>
          <w:hyperlink w:anchor="__RefHeading___Toc5152511_1280447820">
            <w:r>
              <w:rPr>
                <w:webHidden/>
                <w:rStyle w:val="IndexLink"/>
                <w:rtl w:val="true"/>
              </w:rPr>
              <w:t>هو و معبد يردان اعتبار جارية</w:t>
            </w:r>
            <w:r>
              <w:rPr>
                <w:rStyle w:val="IndexLink"/>
                <w:rtl w:val="true"/>
              </w:rPr>
              <w:t>:</w:t>
              <w:tab/>
            </w:r>
            <w:r>
              <w:rPr>
                <w:rStyle w:val="IndexLink"/>
              </w:rPr>
              <w:t>131</w:t>
            </w:r>
          </w:hyperlink>
        </w:p>
        <w:p>
          <w:pPr>
            <w:pStyle w:val="Contents6"/>
            <w:tabs>
              <w:tab w:val="clear" w:pos="7609"/>
              <w:tab w:val="right" w:pos="9026" w:leader="dot"/>
            </w:tabs>
            <w:rPr/>
          </w:pPr>
          <w:hyperlink w:anchor="__RefHeading___Toc5152513_1280447820">
            <w:r>
              <w:rPr>
                <w:webHidden/>
                <w:rStyle w:val="IndexLink"/>
                <w:rtl w:val="true"/>
              </w:rPr>
              <w:t>اشارة</w:t>
            </w:r>
            <w:r>
              <w:rPr>
                <w:rStyle w:val="IndexLink"/>
                <w:rtl w:val="true"/>
              </w:rPr>
              <w:tab/>
            </w:r>
            <w:r>
              <w:rPr>
                <w:rStyle w:val="IndexLink"/>
              </w:rPr>
              <w:t>131</w:t>
            </w:r>
          </w:hyperlink>
        </w:p>
        <w:p>
          <w:pPr>
            <w:pStyle w:val="Contents6"/>
            <w:tabs>
              <w:tab w:val="clear" w:pos="7609"/>
              <w:tab w:val="right" w:pos="9026" w:leader="dot"/>
            </w:tabs>
            <w:rPr/>
          </w:pPr>
          <w:hyperlink w:anchor="__RefHeading___Toc5152515_1280447820">
            <w:r>
              <w:rPr>
                <w:webHidden/>
                <w:rStyle w:val="IndexLink"/>
                <w:rtl w:val="true"/>
              </w:rPr>
              <w:t>صوت</w:t>
            </w:r>
            <w:r>
              <w:rPr>
                <w:rStyle w:val="IndexLink"/>
                <w:rtl w:val="true"/>
              </w:rPr>
              <w:tab/>
            </w:r>
            <w:r>
              <w:rPr>
                <w:rStyle w:val="IndexLink"/>
              </w:rPr>
              <w:t>133</w:t>
            </w:r>
          </w:hyperlink>
        </w:p>
        <w:p>
          <w:pPr>
            <w:pStyle w:val="Contents5"/>
            <w:tabs>
              <w:tab w:val="clear" w:pos="7892"/>
              <w:tab w:val="right" w:pos="9026" w:leader="dot"/>
            </w:tabs>
            <w:rPr/>
          </w:pPr>
          <w:hyperlink w:anchor="__RefHeading___Toc5152517_1280447820">
            <w:r>
              <w:rPr>
                <w:webHidden/>
                <w:rStyle w:val="IndexLink"/>
                <w:rtl w:val="true"/>
              </w:rPr>
              <w:t>يزيد بن عمر بن هبيرة يتمثل بشعره عند النكسة</w:t>
            </w:r>
            <w:r>
              <w:rPr>
                <w:rStyle w:val="IndexLink"/>
                <w:rtl w:val="true"/>
              </w:rPr>
              <w:t>:</w:t>
              <w:tab/>
            </w:r>
            <w:r>
              <w:rPr>
                <w:rStyle w:val="IndexLink"/>
              </w:rPr>
              <w:t>134</w:t>
            </w:r>
          </w:hyperlink>
        </w:p>
        <w:p>
          <w:pPr>
            <w:pStyle w:val="Contents5"/>
            <w:tabs>
              <w:tab w:val="clear" w:pos="7892"/>
              <w:tab w:val="right" w:pos="9026" w:leader="dot"/>
            </w:tabs>
            <w:rPr/>
          </w:pPr>
          <w:hyperlink w:anchor="__RefHeading___Toc5152519_1280447820">
            <w:r>
              <w:rPr>
                <w:webHidden/>
                <w:rStyle w:val="IndexLink"/>
                <w:rtl w:val="true"/>
              </w:rPr>
              <w:t>بيتان من شعره يؤذنان بزوال الدولة الأموية</w:t>
            </w:r>
            <w:r>
              <w:rPr>
                <w:rStyle w:val="IndexLink"/>
                <w:rtl w:val="true"/>
              </w:rPr>
              <w:t>:</w:t>
              <w:tab/>
            </w:r>
            <w:r>
              <w:rPr>
                <w:rStyle w:val="IndexLink"/>
              </w:rPr>
              <w:t>134</w:t>
            </w:r>
          </w:hyperlink>
        </w:p>
        <w:p>
          <w:pPr>
            <w:pStyle w:val="Contents6"/>
            <w:tabs>
              <w:tab w:val="clear" w:pos="7609"/>
              <w:tab w:val="right" w:pos="9026" w:leader="dot"/>
            </w:tabs>
            <w:rPr/>
          </w:pPr>
          <w:hyperlink w:anchor="__RefHeading___Toc5152521_1280447820">
            <w:r>
              <w:rPr>
                <w:webHidden/>
                <w:rStyle w:val="IndexLink"/>
                <w:rtl w:val="true"/>
              </w:rPr>
              <w:t>اشارة</w:t>
            </w:r>
            <w:r>
              <w:rPr>
                <w:rStyle w:val="IndexLink"/>
                <w:rtl w:val="true"/>
              </w:rPr>
              <w:tab/>
            </w:r>
            <w:r>
              <w:rPr>
                <w:rStyle w:val="IndexLink"/>
              </w:rPr>
              <w:t>134</w:t>
            </w:r>
          </w:hyperlink>
        </w:p>
        <w:p>
          <w:pPr>
            <w:pStyle w:val="Contents6"/>
            <w:tabs>
              <w:tab w:val="clear" w:pos="7609"/>
              <w:tab w:val="right" w:pos="9026" w:leader="dot"/>
            </w:tabs>
            <w:rPr/>
          </w:pPr>
          <w:hyperlink w:anchor="__RefHeading___Toc5152523_1280447820">
            <w:r>
              <w:rPr>
                <w:webHidden/>
                <w:rStyle w:val="IndexLink"/>
                <w:rtl w:val="true"/>
              </w:rPr>
              <w:t>صوت</w:t>
            </w:r>
            <w:r>
              <w:rPr>
                <w:rStyle w:val="IndexLink"/>
                <w:rtl w:val="true"/>
              </w:rPr>
              <w:tab/>
            </w:r>
            <w:r>
              <w:rPr>
                <w:rStyle w:val="IndexLink"/>
              </w:rPr>
              <w:t>136</w:t>
            </w:r>
          </w:hyperlink>
        </w:p>
        <w:p>
          <w:pPr>
            <w:pStyle w:val="Contents4"/>
            <w:tabs>
              <w:tab w:val="clear" w:pos="8176"/>
              <w:tab w:val="right" w:pos="9026" w:leader="dot"/>
            </w:tabs>
            <w:rPr/>
          </w:pPr>
          <w:hyperlink w:anchor="__RefHeading___Toc5152525_1280447820">
            <w:r>
              <w:rPr>
                <w:webHidden/>
                <w:rStyle w:val="IndexLink"/>
              </w:rPr>
              <w:t>9</w:t>
            </w:r>
            <w:r>
              <w:rPr>
                <w:rStyle w:val="IndexLink"/>
                <w:rtl w:val="true"/>
              </w:rPr>
              <w:t xml:space="preserve"> - </w:t>
            </w:r>
            <w:r>
              <w:rPr>
                <w:rStyle w:val="IndexLink"/>
                <w:rtl w:val="true"/>
              </w:rPr>
              <w:t>ذكر عبد اللّه بن الحسن بن الحسن عليهم السلام و نسبه و أخباره و خبر هذا الشعر</w:t>
            </w:r>
            <w:r>
              <w:rPr>
                <w:rStyle w:val="IndexLink"/>
                <w:rtl w:val="true"/>
              </w:rPr>
              <w:tab/>
            </w:r>
            <w:r>
              <w:rPr>
                <w:rStyle w:val="IndexLink"/>
              </w:rPr>
              <w:t>137</w:t>
            </w:r>
          </w:hyperlink>
        </w:p>
        <w:p>
          <w:pPr>
            <w:pStyle w:val="Contents5"/>
            <w:tabs>
              <w:tab w:val="clear" w:pos="7892"/>
              <w:tab w:val="right" w:pos="9026" w:leader="dot"/>
            </w:tabs>
            <w:rPr/>
          </w:pPr>
          <w:hyperlink w:anchor="__RefHeading___Toc5152527_1280447820">
            <w:r>
              <w:rPr>
                <w:webHidden/>
                <w:rStyle w:val="IndexLink"/>
                <w:rtl w:val="true"/>
              </w:rPr>
              <w:t>نسبه</w:t>
            </w:r>
            <w:r>
              <w:rPr>
                <w:rStyle w:val="IndexLink"/>
                <w:rtl w:val="true"/>
              </w:rPr>
              <w:t>:</w:t>
              <w:tab/>
            </w:r>
            <w:r>
              <w:rPr>
                <w:rStyle w:val="IndexLink"/>
              </w:rPr>
              <w:t>137</w:t>
            </w:r>
          </w:hyperlink>
        </w:p>
        <w:p>
          <w:pPr>
            <w:pStyle w:val="Contents5"/>
            <w:tabs>
              <w:tab w:val="clear" w:pos="7892"/>
              <w:tab w:val="right" w:pos="9026" w:leader="dot"/>
            </w:tabs>
            <w:rPr/>
          </w:pPr>
          <w:hyperlink w:anchor="__RefHeading___Toc5152529_1280447820">
            <w:r>
              <w:rPr>
                <w:webHidden/>
                <w:rStyle w:val="IndexLink"/>
                <w:rtl w:val="true"/>
              </w:rPr>
              <w:t>سميت جدته الجرباء لحسنها</w:t>
            </w:r>
            <w:r>
              <w:rPr>
                <w:rStyle w:val="IndexLink"/>
                <w:rtl w:val="true"/>
              </w:rPr>
              <w:t>:</w:t>
              <w:tab/>
            </w:r>
            <w:r>
              <w:rPr>
                <w:rStyle w:val="IndexLink"/>
              </w:rPr>
              <w:t>137</w:t>
            </w:r>
          </w:hyperlink>
        </w:p>
        <w:p>
          <w:pPr>
            <w:pStyle w:val="Contents5"/>
            <w:tabs>
              <w:tab w:val="clear" w:pos="7892"/>
              <w:tab w:val="right" w:pos="9026" w:leader="dot"/>
            </w:tabs>
            <w:rPr/>
          </w:pPr>
          <w:hyperlink w:anchor="__RefHeading___Toc5152531_1280447820">
            <w:r>
              <w:rPr>
                <w:webHidden/>
                <w:rStyle w:val="IndexLink"/>
                <w:rtl w:val="true"/>
              </w:rPr>
              <w:t>جمال و سوء خلق</w:t>
            </w:r>
            <w:r>
              <w:rPr>
                <w:rStyle w:val="IndexLink"/>
                <w:rtl w:val="true"/>
              </w:rPr>
              <w:t>:</w:t>
              <w:tab/>
            </w:r>
            <w:r>
              <w:rPr>
                <w:rStyle w:val="IndexLink"/>
              </w:rPr>
              <w:t>137</w:t>
            </w:r>
          </w:hyperlink>
        </w:p>
        <w:p>
          <w:pPr>
            <w:pStyle w:val="Contents5"/>
            <w:tabs>
              <w:tab w:val="clear" w:pos="7892"/>
              <w:tab w:val="right" w:pos="9026" w:leader="dot"/>
            </w:tabs>
            <w:rPr/>
          </w:pPr>
          <w:hyperlink w:anchor="__RefHeading___Toc5152533_1280447820">
            <w:r>
              <w:rPr>
                <w:webHidden/>
                <w:rStyle w:val="IndexLink"/>
                <w:rtl w:val="true"/>
              </w:rPr>
              <w:t>زواجه فاطمة بنت الحسين</w:t>
            </w:r>
            <w:r>
              <w:rPr>
                <w:rStyle w:val="IndexLink"/>
                <w:rtl w:val="true"/>
              </w:rPr>
              <w:t>:</w:t>
              <w:tab/>
            </w:r>
            <w:r>
              <w:rPr>
                <w:rStyle w:val="IndexLink"/>
              </w:rPr>
              <w:t>139</w:t>
            </w:r>
          </w:hyperlink>
        </w:p>
        <w:p>
          <w:pPr>
            <w:pStyle w:val="Contents5"/>
            <w:tabs>
              <w:tab w:val="clear" w:pos="7892"/>
              <w:tab w:val="right" w:pos="9026" w:leader="dot"/>
            </w:tabs>
            <w:rPr/>
          </w:pPr>
          <w:hyperlink w:anchor="__RefHeading___Toc5152535_1280447820">
            <w:r>
              <w:rPr>
                <w:webHidden/>
                <w:rStyle w:val="IndexLink"/>
                <w:rtl w:val="true"/>
              </w:rPr>
              <w:t>ليس لمخضوب البنان يمين</w:t>
            </w:r>
            <w:r>
              <w:rPr>
                <w:rStyle w:val="IndexLink"/>
                <w:rtl w:val="true"/>
              </w:rPr>
              <w:t>:</w:t>
              <w:tab/>
            </w:r>
            <w:r>
              <w:rPr>
                <w:rStyle w:val="IndexLink"/>
              </w:rPr>
              <w:t>139</w:t>
            </w:r>
          </w:hyperlink>
        </w:p>
        <w:p>
          <w:pPr>
            <w:pStyle w:val="Contents5"/>
            <w:tabs>
              <w:tab w:val="clear" w:pos="7892"/>
              <w:tab w:val="right" w:pos="9026" w:leader="dot"/>
            </w:tabs>
            <w:rPr/>
          </w:pPr>
          <w:hyperlink w:anchor="__RefHeading___Toc5152537_1280447820">
            <w:r>
              <w:rPr>
                <w:webHidden/>
                <w:rStyle w:val="IndexLink"/>
                <w:rtl w:val="true"/>
              </w:rPr>
              <w:t>كان من أجمل الناس و أفضلهم</w:t>
            </w:r>
            <w:r>
              <w:rPr>
                <w:rStyle w:val="IndexLink"/>
                <w:rtl w:val="true"/>
              </w:rPr>
              <w:t>:</w:t>
              <w:tab/>
            </w:r>
            <w:r>
              <w:rPr>
                <w:rStyle w:val="IndexLink"/>
              </w:rPr>
              <w:t>141</w:t>
            </w:r>
          </w:hyperlink>
        </w:p>
        <w:p>
          <w:pPr>
            <w:pStyle w:val="Contents5"/>
            <w:tabs>
              <w:tab w:val="clear" w:pos="7892"/>
              <w:tab w:val="right" w:pos="9026" w:leader="dot"/>
            </w:tabs>
            <w:rPr/>
          </w:pPr>
          <w:hyperlink w:anchor="__RefHeading___Toc5152539_1280447820">
            <w:r>
              <w:rPr>
                <w:webHidden/>
                <w:rStyle w:val="IndexLink"/>
                <w:rtl w:val="true"/>
              </w:rPr>
              <w:t>غمزة ترحى بها شفاعة</w:t>
            </w:r>
            <w:r>
              <w:rPr>
                <w:rStyle w:val="IndexLink"/>
                <w:rtl w:val="true"/>
              </w:rPr>
              <w:t>:</w:t>
              <w:tab/>
            </w:r>
            <w:r>
              <w:rPr>
                <w:rStyle w:val="IndexLink"/>
              </w:rPr>
              <w:t>143</w:t>
            </w:r>
          </w:hyperlink>
        </w:p>
        <w:p>
          <w:pPr>
            <w:pStyle w:val="Contents5"/>
            <w:tabs>
              <w:tab w:val="clear" w:pos="7892"/>
              <w:tab w:val="right" w:pos="9026" w:leader="dot"/>
            </w:tabs>
            <w:rPr/>
          </w:pPr>
          <w:hyperlink w:anchor="__RefHeading___Toc5152541_1280447820">
            <w:r>
              <w:rPr>
                <w:webHidden/>
                <w:rStyle w:val="IndexLink"/>
                <w:rtl w:val="true"/>
              </w:rPr>
              <w:t>يعطي جائزة</w:t>
            </w:r>
            <w:r>
              <w:rPr>
                <w:rStyle w:val="IndexLink"/>
                <w:rtl w:val="true"/>
              </w:rPr>
              <w:t>:</w:t>
              <w:tab/>
            </w:r>
            <w:r>
              <w:rPr>
                <w:rStyle w:val="IndexLink"/>
              </w:rPr>
              <w:t>143</w:t>
            </w:r>
          </w:hyperlink>
        </w:p>
        <w:p>
          <w:pPr>
            <w:pStyle w:val="Contents5"/>
            <w:tabs>
              <w:tab w:val="clear" w:pos="7892"/>
              <w:tab w:val="right" w:pos="9026" w:leader="dot"/>
            </w:tabs>
            <w:rPr/>
          </w:pPr>
          <w:hyperlink w:anchor="__RefHeading___Toc5152543_1280447820">
            <w:r>
              <w:rPr>
                <w:webHidden/>
                <w:rStyle w:val="IndexLink"/>
                <w:rtl w:val="true"/>
              </w:rPr>
              <w:t>كان يسدل شعره</w:t>
            </w:r>
            <w:r>
              <w:rPr>
                <w:rStyle w:val="IndexLink"/>
                <w:rtl w:val="true"/>
              </w:rPr>
              <w:t>:</w:t>
              <w:tab/>
            </w:r>
            <w:r>
              <w:rPr>
                <w:rStyle w:val="IndexLink"/>
              </w:rPr>
              <w:t>143</w:t>
            </w:r>
          </w:hyperlink>
        </w:p>
        <w:p>
          <w:pPr>
            <w:pStyle w:val="Contents5"/>
            <w:tabs>
              <w:tab w:val="clear" w:pos="7892"/>
              <w:tab w:val="right" w:pos="9026" w:leader="dot"/>
            </w:tabs>
            <w:rPr/>
          </w:pPr>
          <w:hyperlink w:anchor="__RefHeading___Toc5152545_1280447820">
            <w:r>
              <w:rPr>
                <w:webHidden/>
                <w:rStyle w:val="IndexLink"/>
                <w:rtl w:val="true"/>
              </w:rPr>
              <w:t>السبب في حبسه و قتل ابنيه</w:t>
            </w:r>
            <w:r>
              <w:rPr>
                <w:rStyle w:val="IndexLink"/>
                <w:rtl w:val="true"/>
              </w:rPr>
              <w:t>:</w:t>
              <w:tab/>
            </w:r>
            <w:r>
              <w:rPr>
                <w:rStyle w:val="IndexLink"/>
              </w:rPr>
              <w:t>143</w:t>
            </w:r>
          </w:hyperlink>
        </w:p>
        <w:p>
          <w:pPr>
            <w:pStyle w:val="Contents5"/>
            <w:tabs>
              <w:tab w:val="clear" w:pos="7892"/>
              <w:tab w:val="right" w:pos="9026" w:leader="dot"/>
            </w:tabs>
            <w:rPr/>
          </w:pPr>
          <w:hyperlink w:anchor="__RefHeading___Toc5152547_1280447820">
            <w:r>
              <w:rPr>
                <w:webHidden/>
                <w:rStyle w:val="IndexLink"/>
                <w:rtl w:val="true"/>
              </w:rPr>
              <w:t>زوجته هند بنت أبي عبيدة</w:t>
            </w:r>
            <w:r>
              <w:rPr>
                <w:rStyle w:val="IndexLink"/>
                <w:rtl w:val="true"/>
              </w:rPr>
              <w:t>:</w:t>
              <w:tab/>
            </w:r>
            <w:r>
              <w:rPr>
                <w:rStyle w:val="IndexLink"/>
              </w:rPr>
              <w:t>148</w:t>
            </w:r>
          </w:hyperlink>
        </w:p>
        <w:p>
          <w:pPr>
            <w:pStyle w:val="Contents6"/>
            <w:tabs>
              <w:tab w:val="clear" w:pos="7609"/>
              <w:tab w:val="right" w:pos="9026" w:leader="dot"/>
            </w:tabs>
            <w:rPr/>
          </w:pPr>
          <w:hyperlink w:anchor="__RefHeading___Toc5152549_1280447820">
            <w:r>
              <w:rPr>
                <w:webHidden/>
                <w:rStyle w:val="IndexLink"/>
                <w:rtl w:val="true"/>
              </w:rPr>
              <w:t>اشارة</w:t>
            </w:r>
            <w:r>
              <w:rPr>
                <w:rStyle w:val="IndexLink"/>
                <w:rtl w:val="true"/>
              </w:rPr>
              <w:tab/>
            </w:r>
            <w:r>
              <w:rPr>
                <w:rStyle w:val="IndexLink"/>
              </w:rPr>
              <w:t>148</w:t>
            </w:r>
          </w:hyperlink>
        </w:p>
        <w:p>
          <w:pPr>
            <w:pStyle w:val="Contents6"/>
            <w:tabs>
              <w:tab w:val="clear" w:pos="7609"/>
              <w:tab w:val="right" w:pos="9026" w:leader="dot"/>
            </w:tabs>
            <w:rPr/>
          </w:pPr>
          <w:hyperlink w:anchor="__RefHeading___Toc5152551_1280447820">
            <w:r>
              <w:rPr>
                <w:webHidden/>
                <w:rStyle w:val="IndexLink"/>
                <w:rtl w:val="true"/>
              </w:rPr>
              <w:t>صوت</w:t>
            </w:r>
            <w:r>
              <w:rPr>
                <w:rStyle w:val="IndexLink"/>
                <w:rtl w:val="true"/>
              </w:rPr>
              <w:tab/>
            </w:r>
            <w:r>
              <w:rPr>
                <w:rStyle w:val="IndexLink"/>
              </w:rPr>
              <w:t>150</w:t>
            </w:r>
          </w:hyperlink>
        </w:p>
        <w:p>
          <w:pPr>
            <w:pStyle w:val="Contents4"/>
            <w:tabs>
              <w:tab w:val="clear" w:pos="8176"/>
              <w:tab w:val="right" w:pos="9026" w:leader="dot"/>
            </w:tabs>
            <w:rPr/>
          </w:pPr>
          <w:hyperlink w:anchor="__RefHeading___Toc5152553_1280447820">
            <w:r>
              <w:rPr>
                <w:webHidden/>
                <w:rStyle w:val="IndexLink"/>
              </w:rPr>
              <w:t>10</w:t>
            </w:r>
            <w:r>
              <w:rPr>
                <w:rStyle w:val="IndexLink"/>
                <w:rtl w:val="true"/>
              </w:rPr>
              <w:t xml:space="preserve"> - </w:t>
            </w:r>
            <w:r>
              <w:rPr>
                <w:rStyle w:val="IndexLink"/>
                <w:rtl w:val="true"/>
              </w:rPr>
              <w:t>أخبار تأبط شرا و نسبه</w:t>
            </w:r>
            <w:r>
              <w:rPr>
                <w:rStyle w:val="IndexLink"/>
                <w:rtl w:val="true"/>
              </w:rPr>
              <w:tab/>
            </w:r>
            <w:r>
              <w:rPr>
                <w:rStyle w:val="IndexLink"/>
              </w:rPr>
              <w:t>151</w:t>
            </w:r>
          </w:hyperlink>
        </w:p>
        <w:p>
          <w:pPr>
            <w:pStyle w:val="Contents5"/>
            <w:tabs>
              <w:tab w:val="clear" w:pos="7892"/>
              <w:tab w:val="right" w:pos="9026" w:leader="dot"/>
            </w:tabs>
            <w:rPr/>
          </w:pPr>
          <w:hyperlink w:anchor="__RefHeading___Toc5152555_1280447820">
            <w:r>
              <w:rPr>
                <w:webHidden/>
                <w:rStyle w:val="IndexLink"/>
                <w:rtl w:val="true"/>
              </w:rPr>
              <w:t>نسبه و لقبه</w:t>
            </w:r>
            <w:r>
              <w:rPr>
                <w:rStyle w:val="IndexLink"/>
                <w:rtl w:val="true"/>
              </w:rPr>
              <w:t>:</w:t>
              <w:tab/>
            </w:r>
            <w:r>
              <w:rPr>
                <w:rStyle w:val="IndexLink"/>
              </w:rPr>
              <w:t>151</w:t>
            </w:r>
          </w:hyperlink>
        </w:p>
        <w:p>
          <w:pPr>
            <w:pStyle w:val="Contents5"/>
            <w:tabs>
              <w:tab w:val="clear" w:pos="7892"/>
              <w:tab w:val="right" w:pos="9026" w:leader="dot"/>
            </w:tabs>
            <w:rPr/>
          </w:pPr>
          <w:hyperlink w:anchor="__RefHeading___Toc5152557_1280447820">
            <w:r>
              <w:rPr>
                <w:webHidden/>
                <w:rStyle w:val="IndexLink"/>
                <w:rtl w:val="true"/>
              </w:rPr>
              <w:t>كان أحد العدائين المعدودين</w:t>
            </w:r>
            <w:r>
              <w:rPr>
                <w:rStyle w:val="IndexLink"/>
                <w:rtl w:val="true"/>
              </w:rPr>
              <w:t>:</w:t>
              <w:tab/>
            </w:r>
            <w:r>
              <w:rPr>
                <w:rStyle w:val="IndexLink"/>
              </w:rPr>
              <w:t>152</w:t>
            </w:r>
          </w:hyperlink>
        </w:p>
        <w:p>
          <w:pPr>
            <w:pStyle w:val="Contents5"/>
            <w:tabs>
              <w:tab w:val="clear" w:pos="7892"/>
              <w:tab w:val="right" w:pos="9026" w:leader="dot"/>
            </w:tabs>
            <w:rPr/>
          </w:pPr>
          <w:hyperlink w:anchor="__RefHeading___Toc5152559_1280447820">
            <w:r>
              <w:rPr>
                <w:webHidden/>
                <w:rStyle w:val="IndexLink"/>
                <w:rtl w:val="true"/>
              </w:rPr>
              <w:t>يصف غولا افترسها</w:t>
            </w:r>
            <w:r>
              <w:rPr>
                <w:rStyle w:val="IndexLink"/>
                <w:rtl w:val="true"/>
              </w:rPr>
              <w:t>:</w:t>
              <w:tab/>
            </w:r>
            <w:r>
              <w:rPr>
                <w:rStyle w:val="IndexLink"/>
              </w:rPr>
              <w:t>152</w:t>
            </w:r>
          </w:hyperlink>
        </w:p>
        <w:p>
          <w:pPr>
            <w:pStyle w:val="Contents5"/>
            <w:tabs>
              <w:tab w:val="clear" w:pos="7892"/>
              <w:tab w:val="right" w:pos="9026" w:leader="dot"/>
            </w:tabs>
            <w:rPr/>
          </w:pPr>
          <w:hyperlink w:anchor="__RefHeading___Toc5152561_1280447820">
            <w:r>
              <w:rPr>
                <w:webHidden/>
                <w:rStyle w:val="IndexLink"/>
                <w:rtl w:val="true"/>
              </w:rPr>
              <w:t>لم لا تنهشه الحيات؟</w:t>
            </w:r>
            <w:r>
              <w:rPr>
                <w:rStyle w:val="IndexLink"/>
                <w:rtl w:val="true"/>
              </w:rPr>
              <w:tab/>
            </w:r>
            <w:r>
              <w:rPr>
                <w:rStyle w:val="IndexLink"/>
              </w:rPr>
              <w:t>152</w:t>
            </w:r>
          </w:hyperlink>
        </w:p>
        <w:p>
          <w:pPr>
            <w:pStyle w:val="Contents5"/>
            <w:tabs>
              <w:tab w:val="clear" w:pos="7892"/>
              <w:tab w:val="right" w:pos="9026" w:leader="dot"/>
            </w:tabs>
            <w:rPr/>
          </w:pPr>
          <w:hyperlink w:anchor="__RefHeading___Toc5152563_1280447820">
            <w:r>
              <w:rPr>
                <w:webHidden/>
                <w:rStyle w:val="IndexLink"/>
                <w:rtl w:val="true"/>
              </w:rPr>
              <w:t>يبيع ثقفيا أحمق اسمه بطيلسانة</w:t>
            </w:r>
            <w:r>
              <w:rPr>
                <w:rStyle w:val="IndexLink"/>
                <w:rtl w:val="true"/>
              </w:rPr>
              <w:t>:</w:t>
              <w:tab/>
            </w:r>
            <w:r>
              <w:rPr>
                <w:rStyle w:val="IndexLink"/>
              </w:rPr>
              <w:t>154</w:t>
            </w:r>
          </w:hyperlink>
        </w:p>
        <w:p>
          <w:pPr>
            <w:pStyle w:val="Contents5"/>
            <w:tabs>
              <w:tab w:val="clear" w:pos="7892"/>
              <w:tab w:val="right" w:pos="9026" w:leader="dot"/>
            </w:tabs>
            <w:rPr/>
          </w:pPr>
          <w:hyperlink w:anchor="__RefHeading___Toc5152565_1280447820">
            <w:r>
              <w:rPr>
                <w:webHidden/>
                <w:rStyle w:val="IndexLink"/>
                <w:rtl w:val="true"/>
              </w:rPr>
              <w:t>يخونه نشاطه أمام الحسان</w:t>
            </w:r>
            <w:r>
              <w:rPr>
                <w:rStyle w:val="IndexLink"/>
                <w:rtl w:val="true"/>
              </w:rPr>
              <w:t>:</w:t>
              <w:tab/>
            </w:r>
            <w:r>
              <w:rPr>
                <w:rStyle w:val="IndexLink"/>
              </w:rPr>
              <w:t>154</w:t>
            </w:r>
          </w:hyperlink>
        </w:p>
        <w:p>
          <w:pPr>
            <w:pStyle w:val="Contents5"/>
            <w:tabs>
              <w:tab w:val="clear" w:pos="7892"/>
              <w:tab w:val="right" w:pos="9026" w:leader="dot"/>
            </w:tabs>
            <w:rPr/>
          </w:pPr>
          <w:hyperlink w:anchor="__RefHeading___Toc5152567_1280447820">
            <w:r>
              <w:rPr>
                <w:webHidden/>
                <w:rStyle w:val="IndexLink"/>
                <w:rtl w:val="true"/>
              </w:rPr>
              <w:t>قصته مع بجيلة</w:t>
            </w:r>
            <w:r>
              <w:rPr>
                <w:rStyle w:val="IndexLink"/>
                <w:rtl w:val="true"/>
              </w:rPr>
              <w:t>:</w:t>
              <w:tab/>
            </w:r>
            <w:r>
              <w:rPr>
                <w:rStyle w:val="IndexLink"/>
              </w:rPr>
              <w:t>154</w:t>
            </w:r>
          </w:hyperlink>
        </w:p>
        <w:p>
          <w:pPr>
            <w:pStyle w:val="Contents5"/>
            <w:tabs>
              <w:tab w:val="clear" w:pos="7892"/>
              <w:tab w:val="right" w:pos="9026" w:leader="dot"/>
            </w:tabs>
            <w:rPr/>
          </w:pPr>
          <w:hyperlink w:anchor="__RefHeading___Toc5152569_1280447820">
            <w:r>
              <w:rPr>
                <w:webHidden/>
                <w:rStyle w:val="IndexLink"/>
                <w:rtl w:val="true"/>
              </w:rPr>
              <w:t>يفر و يدع من معه</w:t>
            </w:r>
            <w:r>
              <w:rPr>
                <w:rStyle w:val="IndexLink"/>
                <w:rtl w:val="true"/>
              </w:rPr>
              <w:t>:</w:t>
              <w:tab/>
            </w:r>
            <w:r>
              <w:rPr>
                <w:rStyle w:val="IndexLink"/>
              </w:rPr>
              <w:t>160</w:t>
            </w:r>
          </w:hyperlink>
        </w:p>
        <w:p>
          <w:pPr>
            <w:pStyle w:val="Contents5"/>
            <w:tabs>
              <w:tab w:val="clear" w:pos="7892"/>
              <w:tab w:val="right" w:pos="9026" w:leader="dot"/>
            </w:tabs>
            <w:rPr/>
          </w:pPr>
          <w:hyperlink w:anchor="__RefHeading___Toc5152571_1280447820">
            <w:r>
              <w:rPr>
                <w:webHidden/>
                <w:rStyle w:val="IndexLink"/>
                <w:rtl w:val="true"/>
              </w:rPr>
              <w:t>محاولة قتله هو و أصحابه بالسم</w:t>
            </w:r>
            <w:r>
              <w:rPr>
                <w:rStyle w:val="IndexLink"/>
                <w:rtl w:val="true"/>
              </w:rPr>
              <w:t>:</w:t>
              <w:tab/>
            </w:r>
            <w:r>
              <w:rPr>
                <w:rStyle w:val="IndexLink"/>
              </w:rPr>
              <w:t>162</w:t>
            </w:r>
          </w:hyperlink>
        </w:p>
        <w:p>
          <w:pPr>
            <w:pStyle w:val="Contents5"/>
            <w:tabs>
              <w:tab w:val="clear" w:pos="7892"/>
              <w:tab w:val="right" w:pos="9026" w:leader="dot"/>
            </w:tabs>
            <w:rPr/>
          </w:pPr>
          <w:hyperlink w:anchor="__RefHeading___Toc5152573_1280447820">
            <w:r>
              <w:rPr>
                <w:webHidden/>
                <w:rStyle w:val="IndexLink"/>
                <w:rtl w:val="true"/>
              </w:rPr>
              <w:t>يتخذ من العسل مزلقا على الجبل فينجو من موت محقق</w:t>
            </w:r>
            <w:r>
              <w:rPr>
                <w:rStyle w:val="IndexLink"/>
                <w:rtl w:val="true"/>
              </w:rPr>
              <w:t>:</w:t>
              <w:tab/>
            </w:r>
            <w:r>
              <w:rPr>
                <w:rStyle w:val="IndexLink"/>
              </w:rPr>
              <w:t>163</w:t>
            </w:r>
          </w:hyperlink>
        </w:p>
        <w:p>
          <w:pPr>
            <w:pStyle w:val="Contents5"/>
            <w:tabs>
              <w:tab w:val="clear" w:pos="7892"/>
              <w:tab w:val="right" w:pos="9026" w:leader="dot"/>
            </w:tabs>
            <w:rPr/>
          </w:pPr>
          <w:hyperlink w:anchor="__RefHeading___Toc5152575_1280447820">
            <w:r>
              <w:rPr>
                <w:webHidden/>
                <w:rStyle w:val="IndexLink"/>
                <w:rtl w:val="true"/>
              </w:rPr>
              <w:t>غارة ينتصر فيها على العوص</w:t>
            </w:r>
            <w:r>
              <w:rPr>
                <w:rStyle w:val="IndexLink"/>
                <w:rtl w:val="true"/>
              </w:rPr>
              <w:t>:</w:t>
              <w:tab/>
            </w:r>
            <w:r>
              <w:rPr>
                <w:rStyle w:val="IndexLink"/>
              </w:rPr>
              <w:t>164</w:t>
            </w:r>
          </w:hyperlink>
        </w:p>
        <w:p>
          <w:pPr>
            <w:pStyle w:val="Contents5"/>
            <w:tabs>
              <w:tab w:val="clear" w:pos="7892"/>
              <w:tab w:val="right" w:pos="9026" w:leader="dot"/>
            </w:tabs>
            <w:rPr/>
          </w:pPr>
          <w:hyperlink w:anchor="__RefHeading___Toc5152577_1280447820">
            <w:r>
              <w:rPr>
                <w:webHidden/>
                <w:rStyle w:val="IndexLink"/>
                <w:rtl w:val="true"/>
              </w:rPr>
              <w:t>عود إلى سبب تسميته</w:t>
            </w:r>
            <w:r>
              <w:rPr>
                <w:rStyle w:val="IndexLink"/>
                <w:rtl w:val="true"/>
              </w:rPr>
              <w:t>:</w:t>
              <w:tab/>
            </w:r>
            <w:r>
              <w:rPr>
                <w:rStyle w:val="IndexLink"/>
              </w:rPr>
              <w:t>165</w:t>
            </w:r>
          </w:hyperlink>
        </w:p>
        <w:p>
          <w:pPr>
            <w:pStyle w:val="Contents5"/>
            <w:tabs>
              <w:tab w:val="clear" w:pos="7892"/>
              <w:tab w:val="right" w:pos="9026" w:leader="dot"/>
            </w:tabs>
            <w:rPr/>
          </w:pPr>
          <w:hyperlink w:anchor="__RefHeading___Toc5152579_1280447820">
            <w:r>
              <w:rPr>
                <w:webHidden/>
                <w:rStyle w:val="IndexLink"/>
                <w:rtl w:val="true"/>
              </w:rPr>
              <w:t>غارته على مراد</w:t>
            </w:r>
            <w:r>
              <w:rPr>
                <w:rStyle w:val="IndexLink"/>
                <w:rtl w:val="true"/>
              </w:rPr>
              <w:t>:</w:t>
              <w:tab/>
            </w:r>
            <w:r>
              <w:rPr>
                <w:rStyle w:val="IndexLink"/>
              </w:rPr>
              <w:t>166</w:t>
            </w:r>
          </w:hyperlink>
        </w:p>
        <w:p>
          <w:pPr>
            <w:pStyle w:val="Contents5"/>
            <w:tabs>
              <w:tab w:val="clear" w:pos="7892"/>
              <w:tab w:val="right" w:pos="9026" w:leader="dot"/>
            </w:tabs>
            <w:rPr/>
          </w:pPr>
          <w:hyperlink w:anchor="__RefHeading___Toc5152581_1280447820">
            <w:r>
              <w:rPr>
                <w:webHidden/>
                <w:rStyle w:val="IndexLink"/>
                <w:rtl w:val="true"/>
              </w:rPr>
              <w:t>مع غلام من خثعم</w:t>
            </w:r>
            <w:r>
              <w:rPr>
                <w:rStyle w:val="IndexLink"/>
                <w:rtl w:val="true"/>
              </w:rPr>
              <w:t>:</w:t>
              <w:tab/>
            </w:r>
            <w:r>
              <w:rPr>
                <w:rStyle w:val="IndexLink"/>
              </w:rPr>
              <w:t>166</w:t>
            </w:r>
          </w:hyperlink>
        </w:p>
        <w:p>
          <w:pPr>
            <w:pStyle w:val="Contents5"/>
            <w:tabs>
              <w:tab w:val="clear" w:pos="7892"/>
              <w:tab w:val="right" w:pos="9026" w:leader="dot"/>
            </w:tabs>
            <w:rPr/>
          </w:pPr>
          <w:hyperlink w:anchor="__RefHeading___Toc5152583_1280447820">
            <w:r>
              <w:rPr>
                <w:webHidden/>
                <w:rStyle w:val="IndexLink"/>
                <w:rtl w:val="true"/>
              </w:rPr>
              <w:t>قالوا لها لا تنكحية</w:t>
            </w:r>
            <w:r>
              <w:rPr>
                <w:rStyle w:val="IndexLink"/>
                <w:rtl w:val="true"/>
              </w:rPr>
              <w:t>:</w:t>
              <w:tab/>
            </w:r>
            <w:r>
              <w:rPr>
                <w:rStyle w:val="IndexLink"/>
              </w:rPr>
              <w:t>166</w:t>
            </w:r>
          </w:hyperlink>
        </w:p>
        <w:p>
          <w:pPr>
            <w:pStyle w:val="Contents5"/>
            <w:tabs>
              <w:tab w:val="clear" w:pos="7892"/>
              <w:tab w:val="right" w:pos="9026" w:leader="dot"/>
            </w:tabs>
            <w:rPr/>
          </w:pPr>
          <w:hyperlink w:anchor="__RefHeading___Toc5152585_1280447820">
            <w:r>
              <w:rPr>
                <w:webHidden/>
                <w:rStyle w:val="IndexLink"/>
                <w:rtl w:val="true"/>
              </w:rPr>
              <w:t>عود إلى فراره و ترك صاحبيه</w:t>
            </w:r>
            <w:r>
              <w:rPr>
                <w:rStyle w:val="IndexLink"/>
                <w:rtl w:val="true"/>
              </w:rPr>
              <w:t>:</w:t>
              <w:tab/>
            </w:r>
            <w:r>
              <w:rPr>
                <w:rStyle w:val="IndexLink"/>
              </w:rPr>
              <w:t>168</w:t>
            </w:r>
          </w:hyperlink>
        </w:p>
        <w:p>
          <w:pPr>
            <w:pStyle w:val="Contents5"/>
            <w:tabs>
              <w:tab w:val="clear" w:pos="7892"/>
              <w:tab w:val="right" w:pos="9026" w:leader="dot"/>
            </w:tabs>
            <w:rPr/>
          </w:pPr>
          <w:hyperlink w:anchor="__RefHeading___Toc5152587_1280447820">
            <w:r>
              <w:rPr>
                <w:webHidden/>
                <w:rStyle w:val="IndexLink"/>
                <w:rtl w:val="true"/>
              </w:rPr>
              <w:t>يغير على خثعم</w:t>
            </w:r>
            <w:r>
              <w:rPr>
                <w:rStyle w:val="IndexLink"/>
                <w:rtl w:val="true"/>
              </w:rPr>
              <w:t>:</w:t>
              <w:tab/>
            </w:r>
            <w:r>
              <w:rPr>
                <w:rStyle w:val="IndexLink"/>
              </w:rPr>
              <w:t>168</w:t>
            </w:r>
          </w:hyperlink>
        </w:p>
        <w:p>
          <w:pPr>
            <w:pStyle w:val="Contents5"/>
            <w:tabs>
              <w:tab w:val="clear" w:pos="7892"/>
              <w:tab w:val="right" w:pos="9026" w:leader="dot"/>
            </w:tabs>
            <w:rPr/>
          </w:pPr>
          <w:hyperlink w:anchor="__RefHeading___Toc5152589_1280447820">
            <w:r>
              <w:rPr>
                <w:webHidden/>
                <w:rStyle w:val="IndexLink"/>
                <w:rtl w:val="true"/>
              </w:rPr>
              <w:t>خير أيامه</w:t>
            </w:r>
            <w:r>
              <w:rPr>
                <w:rStyle w:val="IndexLink"/>
                <w:rtl w:val="true"/>
              </w:rPr>
              <w:t>:</w:t>
              <w:tab/>
            </w:r>
            <w:r>
              <w:rPr>
                <w:rStyle w:val="IndexLink"/>
              </w:rPr>
              <w:t>170</w:t>
            </w:r>
          </w:hyperlink>
        </w:p>
        <w:p>
          <w:pPr>
            <w:pStyle w:val="Contents5"/>
            <w:tabs>
              <w:tab w:val="clear" w:pos="7892"/>
              <w:tab w:val="right" w:pos="9026" w:leader="dot"/>
            </w:tabs>
            <w:rPr/>
          </w:pPr>
          <w:hyperlink w:anchor="__RefHeading___Toc5152591_1280447820">
            <w:r>
              <w:rPr>
                <w:webHidden/>
                <w:rStyle w:val="IndexLink"/>
                <w:rtl w:val="true"/>
              </w:rPr>
              <w:t>شر أيامه</w:t>
            </w:r>
            <w:r>
              <w:rPr>
                <w:rStyle w:val="IndexLink"/>
                <w:rtl w:val="true"/>
              </w:rPr>
              <w:t>:</w:t>
              <w:tab/>
            </w:r>
            <w:r>
              <w:rPr>
                <w:rStyle w:val="IndexLink"/>
              </w:rPr>
              <w:t>172</w:t>
            </w:r>
          </w:hyperlink>
        </w:p>
        <w:p>
          <w:pPr>
            <w:pStyle w:val="Contents5"/>
            <w:tabs>
              <w:tab w:val="clear" w:pos="7892"/>
              <w:tab w:val="right" w:pos="9026" w:leader="dot"/>
            </w:tabs>
            <w:rPr/>
          </w:pPr>
          <w:hyperlink w:anchor="__RefHeading___Toc5152593_1280447820">
            <w:r>
              <w:rPr>
                <w:webHidden/>
                <w:rStyle w:val="IndexLink"/>
                <w:rtl w:val="true"/>
              </w:rPr>
              <w:t>مخاتلة يظفر فيها</w:t>
            </w:r>
            <w:r>
              <w:rPr>
                <w:rStyle w:val="IndexLink"/>
                <w:rtl w:val="true"/>
              </w:rPr>
              <w:t>:</w:t>
              <w:tab/>
            </w:r>
            <w:r>
              <w:rPr>
                <w:rStyle w:val="IndexLink"/>
              </w:rPr>
              <w:t>174</w:t>
            </w:r>
          </w:hyperlink>
        </w:p>
        <w:p>
          <w:pPr>
            <w:pStyle w:val="Contents5"/>
            <w:tabs>
              <w:tab w:val="clear" w:pos="7892"/>
              <w:tab w:val="right" w:pos="9026" w:leader="dot"/>
            </w:tabs>
            <w:rPr/>
          </w:pPr>
          <w:hyperlink w:anchor="__RefHeading___Toc5152595_1280447820">
            <w:r>
              <w:rPr>
                <w:webHidden/>
                <w:rStyle w:val="IndexLink"/>
                <w:rtl w:val="true"/>
              </w:rPr>
              <w:t>موت أخيه عمرو</w:t>
            </w:r>
            <w:r>
              <w:rPr>
                <w:rStyle w:val="IndexLink"/>
                <w:rtl w:val="true"/>
              </w:rPr>
              <w:t>:</w:t>
              <w:tab/>
            </w:r>
            <w:r>
              <w:rPr>
                <w:rStyle w:val="IndexLink"/>
              </w:rPr>
              <w:t>176</w:t>
            </w:r>
          </w:hyperlink>
        </w:p>
        <w:p>
          <w:pPr>
            <w:pStyle w:val="Contents5"/>
            <w:tabs>
              <w:tab w:val="clear" w:pos="7892"/>
              <w:tab w:val="right" w:pos="9026" w:leader="dot"/>
            </w:tabs>
            <w:rPr/>
          </w:pPr>
          <w:hyperlink w:anchor="__RefHeading___Toc5152597_1280447820">
            <w:r>
              <w:rPr>
                <w:webHidden/>
                <w:rStyle w:val="IndexLink"/>
                <w:rtl w:val="true"/>
              </w:rPr>
              <w:t>أخوه السمع يثأر لأخيه عمرو</w:t>
            </w:r>
            <w:r>
              <w:rPr>
                <w:rStyle w:val="IndexLink"/>
                <w:rtl w:val="true"/>
              </w:rPr>
              <w:t>:</w:t>
              <w:tab/>
            </w:r>
            <w:r>
              <w:rPr>
                <w:rStyle w:val="IndexLink"/>
              </w:rPr>
              <w:t>177</w:t>
            </w:r>
          </w:hyperlink>
        </w:p>
        <w:p>
          <w:pPr>
            <w:pStyle w:val="Contents5"/>
            <w:tabs>
              <w:tab w:val="clear" w:pos="7892"/>
              <w:tab w:val="right" w:pos="9026" w:leader="dot"/>
            </w:tabs>
            <w:rPr/>
          </w:pPr>
          <w:hyperlink w:anchor="__RefHeading___Toc5152599_1280447820">
            <w:r>
              <w:rPr>
                <w:webHidden/>
                <w:rStyle w:val="IndexLink"/>
                <w:rtl w:val="true"/>
              </w:rPr>
              <w:t>إصابته في غارة على الأزد</w:t>
            </w:r>
            <w:r>
              <w:rPr>
                <w:rStyle w:val="IndexLink"/>
                <w:rtl w:val="true"/>
              </w:rPr>
              <w:t>:</w:t>
              <w:tab/>
            </w:r>
            <w:r>
              <w:rPr>
                <w:rStyle w:val="IndexLink"/>
              </w:rPr>
              <w:t>177</w:t>
            </w:r>
          </w:hyperlink>
        </w:p>
        <w:p>
          <w:pPr>
            <w:pStyle w:val="Contents5"/>
            <w:tabs>
              <w:tab w:val="clear" w:pos="7892"/>
              <w:tab w:val="right" w:pos="9026" w:leader="dot"/>
            </w:tabs>
            <w:rPr/>
          </w:pPr>
          <w:hyperlink w:anchor="__RefHeading___Toc5152601_1280447820">
            <w:r>
              <w:rPr>
                <w:webHidden/>
                <w:rStyle w:val="IndexLink"/>
                <w:rtl w:val="true"/>
              </w:rPr>
              <w:t>يثبت مع قلة من أصحابه فيظفرون</w:t>
            </w:r>
            <w:r>
              <w:rPr>
                <w:rStyle w:val="IndexLink"/>
                <w:rtl w:val="true"/>
              </w:rPr>
              <w:t>:</w:t>
              <w:tab/>
            </w:r>
            <w:r>
              <w:rPr>
                <w:rStyle w:val="IndexLink"/>
              </w:rPr>
              <w:t>179</w:t>
            </w:r>
          </w:hyperlink>
        </w:p>
        <w:p>
          <w:pPr>
            <w:pStyle w:val="Contents5"/>
            <w:tabs>
              <w:tab w:val="clear" w:pos="7892"/>
              <w:tab w:val="right" w:pos="9026" w:leader="dot"/>
            </w:tabs>
            <w:rPr/>
          </w:pPr>
          <w:hyperlink w:anchor="__RefHeading___Toc5152603_1280447820">
            <w:r>
              <w:rPr>
                <w:webHidden/>
                <w:rStyle w:val="IndexLink"/>
                <w:rtl w:val="true"/>
              </w:rPr>
              <w:t>ينهزم أمام النساء</w:t>
            </w:r>
            <w:r>
              <w:rPr>
                <w:rStyle w:val="IndexLink"/>
                <w:rtl w:val="true"/>
              </w:rPr>
              <w:t>:</w:t>
              <w:tab/>
            </w:r>
            <w:r>
              <w:rPr>
                <w:rStyle w:val="IndexLink"/>
              </w:rPr>
              <w:t>182</w:t>
            </w:r>
          </w:hyperlink>
        </w:p>
        <w:p>
          <w:pPr>
            <w:pStyle w:val="Contents5"/>
            <w:tabs>
              <w:tab w:val="clear" w:pos="7892"/>
              <w:tab w:val="right" w:pos="9026" w:leader="dot"/>
            </w:tabs>
            <w:rPr/>
          </w:pPr>
          <w:hyperlink w:anchor="__RefHeading___Toc5152605_1280447820">
            <w:r>
              <w:rPr>
                <w:webHidden/>
                <w:rStyle w:val="IndexLink"/>
                <w:rtl w:val="true"/>
              </w:rPr>
              <w:t>مصرعه على يد غلام دون المحتلم</w:t>
            </w:r>
            <w:r>
              <w:rPr>
                <w:rStyle w:val="IndexLink"/>
                <w:rtl w:val="true"/>
              </w:rPr>
              <w:t>:</w:t>
              <w:tab/>
            </w:r>
            <w:r>
              <w:rPr>
                <w:rStyle w:val="IndexLink"/>
              </w:rPr>
              <w:t>185</w:t>
            </w:r>
          </w:hyperlink>
        </w:p>
        <w:p>
          <w:pPr>
            <w:pStyle w:val="Contents5"/>
            <w:tabs>
              <w:tab w:val="clear" w:pos="7892"/>
              <w:tab w:val="right" w:pos="9026" w:leader="dot"/>
            </w:tabs>
            <w:rPr/>
          </w:pPr>
          <w:hyperlink w:anchor="__RefHeading___Toc5152607_1280447820">
            <w:r>
              <w:rPr>
                <w:webHidden/>
                <w:rStyle w:val="IndexLink"/>
                <w:rtl w:val="true"/>
              </w:rPr>
              <w:t>مقته</w:t>
            </w:r>
            <w:r>
              <w:rPr>
                <w:rStyle w:val="IndexLink"/>
                <w:rtl w:val="true"/>
              </w:rPr>
              <w:t>:</w:t>
              <w:tab/>
            </w:r>
            <w:r>
              <w:rPr>
                <w:rStyle w:val="IndexLink"/>
              </w:rPr>
              <w:t>188</w:t>
            </w:r>
          </w:hyperlink>
        </w:p>
        <w:p>
          <w:pPr>
            <w:pStyle w:val="Contents6"/>
            <w:tabs>
              <w:tab w:val="clear" w:pos="7609"/>
              <w:tab w:val="right" w:pos="9026" w:leader="dot"/>
            </w:tabs>
            <w:rPr/>
          </w:pPr>
          <w:hyperlink w:anchor="__RefHeading___Toc5152609_1280447820">
            <w:r>
              <w:rPr>
                <w:webHidden/>
                <w:rStyle w:val="IndexLink"/>
                <w:rtl w:val="true"/>
              </w:rPr>
              <w:t>اشارة</w:t>
            </w:r>
            <w:r>
              <w:rPr>
                <w:rStyle w:val="IndexLink"/>
                <w:rtl w:val="true"/>
              </w:rPr>
              <w:tab/>
            </w:r>
            <w:r>
              <w:rPr>
                <w:rStyle w:val="IndexLink"/>
              </w:rPr>
              <w:t>188</w:t>
            </w:r>
          </w:hyperlink>
        </w:p>
        <w:p>
          <w:pPr>
            <w:pStyle w:val="Contents6"/>
            <w:tabs>
              <w:tab w:val="clear" w:pos="7609"/>
              <w:tab w:val="right" w:pos="9026" w:leader="dot"/>
            </w:tabs>
            <w:rPr/>
          </w:pPr>
          <w:hyperlink w:anchor="__RefHeading___Toc5152611_1280447820">
            <w:r>
              <w:rPr>
                <w:webHidden/>
                <w:rStyle w:val="IndexLink"/>
                <w:rtl w:val="true"/>
              </w:rPr>
              <w:t>صوت</w:t>
            </w:r>
            <w:r>
              <w:rPr>
                <w:rStyle w:val="IndexLink"/>
                <w:rtl w:val="true"/>
              </w:rPr>
              <w:tab/>
            </w:r>
            <w:r>
              <w:rPr>
                <w:rStyle w:val="IndexLink"/>
              </w:rPr>
              <w:t>191</w:t>
            </w:r>
          </w:hyperlink>
        </w:p>
        <w:p>
          <w:pPr>
            <w:pStyle w:val="Contents4"/>
            <w:tabs>
              <w:tab w:val="clear" w:pos="8176"/>
              <w:tab w:val="right" w:pos="9026" w:leader="dot"/>
            </w:tabs>
            <w:rPr/>
          </w:pPr>
          <w:hyperlink w:anchor="__RefHeading___Toc5152613_1280447820">
            <w:r>
              <w:rPr>
                <w:webHidden/>
                <w:rStyle w:val="IndexLink"/>
              </w:rPr>
              <w:t>11</w:t>
            </w:r>
            <w:r>
              <w:rPr>
                <w:rStyle w:val="IndexLink"/>
                <w:rtl w:val="true"/>
              </w:rPr>
              <w:t xml:space="preserve"> - </w:t>
            </w:r>
            <w:r>
              <w:rPr>
                <w:rStyle w:val="IndexLink"/>
                <w:rtl w:val="true"/>
              </w:rPr>
              <w:t>عمرو بن براق</w:t>
            </w:r>
            <w:r>
              <w:rPr>
                <w:rStyle w:val="IndexLink"/>
                <w:rtl w:val="true"/>
              </w:rPr>
              <w:tab/>
            </w:r>
            <w:r>
              <w:rPr>
                <w:rStyle w:val="IndexLink"/>
              </w:rPr>
              <w:t>192</w:t>
            </w:r>
          </w:hyperlink>
        </w:p>
        <w:p>
          <w:pPr>
            <w:pStyle w:val="Contents5"/>
            <w:tabs>
              <w:tab w:val="clear" w:pos="7892"/>
              <w:tab w:val="right" w:pos="9026" w:leader="dot"/>
            </w:tabs>
            <w:rPr/>
          </w:pPr>
          <w:hyperlink w:anchor="__RefHeading___Toc5152615_1280447820">
            <w:r>
              <w:rPr>
                <w:webHidden/>
                <w:rStyle w:val="IndexLink"/>
                <w:rtl w:val="true"/>
              </w:rPr>
              <w:t>يسلبه حريم ماله فيسترده منه</w:t>
            </w:r>
            <w:r>
              <w:rPr>
                <w:rStyle w:val="IndexLink"/>
                <w:rtl w:val="true"/>
              </w:rPr>
              <w:t>:</w:t>
              <w:tab/>
            </w:r>
            <w:r>
              <w:rPr>
                <w:rStyle w:val="IndexLink"/>
              </w:rPr>
              <w:t>192</w:t>
            </w:r>
          </w:hyperlink>
        </w:p>
        <w:p>
          <w:pPr>
            <w:pStyle w:val="Contents6"/>
            <w:tabs>
              <w:tab w:val="clear" w:pos="7609"/>
              <w:tab w:val="right" w:pos="9026" w:leader="dot"/>
            </w:tabs>
            <w:rPr/>
          </w:pPr>
          <w:hyperlink w:anchor="__RefHeading___Toc5152617_1280447820">
            <w:r>
              <w:rPr>
                <w:webHidden/>
                <w:rStyle w:val="IndexLink"/>
                <w:rtl w:val="true"/>
              </w:rPr>
              <w:t>اشارة</w:t>
            </w:r>
            <w:r>
              <w:rPr>
                <w:rStyle w:val="IndexLink"/>
                <w:rtl w:val="true"/>
              </w:rPr>
              <w:tab/>
            </w:r>
            <w:r>
              <w:rPr>
                <w:rStyle w:val="IndexLink"/>
              </w:rPr>
              <w:t>192</w:t>
            </w:r>
          </w:hyperlink>
        </w:p>
        <w:p>
          <w:pPr>
            <w:pStyle w:val="Contents6"/>
            <w:tabs>
              <w:tab w:val="clear" w:pos="7609"/>
              <w:tab w:val="right" w:pos="9026" w:leader="dot"/>
            </w:tabs>
            <w:rPr/>
          </w:pPr>
          <w:hyperlink w:anchor="__RefHeading___Toc5152619_1280447820">
            <w:r>
              <w:rPr>
                <w:webHidden/>
                <w:rStyle w:val="IndexLink"/>
                <w:rtl w:val="true"/>
              </w:rPr>
              <w:t>صوت</w:t>
            </w:r>
            <w:r>
              <w:rPr>
                <w:rStyle w:val="IndexLink"/>
                <w:rtl w:val="true"/>
              </w:rPr>
              <w:tab/>
            </w:r>
            <w:r>
              <w:rPr>
                <w:rStyle w:val="IndexLink"/>
              </w:rPr>
              <w:t>193</w:t>
            </w:r>
          </w:hyperlink>
        </w:p>
        <w:p>
          <w:pPr>
            <w:pStyle w:val="Contents4"/>
            <w:tabs>
              <w:tab w:val="clear" w:pos="8176"/>
              <w:tab w:val="right" w:pos="9026" w:leader="dot"/>
            </w:tabs>
            <w:rPr/>
          </w:pPr>
          <w:hyperlink w:anchor="__RefHeading___Toc5152621_1280447820">
            <w:r>
              <w:rPr>
                <w:webHidden/>
                <w:rStyle w:val="IndexLink"/>
              </w:rPr>
              <w:t>12</w:t>
            </w:r>
            <w:r>
              <w:rPr>
                <w:rStyle w:val="IndexLink"/>
                <w:rtl w:val="true"/>
              </w:rPr>
              <w:t xml:space="preserve"> - </w:t>
            </w:r>
            <w:r>
              <w:rPr>
                <w:rStyle w:val="IndexLink"/>
                <w:rtl w:val="true"/>
              </w:rPr>
              <w:t>أخبار الشنفري و نسبه</w:t>
            </w:r>
            <w:r>
              <w:rPr>
                <w:rStyle w:val="IndexLink"/>
                <w:rtl w:val="true"/>
              </w:rPr>
              <w:tab/>
            </w:r>
            <w:r>
              <w:rPr>
                <w:rStyle w:val="IndexLink"/>
              </w:rPr>
              <w:t>194</w:t>
            </w:r>
          </w:hyperlink>
        </w:p>
        <w:p>
          <w:pPr>
            <w:pStyle w:val="Contents5"/>
            <w:tabs>
              <w:tab w:val="clear" w:pos="7892"/>
              <w:tab w:val="right" w:pos="9026" w:leader="dot"/>
            </w:tabs>
            <w:rPr/>
          </w:pPr>
          <w:hyperlink w:anchor="__RefHeading___Toc5152623_1280447820">
            <w:r>
              <w:rPr>
                <w:webHidden/>
                <w:rStyle w:val="IndexLink"/>
                <w:rtl w:val="true"/>
              </w:rPr>
              <w:t>نسبه و نشأته في غير قومه</w:t>
            </w:r>
            <w:r>
              <w:rPr>
                <w:rStyle w:val="IndexLink"/>
                <w:rtl w:val="true"/>
              </w:rPr>
              <w:t>:</w:t>
              <w:tab/>
            </w:r>
            <w:r>
              <w:rPr>
                <w:rStyle w:val="IndexLink"/>
              </w:rPr>
              <w:t>194</w:t>
            </w:r>
          </w:hyperlink>
        </w:p>
        <w:p>
          <w:pPr>
            <w:pStyle w:val="Contents5"/>
            <w:tabs>
              <w:tab w:val="clear" w:pos="7892"/>
              <w:tab w:val="right" w:pos="9026" w:leader="dot"/>
            </w:tabs>
            <w:rPr/>
          </w:pPr>
          <w:hyperlink w:anchor="__RefHeading___Toc5152625_1280447820">
            <w:r>
              <w:rPr>
                <w:webHidden/>
                <w:rStyle w:val="IndexLink"/>
                <w:rtl w:val="true"/>
              </w:rPr>
              <w:t>غارته على من نشأ فم</w:t>
            </w:r>
            <w:r>
              <w:rPr>
                <w:rStyle w:val="IndexLink"/>
                <w:rtl w:val="true"/>
              </w:rPr>
              <w:t>:</w:t>
              <w:tab/>
            </w:r>
            <w:r>
              <w:rPr>
                <w:rStyle w:val="IndexLink"/>
              </w:rPr>
              <w:t>194</w:t>
            </w:r>
          </w:hyperlink>
        </w:p>
        <w:p>
          <w:pPr>
            <w:pStyle w:val="Contents5"/>
            <w:tabs>
              <w:tab w:val="clear" w:pos="7892"/>
              <w:tab w:val="right" w:pos="9026" w:leader="dot"/>
            </w:tabs>
            <w:rPr/>
          </w:pPr>
          <w:hyperlink w:anchor="__RefHeading___Toc5152627_1280447820">
            <w:r>
              <w:rPr>
                <w:webHidden/>
                <w:rStyle w:val="IndexLink"/>
                <w:rtl w:val="true"/>
              </w:rPr>
              <w:t>يقتلونه بعد أن يسملوا عينه</w:t>
            </w:r>
            <w:r>
              <w:rPr>
                <w:rStyle w:val="IndexLink"/>
                <w:rtl w:val="true"/>
              </w:rPr>
              <w:t>:</w:t>
              <w:tab/>
            </w:r>
            <w:r>
              <w:rPr>
                <w:rStyle w:val="IndexLink"/>
              </w:rPr>
              <w:t>195</w:t>
            </w:r>
          </w:hyperlink>
        </w:p>
        <w:p>
          <w:pPr>
            <w:pStyle w:val="Contents5"/>
            <w:tabs>
              <w:tab w:val="clear" w:pos="7892"/>
              <w:tab w:val="right" w:pos="9026" w:leader="dot"/>
            </w:tabs>
            <w:rPr/>
          </w:pPr>
          <w:hyperlink w:anchor="__RefHeading___Toc5152629_1280447820">
            <w:r>
              <w:rPr>
                <w:webHidden/>
                <w:rStyle w:val="IndexLink"/>
                <w:rtl w:val="true"/>
              </w:rPr>
              <w:t>تأبط شرا يرثيه</w:t>
            </w:r>
            <w:r>
              <w:rPr>
                <w:rStyle w:val="IndexLink"/>
                <w:rtl w:val="true"/>
              </w:rPr>
              <w:t>:</w:t>
              <w:tab/>
            </w:r>
            <w:r>
              <w:rPr>
                <w:rStyle w:val="IndexLink"/>
              </w:rPr>
              <w:t>196</w:t>
            </w:r>
          </w:hyperlink>
        </w:p>
        <w:p>
          <w:pPr>
            <w:pStyle w:val="Contents5"/>
            <w:tabs>
              <w:tab w:val="clear" w:pos="7892"/>
              <w:tab w:val="right" w:pos="9026" w:leader="dot"/>
            </w:tabs>
            <w:rPr/>
          </w:pPr>
          <w:hyperlink w:anchor="__RefHeading___Toc5152631_1280447820">
            <w:r>
              <w:rPr>
                <w:webHidden/>
                <w:rStyle w:val="IndexLink"/>
                <w:rtl w:val="true"/>
              </w:rPr>
              <w:t>رواية أخرى في مقتله</w:t>
            </w:r>
            <w:r>
              <w:rPr>
                <w:rStyle w:val="IndexLink"/>
                <w:rtl w:val="true"/>
              </w:rPr>
              <w:t>:</w:t>
              <w:tab/>
            </w:r>
            <w:r>
              <w:rPr>
                <w:rStyle w:val="IndexLink"/>
              </w:rPr>
              <w:t>197</w:t>
            </w:r>
          </w:hyperlink>
        </w:p>
        <w:p>
          <w:pPr>
            <w:pStyle w:val="Contents5"/>
            <w:tabs>
              <w:tab w:val="clear" w:pos="7892"/>
              <w:tab w:val="right" w:pos="9026" w:leader="dot"/>
            </w:tabs>
            <w:rPr/>
          </w:pPr>
          <w:hyperlink w:anchor="__RefHeading___Toc5152633_1280447820">
            <w:r>
              <w:rPr>
                <w:webHidden/>
                <w:rStyle w:val="IndexLink"/>
                <w:rtl w:val="true"/>
              </w:rPr>
              <w:t>من شعر الشنفري</w:t>
            </w:r>
            <w:r>
              <w:rPr>
                <w:rStyle w:val="IndexLink"/>
                <w:rtl w:val="true"/>
              </w:rPr>
              <w:t>:</w:t>
              <w:tab/>
            </w:r>
            <w:r>
              <w:rPr>
                <w:rStyle w:val="IndexLink"/>
              </w:rPr>
              <w:t>199</w:t>
            </w:r>
          </w:hyperlink>
        </w:p>
        <w:p>
          <w:pPr>
            <w:pStyle w:val="Contents5"/>
            <w:tabs>
              <w:tab w:val="clear" w:pos="7892"/>
              <w:tab w:val="right" w:pos="9026" w:leader="dot"/>
            </w:tabs>
            <w:rPr/>
          </w:pPr>
          <w:hyperlink w:anchor="__RefHeading___Toc5152635_1280447820">
            <w:r>
              <w:rPr>
                <w:webHidden/>
                <w:rStyle w:val="IndexLink"/>
                <w:rtl w:val="true"/>
              </w:rPr>
              <w:t>رواية ثالثة في مقتله</w:t>
            </w:r>
            <w:r>
              <w:rPr>
                <w:rStyle w:val="IndexLink"/>
                <w:rtl w:val="true"/>
              </w:rPr>
              <w:t>:</w:t>
              <w:tab/>
            </w:r>
            <w:r>
              <w:rPr>
                <w:rStyle w:val="IndexLink"/>
              </w:rPr>
              <w:t>204</w:t>
            </w:r>
          </w:hyperlink>
        </w:p>
        <w:p>
          <w:pPr>
            <w:pStyle w:val="Contents6"/>
            <w:tabs>
              <w:tab w:val="clear" w:pos="7609"/>
              <w:tab w:val="right" w:pos="9026" w:leader="dot"/>
            </w:tabs>
            <w:rPr/>
          </w:pPr>
          <w:hyperlink w:anchor="__RefHeading___Toc5152637_1280447820">
            <w:r>
              <w:rPr>
                <w:webHidden/>
                <w:rStyle w:val="IndexLink"/>
                <w:rtl w:val="true"/>
              </w:rPr>
              <w:t>اشارة</w:t>
            </w:r>
            <w:r>
              <w:rPr>
                <w:rStyle w:val="IndexLink"/>
                <w:rtl w:val="true"/>
              </w:rPr>
              <w:tab/>
            </w:r>
            <w:r>
              <w:rPr>
                <w:rStyle w:val="IndexLink"/>
              </w:rPr>
              <w:t>204</w:t>
            </w:r>
          </w:hyperlink>
        </w:p>
        <w:p>
          <w:pPr>
            <w:pStyle w:val="Contents6"/>
            <w:tabs>
              <w:tab w:val="clear" w:pos="7609"/>
              <w:tab w:val="right" w:pos="9026" w:leader="dot"/>
            </w:tabs>
            <w:rPr/>
          </w:pPr>
          <w:hyperlink w:anchor="__RefHeading___Toc5152639_1280447820">
            <w:r>
              <w:rPr>
                <w:webHidden/>
                <w:rStyle w:val="IndexLink"/>
                <w:rtl w:val="true"/>
              </w:rPr>
              <w:t>صوت</w:t>
            </w:r>
            <w:r>
              <w:rPr>
                <w:rStyle w:val="IndexLink"/>
                <w:rtl w:val="true"/>
              </w:rPr>
              <w:tab/>
            </w:r>
            <w:r>
              <w:rPr>
                <w:rStyle w:val="IndexLink"/>
              </w:rPr>
              <w:t>207</w:t>
            </w:r>
          </w:hyperlink>
        </w:p>
        <w:p>
          <w:pPr>
            <w:pStyle w:val="Contents4"/>
            <w:tabs>
              <w:tab w:val="clear" w:pos="8176"/>
              <w:tab w:val="right" w:pos="9026" w:leader="dot"/>
            </w:tabs>
            <w:rPr/>
          </w:pPr>
          <w:hyperlink w:anchor="__RefHeading___Toc5152641_1280447820">
            <w:r>
              <w:rPr>
                <w:webHidden/>
                <w:rStyle w:val="IndexLink"/>
              </w:rPr>
              <w:t>13</w:t>
            </w:r>
            <w:r>
              <w:rPr>
                <w:rStyle w:val="IndexLink"/>
                <w:rtl w:val="true"/>
              </w:rPr>
              <w:t xml:space="preserve"> - </w:t>
            </w:r>
            <w:r>
              <w:rPr>
                <w:rStyle w:val="IndexLink"/>
                <w:rtl w:val="true"/>
              </w:rPr>
              <w:t>أخبار الخليل و نسبه</w:t>
            </w:r>
            <w:r>
              <w:rPr>
                <w:rStyle w:val="IndexLink"/>
                <w:rtl w:val="true"/>
              </w:rPr>
              <w:tab/>
            </w:r>
            <w:r>
              <w:rPr>
                <w:rStyle w:val="IndexLink"/>
              </w:rPr>
              <w:t>208</w:t>
            </w:r>
          </w:hyperlink>
        </w:p>
        <w:p>
          <w:pPr>
            <w:pStyle w:val="Contents5"/>
            <w:tabs>
              <w:tab w:val="clear" w:pos="7892"/>
              <w:tab w:val="right" w:pos="9026" w:leader="dot"/>
            </w:tabs>
            <w:rPr/>
          </w:pPr>
          <w:hyperlink w:anchor="__RefHeading___Toc5152643_1280447820">
            <w:r>
              <w:rPr>
                <w:webHidden/>
                <w:rStyle w:val="IndexLink"/>
                <w:rtl w:val="true"/>
              </w:rPr>
              <w:t>نسبه</w:t>
            </w:r>
            <w:r>
              <w:rPr>
                <w:rStyle w:val="IndexLink"/>
                <w:rtl w:val="true"/>
              </w:rPr>
              <w:t>:</w:t>
              <w:tab/>
            </w:r>
            <w:r>
              <w:rPr>
                <w:rStyle w:val="IndexLink"/>
              </w:rPr>
              <w:t>208</w:t>
            </w:r>
          </w:hyperlink>
        </w:p>
        <w:p>
          <w:pPr>
            <w:pStyle w:val="Contents5"/>
            <w:tabs>
              <w:tab w:val="clear" w:pos="7892"/>
              <w:tab w:val="right" w:pos="9026" w:leader="dot"/>
            </w:tabs>
            <w:rPr/>
          </w:pPr>
          <w:hyperlink w:anchor="__RefHeading___Toc5152645_1280447820">
            <w:r>
              <w:rPr>
                <w:webHidden/>
                <w:rStyle w:val="IndexLink"/>
                <w:rtl w:val="true"/>
              </w:rPr>
              <w:t>يشتري لهو الحديث ليضل عن سبيل اللّه</w:t>
            </w:r>
            <w:r>
              <w:rPr>
                <w:rStyle w:val="IndexLink"/>
                <w:rtl w:val="true"/>
              </w:rPr>
              <w:t>:</w:t>
              <w:tab/>
            </w:r>
            <w:r>
              <w:rPr>
                <w:rStyle w:val="IndexLink"/>
              </w:rPr>
              <w:t>208</w:t>
            </w:r>
          </w:hyperlink>
        </w:p>
        <w:p>
          <w:pPr>
            <w:pStyle w:val="Contents5"/>
            <w:tabs>
              <w:tab w:val="clear" w:pos="7892"/>
              <w:tab w:val="right" w:pos="9026" w:leader="dot"/>
            </w:tabs>
            <w:rPr/>
          </w:pPr>
          <w:hyperlink w:anchor="__RefHeading___Toc5152647_1280447820">
            <w:r>
              <w:rPr>
                <w:webHidden/>
                <w:rStyle w:val="IndexLink"/>
                <w:rtl w:val="true"/>
              </w:rPr>
              <w:t>يسيء الأزدي فهم غنائه</w:t>
            </w:r>
            <w:r>
              <w:rPr>
                <w:rStyle w:val="IndexLink"/>
                <w:rtl w:val="true"/>
              </w:rPr>
              <w:t>:</w:t>
              <w:tab/>
            </w:r>
            <w:r>
              <w:rPr>
                <w:rStyle w:val="IndexLink"/>
              </w:rPr>
              <w:t>208</w:t>
            </w:r>
          </w:hyperlink>
        </w:p>
        <w:p>
          <w:pPr>
            <w:pStyle w:val="Contents5"/>
            <w:tabs>
              <w:tab w:val="clear" w:pos="7892"/>
              <w:tab w:val="right" w:pos="9026" w:leader="dot"/>
            </w:tabs>
            <w:rPr/>
          </w:pPr>
          <w:hyperlink w:anchor="__RefHeading___Toc5152649_1280447820">
            <w:r>
              <w:rPr>
                <w:webHidden/>
                <w:rStyle w:val="IndexLink"/>
                <w:rtl w:val="true"/>
              </w:rPr>
              <w:t>نسبة هذين الصوتين</w:t>
            </w:r>
            <w:r>
              <w:rPr>
                <w:rStyle w:val="IndexLink"/>
                <w:rtl w:val="true"/>
              </w:rPr>
              <w:tab/>
            </w:r>
            <w:r>
              <w:rPr>
                <w:rStyle w:val="IndexLink"/>
              </w:rPr>
              <w:t>209</w:t>
            </w:r>
          </w:hyperlink>
        </w:p>
        <w:p>
          <w:pPr>
            <w:pStyle w:val="Contents6"/>
            <w:tabs>
              <w:tab w:val="clear" w:pos="7609"/>
              <w:tab w:val="right" w:pos="9026" w:leader="dot"/>
            </w:tabs>
            <w:rPr/>
          </w:pPr>
          <w:hyperlink w:anchor="__RefHeading___Toc5152651_1280447820">
            <w:r>
              <w:rPr>
                <w:webHidden/>
                <w:rStyle w:val="IndexLink"/>
                <w:rtl w:val="true"/>
              </w:rPr>
              <w:t>اشارة</w:t>
            </w:r>
            <w:r>
              <w:rPr>
                <w:rStyle w:val="IndexLink"/>
                <w:rtl w:val="true"/>
              </w:rPr>
              <w:tab/>
            </w:r>
            <w:r>
              <w:rPr>
                <w:rStyle w:val="IndexLink"/>
              </w:rPr>
              <w:t>209</w:t>
            </w:r>
          </w:hyperlink>
        </w:p>
        <w:p>
          <w:pPr>
            <w:pStyle w:val="Contents6"/>
            <w:tabs>
              <w:tab w:val="clear" w:pos="7609"/>
              <w:tab w:val="right" w:pos="9026" w:leader="dot"/>
            </w:tabs>
            <w:rPr/>
          </w:pPr>
          <w:hyperlink w:anchor="__RefHeading___Toc5152653_1280447820">
            <w:r>
              <w:rPr>
                <w:webHidden/>
                <w:rStyle w:val="IndexLink"/>
                <w:rtl w:val="true"/>
              </w:rPr>
              <w:t>صوت</w:t>
            </w:r>
            <w:r>
              <w:rPr>
                <w:rStyle w:val="IndexLink"/>
                <w:rtl w:val="true"/>
              </w:rPr>
              <w:tab/>
            </w:r>
            <w:r>
              <w:rPr>
                <w:rStyle w:val="IndexLink"/>
              </w:rPr>
              <w:t>209</w:t>
            </w:r>
          </w:hyperlink>
        </w:p>
        <w:p>
          <w:pPr>
            <w:pStyle w:val="Contents6"/>
            <w:tabs>
              <w:tab w:val="clear" w:pos="7609"/>
              <w:tab w:val="right" w:pos="9026" w:leader="dot"/>
            </w:tabs>
            <w:rPr/>
          </w:pPr>
          <w:hyperlink w:anchor="__RefHeading___Toc5152655_1280447820">
            <w:r>
              <w:rPr>
                <w:webHidden/>
                <w:rStyle w:val="IndexLink"/>
                <w:rtl w:val="true"/>
              </w:rPr>
              <w:t>صوت</w:t>
            </w:r>
            <w:r>
              <w:rPr>
                <w:rStyle w:val="IndexLink"/>
                <w:rtl w:val="true"/>
              </w:rPr>
              <w:tab/>
            </w:r>
            <w:r>
              <w:rPr>
                <w:rStyle w:val="IndexLink"/>
              </w:rPr>
              <w:t>209</w:t>
            </w:r>
          </w:hyperlink>
        </w:p>
        <w:p>
          <w:pPr>
            <w:pStyle w:val="Contents4"/>
            <w:tabs>
              <w:tab w:val="clear" w:pos="8176"/>
              <w:tab w:val="right" w:pos="9026" w:leader="dot"/>
            </w:tabs>
            <w:rPr/>
          </w:pPr>
          <w:hyperlink w:anchor="__RefHeading___Toc5152657_1280447820">
            <w:r>
              <w:rPr>
                <w:webHidden/>
                <w:rStyle w:val="IndexLink"/>
              </w:rPr>
              <w:t>14</w:t>
            </w:r>
            <w:r>
              <w:rPr>
                <w:rStyle w:val="IndexLink"/>
                <w:rtl w:val="true"/>
              </w:rPr>
              <w:t xml:space="preserve"> - </w:t>
            </w:r>
            <w:r>
              <w:rPr>
                <w:rStyle w:val="IndexLink"/>
                <w:rtl w:val="true"/>
              </w:rPr>
              <w:t>أخبار علقمة و نسبه</w:t>
            </w:r>
            <w:r>
              <w:rPr>
                <w:rStyle w:val="IndexLink"/>
                <w:rtl w:val="true"/>
              </w:rPr>
              <w:tab/>
            </w:r>
            <w:r>
              <w:rPr>
                <w:rStyle w:val="IndexLink"/>
              </w:rPr>
              <w:t>211</w:t>
            </w:r>
          </w:hyperlink>
        </w:p>
        <w:p>
          <w:pPr>
            <w:pStyle w:val="Contents5"/>
            <w:tabs>
              <w:tab w:val="clear" w:pos="7892"/>
              <w:tab w:val="right" w:pos="9026" w:leader="dot"/>
            </w:tabs>
            <w:rPr/>
          </w:pPr>
          <w:hyperlink w:anchor="__RefHeading___Toc5152659_1280447820">
            <w:r>
              <w:rPr>
                <w:webHidden/>
                <w:rStyle w:val="IndexLink"/>
                <w:rtl w:val="true"/>
              </w:rPr>
              <w:t>اشارة</w:t>
            </w:r>
            <w:r>
              <w:rPr>
                <w:rStyle w:val="IndexLink"/>
                <w:rtl w:val="true"/>
              </w:rPr>
              <w:tab/>
            </w:r>
            <w:r>
              <w:rPr>
                <w:rStyle w:val="IndexLink"/>
              </w:rPr>
              <w:t>211</w:t>
            </w:r>
          </w:hyperlink>
        </w:p>
        <w:p>
          <w:pPr>
            <w:pStyle w:val="Contents5"/>
            <w:tabs>
              <w:tab w:val="clear" w:pos="7892"/>
              <w:tab w:val="right" w:pos="9026" w:leader="dot"/>
            </w:tabs>
            <w:rPr/>
          </w:pPr>
          <w:hyperlink w:anchor="__RefHeading___Toc5152661_1280447820">
            <w:r>
              <w:rPr>
                <w:webHidden/>
                <w:rStyle w:val="IndexLink"/>
                <w:rtl w:val="true"/>
              </w:rPr>
              <w:t>واش يلقى جزاءه</w:t>
            </w:r>
            <w:r>
              <w:rPr>
                <w:rStyle w:val="IndexLink"/>
                <w:rtl w:val="true"/>
              </w:rPr>
              <w:t>:</w:t>
              <w:tab/>
            </w:r>
            <w:r>
              <w:rPr>
                <w:rStyle w:val="IndexLink"/>
              </w:rPr>
              <w:t>211</w:t>
            </w:r>
          </w:hyperlink>
        </w:p>
        <w:p>
          <w:pPr>
            <w:pStyle w:val="Contents5"/>
            <w:tabs>
              <w:tab w:val="clear" w:pos="7892"/>
              <w:tab w:val="right" w:pos="9026" w:leader="dot"/>
            </w:tabs>
            <w:rPr/>
          </w:pPr>
          <w:hyperlink w:anchor="__RefHeading___Toc5152663_1280447820">
            <w:r>
              <w:rPr>
                <w:webHidden/>
                <w:rStyle w:val="IndexLink"/>
                <w:rtl w:val="true"/>
              </w:rPr>
              <w:t>سبب تسميته بعلقمة الفحل</w:t>
            </w:r>
            <w:r>
              <w:rPr>
                <w:rStyle w:val="IndexLink"/>
                <w:rtl w:val="true"/>
              </w:rPr>
              <w:t>:</w:t>
              <w:tab/>
            </w:r>
            <w:r>
              <w:rPr>
                <w:rStyle w:val="IndexLink"/>
              </w:rPr>
              <w:t>211</w:t>
            </w:r>
          </w:hyperlink>
        </w:p>
        <w:p>
          <w:pPr>
            <w:pStyle w:val="Contents5"/>
            <w:tabs>
              <w:tab w:val="clear" w:pos="7892"/>
              <w:tab w:val="right" w:pos="9026" w:leader="dot"/>
            </w:tabs>
            <w:rPr/>
          </w:pPr>
          <w:hyperlink w:anchor="__RefHeading___Toc5152665_1280447820">
            <w:r>
              <w:rPr>
                <w:webHidden/>
                <w:rStyle w:val="IndexLink"/>
                <w:rtl w:val="true"/>
              </w:rPr>
              <w:t>قصيدتاه سمطا الدهر</w:t>
            </w:r>
            <w:r>
              <w:rPr>
                <w:rStyle w:val="IndexLink"/>
                <w:rtl w:val="true"/>
              </w:rPr>
              <w:t>:</w:t>
              <w:tab/>
            </w:r>
            <w:r>
              <w:rPr>
                <w:rStyle w:val="IndexLink"/>
              </w:rPr>
              <w:t>211</w:t>
            </w:r>
          </w:hyperlink>
        </w:p>
        <w:p>
          <w:pPr>
            <w:pStyle w:val="Contents5"/>
            <w:tabs>
              <w:tab w:val="clear" w:pos="7892"/>
              <w:tab w:val="right" w:pos="9026" w:leader="dot"/>
            </w:tabs>
            <w:rPr/>
          </w:pPr>
          <w:hyperlink w:anchor="__RefHeading___Toc5152667_1280447820">
            <w:r>
              <w:rPr>
                <w:webHidden/>
                <w:rStyle w:val="IndexLink"/>
                <w:rtl w:val="true"/>
              </w:rPr>
              <w:t>يسرقون شعره</w:t>
            </w:r>
            <w:r>
              <w:rPr>
                <w:rStyle w:val="IndexLink"/>
                <w:rtl w:val="true"/>
              </w:rPr>
              <w:t>:</w:t>
              <w:tab/>
            </w:r>
            <w:r>
              <w:rPr>
                <w:rStyle w:val="IndexLink"/>
              </w:rPr>
              <w:t>213</w:t>
            </w:r>
          </w:hyperlink>
        </w:p>
        <w:p>
          <w:pPr>
            <w:pStyle w:val="Contents5"/>
            <w:tabs>
              <w:tab w:val="clear" w:pos="7892"/>
              <w:tab w:val="right" w:pos="9026" w:leader="dot"/>
            </w:tabs>
            <w:rPr/>
          </w:pPr>
          <w:hyperlink w:anchor="__RefHeading___Toc5152669_1280447820">
            <w:r>
              <w:rPr>
                <w:webHidden/>
                <w:rStyle w:val="IndexLink"/>
                <w:rtl w:val="true"/>
              </w:rPr>
              <w:t>أيهما أوصف للفرس هو أم امرئ القيس</w:t>
            </w:r>
            <w:r>
              <w:rPr>
                <w:rStyle w:val="IndexLink"/>
                <w:rtl w:val="true"/>
              </w:rPr>
              <w:t>:</w:t>
              <w:tab/>
            </w:r>
            <w:r>
              <w:rPr>
                <w:rStyle w:val="IndexLink"/>
              </w:rPr>
              <w:t>213</w:t>
            </w:r>
          </w:hyperlink>
        </w:p>
        <w:p>
          <w:pPr>
            <w:pStyle w:val="Contents5"/>
            <w:tabs>
              <w:tab w:val="clear" w:pos="7892"/>
              <w:tab w:val="right" w:pos="9026" w:leader="dot"/>
            </w:tabs>
            <w:rPr/>
          </w:pPr>
          <w:hyperlink w:anchor="__RefHeading___Toc5152671_1280447820">
            <w:r>
              <w:rPr>
                <w:webHidden/>
                <w:rStyle w:val="IndexLink"/>
                <w:rtl w:val="true"/>
              </w:rPr>
              <w:t>ربيعة بن حذار يحكم له</w:t>
            </w:r>
            <w:r>
              <w:rPr>
                <w:rStyle w:val="IndexLink"/>
                <w:rtl w:val="true"/>
              </w:rPr>
              <w:t>:</w:t>
              <w:tab/>
            </w:r>
            <w:r>
              <w:rPr>
                <w:rStyle w:val="IndexLink"/>
              </w:rPr>
              <w:t>214</w:t>
            </w:r>
          </w:hyperlink>
        </w:p>
        <w:p>
          <w:pPr>
            <w:pStyle w:val="Contents5"/>
            <w:tabs>
              <w:tab w:val="clear" w:pos="7892"/>
              <w:tab w:val="right" w:pos="9026" w:leader="dot"/>
            </w:tabs>
            <w:rPr/>
          </w:pPr>
          <w:hyperlink w:anchor="__RefHeading___Toc5152673_1280447820">
            <w:r>
              <w:rPr>
                <w:webHidden/>
                <w:rStyle w:val="IndexLink"/>
                <w:rtl w:val="true"/>
              </w:rPr>
              <w:t>بيت من أبياته يضرب المتمثل به عشرين سوطا</w:t>
            </w:r>
            <w:r>
              <w:rPr>
                <w:rStyle w:val="IndexLink"/>
                <w:rtl w:val="true"/>
              </w:rPr>
              <w:t>:</w:t>
              <w:tab/>
            </w:r>
            <w:r>
              <w:rPr>
                <w:rStyle w:val="IndexLink"/>
              </w:rPr>
              <w:t>214</w:t>
            </w:r>
          </w:hyperlink>
        </w:p>
        <w:p>
          <w:pPr>
            <w:pStyle w:val="Contents6"/>
            <w:tabs>
              <w:tab w:val="clear" w:pos="7609"/>
              <w:tab w:val="right" w:pos="9026" w:leader="dot"/>
            </w:tabs>
            <w:rPr/>
          </w:pPr>
          <w:hyperlink w:anchor="__RefHeading___Toc5152675_1280447820">
            <w:r>
              <w:rPr>
                <w:webHidden/>
                <w:rStyle w:val="IndexLink"/>
                <w:rtl w:val="true"/>
              </w:rPr>
              <w:t>اشارة</w:t>
            </w:r>
            <w:r>
              <w:rPr>
                <w:rStyle w:val="IndexLink"/>
                <w:rtl w:val="true"/>
              </w:rPr>
              <w:tab/>
            </w:r>
            <w:r>
              <w:rPr>
                <w:rStyle w:val="IndexLink"/>
              </w:rPr>
              <w:t>214</w:t>
            </w:r>
          </w:hyperlink>
        </w:p>
        <w:p>
          <w:pPr>
            <w:pStyle w:val="Contents6"/>
            <w:tabs>
              <w:tab w:val="clear" w:pos="7609"/>
              <w:tab w:val="right" w:pos="9026" w:leader="dot"/>
            </w:tabs>
            <w:rPr/>
          </w:pPr>
          <w:hyperlink w:anchor="__RefHeading___Toc5152677_1280447820">
            <w:r>
              <w:rPr>
                <w:webHidden/>
                <w:rStyle w:val="IndexLink"/>
                <w:rtl w:val="true"/>
              </w:rPr>
              <w:t>صوت</w:t>
            </w:r>
            <w:r>
              <w:rPr>
                <w:rStyle w:val="IndexLink"/>
                <w:rtl w:val="true"/>
              </w:rPr>
              <w:tab/>
            </w:r>
            <w:r>
              <w:rPr>
                <w:rStyle w:val="IndexLink"/>
              </w:rPr>
              <w:t>214</w:t>
            </w:r>
          </w:hyperlink>
        </w:p>
        <w:p>
          <w:pPr>
            <w:pStyle w:val="Contents4"/>
            <w:tabs>
              <w:tab w:val="clear" w:pos="8176"/>
              <w:tab w:val="right" w:pos="9026" w:leader="dot"/>
            </w:tabs>
            <w:rPr/>
          </w:pPr>
          <w:hyperlink w:anchor="__RefHeading___Toc5152679_1280447820">
            <w:r>
              <w:rPr>
                <w:webHidden/>
                <w:rStyle w:val="IndexLink"/>
              </w:rPr>
              <w:t>15</w:t>
            </w:r>
            <w:r>
              <w:rPr>
                <w:rStyle w:val="IndexLink"/>
                <w:rtl w:val="true"/>
              </w:rPr>
              <w:t xml:space="preserve"> - </w:t>
            </w:r>
            <w:r>
              <w:rPr>
                <w:rStyle w:val="IndexLink"/>
                <w:rtl w:val="true"/>
              </w:rPr>
              <w:t>ذكر أبي خراش الهذلي و أخباره</w:t>
            </w:r>
            <w:r>
              <w:rPr>
                <w:rStyle w:val="IndexLink"/>
                <w:rtl w:val="true"/>
              </w:rPr>
              <w:tab/>
            </w:r>
            <w:r>
              <w:rPr>
                <w:rStyle w:val="IndexLink"/>
              </w:rPr>
              <w:t>216</w:t>
            </w:r>
          </w:hyperlink>
        </w:p>
        <w:p>
          <w:pPr>
            <w:pStyle w:val="Contents5"/>
            <w:tabs>
              <w:tab w:val="clear" w:pos="7892"/>
              <w:tab w:val="right" w:pos="9026" w:leader="dot"/>
            </w:tabs>
            <w:rPr/>
          </w:pPr>
          <w:hyperlink w:anchor="__RefHeading___Toc5152681_1280447820">
            <w:r>
              <w:rPr>
                <w:webHidden/>
                <w:rStyle w:val="IndexLink"/>
                <w:rtl w:val="true"/>
              </w:rPr>
              <w:t>اشارة</w:t>
            </w:r>
            <w:r>
              <w:rPr>
                <w:rStyle w:val="IndexLink"/>
                <w:rtl w:val="true"/>
              </w:rPr>
              <w:tab/>
            </w:r>
            <w:r>
              <w:rPr>
                <w:rStyle w:val="IndexLink"/>
              </w:rPr>
              <w:t>216</w:t>
            </w:r>
          </w:hyperlink>
        </w:p>
        <w:p>
          <w:pPr>
            <w:pStyle w:val="Contents5"/>
            <w:tabs>
              <w:tab w:val="clear" w:pos="7892"/>
              <w:tab w:val="right" w:pos="9026" w:leader="dot"/>
            </w:tabs>
            <w:rPr/>
          </w:pPr>
          <w:hyperlink w:anchor="__RefHeading___Toc5152683_1280447820">
            <w:r>
              <w:rPr>
                <w:webHidden/>
                <w:rStyle w:val="IndexLink"/>
                <w:rtl w:val="true"/>
              </w:rPr>
              <w:t>يتربصون به فيفلت منهم</w:t>
            </w:r>
            <w:r>
              <w:rPr>
                <w:rStyle w:val="IndexLink"/>
                <w:rtl w:val="true"/>
              </w:rPr>
              <w:t>:</w:t>
              <w:tab/>
            </w:r>
            <w:r>
              <w:rPr>
                <w:rStyle w:val="IndexLink"/>
              </w:rPr>
              <w:t>216</w:t>
            </w:r>
          </w:hyperlink>
        </w:p>
        <w:p>
          <w:pPr>
            <w:pStyle w:val="Contents5"/>
            <w:tabs>
              <w:tab w:val="clear" w:pos="7892"/>
              <w:tab w:val="right" w:pos="9026" w:leader="dot"/>
            </w:tabs>
            <w:rPr/>
          </w:pPr>
          <w:hyperlink w:anchor="__RefHeading___Toc5152685_1280447820">
            <w:r>
              <w:rPr>
                <w:webHidden/>
                <w:rStyle w:val="IndexLink"/>
                <w:rtl w:val="true"/>
              </w:rPr>
              <w:t>يسابق الخيل فيسبقها</w:t>
            </w:r>
            <w:r>
              <w:rPr>
                <w:rStyle w:val="IndexLink"/>
                <w:rtl w:val="true"/>
              </w:rPr>
              <w:t>:</w:t>
              <w:tab/>
            </w:r>
            <w:r>
              <w:rPr>
                <w:rStyle w:val="IndexLink"/>
              </w:rPr>
              <w:t>219</w:t>
            </w:r>
          </w:hyperlink>
        </w:p>
        <w:p>
          <w:pPr>
            <w:pStyle w:val="Contents5"/>
            <w:tabs>
              <w:tab w:val="clear" w:pos="7892"/>
              <w:tab w:val="right" w:pos="9026" w:leader="dot"/>
            </w:tabs>
            <w:rPr/>
          </w:pPr>
          <w:hyperlink w:anchor="__RefHeading___Toc5152687_1280447820">
            <w:r>
              <w:rPr>
                <w:webHidden/>
                <w:rStyle w:val="IndexLink"/>
                <w:rtl w:val="true"/>
              </w:rPr>
              <w:t>يمدح دبية حيا و يرثيه ميتا</w:t>
            </w:r>
            <w:r>
              <w:rPr>
                <w:rStyle w:val="IndexLink"/>
                <w:rtl w:val="true"/>
              </w:rPr>
              <w:t>:</w:t>
              <w:tab/>
            </w:r>
            <w:r>
              <w:rPr>
                <w:rStyle w:val="IndexLink"/>
              </w:rPr>
              <w:t>219</w:t>
            </w:r>
          </w:hyperlink>
        </w:p>
        <w:p>
          <w:pPr>
            <w:pStyle w:val="Contents5"/>
            <w:tabs>
              <w:tab w:val="clear" w:pos="7892"/>
              <w:tab w:val="right" w:pos="9026" w:leader="dot"/>
            </w:tabs>
            <w:rPr/>
          </w:pPr>
          <w:hyperlink w:anchor="__RefHeading___Toc5152689_1280447820">
            <w:r>
              <w:rPr>
                <w:webHidden/>
                <w:rStyle w:val="IndexLink"/>
                <w:rtl w:val="true"/>
              </w:rPr>
              <w:t>يرثي زهير بن العجوة</w:t>
            </w:r>
            <w:r>
              <w:rPr>
                <w:rStyle w:val="IndexLink"/>
                <w:rtl w:val="true"/>
              </w:rPr>
              <w:t>:</w:t>
              <w:tab/>
            </w:r>
            <w:r>
              <w:rPr>
                <w:rStyle w:val="IndexLink"/>
              </w:rPr>
              <w:t>221</w:t>
            </w:r>
          </w:hyperlink>
        </w:p>
        <w:p>
          <w:pPr>
            <w:pStyle w:val="Contents5"/>
            <w:tabs>
              <w:tab w:val="clear" w:pos="7892"/>
              <w:tab w:val="right" w:pos="9026" w:leader="dot"/>
            </w:tabs>
            <w:rPr/>
          </w:pPr>
          <w:hyperlink w:anchor="__RefHeading___Toc5152691_1280447820">
            <w:r>
              <w:rPr>
                <w:webHidden/>
                <w:rStyle w:val="IndexLink"/>
                <w:rtl w:val="true"/>
              </w:rPr>
              <w:t>يستنقذ أسرى بني ليث</w:t>
            </w:r>
            <w:r>
              <w:rPr>
                <w:rStyle w:val="IndexLink"/>
                <w:rtl w:val="true"/>
              </w:rPr>
              <w:t>:</w:t>
              <w:tab/>
            </w:r>
            <w:r>
              <w:rPr>
                <w:rStyle w:val="IndexLink"/>
              </w:rPr>
              <w:t>222</w:t>
            </w:r>
          </w:hyperlink>
        </w:p>
        <w:p>
          <w:pPr>
            <w:pStyle w:val="Contents5"/>
            <w:tabs>
              <w:tab w:val="clear" w:pos="7892"/>
              <w:tab w:val="right" w:pos="9026" w:leader="dot"/>
            </w:tabs>
            <w:rPr/>
          </w:pPr>
          <w:hyperlink w:anchor="__RefHeading___Toc5152693_1280447820">
            <w:r>
              <w:rPr>
                <w:webHidden/>
                <w:rStyle w:val="IndexLink"/>
                <w:rtl w:val="true"/>
              </w:rPr>
              <w:t>يزهد زهد الهنود</w:t>
            </w:r>
            <w:r>
              <w:rPr>
                <w:rStyle w:val="IndexLink"/>
                <w:rtl w:val="true"/>
              </w:rPr>
              <w:t>:</w:t>
              <w:tab/>
            </w:r>
            <w:r>
              <w:rPr>
                <w:rStyle w:val="IndexLink"/>
              </w:rPr>
              <w:t>223</w:t>
            </w:r>
          </w:hyperlink>
        </w:p>
        <w:p>
          <w:pPr>
            <w:pStyle w:val="Contents5"/>
            <w:tabs>
              <w:tab w:val="clear" w:pos="7892"/>
              <w:tab w:val="right" w:pos="9026" w:leader="dot"/>
            </w:tabs>
            <w:rPr/>
          </w:pPr>
          <w:hyperlink w:anchor="__RefHeading___Toc5152695_1280447820">
            <w:r>
              <w:rPr>
                <w:webHidden/>
                <w:rStyle w:val="IndexLink"/>
                <w:rtl w:val="true"/>
              </w:rPr>
              <w:t>يفتدي أخاه عروة فيلطمه</w:t>
            </w:r>
            <w:r>
              <w:rPr>
                <w:rStyle w:val="IndexLink"/>
                <w:rtl w:val="true"/>
              </w:rPr>
              <w:t>:</w:t>
              <w:tab/>
            </w:r>
            <w:r>
              <w:rPr>
                <w:rStyle w:val="IndexLink"/>
              </w:rPr>
              <w:t>223</w:t>
            </w:r>
          </w:hyperlink>
        </w:p>
        <w:p>
          <w:pPr>
            <w:pStyle w:val="Contents5"/>
            <w:tabs>
              <w:tab w:val="clear" w:pos="7892"/>
              <w:tab w:val="right" w:pos="9026" w:leader="dot"/>
            </w:tabs>
            <w:rPr/>
          </w:pPr>
          <w:hyperlink w:anchor="__RefHeading___Toc5152697_1280447820">
            <w:r>
              <w:rPr>
                <w:webHidden/>
                <w:rStyle w:val="IndexLink"/>
                <w:rtl w:val="true"/>
              </w:rPr>
              <w:t>خبر أخويه الأسود و أبي جندب</w:t>
            </w:r>
            <w:r>
              <w:rPr>
                <w:rStyle w:val="IndexLink"/>
                <w:rtl w:val="true"/>
              </w:rPr>
              <w:t>:</w:t>
              <w:tab/>
            </w:r>
            <w:r>
              <w:rPr>
                <w:rStyle w:val="IndexLink"/>
              </w:rPr>
              <w:t>224</w:t>
            </w:r>
          </w:hyperlink>
        </w:p>
        <w:p>
          <w:pPr>
            <w:pStyle w:val="Contents5"/>
            <w:tabs>
              <w:tab w:val="clear" w:pos="7892"/>
              <w:tab w:val="right" w:pos="9026" w:leader="dot"/>
            </w:tabs>
            <w:rPr/>
          </w:pPr>
          <w:hyperlink w:anchor="__RefHeading___Toc5152699_1280447820">
            <w:r>
              <w:rPr>
                <w:webHidden/>
                <w:rStyle w:val="IndexLink"/>
                <w:rtl w:val="true"/>
              </w:rPr>
              <w:t>خبر أخيه زهير</w:t>
            </w:r>
            <w:r>
              <w:rPr>
                <w:rStyle w:val="IndexLink"/>
                <w:rtl w:val="true"/>
              </w:rPr>
              <w:t>:</w:t>
              <w:tab/>
            </w:r>
            <w:r>
              <w:rPr>
                <w:rStyle w:val="IndexLink"/>
              </w:rPr>
              <w:t>226</w:t>
            </w:r>
          </w:hyperlink>
        </w:p>
        <w:p>
          <w:pPr>
            <w:pStyle w:val="Contents5"/>
            <w:tabs>
              <w:tab w:val="clear" w:pos="7892"/>
              <w:tab w:val="right" w:pos="9026" w:leader="dot"/>
            </w:tabs>
            <w:rPr/>
          </w:pPr>
          <w:hyperlink w:anchor="__RefHeading___Toc5152701_1280447820">
            <w:r>
              <w:rPr>
                <w:webHidden/>
                <w:rStyle w:val="IndexLink"/>
                <w:rtl w:val="true"/>
              </w:rPr>
              <w:t>خبر أخيه عروة و ابنه خراش</w:t>
            </w:r>
            <w:r>
              <w:rPr>
                <w:rStyle w:val="IndexLink"/>
                <w:rtl w:val="true"/>
              </w:rPr>
              <w:t>:</w:t>
              <w:tab/>
            </w:r>
            <w:r>
              <w:rPr>
                <w:rStyle w:val="IndexLink"/>
              </w:rPr>
              <w:t>227</w:t>
            </w:r>
          </w:hyperlink>
        </w:p>
        <w:p>
          <w:pPr>
            <w:pStyle w:val="Contents5"/>
            <w:tabs>
              <w:tab w:val="clear" w:pos="7892"/>
              <w:tab w:val="right" w:pos="9026" w:leader="dot"/>
            </w:tabs>
            <w:rPr/>
          </w:pPr>
          <w:hyperlink w:anchor="__RefHeading___Toc5152703_1280447820">
            <w:r>
              <w:rPr>
                <w:webHidden/>
                <w:rStyle w:val="IndexLink"/>
                <w:rtl w:val="true"/>
              </w:rPr>
              <w:t>أخبار أخوته</w:t>
            </w:r>
            <w:r>
              <w:rPr>
                <w:rStyle w:val="IndexLink"/>
                <w:rtl w:val="true"/>
              </w:rPr>
              <w:t>:</w:t>
              <w:tab/>
            </w:r>
            <w:r>
              <w:rPr>
                <w:rStyle w:val="IndexLink"/>
              </w:rPr>
              <w:t>229</w:t>
            </w:r>
          </w:hyperlink>
        </w:p>
        <w:p>
          <w:pPr>
            <w:pStyle w:val="Contents5"/>
            <w:tabs>
              <w:tab w:val="clear" w:pos="7892"/>
              <w:tab w:val="right" w:pos="9026" w:leader="dot"/>
            </w:tabs>
            <w:rPr/>
          </w:pPr>
          <w:hyperlink w:anchor="__RefHeading___Toc5152705_1280447820">
            <w:r>
              <w:rPr>
                <w:webHidden/>
                <w:rStyle w:val="IndexLink"/>
                <w:rtl w:val="true"/>
              </w:rPr>
              <w:t>يشكو إلى عمر فراق ابنه</w:t>
            </w:r>
            <w:r>
              <w:rPr>
                <w:rStyle w:val="IndexLink"/>
                <w:rtl w:val="true"/>
              </w:rPr>
              <w:t>:</w:t>
              <w:tab/>
            </w:r>
            <w:r>
              <w:rPr>
                <w:rStyle w:val="IndexLink"/>
              </w:rPr>
              <w:t>234</w:t>
            </w:r>
          </w:hyperlink>
        </w:p>
        <w:p>
          <w:pPr>
            <w:pStyle w:val="Contents5"/>
            <w:tabs>
              <w:tab w:val="clear" w:pos="7892"/>
              <w:tab w:val="right" w:pos="9026" w:leader="dot"/>
            </w:tabs>
            <w:rPr/>
          </w:pPr>
          <w:hyperlink w:anchor="__RefHeading___Toc5152707_1280447820">
            <w:r>
              <w:rPr>
                <w:webHidden/>
                <w:rStyle w:val="IndexLink"/>
                <w:rtl w:val="true"/>
              </w:rPr>
              <w:t>مصرعه</w:t>
            </w:r>
            <w:r>
              <w:rPr>
                <w:rStyle w:val="IndexLink"/>
                <w:rtl w:val="true"/>
              </w:rPr>
              <w:t>:</w:t>
              <w:tab/>
            </w:r>
            <w:r>
              <w:rPr>
                <w:rStyle w:val="IndexLink"/>
              </w:rPr>
              <w:t>235</w:t>
            </w:r>
          </w:hyperlink>
        </w:p>
        <w:p>
          <w:pPr>
            <w:pStyle w:val="Contents6"/>
            <w:tabs>
              <w:tab w:val="clear" w:pos="7609"/>
              <w:tab w:val="right" w:pos="9026" w:leader="dot"/>
            </w:tabs>
            <w:rPr/>
          </w:pPr>
          <w:hyperlink w:anchor="__RefHeading___Toc5152709_1280447820">
            <w:r>
              <w:rPr>
                <w:webHidden/>
                <w:rStyle w:val="IndexLink"/>
                <w:rtl w:val="true"/>
              </w:rPr>
              <w:t>اشارة</w:t>
            </w:r>
            <w:r>
              <w:rPr>
                <w:rStyle w:val="IndexLink"/>
                <w:rtl w:val="true"/>
              </w:rPr>
              <w:tab/>
            </w:r>
            <w:r>
              <w:rPr>
                <w:rStyle w:val="IndexLink"/>
              </w:rPr>
              <w:t>235</w:t>
            </w:r>
          </w:hyperlink>
        </w:p>
        <w:p>
          <w:pPr>
            <w:pStyle w:val="Contents6"/>
            <w:tabs>
              <w:tab w:val="clear" w:pos="7609"/>
              <w:tab w:val="right" w:pos="9026" w:leader="dot"/>
            </w:tabs>
            <w:rPr/>
          </w:pPr>
          <w:hyperlink w:anchor="__RefHeading___Toc5152711_1280447820">
            <w:r>
              <w:rPr>
                <w:webHidden/>
                <w:rStyle w:val="IndexLink"/>
                <w:rtl w:val="true"/>
              </w:rPr>
              <w:t>صوت</w:t>
            </w:r>
            <w:r>
              <w:rPr>
                <w:rStyle w:val="IndexLink"/>
                <w:rtl w:val="true"/>
              </w:rPr>
              <w:tab/>
            </w:r>
            <w:r>
              <w:rPr>
                <w:rStyle w:val="IndexLink"/>
              </w:rPr>
              <w:t>235</w:t>
            </w:r>
          </w:hyperlink>
        </w:p>
        <w:p>
          <w:pPr>
            <w:pStyle w:val="Contents4"/>
            <w:tabs>
              <w:tab w:val="clear" w:pos="8176"/>
              <w:tab w:val="right" w:pos="9026" w:leader="dot"/>
            </w:tabs>
            <w:rPr/>
          </w:pPr>
          <w:hyperlink w:anchor="__RefHeading___Toc5152713_1280447820">
            <w:r>
              <w:rPr>
                <w:webHidden/>
                <w:rStyle w:val="IndexLink"/>
              </w:rPr>
              <w:t>16</w:t>
            </w:r>
            <w:r>
              <w:rPr>
                <w:rStyle w:val="IndexLink"/>
                <w:rtl w:val="true"/>
              </w:rPr>
              <w:t xml:space="preserve"> - </w:t>
            </w:r>
            <w:r>
              <w:rPr>
                <w:rStyle w:val="IndexLink"/>
                <w:rtl w:val="true"/>
              </w:rPr>
              <w:t>أخبار ابن دارة و نسبه</w:t>
            </w:r>
            <w:r>
              <w:rPr>
                <w:rStyle w:val="IndexLink"/>
                <w:rtl w:val="true"/>
              </w:rPr>
              <w:tab/>
            </w:r>
            <w:r>
              <w:rPr>
                <w:rStyle w:val="IndexLink"/>
              </w:rPr>
              <w:t>237</w:t>
            </w:r>
          </w:hyperlink>
        </w:p>
        <w:p>
          <w:pPr>
            <w:pStyle w:val="Contents5"/>
            <w:tabs>
              <w:tab w:val="clear" w:pos="7892"/>
              <w:tab w:val="right" w:pos="9026" w:leader="dot"/>
            </w:tabs>
            <w:rPr/>
          </w:pPr>
          <w:hyperlink w:anchor="__RefHeading___Toc5152715_1280447820">
            <w:r>
              <w:rPr>
                <w:webHidden/>
                <w:rStyle w:val="IndexLink"/>
                <w:rtl w:val="true"/>
              </w:rPr>
              <w:t>نسبه</w:t>
            </w:r>
            <w:r>
              <w:rPr>
                <w:rStyle w:val="IndexLink"/>
                <w:rtl w:val="true"/>
              </w:rPr>
              <w:t>:</w:t>
              <w:tab/>
            </w:r>
            <w:r>
              <w:rPr>
                <w:rStyle w:val="IndexLink"/>
              </w:rPr>
              <w:t>237</w:t>
            </w:r>
          </w:hyperlink>
        </w:p>
        <w:p>
          <w:pPr>
            <w:pStyle w:val="Contents5"/>
            <w:tabs>
              <w:tab w:val="clear" w:pos="7892"/>
              <w:tab w:val="right" w:pos="9026" w:leader="dot"/>
            </w:tabs>
            <w:rPr/>
          </w:pPr>
          <w:hyperlink w:anchor="__RefHeading___Toc5152717_1280447820">
            <w:r>
              <w:rPr>
                <w:webHidden/>
                <w:rStyle w:val="IndexLink"/>
                <w:rtl w:val="true"/>
              </w:rPr>
              <w:t>يستعدي قومه عكلا على بني أسد</w:t>
            </w:r>
            <w:r>
              <w:rPr>
                <w:rStyle w:val="IndexLink"/>
                <w:rtl w:val="true"/>
              </w:rPr>
              <w:t>:</w:t>
              <w:tab/>
            </w:r>
            <w:r>
              <w:rPr>
                <w:rStyle w:val="IndexLink"/>
              </w:rPr>
              <w:t>237</w:t>
            </w:r>
          </w:hyperlink>
        </w:p>
        <w:p>
          <w:pPr>
            <w:pStyle w:val="Contents6"/>
            <w:tabs>
              <w:tab w:val="clear" w:pos="7609"/>
              <w:tab w:val="right" w:pos="9026" w:leader="dot"/>
            </w:tabs>
            <w:rPr/>
          </w:pPr>
          <w:hyperlink w:anchor="__RefHeading___Toc5152719_1280447820">
            <w:r>
              <w:rPr>
                <w:webHidden/>
                <w:rStyle w:val="IndexLink"/>
                <w:rtl w:val="true"/>
              </w:rPr>
              <w:t>اشارة</w:t>
            </w:r>
            <w:r>
              <w:rPr>
                <w:rStyle w:val="IndexLink"/>
                <w:rtl w:val="true"/>
              </w:rPr>
              <w:tab/>
            </w:r>
            <w:r>
              <w:rPr>
                <w:rStyle w:val="IndexLink"/>
              </w:rPr>
              <w:t>237</w:t>
            </w:r>
          </w:hyperlink>
        </w:p>
        <w:p>
          <w:pPr>
            <w:pStyle w:val="Contents6"/>
            <w:tabs>
              <w:tab w:val="clear" w:pos="7609"/>
              <w:tab w:val="right" w:pos="9026" w:leader="dot"/>
            </w:tabs>
            <w:rPr/>
          </w:pPr>
          <w:hyperlink w:anchor="__RefHeading___Toc5152721_1280447820">
            <w:r>
              <w:rPr>
                <w:webHidden/>
                <w:rStyle w:val="IndexLink"/>
                <w:rtl w:val="true"/>
              </w:rPr>
              <w:t>صوت</w:t>
            </w:r>
            <w:r>
              <w:rPr>
                <w:rStyle w:val="IndexLink"/>
                <w:rtl w:val="true"/>
              </w:rPr>
              <w:tab/>
            </w:r>
            <w:r>
              <w:rPr>
                <w:rStyle w:val="IndexLink"/>
              </w:rPr>
              <w:t>237</w:t>
            </w:r>
          </w:hyperlink>
        </w:p>
        <w:p>
          <w:pPr>
            <w:pStyle w:val="Contents5"/>
            <w:tabs>
              <w:tab w:val="clear" w:pos="7892"/>
              <w:tab w:val="right" w:pos="9026" w:leader="dot"/>
            </w:tabs>
            <w:rPr/>
          </w:pPr>
          <w:hyperlink w:anchor="__RefHeading___Toc5152723_1280447820">
            <w:r>
              <w:rPr>
                <w:webHidden/>
                <w:rStyle w:val="IndexLink"/>
                <w:rtl w:val="true"/>
              </w:rPr>
              <w:t>خبر السمهري مع نديمه و مصرعه</w:t>
            </w:r>
            <w:r>
              <w:rPr>
                <w:rStyle w:val="IndexLink"/>
                <w:rtl w:val="true"/>
              </w:rPr>
              <w:t>:</w:t>
              <w:tab/>
            </w:r>
            <w:r>
              <w:rPr>
                <w:rStyle w:val="IndexLink"/>
              </w:rPr>
              <w:t>239</w:t>
            </w:r>
          </w:hyperlink>
        </w:p>
        <w:p>
          <w:pPr>
            <w:pStyle w:val="Contents5"/>
            <w:tabs>
              <w:tab w:val="clear" w:pos="7892"/>
              <w:tab w:val="right" w:pos="9026" w:leader="dot"/>
            </w:tabs>
            <w:rPr/>
          </w:pPr>
          <w:hyperlink w:anchor="__RefHeading___Toc5152725_1280447820">
            <w:r>
              <w:rPr>
                <w:webHidden/>
                <w:rStyle w:val="IndexLink"/>
                <w:rtl w:val="true"/>
              </w:rPr>
              <w:t>بعض أخباره</w:t>
            </w:r>
            <w:r>
              <w:rPr>
                <w:rStyle w:val="IndexLink"/>
                <w:rtl w:val="true"/>
              </w:rPr>
              <w:t>:</w:t>
              <w:tab/>
            </w:r>
            <w:r>
              <w:rPr>
                <w:rStyle w:val="IndexLink"/>
              </w:rPr>
              <w:t>248</w:t>
            </w:r>
          </w:hyperlink>
        </w:p>
        <w:p>
          <w:pPr>
            <w:pStyle w:val="Contents5"/>
            <w:tabs>
              <w:tab w:val="clear" w:pos="7892"/>
              <w:tab w:val="right" w:pos="9026" w:leader="dot"/>
            </w:tabs>
            <w:rPr/>
          </w:pPr>
          <w:hyperlink w:anchor="__RefHeading___Toc5152727_1280447820">
            <w:r>
              <w:rPr>
                <w:webHidden/>
                <w:rStyle w:val="IndexLink"/>
                <w:rtl w:val="true"/>
              </w:rPr>
              <w:t>نهاية بهدل</w:t>
            </w:r>
            <w:r>
              <w:rPr>
                <w:rStyle w:val="IndexLink"/>
                <w:rtl w:val="true"/>
              </w:rPr>
              <w:t>:</w:t>
              <w:tab/>
            </w:r>
            <w:r>
              <w:rPr>
                <w:rStyle w:val="IndexLink"/>
              </w:rPr>
              <w:t>248</w:t>
            </w:r>
          </w:hyperlink>
        </w:p>
        <w:p>
          <w:pPr>
            <w:pStyle w:val="Contents5"/>
            <w:tabs>
              <w:tab w:val="clear" w:pos="7892"/>
              <w:tab w:val="right" w:pos="9026" w:leader="dot"/>
            </w:tabs>
            <w:rPr/>
          </w:pPr>
          <w:hyperlink w:anchor="__RefHeading___Toc5152729_1280447820">
            <w:r>
              <w:rPr>
                <w:webHidden/>
                <w:rStyle w:val="IndexLink"/>
                <w:rtl w:val="true"/>
              </w:rPr>
              <w:t>مساجلة بينه و بين الكميت</w:t>
            </w:r>
            <w:r>
              <w:rPr>
                <w:rStyle w:val="IndexLink"/>
                <w:rtl w:val="true"/>
              </w:rPr>
              <w:t>:</w:t>
              <w:tab/>
            </w:r>
            <w:r>
              <w:rPr>
                <w:rStyle w:val="IndexLink"/>
              </w:rPr>
              <w:t>250</w:t>
            </w:r>
          </w:hyperlink>
        </w:p>
        <w:p>
          <w:pPr>
            <w:pStyle w:val="Contents5"/>
            <w:tabs>
              <w:tab w:val="clear" w:pos="7892"/>
              <w:tab w:val="right" w:pos="9026" w:leader="dot"/>
            </w:tabs>
            <w:rPr/>
          </w:pPr>
          <w:hyperlink w:anchor="__RefHeading___Toc5152731_1280447820">
            <w:r>
              <w:rPr>
                <w:webHidden/>
                <w:rStyle w:val="IndexLink"/>
                <w:rtl w:val="true"/>
              </w:rPr>
              <w:t>يقتلون ابن سعدة و أمه</w:t>
            </w:r>
            <w:r>
              <w:rPr>
                <w:rStyle w:val="IndexLink"/>
                <w:rtl w:val="true"/>
              </w:rPr>
              <w:t>:</w:t>
              <w:tab/>
            </w:r>
            <w:r>
              <w:rPr>
                <w:rStyle w:val="IndexLink"/>
              </w:rPr>
              <w:t>251</w:t>
            </w:r>
          </w:hyperlink>
        </w:p>
        <w:p>
          <w:pPr>
            <w:pStyle w:val="Contents5"/>
            <w:tabs>
              <w:tab w:val="clear" w:pos="7892"/>
              <w:tab w:val="right" w:pos="9026" w:leader="dot"/>
            </w:tabs>
            <w:rPr/>
          </w:pPr>
          <w:hyperlink w:anchor="__RefHeading___Toc5152733_1280447820">
            <w:r>
              <w:rPr>
                <w:webHidden/>
                <w:rStyle w:val="IndexLink"/>
                <w:rtl w:val="true"/>
              </w:rPr>
              <w:t>مصرعه</w:t>
            </w:r>
            <w:r>
              <w:rPr>
                <w:rStyle w:val="IndexLink"/>
                <w:rtl w:val="true"/>
              </w:rPr>
              <w:t>:</w:t>
              <w:tab/>
            </w:r>
            <w:r>
              <w:rPr>
                <w:rStyle w:val="IndexLink"/>
              </w:rPr>
              <w:t>252</w:t>
            </w:r>
          </w:hyperlink>
        </w:p>
        <w:p>
          <w:pPr>
            <w:pStyle w:val="Contents6"/>
            <w:tabs>
              <w:tab w:val="clear" w:pos="7609"/>
              <w:tab w:val="right" w:pos="9026" w:leader="dot"/>
            </w:tabs>
            <w:rPr/>
          </w:pPr>
          <w:hyperlink w:anchor="__RefHeading___Toc5152735_1280447820">
            <w:r>
              <w:rPr>
                <w:webHidden/>
                <w:rStyle w:val="IndexLink"/>
                <w:rtl w:val="true"/>
              </w:rPr>
              <w:t>اشارة</w:t>
            </w:r>
            <w:r>
              <w:rPr>
                <w:rStyle w:val="IndexLink"/>
                <w:rtl w:val="true"/>
              </w:rPr>
              <w:tab/>
            </w:r>
            <w:r>
              <w:rPr>
                <w:rStyle w:val="IndexLink"/>
              </w:rPr>
              <w:t>252</w:t>
            </w:r>
          </w:hyperlink>
        </w:p>
        <w:p>
          <w:pPr>
            <w:pStyle w:val="Contents6"/>
            <w:tabs>
              <w:tab w:val="clear" w:pos="7609"/>
              <w:tab w:val="right" w:pos="9026" w:leader="dot"/>
            </w:tabs>
            <w:rPr/>
          </w:pPr>
          <w:hyperlink w:anchor="__RefHeading___Toc5152737_1280447820">
            <w:r>
              <w:rPr>
                <w:webHidden/>
                <w:rStyle w:val="IndexLink"/>
                <w:rtl w:val="true"/>
              </w:rPr>
              <w:t>صوت</w:t>
            </w:r>
            <w:r>
              <w:rPr>
                <w:rStyle w:val="IndexLink"/>
                <w:rtl w:val="true"/>
              </w:rPr>
              <w:tab/>
            </w:r>
            <w:r>
              <w:rPr>
                <w:rStyle w:val="IndexLink"/>
              </w:rPr>
              <w:t>252</w:t>
            </w:r>
          </w:hyperlink>
        </w:p>
        <w:p>
          <w:pPr>
            <w:pStyle w:val="Contents4"/>
            <w:tabs>
              <w:tab w:val="clear" w:pos="8176"/>
              <w:tab w:val="right" w:pos="9026" w:leader="dot"/>
            </w:tabs>
            <w:rPr/>
          </w:pPr>
          <w:hyperlink w:anchor="__RefHeading___Toc5152739_1280447820">
            <w:r>
              <w:rPr>
                <w:webHidden/>
                <w:rStyle w:val="IndexLink"/>
              </w:rPr>
              <w:t>17</w:t>
            </w:r>
            <w:r>
              <w:rPr>
                <w:rStyle w:val="IndexLink"/>
                <w:rtl w:val="true"/>
              </w:rPr>
              <w:t xml:space="preserve"> - </w:t>
            </w:r>
            <w:r>
              <w:rPr>
                <w:rStyle w:val="IndexLink"/>
                <w:rtl w:val="true"/>
              </w:rPr>
              <w:t>أخبار مسعود بن خرشة</w:t>
            </w:r>
            <w:r>
              <w:rPr>
                <w:rStyle w:val="IndexLink"/>
                <w:rtl w:val="true"/>
              </w:rPr>
              <w:tab/>
            </w:r>
            <w:r>
              <w:rPr>
                <w:rStyle w:val="IndexLink"/>
              </w:rPr>
              <w:t>253</w:t>
            </w:r>
          </w:hyperlink>
        </w:p>
        <w:p>
          <w:pPr>
            <w:pStyle w:val="Contents5"/>
            <w:tabs>
              <w:tab w:val="clear" w:pos="7892"/>
              <w:tab w:val="right" w:pos="9026" w:leader="dot"/>
            </w:tabs>
            <w:rPr/>
          </w:pPr>
          <w:hyperlink w:anchor="__RefHeading___Toc5152741_1280447820">
            <w:r>
              <w:rPr>
                <w:webHidden/>
                <w:rStyle w:val="IndexLink"/>
                <w:rtl w:val="true"/>
              </w:rPr>
              <w:t>يهوى جارية من قومه</w:t>
            </w:r>
            <w:r>
              <w:rPr>
                <w:rStyle w:val="IndexLink"/>
                <w:rtl w:val="true"/>
              </w:rPr>
              <w:t>:</w:t>
              <w:tab/>
            </w:r>
            <w:r>
              <w:rPr>
                <w:rStyle w:val="IndexLink"/>
              </w:rPr>
              <w:t>253</w:t>
            </w:r>
          </w:hyperlink>
        </w:p>
        <w:p>
          <w:pPr>
            <w:pStyle w:val="Contents5"/>
            <w:tabs>
              <w:tab w:val="clear" w:pos="7892"/>
              <w:tab w:val="right" w:pos="9026" w:leader="dot"/>
            </w:tabs>
            <w:rPr/>
          </w:pPr>
          <w:hyperlink w:anchor="__RefHeading___Toc5152743_1280447820">
            <w:r>
              <w:rPr>
                <w:webHidden/>
                <w:rStyle w:val="IndexLink"/>
                <w:rtl w:val="true"/>
              </w:rPr>
              <w:t>يسرق إبلا</w:t>
            </w:r>
            <w:r>
              <w:rPr>
                <w:rStyle w:val="IndexLink"/>
                <w:rtl w:val="true"/>
              </w:rPr>
              <w:t>:</w:t>
              <w:tab/>
            </w:r>
            <w:r>
              <w:rPr>
                <w:rStyle w:val="IndexLink"/>
              </w:rPr>
              <w:t>253</w:t>
            </w:r>
          </w:hyperlink>
        </w:p>
        <w:p>
          <w:pPr>
            <w:pStyle w:val="Contents4"/>
            <w:tabs>
              <w:tab w:val="clear" w:pos="8176"/>
              <w:tab w:val="right" w:pos="9026" w:leader="dot"/>
            </w:tabs>
            <w:rPr/>
          </w:pPr>
          <w:hyperlink w:anchor="__RefHeading___Toc5152745_1280447820">
            <w:r>
              <w:rPr>
                <w:webHidden/>
                <w:rStyle w:val="IndexLink"/>
              </w:rPr>
              <w:t>18</w:t>
            </w:r>
            <w:r>
              <w:rPr>
                <w:rStyle w:val="IndexLink"/>
                <w:rtl w:val="true"/>
              </w:rPr>
              <w:t xml:space="preserve"> - </w:t>
            </w:r>
            <w:r>
              <w:rPr>
                <w:rStyle w:val="IndexLink"/>
                <w:rtl w:val="true"/>
              </w:rPr>
              <w:t>أخبار بحر و نسبه</w:t>
            </w:r>
            <w:r>
              <w:rPr>
                <w:rStyle w:val="IndexLink"/>
                <w:rtl w:val="true"/>
              </w:rPr>
              <w:tab/>
            </w:r>
            <w:r>
              <w:rPr>
                <w:rStyle w:val="IndexLink"/>
              </w:rPr>
              <w:t>255</w:t>
            </w:r>
          </w:hyperlink>
        </w:p>
        <w:p>
          <w:pPr>
            <w:pStyle w:val="Contents5"/>
            <w:tabs>
              <w:tab w:val="clear" w:pos="7892"/>
              <w:tab w:val="right" w:pos="9026" w:leader="dot"/>
            </w:tabs>
            <w:rPr/>
          </w:pPr>
          <w:hyperlink w:anchor="__RefHeading___Toc5152747_1280447820">
            <w:r>
              <w:rPr>
                <w:webHidden/>
                <w:rStyle w:val="IndexLink"/>
                <w:rtl w:val="true"/>
              </w:rPr>
              <w:t>اشارة</w:t>
            </w:r>
            <w:r>
              <w:rPr>
                <w:rStyle w:val="IndexLink"/>
                <w:rtl w:val="true"/>
              </w:rPr>
              <w:tab/>
            </w:r>
            <w:r>
              <w:rPr>
                <w:rStyle w:val="IndexLink"/>
              </w:rPr>
              <w:t>255</w:t>
            </w:r>
          </w:hyperlink>
        </w:p>
        <w:p>
          <w:pPr>
            <w:pStyle w:val="Contents5"/>
            <w:tabs>
              <w:tab w:val="clear" w:pos="7892"/>
              <w:tab w:val="right" w:pos="9026" w:leader="dot"/>
            </w:tabs>
            <w:rPr/>
          </w:pPr>
          <w:hyperlink w:anchor="__RefHeading___Toc5152749_1280447820">
            <w:r>
              <w:rPr>
                <w:webHidden/>
                <w:rStyle w:val="IndexLink"/>
                <w:rtl w:val="true"/>
              </w:rPr>
              <w:t>صوت</w:t>
            </w:r>
            <w:r>
              <w:rPr>
                <w:rStyle w:val="IndexLink"/>
                <w:rtl w:val="true"/>
              </w:rPr>
              <w:tab/>
            </w:r>
            <w:r>
              <w:rPr>
                <w:rStyle w:val="IndexLink"/>
              </w:rPr>
              <w:t>255</w:t>
            </w:r>
          </w:hyperlink>
        </w:p>
        <w:p>
          <w:pPr>
            <w:pStyle w:val="Contents4"/>
            <w:tabs>
              <w:tab w:val="clear" w:pos="8176"/>
              <w:tab w:val="right" w:pos="9026" w:leader="dot"/>
            </w:tabs>
            <w:rPr/>
          </w:pPr>
          <w:hyperlink w:anchor="__RefHeading___Toc5152751_1280447820">
            <w:r>
              <w:rPr>
                <w:webHidden/>
                <w:rStyle w:val="IndexLink"/>
              </w:rPr>
              <w:t>19</w:t>
            </w:r>
            <w:r>
              <w:rPr>
                <w:rStyle w:val="IndexLink"/>
                <w:rtl w:val="true"/>
              </w:rPr>
              <w:t xml:space="preserve"> - </w:t>
            </w:r>
            <w:r>
              <w:rPr>
                <w:rStyle w:val="IndexLink"/>
                <w:rtl w:val="true"/>
              </w:rPr>
              <w:t>أخبار هدبة بن خشرم و نسبهو قصته في قوله هذا الشعر و خبر مقتله</w:t>
            </w:r>
            <w:r>
              <w:rPr>
                <w:rStyle w:val="IndexLink"/>
                <w:rtl w:val="true"/>
              </w:rPr>
              <w:tab/>
            </w:r>
            <w:r>
              <w:rPr>
                <w:rStyle w:val="IndexLink"/>
              </w:rPr>
              <w:t>256</w:t>
            </w:r>
          </w:hyperlink>
        </w:p>
        <w:p>
          <w:pPr>
            <w:pStyle w:val="Contents5"/>
            <w:tabs>
              <w:tab w:val="clear" w:pos="7892"/>
              <w:tab w:val="right" w:pos="9026" w:leader="dot"/>
            </w:tabs>
            <w:rPr/>
          </w:pPr>
          <w:hyperlink w:anchor="__RefHeading___Toc5152753_1280447820">
            <w:r>
              <w:rPr>
                <w:webHidden/>
                <w:rStyle w:val="IndexLink"/>
                <w:rtl w:val="true"/>
              </w:rPr>
              <w:t>نسبه و أدبه</w:t>
            </w:r>
            <w:r>
              <w:rPr>
                <w:rStyle w:val="IndexLink"/>
                <w:rtl w:val="true"/>
              </w:rPr>
              <w:t>:</w:t>
              <w:tab/>
            </w:r>
            <w:r>
              <w:rPr>
                <w:rStyle w:val="IndexLink"/>
              </w:rPr>
              <w:t>256</w:t>
            </w:r>
          </w:hyperlink>
        </w:p>
        <w:p>
          <w:pPr>
            <w:pStyle w:val="Contents5"/>
            <w:tabs>
              <w:tab w:val="clear" w:pos="7892"/>
              <w:tab w:val="right" w:pos="9026" w:leader="dot"/>
            </w:tabs>
            <w:rPr/>
          </w:pPr>
          <w:hyperlink w:anchor="__RefHeading___Toc5152755_1280447820">
            <w:r>
              <w:rPr>
                <w:webHidden/>
                <w:rStyle w:val="IndexLink"/>
                <w:rtl w:val="true"/>
              </w:rPr>
              <w:t>الحرب بين رهطه و رهط زيادة بن زيد</w:t>
            </w:r>
            <w:r>
              <w:rPr>
                <w:rStyle w:val="IndexLink"/>
                <w:rtl w:val="true"/>
              </w:rPr>
              <w:t>:</w:t>
              <w:tab/>
            </w:r>
            <w:r>
              <w:rPr>
                <w:rStyle w:val="IndexLink"/>
              </w:rPr>
              <w:t>256</w:t>
            </w:r>
          </w:hyperlink>
        </w:p>
        <w:p>
          <w:pPr>
            <w:pStyle w:val="Contents5"/>
            <w:tabs>
              <w:tab w:val="clear" w:pos="7892"/>
              <w:tab w:val="right" w:pos="9026" w:leader="dot"/>
            </w:tabs>
            <w:rPr/>
          </w:pPr>
          <w:hyperlink w:anchor="__RefHeading___Toc5152757_1280447820">
            <w:r>
              <w:rPr>
                <w:webHidden/>
                <w:rStyle w:val="IndexLink"/>
                <w:rtl w:val="true"/>
              </w:rPr>
              <w:t>هدبة و زيادة كل منهما يشبب بأخت الآخر</w:t>
            </w:r>
            <w:r>
              <w:rPr>
                <w:rStyle w:val="IndexLink"/>
                <w:rtl w:val="true"/>
              </w:rPr>
              <w:t>:</w:t>
              <w:tab/>
            </w:r>
            <w:r>
              <w:rPr>
                <w:rStyle w:val="IndexLink"/>
              </w:rPr>
              <w:t>257</w:t>
            </w:r>
          </w:hyperlink>
        </w:p>
        <w:p>
          <w:pPr>
            <w:pStyle w:val="Contents5"/>
            <w:tabs>
              <w:tab w:val="clear" w:pos="7892"/>
              <w:tab w:val="right" w:pos="9026" w:leader="dot"/>
            </w:tabs>
            <w:rPr/>
          </w:pPr>
          <w:hyperlink w:anchor="__RefHeading___Toc5152759_1280447820">
            <w:r>
              <w:rPr>
                <w:webHidden/>
                <w:rStyle w:val="IndexLink"/>
                <w:rtl w:val="true"/>
              </w:rPr>
              <w:t>يرتجزون بعمه زفر</w:t>
            </w:r>
            <w:r>
              <w:rPr>
                <w:rStyle w:val="IndexLink"/>
                <w:rtl w:val="true"/>
              </w:rPr>
              <w:t>:</w:t>
              <w:tab/>
            </w:r>
            <w:r>
              <w:rPr>
                <w:rStyle w:val="IndexLink"/>
              </w:rPr>
              <w:t>261</w:t>
            </w:r>
          </w:hyperlink>
        </w:p>
        <w:p>
          <w:pPr>
            <w:pStyle w:val="Contents5"/>
            <w:tabs>
              <w:tab w:val="clear" w:pos="7892"/>
              <w:tab w:val="right" w:pos="9026" w:leader="dot"/>
            </w:tabs>
            <w:rPr/>
          </w:pPr>
          <w:hyperlink w:anchor="__RefHeading___Toc5152761_1280447820">
            <w:r>
              <w:rPr>
                <w:webHidden/>
                <w:rStyle w:val="IndexLink"/>
                <w:rtl w:val="true"/>
              </w:rPr>
              <w:t>هو و زيادة يتهاديان الأشعار</w:t>
            </w:r>
            <w:r>
              <w:rPr>
                <w:rStyle w:val="IndexLink"/>
                <w:rtl w:val="true"/>
              </w:rPr>
              <w:t>:</w:t>
              <w:tab/>
            </w:r>
            <w:r>
              <w:rPr>
                <w:rStyle w:val="IndexLink"/>
              </w:rPr>
              <w:t>261</w:t>
            </w:r>
          </w:hyperlink>
        </w:p>
        <w:p>
          <w:pPr>
            <w:pStyle w:val="Contents5"/>
            <w:tabs>
              <w:tab w:val="clear" w:pos="7892"/>
              <w:tab w:val="right" w:pos="9026" w:leader="dot"/>
            </w:tabs>
            <w:rPr/>
          </w:pPr>
          <w:hyperlink w:anchor="__RefHeading___Toc5152763_1280447820">
            <w:r>
              <w:rPr>
                <w:webHidden/>
                <w:rStyle w:val="IndexLink"/>
                <w:rtl w:val="true"/>
              </w:rPr>
              <w:t>اخترت منها قوله</w:t>
            </w:r>
            <w:r>
              <w:rPr>
                <w:rStyle w:val="IndexLink"/>
                <w:rtl w:val="true"/>
              </w:rPr>
              <w:t>:</w:t>
              <w:tab/>
            </w:r>
            <w:r>
              <w:rPr>
                <w:rStyle w:val="IndexLink"/>
              </w:rPr>
              <w:t>263</w:t>
            </w:r>
          </w:hyperlink>
        </w:p>
        <w:p>
          <w:pPr>
            <w:pStyle w:val="Contents5"/>
            <w:tabs>
              <w:tab w:val="clear" w:pos="7892"/>
              <w:tab w:val="right" w:pos="9026" w:leader="dot"/>
            </w:tabs>
            <w:rPr/>
          </w:pPr>
          <w:hyperlink w:anchor="__RefHeading___Toc5152765_1280447820">
            <w:r>
              <w:rPr>
                <w:webHidden/>
                <w:rStyle w:val="IndexLink"/>
                <w:rtl w:val="true"/>
              </w:rPr>
              <w:t>يقتل زيادة فيسجن</w:t>
            </w:r>
            <w:r>
              <w:rPr>
                <w:rStyle w:val="IndexLink"/>
                <w:rtl w:val="true"/>
              </w:rPr>
              <w:t>:</w:t>
              <w:tab/>
            </w:r>
            <w:r>
              <w:rPr>
                <w:rStyle w:val="IndexLink"/>
              </w:rPr>
              <w:t>264</w:t>
            </w:r>
          </w:hyperlink>
        </w:p>
        <w:p>
          <w:pPr>
            <w:pStyle w:val="Contents6"/>
            <w:tabs>
              <w:tab w:val="clear" w:pos="7609"/>
              <w:tab w:val="right" w:pos="9026" w:leader="dot"/>
            </w:tabs>
            <w:rPr/>
          </w:pPr>
          <w:hyperlink w:anchor="__RefHeading___Toc5152767_1280447820">
            <w:r>
              <w:rPr>
                <w:webHidden/>
                <w:rStyle w:val="IndexLink"/>
                <w:rtl w:val="true"/>
              </w:rPr>
              <w:t>اشارة</w:t>
            </w:r>
            <w:r>
              <w:rPr>
                <w:rStyle w:val="IndexLink"/>
                <w:rtl w:val="true"/>
              </w:rPr>
              <w:tab/>
            </w:r>
            <w:r>
              <w:rPr>
                <w:rStyle w:val="IndexLink"/>
              </w:rPr>
              <w:t>264</w:t>
            </w:r>
          </w:hyperlink>
        </w:p>
        <w:p>
          <w:pPr>
            <w:pStyle w:val="Contents6"/>
            <w:tabs>
              <w:tab w:val="clear" w:pos="7609"/>
              <w:tab w:val="right" w:pos="9026" w:leader="dot"/>
            </w:tabs>
            <w:rPr/>
          </w:pPr>
          <w:hyperlink w:anchor="__RefHeading___Toc5152769_1280447820">
            <w:r>
              <w:rPr>
                <w:webHidden/>
                <w:rStyle w:val="IndexLink"/>
                <w:rtl w:val="true"/>
              </w:rPr>
              <w:t>صوت</w:t>
            </w:r>
            <w:r>
              <w:rPr>
                <w:rStyle w:val="IndexLink"/>
                <w:rtl w:val="true"/>
              </w:rPr>
              <w:tab/>
            </w:r>
            <w:r>
              <w:rPr>
                <w:rStyle w:val="IndexLink"/>
              </w:rPr>
              <w:t>264</w:t>
            </w:r>
          </w:hyperlink>
        </w:p>
        <w:p>
          <w:pPr>
            <w:pStyle w:val="Contents5"/>
            <w:tabs>
              <w:tab w:val="clear" w:pos="7892"/>
              <w:tab w:val="right" w:pos="9026" w:leader="dot"/>
            </w:tabs>
            <w:rPr/>
          </w:pPr>
          <w:hyperlink w:anchor="__RefHeading___Toc5152771_1280447820">
            <w:r>
              <w:rPr>
                <w:webHidden/>
                <w:rStyle w:val="IndexLink"/>
                <w:rtl w:val="true"/>
              </w:rPr>
              <w:t>رجع الخبر إلى سياقته</w:t>
            </w:r>
            <w:r>
              <w:rPr>
                <w:rStyle w:val="IndexLink"/>
                <w:rtl w:val="true"/>
              </w:rPr>
              <w:tab/>
            </w:r>
            <w:r>
              <w:rPr>
                <w:rStyle w:val="IndexLink"/>
              </w:rPr>
              <w:t>266</w:t>
            </w:r>
          </w:hyperlink>
        </w:p>
        <w:p>
          <w:pPr>
            <w:pStyle w:val="Contents5"/>
            <w:tabs>
              <w:tab w:val="clear" w:pos="7892"/>
              <w:tab w:val="right" w:pos="9026" w:leader="dot"/>
            </w:tabs>
            <w:rPr/>
          </w:pPr>
          <w:hyperlink w:anchor="__RefHeading___Toc5152773_1280447820">
            <w:r>
              <w:rPr>
                <w:webHidden/>
                <w:rStyle w:val="IndexLink"/>
                <w:rtl w:val="true"/>
              </w:rPr>
              <w:t>بينه و بين جميل بن معمر</w:t>
            </w:r>
            <w:r>
              <w:rPr>
                <w:rStyle w:val="IndexLink"/>
                <w:rtl w:val="true"/>
              </w:rPr>
              <w:t>:</w:t>
              <w:tab/>
            </w:r>
            <w:r>
              <w:rPr>
                <w:rStyle w:val="IndexLink"/>
              </w:rPr>
              <w:t>267</w:t>
            </w:r>
          </w:hyperlink>
        </w:p>
        <w:p>
          <w:pPr>
            <w:pStyle w:val="Contents5"/>
            <w:tabs>
              <w:tab w:val="clear" w:pos="7892"/>
              <w:tab w:val="right" w:pos="9026" w:leader="dot"/>
            </w:tabs>
            <w:rPr/>
          </w:pPr>
          <w:hyperlink w:anchor="__RefHeading___Toc5152775_1280447820">
            <w:r>
              <w:rPr>
                <w:webHidden/>
                <w:rStyle w:val="IndexLink"/>
                <w:rtl w:val="true"/>
              </w:rPr>
              <w:t>من شعر أمه فيه</w:t>
            </w:r>
            <w:r>
              <w:rPr>
                <w:rStyle w:val="IndexLink"/>
                <w:rtl w:val="true"/>
              </w:rPr>
              <w:t>:</w:t>
              <w:tab/>
            </w:r>
            <w:r>
              <w:rPr>
                <w:rStyle w:val="IndexLink"/>
              </w:rPr>
              <w:t>267</w:t>
            </w:r>
          </w:hyperlink>
        </w:p>
        <w:p>
          <w:pPr>
            <w:pStyle w:val="Contents5"/>
            <w:tabs>
              <w:tab w:val="clear" w:pos="7892"/>
              <w:tab w:val="right" w:pos="9026" w:leader="dot"/>
            </w:tabs>
            <w:rPr/>
          </w:pPr>
          <w:hyperlink w:anchor="__RefHeading___Toc5152777_1280447820">
            <w:r>
              <w:rPr>
                <w:webHidden/>
                <w:rStyle w:val="IndexLink"/>
                <w:rtl w:val="true"/>
              </w:rPr>
              <w:t>يتوسطون له فترفض وساطتهم</w:t>
            </w:r>
            <w:r>
              <w:rPr>
                <w:rStyle w:val="IndexLink"/>
                <w:rtl w:val="true"/>
              </w:rPr>
              <w:t>:</w:t>
              <w:tab/>
            </w:r>
            <w:r>
              <w:rPr>
                <w:rStyle w:val="IndexLink"/>
              </w:rPr>
              <w:t>267</w:t>
            </w:r>
          </w:hyperlink>
        </w:p>
        <w:p>
          <w:pPr>
            <w:pStyle w:val="Contents5"/>
            <w:tabs>
              <w:tab w:val="clear" w:pos="7892"/>
              <w:tab w:val="right" w:pos="9026" w:leader="dot"/>
            </w:tabs>
            <w:rPr/>
          </w:pPr>
          <w:hyperlink w:anchor="__RefHeading___Toc5152779_1280447820">
            <w:r>
              <w:rPr>
                <w:webHidden/>
                <w:rStyle w:val="IndexLink"/>
                <w:rtl w:val="true"/>
              </w:rPr>
              <w:t>لقاؤه الأخير بزوجته</w:t>
            </w:r>
            <w:r>
              <w:rPr>
                <w:rStyle w:val="IndexLink"/>
                <w:rtl w:val="true"/>
              </w:rPr>
              <w:t>:</w:t>
              <w:tab/>
            </w:r>
            <w:r>
              <w:rPr>
                <w:rStyle w:val="IndexLink"/>
              </w:rPr>
              <w:t>268</w:t>
            </w:r>
          </w:hyperlink>
        </w:p>
        <w:p>
          <w:pPr>
            <w:pStyle w:val="Contents6"/>
            <w:tabs>
              <w:tab w:val="clear" w:pos="7609"/>
              <w:tab w:val="right" w:pos="9026" w:leader="dot"/>
            </w:tabs>
            <w:rPr/>
          </w:pPr>
          <w:hyperlink w:anchor="__RefHeading___Toc5152781_1280447820">
            <w:r>
              <w:rPr>
                <w:webHidden/>
                <w:rStyle w:val="IndexLink"/>
                <w:rtl w:val="true"/>
              </w:rPr>
              <w:t>اشارة</w:t>
            </w:r>
            <w:r>
              <w:rPr>
                <w:rStyle w:val="IndexLink"/>
                <w:rtl w:val="true"/>
              </w:rPr>
              <w:tab/>
            </w:r>
            <w:r>
              <w:rPr>
                <w:rStyle w:val="IndexLink"/>
              </w:rPr>
              <w:t>268</w:t>
            </w:r>
          </w:hyperlink>
        </w:p>
        <w:p>
          <w:pPr>
            <w:pStyle w:val="Contents6"/>
            <w:tabs>
              <w:tab w:val="clear" w:pos="7609"/>
              <w:tab w:val="right" w:pos="9026" w:leader="dot"/>
            </w:tabs>
            <w:rPr/>
          </w:pPr>
          <w:hyperlink w:anchor="__RefHeading___Toc5152783_1280447820">
            <w:r>
              <w:rPr>
                <w:webHidden/>
                <w:rStyle w:val="IndexLink"/>
                <w:rtl w:val="true"/>
              </w:rPr>
              <w:t>صوت</w:t>
            </w:r>
            <w:r>
              <w:rPr>
                <w:rStyle w:val="IndexLink"/>
                <w:rtl w:val="true"/>
              </w:rPr>
              <w:tab/>
            </w:r>
            <w:r>
              <w:rPr>
                <w:rStyle w:val="IndexLink"/>
              </w:rPr>
              <w:t>268</w:t>
            </w:r>
          </w:hyperlink>
        </w:p>
        <w:p>
          <w:pPr>
            <w:pStyle w:val="Contents5"/>
            <w:tabs>
              <w:tab w:val="clear" w:pos="7892"/>
              <w:tab w:val="right" w:pos="9026" w:leader="dot"/>
            </w:tabs>
            <w:rPr/>
          </w:pPr>
          <w:hyperlink w:anchor="__RefHeading___Toc5152785_1280447820">
            <w:r>
              <w:rPr>
                <w:webHidden/>
                <w:rStyle w:val="IndexLink"/>
                <w:rtl w:val="true"/>
              </w:rPr>
              <w:t>أيهما أحسن</w:t>
            </w:r>
            <w:r>
              <w:rPr>
                <w:rStyle w:val="IndexLink"/>
                <w:rtl w:val="true"/>
              </w:rPr>
              <w:t xml:space="preserve">: </w:t>
            </w:r>
            <w:r>
              <w:rPr>
                <w:rStyle w:val="IndexLink"/>
                <w:rtl w:val="true"/>
              </w:rPr>
              <w:t>سربه أم السمكات الثلاث؟</w:t>
            </w:r>
            <w:r>
              <w:rPr>
                <w:rStyle w:val="IndexLink"/>
                <w:rtl w:val="true"/>
              </w:rPr>
              <w:t>:</w:t>
              <w:tab/>
            </w:r>
            <w:r>
              <w:rPr>
                <w:rStyle w:val="IndexLink"/>
              </w:rPr>
              <w:t>269</w:t>
            </w:r>
          </w:hyperlink>
        </w:p>
        <w:p>
          <w:pPr>
            <w:pStyle w:val="Contents5"/>
            <w:tabs>
              <w:tab w:val="clear" w:pos="7892"/>
              <w:tab w:val="right" w:pos="9026" w:leader="dot"/>
            </w:tabs>
            <w:rPr/>
          </w:pPr>
          <w:hyperlink w:anchor="__RefHeading___Toc5152787_1280447820">
            <w:r>
              <w:rPr>
                <w:webHidden/>
                <w:rStyle w:val="IndexLink"/>
                <w:rtl w:val="true"/>
              </w:rPr>
              <w:t>حبىّ ترثى لحاله</w:t>
            </w:r>
            <w:r>
              <w:rPr>
                <w:rStyle w:val="IndexLink"/>
                <w:rtl w:val="true"/>
              </w:rPr>
              <w:t>:</w:t>
              <w:tab/>
            </w:r>
            <w:r>
              <w:rPr>
                <w:rStyle w:val="IndexLink"/>
              </w:rPr>
              <w:t>269</w:t>
            </w:r>
          </w:hyperlink>
        </w:p>
        <w:p>
          <w:pPr>
            <w:pStyle w:val="Contents5"/>
            <w:tabs>
              <w:tab w:val="clear" w:pos="7892"/>
              <w:tab w:val="right" w:pos="9026" w:leader="dot"/>
            </w:tabs>
            <w:rPr/>
          </w:pPr>
          <w:hyperlink w:anchor="__RefHeading___Toc5152789_1280447820">
            <w:r>
              <w:rPr>
                <w:webHidden/>
                <w:rStyle w:val="IndexLink"/>
                <w:rtl w:val="true"/>
              </w:rPr>
              <w:t>يبين لزوجته أوصاف من يخلفه عليها</w:t>
            </w:r>
            <w:r>
              <w:rPr>
                <w:rStyle w:val="IndexLink"/>
                <w:rtl w:val="true"/>
              </w:rPr>
              <w:t>:</w:t>
              <w:tab/>
            </w:r>
            <w:r>
              <w:rPr>
                <w:rStyle w:val="IndexLink"/>
              </w:rPr>
              <w:t>269</w:t>
            </w:r>
          </w:hyperlink>
        </w:p>
        <w:p>
          <w:pPr>
            <w:pStyle w:val="Contents5"/>
            <w:tabs>
              <w:tab w:val="clear" w:pos="7892"/>
              <w:tab w:val="right" w:pos="9026" w:leader="dot"/>
            </w:tabs>
            <w:rPr/>
          </w:pPr>
          <w:hyperlink w:anchor="__RefHeading___Toc5152791_1280447820">
            <w:r>
              <w:rPr>
                <w:webHidden/>
                <w:rStyle w:val="IndexLink"/>
                <w:rtl w:val="true"/>
              </w:rPr>
              <w:t>زوجته تشوه جمالها بسكين</w:t>
            </w:r>
            <w:r>
              <w:rPr>
                <w:rStyle w:val="IndexLink"/>
                <w:rtl w:val="true"/>
              </w:rPr>
              <w:t>:</w:t>
              <w:tab/>
            </w:r>
            <w:r>
              <w:rPr>
                <w:rStyle w:val="IndexLink"/>
              </w:rPr>
              <w:t>269</w:t>
            </w:r>
          </w:hyperlink>
        </w:p>
        <w:p>
          <w:pPr>
            <w:pStyle w:val="Contents5"/>
            <w:tabs>
              <w:tab w:val="clear" w:pos="7892"/>
              <w:tab w:val="right" w:pos="9026" w:leader="dot"/>
            </w:tabs>
            <w:rPr/>
          </w:pPr>
          <w:hyperlink w:anchor="__RefHeading___Toc5152793_1280447820">
            <w:r>
              <w:rPr>
                <w:webHidden/>
                <w:rStyle w:val="IndexLink"/>
                <w:rtl w:val="true"/>
              </w:rPr>
              <w:t>زوجته تنكث بعهدها</w:t>
            </w:r>
            <w:r>
              <w:rPr>
                <w:rStyle w:val="IndexLink"/>
                <w:rtl w:val="true"/>
              </w:rPr>
              <w:t>:</w:t>
              <w:tab/>
            </w:r>
            <w:r>
              <w:rPr>
                <w:rStyle w:val="IndexLink"/>
              </w:rPr>
              <w:t>270</w:t>
            </w:r>
          </w:hyperlink>
        </w:p>
        <w:p>
          <w:pPr>
            <w:pStyle w:val="Contents5"/>
            <w:tabs>
              <w:tab w:val="clear" w:pos="7892"/>
              <w:tab w:val="right" w:pos="9026" w:leader="dot"/>
            </w:tabs>
            <w:rPr/>
          </w:pPr>
          <w:hyperlink w:anchor="__RefHeading___Toc5152795_1280447820">
            <w:r>
              <w:rPr>
                <w:webHidden/>
                <w:rStyle w:val="IndexLink"/>
                <w:rtl w:val="true"/>
              </w:rPr>
              <w:t>أخو زيادة يرفض كل شفاعة ودية</w:t>
            </w:r>
            <w:r>
              <w:rPr>
                <w:rStyle w:val="IndexLink"/>
                <w:rtl w:val="true"/>
              </w:rPr>
              <w:t>:</w:t>
              <w:tab/>
            </w:r>
            <w:r>
              <w:rPr>
                <w:rStyle w:val="IndexLink"/>
              </w:rPr>
              <w:t>270</w:t>
            </w:r>
          </w:hyperlink>
        </w:p>
        <w:p>
          <w:pPr>
            <w:pStyle w:val="Contents5"/>
            <w:tabs>
              <w:tab w:val="clear" w:pos="7892"/>
              <w:tab w:val="right" w:pos="9026" w:leader="dot"/>
            </w:tabs>
            <w:rPr/>
          </w:pPr>
          <w:hyperlink w:anchor="__RefHeading___Toc5152797_1280447820">
            <w:r>
              <w:rPr>
                <w:webHidden/>
                <w:rStyle w:val="IndexLink"/>
                <w:rtl w:val="true"/>
              </w:rPr>
              <w:t>يعرض بحبّى و هو في طريقه إلى الموت</w:t>
            </w:r>
            <w:r>
              <w:rPr>
                <w:rStyle w:val="IndexLink"/>
                <w:rtl w:val="true"/>
              </w:rPr>
              <w:t>:</w:t>
              <w:tab/>
            </w:r>
            <w:r>
              <w:rPr>
                <w:rStyle w:val="IndexLink"/>
              </w:rPr>
              <w:t>271</w:t>
            </w:r>
          </w:hyperlink>
        </w:p>
        <w:p>
          <w:pPr>
            <w:pStyle w:val="Contents5"/>
            <w:tabs>
              <w:tab w:val="clear" w:pos="7892"/>
              <w:tab w:val="right" w:pos="9026" w:leader="dot"/>
            </w:tabs>
            <w:rPr/>
          </w:pPr>
          <w:hyperlink w:anchor="__RefHeading___Toc5152799_1280447820">
            <w:r>
              <w:rPr>
                <w:webHidden/>
                <w:rStyle w:val="IndexLink"/>
                <w:rtl w:val="true"/>
              </w:rPr>
              <w:t>كاهنة تتنبأ بقتله صبرا</w:t>
            </w:r>
            <w:r>
              <w:rPr>
                <w:rStyle w:val="IndexLink"/>
                <w:rtl w:val="true"/>
              </w:rPr>
              <w:t>:</w:t>
              <w:tab/>
            </w:r>
            <w:r>
              <w:rPr>
                <w:rStyle w:val="IndexLink"/>
              </w:rPr>
              <w:t>273</w:t>
            </w:r>
          </w:hyperlink>
        </w:p>
        <w:p>
          <w:pPr>
            <w:pStyle w:val="Contents5"/>
            <w:tabs>
              <w:tab w:val="clear" w:pos="7892"/>
              <w:tab w:val="right" w:pos="9026" w:leader="dot"/>
            </w:tabs>
            <w:rPr/>
          </w:pPr>
          <w:hyperlink w:anchor="__RefHeading___Toc5152801_1280447820">
            <w:r>
              <w:rPr>
                <w:webHidden/>
                <w:rStyle w:val="IndexLink"/>
                <w:rtl w:val="true"/>
              </w:rPr>
              <w:t>أخباره هو و زياد حديث العلية</w:t>
            </w:r>
            <w:r>
              <w:rPr>
                <w:rStyle w:val="IndexLink"/>
                <w:rtl w:val="true"/>
              </w:rPr>
              <w:t>:</w:t>
              <w:tab/>
            </w:r>
            <w:r>
              <w:rPr>
                <w:rStyle w:val="IndexLink"/>
              </w:rPr>
              <w:t>273</w:t>
            </w:r>
          </w:hyperlink>
        </w:p>
        <w:p>
          <w:pPr>
            <w:pStyle w:val="Contents5"/>
            <w:tabs>
              <w:tab w:val="clear" w:pos="7892"/>
              <w:tab w:val="right" w:pos="9026" w:leader="dot"/>
            </w:tabs>
            <w:rPr/>
          </w:pPr>
          <w:hyperlink w:anchor="__RefHeading___Toc5152803_1280447820">
            <w:r>
              <w:rPr>
                <w:webHidden/>
                <w:rStyle w:val="IndexLink"/>
                <w:rtl w:val="true"/>
              </w:rPr>
              <w:t>صاحب بثينة راوية له</w:t>
            </w:r>
            <w:r>
              <w:rPr>
                <w:rStyle w:val="IndexLink"/>
                <w:rtl w:val="true"/>
              </w:rPr>
              <w:t>:</w:t>
              <w:tab/>
            </w:r>
            <w:r>
              <w:rPr>
                <w:rStyle w:val="IndexLink"/>
              </w:rPr>
              <w:t>273</w:t>
            </w:r>
          </w:hyperlink>
        </w:p>
        <w:p>
          <w:pPr>
            <w:pStyle w:val="Contents5"/>
            <w:tabs>
              <w:tab w:val="clear" w:pos="7892"/>
              <w:tab w:val="right" w:pos="9026" w:leader="dot"/>
            </w:tabs>
            <w:rPr/>
          </w:pPr>
          <w:hyperlink w:anchor="__RefHeading___Toc5152805_1280447820">
            <w:r>
              <w:rPr>
                <w:webHidden/>
                <w:rStyle w:val="IndexLink"/>
                <w:rtl w:val="true"/>
              </w:rPr>
              <w:t>عائشة أم المؤمنين تدعو له بعد موته</w:t>
            </w:r>
            <w:r>
              <w:rPr>
                <w:rStyle w:val="IndexLink"/>
                <w:rtl w:val="true"/>
              </w:rPr>
              <w:t>:</w:t>
              <w:tab/>
            </w:r>
            <w:r>
              <w:rPr>
                <w:rStyle w:val="IndexLink"/>
              </w:rPr>
              <w:t>274</w:t>
            </w:r>
          </w:hyperlink>
        </w:p>
        <w:p>
          <w:pPr>
            <w:pStyle w:val="Contents6"/>
            <w:tabs>
              <w:tab w:val="clear" w:pos="7609"/>
              <w:tab w:val="right" w:pos="9026" w:leader="dot"/>
            </w:tabs>
            <w:rPr/>
          </w:pPr>
          <w:hyperlink w:anchor="__RefHeading___Toc5152807_1280447820">
            <w:r>
              <w:rPr>
                <w:webHidden/>
                <w:rStyle w:val="IndexLink"/>
                <w:rtl w:val="true"/>
              </w:rPr>
              <w:t>اشارة</w:t>
            </w:r>
            <w:r>
              <w:rPr>
                <w:rStyle w:val="IndexLink"/>
                <w:rtl w:val="true"/>
              </w:rPr>
              <w:tab/>
            </w:r>
            <w:r>
              <w:rPr>
                <w:rStyle w:val="IndexLink"/>
              </w:rPr>
              <w:t>274</w:t>
            </w:r>
          </w:hyperlink>
        </w:p>
        <w:p>
          <w:pPr>
            <w:pStyle w:val="Contents6"/>
            <w:tabs>
              <w:tab w:val="clear" w:pos="7609"/>
              <w:tab w:val="right" w:pos="9026" w:leader="dot"/>
            </w:tabs>
            <w:rPr/>
          </w:pPr>
          <w:hyperlink w:anchor="__RefHeading___Toc5152809_1280447820">
            <w:r>
              <w:rPr>
                <w:webHidden/>
                <w:rStyle w:val="IndexLink"/>
                <w:rtl w:val="true"/>
              </w:rPr>
              <w:t>صوت</w:t>
            </w:r>
            <w:r>
              <w:rPr>
                <w:rStyle w:val="IndexLink"/>
                <w:rtl w:val="true"/>
              </w:rPr>
              <w:tab/>
            </w:r>
            <w:r>
              <w:rPr>
                <w:rStyle w:val="IndexLink"/>
              </w:rPr>
              <w:t>274</w:t>
            </w:r>
          </w:hyperlink>
        </w:p>
        <w:p>
          <w:pPr>
            <w:pStyle w:val="Contents4"/>
            <w:tabs>
              <w:tab w:val="clear" w:pos="8176"/>
              <w:tab w:val="right" w:pos="9026" w:leader="dot"/>
            </w:tabs>
            <w:rPr/>
          </w:pPr>
          <w:hyperlink w:anchor="__RefHeading___Toc5152811_1280447820">
            <w:r>
              <w:rPr>
                <w:webHidden/>
                <w:rStyle w:val="IndexLink"/>
              </w:rPr>
              <w:t>20</w:t>
            </w:r>
            <w:r>
              <w:rPr>
                <w:rStyle w:val="IndexLink"/>
                <w:rtl w:val="true"/>
              </w:rPr>
              <w:t xml:space="preserve"> - </w:t>
            </w:r>
            <w:r>
              <w:rPr>
                <w:rStyle w:val="IndexLink"/>
                <w:rtl w:val="true"/>
              </w:rPr>
              <w:t>نسب الفرزدق و أخباره و ذكر مناقضاته</w:t>
            </w:r>
            <w:r>
              <w:rPr>
                <w:rStyle w:val="IndexLink"/>
                <w:rtl w:val="true"/>
              </w:rPr>
              <w:tab/>
            </w:r>
            <w:r>
              <w:rPr>
                <w:rStyle w:val="IndexLink"/>
              </w:rPr>
              <w:t>275</w:t>
            </w:r>
          </w:hyperlink>
        </w:p>
        <w:p>
          <w:pPr>
            <w:pStyle w:val="Contents5"/>
            <w:tabs>
              <w:tab w:val="clear" w:pos="7892"/>
              <w:tab w:val="right" w:pos="9026" w:leader="dot"/>
            </w:tabs>
            <w:rPr/>
          </w:pPr>
          <w:hyperlink w:anchor="__RefHeading___Toc5152813_1280447820">
            <w:r>
              <w:rPr>
                <w:webHidden/>
                <w:rStyle w:val="IndexLink"/>
                <w:rtl w:val="true"/>
              </w:rPr>
              <w:t>نسبه</w:t>
            </w:r>
            <w:r>
              <w:rPr>
                <w:rStyle w:val="IndexLink"/>
                <w:rtl w:val="true"/>
              </w:rPr>
              <w:t>:</w:t>
              <w:tab/>
            </w:r>
            <w:r>
              <w:rPr>
                <w:rStyle w:val="IndexLink"/>
              </w:rPr>
              <w:t>275</w:t>
            </w:r>
          </w:hyperlink>
        </w:p>
        <w:p>
          <w:pPr>
            <w:pStyle w:val="Contents5"/>
            <w:tabs>
              <w:tab w:val="clear" w:pos="7892"/>
              <w:tab w:val="right" w:pos="9026" w:leader="dot"/>
            </w:tabs>
            <w:rPr/>
          </w:pPr>
          <w:hyperlink w:anchor="__RefHeading___Toc5152815_1280447820">
            <w:r>
              <w:rPr>
                <w:webHidden/>
                <w:rStyle w:val="IndexLink"/>
                <w:rtl w:val="true"/>
              </w:rPr>
              <w:t>جده محيي الموءودات</w:t>
            </w:r>
            <w:r>
              <w:rPr>
                <w:rStyle w:val="IndexLink"/>
                <w:rtl w:val="true"/>
              </w:rPr>
              <w:t>:</w:t>
              <w:tab/>
            </w:r>
            <w:r>
              <w:rPr>
                <w:rStyle w:val="IndexLink"/>
              </w:rPr>
              <w:t>275</w:t>
            </w:r>
          </w:hyperlink>
        </w:p>
        <w:p>
          <w:pPr>
            <w:pStyle w:val="Contents5"/>
            <w:tabs>
              <w:tab w:val="clear" w:pos="7892"/>
              <w:tab w:val="right" w:pos="9026" w:leader="dot"/>
            </w:tabs>
            <w:rPr/>
          </w:pPr>
          <w:hyperlink w:anchor="__RefHeading___Toc5152817_1280447820">
            <w:r>
              <w:rPr>
                <w:webHidden/>
                <w:rStyle w:val="IndexLink"/>
                <w:rtl w:val="true"/>
              </w:rPr>
              <w:t>إسلام أبيه على يد الرسول</w:t>
            </w:r>
            <w:r>
              <w:rPr>
                <w:rStyle w:val="IndexLink"/>
                <w:rtl w:val="true"/>
              </w:rPr>
              <w:t>:</w:t>
              <w:tab/>
            </w:r>
            <w:r>
              <w:rPr>
                <w:rStyle w:val="IndexLink"/>
              </w:rPr>
              <w:t>279</w:t>
            </w:r>
          </w:hyperlink>
        </w:p>
        <w:p>
          <w:pPr>
            <w:pStyle w:val="Contents5"/>
            <w:tabs>
              <w:tab w:val="clear" w:pos="7892"/>
              <w:tab w:val="right" w:pos="9026" w:leader="dot"/>
            </w:tabs>
            <w:rPr/>
          </w:pPr>
          <w:hyperlink w:anchor="__RefHeading___Toc5152819_1280447820">
            <w:r>
              <w:rPr>
                <w:webHidden/>
                <w:rStyle w:val="IndexLink"/>
                <w:rtl w:val="true"/>
              </w:rPr>
              <w:t>أبوه يعطي دون أن يسأل</w:t>
            </w:r>
            <w:r>
              <w:rPr>
                <w:rStyle w:val="IndexLink"/>
                <w:rtl w:val="true"/>
              </w:rPr>
              <w:t>:</w:t>
              <w:tab/>
            </w:r>
            <w:r>
              <w:rPr>
                <w:rStyle w:val="IndexLink"/>
              </w:rPr>
              <w:t>281</w:t>
            </w:r>
          </w:hyperlink>
        </w:p>
        <w:p>
          <w:pPr>
            <w:pStyle w:val="Contents5"/>
            <w:tabs>
              <w:tab w:val="clear" w:pos="7892"/>
              <w:tab w:val="right" w:pos="9026" w:leader="dot"/>
            </w:tabs>
            <w:rPr/>
          </w:pPr>
          <w:hyperlink w:anchor="__RefHeading___Toc5152821_1280447820">
            <w:r>
              <w:rPr>
                <w:webHidden/>
                <w:rStyle w:val="IndexLink"/>
                <w:rtl w:val="true"/>
              </w:rPr>
              <w:t>سحيم يعجز عن مباراة أبيه في كرمه</w:t>
            </w:r>
            <w:r>
              <w:rPr>
                <w:rStyle w:val="IndexLink"/>
                <w:rtl w:val="true"/>
              </w:rPr>
              <w:t>:</w:t>
              <w:tab/>
            </w:r>
            <w:r>
              <w:rPr>
                <w:rStyle w:val="IndexLink"/>
              </w:rPr>
              <w:t>283</w:t>
            </w:r>
          </w:hyperlink>
        </w:p>
        <w:p>
          <w:pPr>
            <w:pStyle w:val="Contents5"/>
            <w:tabs>
              <w:tab w:val="clear" w:pos="7892"/>
              <w:tab w:val="right" w:pos="9026" w:leader="dot"/>
            </w:tabs>
            <w:rPr/>
          </w:pPr>
          <w:hyperlink w:anchor="__RefHeading___Toc5152823_1280447820">
            <w:r>
              <w:rPr>
                <w:webHidden/>
                <w:rStyle w:val="IndexLink"/>
                <w:rtl w:val="true"/>
              </w:rPr>
              <w:t>يقيد نفسه حتى يحفظ القرآن</w:t>
            </w:r>
            <w:r>
              <w:rPr>
                <w:rStyle w:val="IndexLink"/>
                <w:rtl w:val="true"/>
              </w:rPr>
              <w:t>:</w:t>
              <w:tab/>
            </w:r>
            <w:r>
              <w:rPr>
                <w:rStyle w:val="IndexLink"/>
              </w:rPr>
              <w:t>283</w:t>
            </w:r>
          </w:hyperlink>
        </w:p>
        <w:p>
          <w:pPr>
            <w:pStyle w:val="Contents5"/>
            <w:tabs>
              <w:tab w:val="clear" w:pos="7892"/>
              <w:tab w:val="right" w:pos="9026" w:leader="dot"/>
            </w:tabs>
            <w:rPr/>
          </w:pPr>
          <w:hyperlink w:anchor="__RefHeading___Toc5152825_1280447820">
            <w:r>
              <w:rPr>
                <w:webHidden/>
                <w:rStyle w:val="IndexLink"/>
                <w:rtl w:val="true"/>
              </w:rPr>
              <w:t>عريق في قرض الشعر</w:t>
            </w:r>
            <w:r>
              <w:rPr>
                <w:rStyle w:val="IndexLink"/>
                <w:rtl w:val="true"/>
              </w:rPr>
              <w:t>:</w:t>
              <w:tab/>
            </w:r>
            <w:r>
              <w:rPr>
                <w:rStyle w:val="IndexLink"/>
              </w:rPr>
              <w:t>285</w:t>
            </w:r>
          </w:hyperlink>
        </w:p>
        <w:p>
          <w:pPr>
            <w:pStyle w:val="Contents5"/>
            <w:tabs>
              <w:tab w:val="clear" w:pos="7892"/>
              <w:tab w:val="right" w:pos="9026" w:leader="dot"/>
            </w:tabs>
            <w:rPr/>
          </w:pPr>
          <w:hyperlink w:anchor="__RefHeading___Toc5152827_1280447820">
            <w:r>
              <w:rPr>
                <w:webHidden/>
                <w:rStyle w:val="IndexLink"/>
                <w:rtl w:val="true"/>
              </w:rPr>
              <w:t>أيهما أشعر، هو أو جرير؟</w:t>
            </w:r>
            <w:r>
              <w:rPr>
                <w:rStyle w:val="IndexLink"/>
                <w:rtl w:val="true"/>
              </w:rPr>
              <w:t>:</w:t>
              <w:tab/>
            </w:r>
            <w:r>
              <w:rPr>
                <w:rStyle w:val="IndexLink"/>
              </w:rPr>
              <w:t>285</w:t>
            </w:r>
          </w:hyperlink>
        </w:p>
        <w:p>
          <w:pPr>
            <w:pStyle w:val="Contents5"/>
            <w:tabs>
              <w:tab w:val="clear" w:pos="7892"/>
              <w:tab w:val="right" w:pos="9026" w:leader="dot"/>
            </w:tabs>
            <w:rPr/>
          </w:pPr>
          <w:hyperlink w:anchor="__RefHeading___Toc5152829_1280447820">
            <w:r>
              <w:rPr>
                <w:webHidden/>
                <w:rStyle w:val="IndexLink"/>
                <w:rtl w:val="true"/>
              </w:rPr>
              <w:t>يغتصب بيتين لابن ميادة</w:t>
            </w:r>
            <w:r>
              <w:rPr>
                <w:rStyle w:val="IndexLink"/>
                <w:rtl w:val="true"/>
              </w:rPr>
              <w:t>:</w:t>
              <w:tab/>
            </w:r>
            <w:r>
              <w:rPr>
                <w:rStyle w:val="IndexLink"/>
              </w:rPr>
              <w:t>286</w:t>
            </w:r>
          </w:hyperlink>
        </w:p>
        <w:p>
          <w:pPr>
            <w:pStyle w:val="Contents5"/>
            <w:tabs>
              <w:tab w:val="clear" w:pos="7892"/>
              <w:tab w:val="right" w:pos="9026" w:leader="dot"/>
            </w:tabs>
            <w:rPr/>
          </w:pPr>
          <w:hyperlink w:anchor="__RefHeading___Toc5152831_1280447820">
            <w:r>
              <w:rPr>
                <w:webHidden/>
                <w:rStyle w:val="IndexLink"/>
                <w:rtl w:val="true"/>
              </w:rPr>
              <w:t>عود إليه هو و جرير</w:t>
            </w:r>
            <w:r>
              <w:rPr>
                <w:rStyle w:val="IndexLink"/>
                <w:rtl w:val="true"/>
              </w:rPr>
              <w:t>:</w:t>
              <w:tab/>
            </w:r>
            <w:r>
              <w:rPr>
                <w:rStyle w:val="IndexLink"/>
              </w:rPr>
              <w:t>286</w:t>
            </w:r>
          </w:hyperlink>
        </w:p>
        <w:p>
          <w:pPr>
            <w:pStyle w:val="Contents5"/>
            <w:tabs>
              <w:tab w:val="clear" w:pos="7892"/>
              <w:tab w:val="right" w:pos="9026" w:leader="dot"/>
            </w:tabs>
            <w:rPr/>
          </w:pPr>
          <w:hyperlink w:anchor="__RefHeading___Toc5152833_1280447820">
            <w:r>
              <w:rPr>
                <w:webHidden/>
                <w:rStyle w:val="IndexLink"/>
                <w:rtl w:val="true"/>
              </w:rPr>
              <w:t>خبره مع النوار</w:t>
            </w:r>
            <w:r>
              <w:rPr>
                <w:rStyle w:val="IndexLink"/>
                <w:rtl w:val="true"/>
              </w:rPr>
              <w:t>:</w:t>
              <w:tab/>
            </w:r>
            <w:r>
              <w:rPr>
                <w:rStyle w:val="IndexLink"/>
              </w:rPr>
              <w:t>288</w:t>
            </w:r>
          </w:hyperlink>
        </w:p>
        <w:p>
          <w:pPr>
            <w:pStyle w:val="Contents6"/>
            <w:tabs>
              <w:tab w:val="clear" w:pos="7609"/>
              <w:tab w:val="right" w:pos="9026" w:leader="dot"/>
            </w:tabs>
            <w:rPr/>
          </w:pPr>
          <w:hyperlink w:anchor="__RefHeading___Toc5152835_1280447820">
            <w:r>
              <w:rPr>
                <w:webHidden/>
                <w:rStyle w:val="IndexLink"/>
                <w:rtl w:val="true"/>
              </w:rPr>
              <w:t>اشارة</w:t>
            </w:r>
            <w:r>
              <w:rPr>
                <w:rStyle w:val="IndexLink"/>
                <w:rtl w:val="true"/>
              </w:rPr>
              <w:tab/>
            </w:r>
            <w:r>
              <w:rPr>
                <w:rStyle w:val="IndexLink"/>
              </w:rPr>
              <w:t>288</w:t>
            </w:r>
          </w:hyperlink>
        </w:p>
        <w:p>
          <w:pPr>
            <w:pStyle w:val="Contents6"/>
            <w:tabs>
              <w:tab w:val="clear" w:pos="7609"/>
              <w:tab w:val="right" w:pos="9026" w:leader="dot"/>
            </w:tabs>
            <w:rPr/>
          </w:pPr>
          <w:hyperlink w:anchor="__RefHeading___Toc5152837_1280447820">
            <w:r>
              <w:rPr>
                <w:webHidden/>
                <w:rStyle w:val="IndexLink"/>
                <w:rtl w:val="true"/>
              </w:rPr>
              <w:t>صوت</w:t>
            </w:r>
            <w:r>
              <w:rPr>
                <w:rStyle w:val="IndexLink"/>
                <w:rtl w:val="true"/>
              </w:rPr>
              <w:tab/>
            </w:r>
            <w:r>
              <w:rPr>
                <w:rStyle w:val="IndexLink"/>
              </w:rPr>
              <w:t>288</w:t>
            </w:r>
          </w:hyperlink>
        </w:p>
        <w:p>
          <w:pPr>
            <w:pStyle w:val="Contents5"/>
            <w:tabs>
              <w:tab w:val="clear" w:pos="7892"/>
              <w:tab w:val="right" w:pos="9026" w:leader="dot"/>
            </w:tabs>
            <w:rPr/>
          </w:pPr>
          <w:hyperlink w:anchor="__RefHeading___Toc5152839_1280447820">
            <w:r>
              <w:rPr>
                <w:webHidden/>
                <w:rStyle w:val="IndexLink"/>
                <w:rtl w:val="true"/>
              </w:rPr>
              <w:t>يخاصم كل من يمد يده لمساعدة النوار</w:t>
            </w:r>
            <w:r>
              <w:rPr>
                <w:rStyle w:val="IndexLink"/>
                <w:rtl w:val="true"/>
              </w:rPr>
              <w:t>:</w:t>
              <w:tab/>
            </w:r>
            <w:r>
              <w:rPr>
                <w:rStyle w:val="IndexLink"/>
              </w:rPr>
              <w:t>292</w:t>
            </w:r>
          </w:hyperlink>
        </w:p>
        <w:p>
          <w:pPr>
            <w:pStyle w:val="Contents5"/>
            <w:tabs>
              <w:tab w:val="clear" w:pos="7892"/>
              <w:tab w:val="right" w:pos="9026" w:leader="dot"/>
            </w:tabs>
            <w:rPr/>
          </w:pPr>
          <w:hyperlink w:anchor="__RefHeading___Toc5152841_1280447820">
            <w:r>
              <w:rPr>
                <w:webHidden/>
                <w:rStyle w:val="IndexLink"/>
                <w:rtl w:val="true"/>
              </w:rPr>
              <w:t>ملاحاة بينه و بين ابن الزبير</w:t>
            </w:r>
            <w:r>
              <w:rPr>
                <w:rStyle w:val="IndexLink"/>
                <w:rtl w:val="true"/>
              </w:rPr>
              <w:t>:</w:t>
              <w:tab/>
            </w:r>
            <w:r>
              <w:rPr>
                <w:rStyle w:val="IndexLink"/>
              </w:rPr>
              <w:t>294</w:t>
            </w:r>
          </w:hyperlink>
        </w:p>
        <w:p>
          <w:pPr>
            <w:pStyle w:val="Contents5"/>
            <w:tabs>
              <w:tab w:val="clear" w:pos="7892"/>
              <w:tab w:val="right" w:pos="9026" w:leader="dot"/>
            </w:tabs>
            <w:rPr/>
          </w:pPr>
          <w:hyperlink w:anchor="__RefHeading___Toc5152843_1280447820">
            <w:r>
              <w:rPr>
                <w:webHidden/>
                <w:rStyle w:val="IndexLink"/>
                <w:rtl w:val="true"/>
              </w:rPr>
              <w:t>يستصرخ حمزة بن عبد اللّه بن الزبير</w:t>
            </w:r>
            <w:r>
              <w:rPr>
                <w:rStyle w:val="IndexLink"/>
                <w:rtl w:val="true"/>
              </w:rPr>
              <w:t>:</w:t>
              <w:tab/>
            </w:r>
            <w:r>
              <w:rPr>
                <w:rStyle w:val="IndexLink"/>
              </w:rPr>
              <w:t>296</w:t>
            </w:r>
          </w:hyperlink>
        </w:p>
        <w:p>
          <w:pPr>
            <w:pStyle w:val="Contents5"/>
            <w:tabs>
              <w:tab w:val="clear" w:pos="7892"/>
              <w:tab w:val="right" w:pos="9026" w:leader="dot"/>
            </w:tabs>
            <w:rPr/>
          </w:pPr>
          <w:hyperlink w:anchor="__RefHeading___Toc5152845_1280447820">
            <w:r>
              <w:rPr>
                <w:webHidden/>
                <w:rStyle w:val="IndexLink"/>
                <w:rtl w:val="true"/>
              </w:rPr>
              <w:t>يتقون لسانه</w:t>
            </w:r>
            <w:r>
              <w:rPr>
                <w:rStyle w:val="IndexLink"/>
                <w:rtl w:val="true"/>
              </w:rPr>
              <w:t>:</w:t>
              <w:tab/>
            </w:r>
            <w:r>
              <w:rPr>
                <w:rStyle w:val="IndexLink"/>
              </w:rPr>
              <w:t>296</w:t>
            </w:r>
          </w:hyperlink>
        </w:p>
        <w:p>
          <w:pPr>
            <w:pStyle w:val="Contents5"/>
            <w:tabs>
              <w:tab w:val="clear" w:pos="7892"/>
              <w:tab w:val="right" w:pos="9026" w:leader="dot"/>
            </w:tabs>
            <w:rPr/>
          </w:pPr>
          <w:hyperlink w:anchor="__RefHeading___Toc5152847_1280447820">
            <w:r>
              <w:rPr>
                <w:webHidden/>
                <w:rStyle w:val="IndexLink"/>
                <w:rtl w:val="true"/>
              </w:rPr>
              <w:t>ليس طريقه إلى جهنم</w:t>
            </w:r>
            <w:r>
              <w:rPr>
                <w:rStyle w:val="IndexLink"/>
                <w:rtl w:val="true"/>
              </w:rPr>
              <w:t>:</w:t>
              <w:tab/>
            </w:r>
            <w:r>
              <w:rPr>
                <w:rStyle w:val="IndexLink"/>
              </w:rPr>
              <w:t>296</w:t>
            </w:r>
          </w:hyperlink>
        </w:p>
        <w:p>
          <w:pPr>
            <w:pStyle w:val="Contents5"/>
            <w:tabs>
              <w:tab w:val="clear" w:pos="7892"/>
              <w:tab w:val="right" w:pos="9026" w:leader="dot"/>
            </w:tabs>
            <w:rPr/>
          </w:pPr>
          <w:hyperlink w:anchor="__RefHeading___Toc5152849_1280447820">
            <w:r>
              <w:rPr>
                <w:webHidden/>
                <w:rStyle w:val="IndexLink"/>
                <w:rtl w:val="true"/>
              </w:rPr>
              <w:t>يغضب على ابن الكلبي لعدم روايته شعره</w:t>
            </w:r>
            <w:r>
              <w:rPr>
                <w:rStyle w:val="IndexLink"/>
                <w:rtl w:val="true"/>
              </w:rPr>
              <w:t>:</w:t>
              <w:tab/>
            </w:r>
            <w:r>
              <w:rPr>
                <w:rStyle w:val="IndexLink"/>
              </w:rPr>
              <w:t>296</w:t>
            </w:r>
          </w:hyperlink>
        </w:p>
        <w:p>
          <w:pPr>
            <w:pStyle w:val="Contents5"/>
            <w:tabs>
              <w:tab w:val="clear" w:pos="7892"/>
              <w:tab w:val="right" w:pos="9026" w:leader="dot"/>
            </w:tabs>
            <w:rPr/>
          </w:pPr>
          <w:hyperlink w:anchor="__RefHeading___Toc5152851_1280447820">
            <w:r>
              <w:rPr>
                <w:webHidden/>
                <w:rStyle w:val="IndexLink"/>
                <w:rtl w:val="true"/>
              </w:rPr>
              <w:t>يكايد النوار بحدراء فتستعدي عليه جريرا</w:t>
            </w:r>
            <w:r>
              <w:rPr>
                <w:rStyle w:val="IndexLink"/>
                <w:rtl w:val="true"/>
              </w:rPr>
              <w:t>:</w:t>
              <w:tab/>
            </w:r>
            <w:r>
              <w:rPr>
                <w:rStyle w:val="IndexLink"/>
              </w:rPr>
              <w:t>297</w:t>
            </w:r>
          </w:hyperlink>
        </w:p>
        <w:p>
          <w:pPr>
            <w:pStyle w:val="Contents5"/>
            <w:tabs>
              <w:tab w:val="clear" w:pos="7892"/>
              <w:tab w:val="right" w:pos="9026" w:leader="dot"/>
            </w:tabs>
            <w:rPr/>
          </w:pPr>
          <w:hyperlink w:anchor="__RefHeading___Toc5152853_1280447820">
            <w:r>
              <w:rPr>
                <w:webHidden/>
                <w:rStyle w:val="IndexLink"/>
                <w:rtl w:val="true"/>
              </w:rPr>
              <w:t>خبران عن ولديه</w:t>
            </w:r>
            <w:r>
              <w:rPr>
                <w:rStyle w:val="IndexLink"/>
                <w:rtl w:val="true"/>
              </w:rPr>
              <w:t>:</w:t>
              <w:tab/>
            </w:r>
            <w:r>
              <w:rPr>
                <w:rStyle w:val="IndexLink"/>
              </w:rPr>
              <w:t>299</w:t>
            </w:r>
          </w:hyperlink>
        </w:p>
        <w:p>
          <w:pPr>
            <w:pStyle w:val="Contents5"/>
            <w:tabs>
              <w:tab w:val="clear" w:pos="7892"/>
              <w:tab w:val="right" w:pos="9026" w:leader="dot"/>
            </w:tabs>
            <w:rPr/>
          </w:pPr>
          <w:hyperlink w:anchor="__RefHeading___Toc5152855_1280447820">
            <w:r>
              <w:rPr>
                <w:webHidden/>
                <w:rStyle w:val="IndexLink"/>
                <w:rtl w:val="true"/>
              </w:rPr>
              <w:t>بنو تغلب أعطوا ابنه مائة ناقة</w:t>
            </w:r>
            <w:r>
              <w:rPr>
                <w:rStyle w:val="IndexLink"/>
                <w:rtl w:val="true"/>
              </w:rPr>
              <w:t>:</w:t>
              <w:tab/>
            </w:r>
            <w:r>
              <w:rPr>
                <w:rStyle w:val="IndexLink"/>
              </w:rPr>
              <w:t>299</w:t>
            </w:r>
          </w:hyperlink>
        </w:p>
        <w:p>
          <w:pPr>
            <w:pStyle w:val="Contents5"/>
            <w:tabs>
              <w:tab w:val="clear" w:pos="7892"/>
              <w:tab w:val="right" w:pos="9026" w:leader="dot"/>
            </w:tabs>
            <w:rPr/>
          </w:pPr>
          <w:hyperlink w:anchor="__RefHeading___Toc5152857_1280447820">
            <w:r>
              <w:rPr>
                <w:webHidden/>
                <w:rStyle w:val="IndexLink"/>
                <w:rtl w:val="true"/>
              </w:rPr>
              <w:t>عمرو بن عفراء يتحداه</w:t>
            </w:r>
            <w:r>
              <w:rPr>
                <w:rStyle w:val="IndexLink"/>
                <w:rtl w:val="true"/>
              </w:rPr>
              <w:t>:</w:t>
              <w:tab/>
            </w:r>
            <w:r>
              <w:rPr>
                <w:rStyle w:val="IndexLink"/>
              </w:rPr>
              <w:t>300</w:t>
            </w:r>
          </w:hyperlink>
        </w:p>
        <w:p>
          <w:pPr>
            <w:pStyle w:val="Contents5"/>
            <w:tabs>
              <w:tab w:val="clear" w:pos="7892"/>
              <w:tab w:val="right" w:pos="9026" w:leader="dot"/>
            </w:tabs>
            <w:rPr/>
          </w:pPr>
          <w:hyperlink w:anchor="__RefHeading___Toc5152859_1280447820">
            <w:r>
              <w:rPr>
                <w:webHidden/>
                <w:rStyle w:val="IndexLink"/>
                <w:rtl w:val="true"/>
              </w:rPr>
              <w:t>يتطفل فيجاز</w:t>
            </w:r>
            <w:r>
              <w:rPr>
                <w:rStyle w:val="IndexLink"/>
                <w:rtl w:val="true"/>
              </w:rPr>
              <w:t>:</w:t>
              <w:tab/>
            </w:r>
            <w:r>
              <w:rPr>
                <w:rStyle w:val="IndexLink"/>
              </w:rPr>
              <w:t>301</w:t>
            </w:r>
          </w:hyperlink>
        </w:p>
        <w:p>
          <w:pPr>
            <w:pStyle w:val="Contents5"/>
            <w:tabs>
              <w:tab w:val="clear" w:pos="7892"/>
              <w:tab w:val="right" w:pos="9026" w:leader="dot"/>
            </w:tabs>
            <w:rPr/>
          </w:pPr>
          <w:hyperlink w:anchor="__RefHeading___Toc5152861_1280447820">
            <w:r>
              <w:rPr>
                <w:webHidden/>
                <w:rStyle w:val="IndexLink"/>
                <w:rtl w:val="true"/>
              </w:rPr>
              <w:t>يريد أن يتحدى الناس الموت</w:t>
            </w:r>
            <w:r>
              <w:rPr>
                <w:rStyle w:val="IndexLink"/>
                <w:rtl w:val="true"/>
              </w:rPr>
              <w:t>:</w:t>
              <w:tab/>
            </w:r>
            <w:r>
              <w:rPr>
                <w:rStyle w:val="IndexLink"/>
              </w:rPr>
              <w:t>301</w:t>
            </w:r>
          </w:hyperlink>
        </w:p>
        <w:p>
          <w:pPr>
            <w:pStyle w:val="Contents5"/>
            <w:tabs>
              <w:tab w:val="clear" w:pos="7892"/>
              <w:tab w:val="right" w:pos="9026" w:leader="dot"/>
            </w:tabs>
            <w:rPr/>
          </w:pPr>
          <w:hyperlink w:anchor="__RefHeading___Toc5152863_1280447820">
            <w:r>
              <w:rPr>
                <w:webHidden/>
                <w:rStyle w:val="IndexLink"/>
                <w:rtl w:val="true"/>
              </w:rPr>
              <w:t>يعطي عروضا بدل النقد</w:t>
            </w:r>
            <w:r>
              <w:rPr>
                <w:rStyle w:val="IndexLink"/>
                <w:rtl w:val="true"/>
              </w:rPr>
              <w:t>:</w:t>
              <w:tab/>
            </w:r>
            <w:r>
              <w:rPr>
                <w:rStyle w:val="IndexLink"/>
              </w:rPr>
              <w:t>301</w:t>
            </w:r>
          </w:hyperlink>
        </w:p>
        <w:p>
          <w:pPr>
            <w:pStyle w:val="Contents5"/>
            <w:tabs>
              <w:tab w:val="clear" w:pos="7892"/>
              <w:tab w:val="right" w:pos="9026" w:leader="dot"/>
            </w:tabs>
            <w:rPr/>
          </w:pPr>
          <w:hyperlink w:anchor="__RefHeading___Toc5152865_1280447820">
            <w:r>
              <w:rPr>
                <w:webHidden/>
                <w:rStyle w:val="IndexLink"/>
                <w:rtl w:val="true"/>
              </w:rPr>
              <w:t>يحتج بشعره</w:t>
            </w:r>
            <w:r>
              <w:rPr>
                <w:rStyle w:val="IndexLink"/>
                <w:rtl w:val="true"/>
              </w:rPr>
              <w:t>:</w:t>
              <w:tab/>
            </w:r>
            <w:r>
              <w:rPr>
                <w:rStyle w:val="IndexLink"/>
              </w:rPr>
              <w:t>301</w:t>
            </w:r>
          </w:hyperlink>
        </w:p>
        <w:p>
          <w:pPr>
            <w:pStyle w:val="Contents5"/>
            <w:tabs>
              <w:tab w:val="clear" w:pos="7892"/>
              <w:tab w:val="right" w:pos="9026" w:leader="dot"/>
            </w:tabs>
            <w:rPr/>
          </w:pPr>
          <w:hyperlink w:anchor="__RefHeading___Toc5152867_1280447820">
            <w:r>
              <w:rPr>
                <w:webHidden/>
                <w:rStyle w:val="IndexLink"/>
                <w:rtl w:val="true"/>
              </w:rPr>
              <w:t>يهجو إبليس</w:t>
            </w:r>
            <w:r>
              <w:rPr>
                <w:rStyle w:val="IndexLink"/>
                <w:rtl w:val="true"/>
              </w:rPr>
              <w:t>:</w:t>
              <w:tab/>
            </w:r>
            <w:r>
              <w:rPr>
                <w:rStyle w:val="IndexLink"/>
              </w:rPr>
              <w:t>303</w:t>
            </w:r>
          </w:hyperlink>
        </w:p>
        <w:p>
          <w:pPr>
            <w:pStyle w:val="Contents5"/>
            <w:tabs>
              <w:tab w:val="clear" w:pos="7892"/>
              <w:tab w:val="right" w:pos="9026" w:leader="dot"/>
            </w:tabs>
            <w:rPr/>
          </w:pPr>
          <w:hyperlink w:anchor="__RefHeading___Toc5152869_1280447820">
            <w:r>
              <w:rPr>
                <w:webHidden/>
                <w:rStyle w:val="IndexLink"/>
                <w:rtl w:val="true"/>
              </w:rPr>
              <w:t>الحسن يتمثل بالشعر</w:t>
            </w:r>
            <w:r>
              <w:rPr>
                <w:rStyle w:val="IndexLink"/>
                <w:rtl w:val="true"/>
              </w:rPr>
              <w:t>:</w:t>
              <w:tab/>
            </w:r>
            <w:r>
              <w:rPr>
                <w:rStyle w:val="IndexLink"/>
              </w:rPr>
              <w:t>303</w:t>
            </w:r>
          </w:hyperlink>
        </w:p>
        <w:p>
          <w:pPr>
            <w:pStyle w:val="Contents5"/>
            <w:tabs>
              <w:tab w:val="clear" w:pos="7892"/>
              <w:tab w:val="right" w:pos="9026" w:leader="dot"/>
            </w:tabs>
            <w:rPr/>
          </w:pPr>
          <w:hyperlink w:anchor="__RefHeading___Toc5152871_1280447820">
            <w:r>
              <w:rPr>
                <w:webHidden/>
                <w:rStyle w:val="IndexLink"/>
                <w:rtl w:val="true"/>
              </w:rPr>
              <w:t>هل ينقض الشعر الوضوء</w:t>
            </w:r>
            <w:r>
              <w:rPr>
                <w:rStyle w:val="IndexLink"/>
                <w:rtl w:val="true"/>
              </w:rPr>
              <w:t>:</w:t>
              <w:tab/>
            </w:r>
            <w:r>
              <w:rPr>
                <w:rStyle w:val="IndexLink"/>
              </w:rPr>
              <w:t>303</w:t>
            </w:r>
          </w:hyperlink>
        </w:p>
        <w:p>
          <w:pPr>
            <w:pStyle w:val="Contents5"/>
            <w:tabs>
              <w:tab w:val="clear" w:pos="7892"/>
              <w:tab w:val="right" w:pos="9026" w:leader="dot"/>
            </w:tabs>
            <w:rPr/>
          </w:pPr>
          <w:hyperlink w:anchor="__RefHeading___Toc5152873_1280447820">
            <w:r>
              <w:rPr>
                <w:webHidden/>
                <w:rStyle w:val="IndexLink"/>
                <w:rtl w:val="true"/>
              </w:rPr>
              <w:t>من أبياته السيارة</w:t>
            </w:r>
            <w:r>
              <w:rPr>
                <w:rStyle w:val="IndexLink"/>
                <w:rtl w:val="true"/>
              </w:rPr>
              <w:t>:</w:t>
              <w:tab/>
            </w:r>
            <w:r>
              <w:rPr>
                <w:rStyle w:val="IndexLink"/>
              </w:rPr>
              <w:t>304</w:t>
            </w:r>
          </w:hyperlink>
        </w:p>
        <w:p>
          <w:pPr>
            <w:pStyle w:val="Contents5"/>
            <w:tabs>
              <w:tab w:val="clear" w:pos="7892"/>
              <w:tab w:val="right" w:pos="9026" w:leader="dot"/>
            </w:tabs>
            <w:rPr/>
          </w:pPr>
          <w:hyperlink w:anchor="__RefHeading___Toc5152875_1280447820">
            <w:r>
              <w:rPr>
                <w:webHidden/>
                <w:rStyle w:val="IndexLink"/>
                <w:rtl w:val="true"/>
              </w:rPr>
              <w:t>لا يكذب في مدحه</w:t>
            </w:r>
            <w:r>
              <w:rPr>
                <w:rStyle w:val="IndexLink"/>
                <w:rtl w:val="true"/>
              </w:rPr>
              <w:t>:</w:t>
              <w:tab/>
            </w:r>
            <w:r>
              <w:rPr>
                <w:rStyle w:val="IndexLink"/>
              </w:rPr>
              <w:t>308</w:t>
            </w:r>
          </w:hyperlink>
        </w:p>
        <w:p>
          <w:pPr>
            <w:pStyle w:val="Contents5"/>
            <w:tabs>
              <w:tab w:val="clear" w:pos="7892"/>
              <w:tab w:val="right" w:pos="9026" w:leader="dot"/>
            </w:tabs>
            <w:rPr/>
          </w:pPr>
          <w:hyperlink w:anchor="__RefHeading___Toc5152877_1280447820">
            <w:r>
              <w:rPr>
                <w:webHidden/>
                <w:rStyle w:val="IndexLink"/>
                <w:rtl w:val="true"/>
              </w:rPr>
              <w:t>يأبى حين يريد</w:t>
            </w:r>
            <w:r>
              <w:rPr>
                <w:rStyle w:val="IndexLink"/>
                <w:rtl w:val="true"/>
              </w:rPr>
              <w:t>:</w:t>
              <w:tab/>
            </w:r>
            <w:r>
              <w:rPr>
                <w:rStyle w:val="IndexLink"/>
              </w:rPr>
              <w:t>308</w:t>
            </w:r>
          </w:hyperlink>
        </w:p>
        <w:p>
          <w:pPr>
            <w:pStyle w:val="Contents5"/>
            <w:tabs>
              <w:tab w:val="clear" w:pos="7892"/>
              <w:tab w:val="right" w:pos="9026" w:leader="dot"/>
            </w:tabs>
            <w:rPr/>
          </w:pPr>
          <w:hyperlink w:anchor="__RefHeading___Toc5152879_1280447820">
            <w:r>
              <w:rPr>
                <w:webHidden/>
                <w:rStyle w:val="IndexLink"/>
                <w:rtl w:val="true"/>
              </w:rPr>
              <w:t>لم يستطع أهله منعه</w:t>
            </w:r>
            <w:r>
              <w:rPr>
                <w:rStyle w:val="IndexLink"/>
                <w:rtl w:val="true"/>
              </w:rPr>
              <w:t>:</w:t>
              <w:tab/>
            </w:r>
            <w:r>
              <w:rPr>
                <w:rStyle w:val="IndexLink"/>
              </w:rPr>
              <w:t>310</w:t>
            </w:r>
          </w:hyperlink>
        </w:p>
        <w:p>
          <w:pPr>
            <w:pStyle w:val="Contents5"/>
            <w:tabs>
              <w:tab w:val="clear" w:pos="7892"/>
              <w:tab w:val="right" w:pos="9026" w:leader="dot"/>
            </w:tabs>
            <w:rPr/>
          </w:pPr>
          <w:hyperlink w:anchor="__RefHeading___Toc5152881_1280447820">
            <w:r>
              <w:rPr>
                <w:webHidden/>
                <w:rStyle w:val="IndexLink"/>
                <w:rtl w:val="true"/>
              </w:rPr>
              <w:t>يهجو عمر بن هبيرة</w:t>
            </w:r>
            <w:r>
              <w:rPr>
                <w:rStyle w:val="IndexLink"/>
                <w:rtl w:val="true"/>
              </w:rPr>
              <w:t>:</w:t>
              <w:tab/>
            </w:r>
            <w:r>
              <w:rPr>
                <w:rStyle w:val="IndexLink"/>
              </w:rPr>
              <w:t>310</w:t>
            </w:r>
          </w:hyperlink>
        </w:p>
        <w:p>
          <w:pPr>
            <w:pStyle w:val="Contents5"/>
            <w:tabs>
              <w:tab w:val="clear" w:pos="7892"/>
              <w:tab w:val="right" w:pos="9026" w:leader="dot"/>
            </w:tabs>
            <w:rPr/>
          </w:pPr>
          <w:hyperlink w:anchor="__RefHeading___Toc5152883_1280447820">
            <w:r>
              <w:rPr>
                <w:webHidden/>
                <w:rStyle w:val="IndexLink"/>
                <w:rtl w:val="true"/>
              </w:rPr>
              <w:t>يهجو خالد بن عبد اللّه القسري أيضا</w:t>
            </w:r>
            <w:r>
              <w:rPr>
                <w:rStyle w:val="IndexLink"/>
                <w:rtl w:val="true"/>
              </w:rPr>
              <w:t>:</w:t>
              <w:tab/>
            </w:r>
            <w:r>
              <w:rPr>
                <w:rStyle w:val="IndexLink"/>
              </w:rPr>
              <w:t>312</w:t>
            </w:r>
          </w:hyperlink>
        </w:p>
        <w:p>
          <w:pPr>
            <w:pStyle w:val="Contents5"/>
            <w:tabs>
              <w:tab w:val="clear" w:pos="7892"/>
              <w:tab w:val="right" w:pos="9026" w:leader="dot"/>
            </w:tabs>
            <w:rPr/>
          </w:pPr>
          <w:hyperlink w:anchor="__RefHeading___Toc5152885_1280447820">
            <w:r>
              <w:rPr>
                <w:webHidden/>
                <w:rStyle w:val="IndexLink"/>
                <w:rtl w:val="true"/>
              </w:rPr>
              <w:t>مهر حدراء و مصرعها</w:t>
            </w:r>
            <w:r>
              <w:rPr>
                <w:rStyle w:val="IndexLink"/>
                <w:rtl w:val="true"/>
              </w:rPr>
              <w:t>:</w:t>
              <w:tab/>
            </w:r>
            <w:r>
              <w:rPr>
                <w:rStyle w:val="IndexLink"/>
              </w:rPr>
              <w:t>312</w:t>
            </w:r>
          </w:hyperlink>
        </w:p>
        <w:p>
          <w:pPr>
            <w:pStyle w:val="Contents5"/>
            <w:tabs>
              <w:tab w:val="clear" w:pos="7892"/>
              <w:tab w:val="right" w:pos="9026" w:leader="dot"/>
            </w:tabs>
            <w:rPr/>
          </w:pPr>
          <w:hyperlink w:anchor="__RefHeading___Toc5152887_1280447820">
            <w:r>
              <w:rPr>
                <w:webHidden/>
                <w:rStyle w:val="IndexLink"/>
                <w:rtl w:val="true"/>
              </w:rPr>
              <w:t>زوجة أخرى تنشز منه</w:t>
            </w:r>
            <w:r>
              <w:rPr>
                <w:rStyle w:val="IndexLink"/>
                <w:rtl w:val="true"/>
              </w:rPr>
              <w:t>:</w:t>
              <w:tab/>
            </w:r>
            <w:r>
              <w:rPr>
                <w:rStyle w:val="IndexLink"/>
              </w:rPr>
              <w:t>315</w:t>
            </w:r>
          </w:hyperlink>
        </w:p>
        <w:p>
          <w:pPr>
            <w:pStyle w:val="Contents5"/>
            <w:tabs>
              <w:tab w:val="clear" w:pos="7892"/>
              <w:tab w:val="right" w:pos="9026" w:leader="dot"/>
            </w:tabs>
            <w:rPr/>
          </w:pPr>
          <w:hyperlink w:anchor="__RefHeading___Toc5152889_1280447820">
            <w:r>
              <w:rPr>
                <w:webHidden/>
                <w:rStyle w:val="IndexLink"/>
                <w:rtl w:val="true"/>
              </w:rPr>
              <w:t>يبكي ولدا له من سفاح</w:t>
            </w:r>
            <w:r>
              <w:rPr>
                <w:rStyle w:val="IndexLink"/>
                <w:rtl w:val="true"/>
              </w:rPr>
              <w:t>:</w:t>
              <w:tab/>
            </w:r>
            <w:r>
              <w:rPr>
                <w:rStyle w:val="IndexLink"/>
              </w:rPr>
              <w:t>315</w:t>
            </w:r>
          </w:hyperlink>
        </w:p>
        <w:p>
          <w:pPr>
            <w:pStyle w:val="Contents5"/>
            <w:tabs>
              <w:tab w:val="clear" w:pos="7892"/>
              <w:tab w:val="right" w:pos="9026" w:leader="dot"/>
            </w:tabs>
            <w:rPr/>
          </w:pPr>
          <w:hyperlink w:anchor="__RefHeading___Toc5152891_1280447820">
            <w:r>
              <w:rPr>
                <w:webHidden/>
                <w:rStyle w:val="IndexLink"/>
                <w:rtl w:val="true"/>
              </w:rPr>
              <w:t>يتزوج ظبية فيعجز عن إتيانها</w:t>
            </w:r>
            <w:r>
              <w:rPr>
                <w:rStyle w:val="IndexLink"/>
                <w:rtl w:val="true"/>
              </w:rPr>
              <w:t>:</w:t>
              <w:tab/>
            </w:r>
            <w:r>
              <w:rPr>
                <w:rStyle w:val="IndexLink"/>
              </w:rPr>
              <w:t>316</w:t>
            </w:r>
          </w:hyperlink>
        </w:p>
        <w:p>
          <w:pPr>
            <w:pStyle w:val="Contents5"/>
            <w:tabs>
              <w:tab w:val="clear" w:pos="7892"/>
              <w:tab w:val="right" w:pos="9026" w:leader="dot"/>
            </w:tabs>
            <w:rPr/>
          </w:pPr>
          <w:hyperlink w:anchor="__RefHeading___Toc5152893_1280447820">
            <w:r>
              <w:rPr>
                <w:webHidden/>
                <w:rStyle w:val="IndexLink"/>
                <w:rtl w:val="true"/>
              </w:rPr>
              <w:t>يشيد بابنته مكية و أمها الزنجية</w:t>
            </w:r>
            <w:r>
              <w:rPr>
                <w:rStyle w:val="IndexLink"/>
                <w:rtl w:val="true"/>
              </w:rPr>
              <w:t>:</w:t>
              <w:tab/>
            </w:r>
            <w:r>
              <w:rPr>
                <w:rStyle w:val="IndexLink"/>
              </w:rPr>
              <w:t>317</w:t>
            </w:r>
          </w:hyperlink>
        </w:p>
        <w:p>
          <w:pPr>
            <w:pStyle w:val="Contents5"/>
            <w:tabs>
              <w:tab w:val="clear" w:pos="7892"/>
              <w:tab w:val="right" w:pos="9026" w:leader="dot"/>
            </w:tabs>
            <w:rPr/>
          </w:pPr>
          <w:hyperlink w:anchor="__RefHeading___Toc5152895_1280447820">
            <w:r>
              <w:rPr>
                <w:webHidden/>
                <w:rStyle w:val="IndexLink"/>
                <w:rtl w:val="true"/>
              </w:rPr>
              <w:t>يمدح سعيدا فيغضب مروان</w:t>
            </w:r>
            <w:r>
              <w:rPr>
                <w:rStyle w:val="IndexLink"/>
                <w:rtl w:val="true"/>
              </w:rPr>
              <w:t>:</w:t>
              <w:tab/>
            </w:r>
            <w:r>
              <w:rPr>
                <w:rStyle w:val="IndexLink"/>
              </w:rPr>
              <w:t>318</w:t>
            </w:r>
          </w:hyperlink>
        </w:p>
        <w:p>
          <w:pPr>
            <w:pStyle w:val="Contents5"/>
            <w:tabs>
              <w:tab w:val="clear" w:pos="7892"/>
              <w:tab w:val="right" w:pos="9026" w:leader="dot"/>
            </w:tabs>
            <w:rPr/>
          </w:pPr>
          <w:hyperlink w:anchor="__RefHeading___Toc5152897_1280447820">
            <w:r>
              <w:rPr>
                <w:webHidden/>
                <w:rStyle w:val="IndexLink"/>
                <w:rtl w:val="true"/>
              </w:rPr>
              <w:t>رواية أخرى للخبر السابق</w:t>
            </w:r>
            <w:r>
              <w:rPr>
                <w:rStyle w:val="IndexLink"/>
                <w:rtl w:val="true"/>
              </w:rPr>
              <w:t>:</w:t>
              <w:tab/>
            </w:r>
            <w:r>
              <w:rPr>
                <w:rStyle w:val="IndexLink"/>
              </w:rPr>
              <w:t>319</w:t>
            </w:r>
          </w:hyperlink>
        </w:p>
        <w:p>
          <w:pPr>
            <w:pStyle w:val="Contents5"/>
            <w:tabs>
              <w:tab w:val="clear" w:pos="7892"/>
              <w:tab w:val="right" w:pos="9026" w:leader="dot"/>
            </w:tabs>
            <w:rPr/>
          </w:pPr>
          <w:hyperlink w:anchor="__RefHeading___Toc5152899_1280447820">
            <w:r>
              <w:rPr>
                <w:webHidden/>
                <w:rStyle w:val="IndexLink"/>
                <w:rtl w:val="true"/>
              </w:rPr>
              <w:t>بينه و بين مخنث</w:t>
            </w:r>
            <w:r>
              <w:rPr>
                <w:rStyle w:val="IndexLink"/>
                <w:rtl w:val="true"/>
              </w:rPr>
              <w:t>:</w:t>
              <w:tab/>
            </w:r>
            <w:r>
              <w:rPr>
                <w:rStyle w:val="IndexLink"/>
              </w:rPr>
              <w:t>320</w:t>
            </w:r>
          </w:hyperlink>
        </w:p>
        <w:p>
          <w:pPr>
            <w:pStyle w:val="Contents5"/>
            <w:tabs>
              <w:tab w:val="clear" w:pos="7892"/>
              <w:tab w:val="right" w:pos="9026" w:leader="dot"/>
            </w:tabs>
            <w:rPr/>
          </w:pPr>
          <w:hyperlink w:anchor="__RefHeading___Toc5152901_1280447820">
            <w:r>
              <w:rPr>
                <w:webHidden/>
                <w:rStyle w:val="IndexLink"/>
                <w:rtl w:val="true"/>
              </w:rPr>
              <w:t>جرير يعترف له بالغلبة</w:t>
            </w:r>
            <w:r>
              <w:rPr>
                <w:rStyle w:val="IndexLink"/>
                <w:rtl w:val="true"/>
              </w:rPr>
              <w:t>:</w:t>
              <w:tab/>
            </w:r>
            <w:r>
              <w:rPr>
                <w:rStyle w:val="IndexLink"/>
              </w:rPr>
              <w:t>320</w:t>
            </w:r>
          </w:hyperlink>
        </w:p>
        <w:p>
          <w:pPr>
            <w:pStyle w:val="Contents5"/>
            <w:tabs>
              <w:tab w:val="clear" w:pos="7892"/>
              <w:tab w:val="right" w:pos="9026" w:leader="dot"/>
            </w:tabs>
            <w:rPr/>
          </w:pPr>
          <w:hyperlink w:anchor="__RefHeading___Toc5152903_1280447820">
            <w:r>
              <w:rPr>
                <w:webHidden/>
                <w:rStyle w:val="IndexLink"/>
                <w:rtl w:val="true"/>
              </w:rPr>
              <w:t>جرير يلقبه بالعزيز</w:t>
            </w:r>
            <w:r>
              <w:rPr>
                <w:rStyle w:val="IndexLink"/>
                <w:rtl w:val="true"/>
              </w:rPr>
              <w:t>:</w:t>
              <w:tab/>
            </w:r>
            <w:r>
              <w:rPr>
                <w:rStyle w:val="IndexLink"/>
              </w:rPr>
              <w:t>320</w:t>
            </w:r>
          </w:hyperlink>
        </w:p>
        <w:p>
          <w:pPr>
            <w:pStyle w:val="Contents5"/>
            <w:tabs>
              <w:tab w:val="clear" w:pos="7892"/>
              <w:tab w:val="right" w:pos="9026" w:leader="dot"/>
            </w:tabs>
            <w:rPr/>
          </w:pPr>
          <w:hyperlink w:anchor="__RefHeading___Toc5152905_1280447820">
            <w:r>
              <w:rPr>
                <w:webHidden/>
                <w:rStyle w:val="IndexLink"/>
                <w:rtl w:val="true"/>
              </w:rPr>
              <w:t>يلقب جريرا بالقرم</w:t>
            </w:r>
            <w:r>
              <w:rPr>
                <w:rStyle w:val="IndexLink"/>
                <w:rtl w:val="true"/>
              </w:rPr>
              <w:t>:</w:t>
              <w:tab/>
            </w:r>
            <w:r>
              <w:rPr>
                <w:rStyle w:val="IndexLink"/>
              </w:rPr>
              <w:t>321</w:t>
            </w:r>
          </w:hyperlink>
        </w:p>
        <w:p>
          <w:pPr>
            <w:pStyle w:val="Contents5"/>
            <w:tabs>
              <w:tab w:val="clear" w:pos="7892"/>
              <w:tab w:val="right" w:pos="9026" w:leader="dot"/>
            </w:tabs>
            <w:rPr/>
          </w:pPr>
          <w:hyperlink w:anchor="__RefHeading___Toc5152907_1280447820">
            <w:r>
              <w:rPr>
                <w:webHidden/>
                <w:rStyle w:val="IndexLink"/>
                <w:rtl w:val="true"/>
              </w:rPr>
              <w:t>يغتصب شعر الشعراء</w:t>
            </w:r>
            <w:r>
              <w:rPr>
                <w:rStyle w:val="IndexLink"/>
                <w:rtl w:val="true"/>
              </w:rPr>
              <w:t>:</w:t>
              <w:tab/>
            </w:r>
            <w:r>
              <w:rPr>
                <w:rStyle w:val="IndexLink"/>
              </w:rPr>
              <w:t>321</w:t>
            </w:r>
          </w:hyperlink>
        </w:p>
        <w:p>
          <w:pPr>
            <w:pStyle w:val="Contents5"/>
            <w:tabs>
              <w:tab w:val="clear" w:pos="7892"/>
              <w:tab w:val="right" w:pos="9026" w:leader="dot"/>
            </w:tabs>
            <w:rPr/>
          </w:pPr>
          <w:hyperlink w:anchor="__RefHeading___Toc5152909_1280447820">
            <w:r>
              <w:rPr>
                <w:webHidden/>
                <w:rStyle w:val="IndexLink"/>
                <w:rtl w:val="true"/>
              </w:rPr>
              <w:t>يحوز السبق في الفخر</w:t>
            </w:r>
            <w:r>
              <w:rPr>
                <w:rStyle w:val="IndexLink"/>
                <w:rtl w:val="true"/>
              </w:rPr>
              <w:t>:</w:t>
              <w:tab/>
            </w:r>
            <w:r>
              <w:rPr>
                <w:rStyle w:val="IndexLink"/>
              </w:rPr>
              <w:t>322</w:t>
            </w:r>
          </w:hyperlink>
        </w:p>
        <w:p>
          <w:pPr>
            <w:pStyle w:val="Contents5"/>
            <w:tabs>
              <w:tab w:val="clear" w:pos="7892"/>
              <w:tab w:val="right" w:pos="9026" w:leader="dot"/>
            </w:tabs>
            <w:rPr/>
          </w:pPr>
          <w:hyperlink w:anchor="__RefHeading___Toc5152911_1280447820">
            <w:r>
              <w:rPr>
                <w:webHidden/>
                <w:rStyle w:val="IndexLink"/>
                <w:rtl w:val="true"/>
              </w:rPr>
              <w:t>يتعصب لابنته مكية</w:t>
            </w:r>
            <w:r>
              <w:rPr>
                <w:rStyle w:val="IndexLink"/>
                <w:rtl w:val="true"/>
              </w:rPr>
              <w:t>:</w:t>
              <w:tab/>
            </w:r>
            <w:r>
              <w:rPr>
                <w:rStyle w:val="IndexLink"/>
              </w:rPr>
              <w:t>322</w:t>
            </w:r>
          </w:hyperlink>
        </w:p>
        <w:p>
          <w:pPr>
            <w:pStyle w:val="Contents5"/>
            <w:tabs>
              <w:tab w:val="clear" w:pos="7892"/>
              <w:tab w:val="right" w:pos="9026" w:leader="dot"/>
            </w:tabs>
            <w:rPr/>
          </w:pPr>
          <w:hyperlink w:anchor="__RefHeading___Toc5152913_1280447820">
            <w:r>
              <w:rPr>
                <w:webHidden/>
                <w:rStyle w:val="IndexLink"/>
                <w:rtl w:val="true"/>
              </w:rPr>
              <w:t>يعقه ابنه</w:t>
            </w:r>
            <w:r>
              <w:rPr>
                <w:rStyle w:val="IndexLink"/>
                <w:rtl w:val="true"/>
              </w:rPr>
              <w:t>:</w:t>
              <w:tab/>
            </w:r>
            <w:r>
              <w:rPr>
                <w:rStyle w:val="IndexLink"/>
              </w:rPr>
              <w:t>323</w:t>
            </w:r>
          </w:hyperlink>
        </w:p>
        <w:p>
          <w:pPr>
            <w:pStyle w:val="Contents5"/>
            <w:tabs>
              <w:tab w:val="clear" w:pos="7892"/>
              <w:tab w:val="right" w:pos="9026" w:leader="dot"/>
            </w:tabs>
            <w:rPr/>
          </w:pPr>
          <w:hyperlink w:anchor="__RefHeading___Toc5152915_1280447820">
            <w:r>
              <w:rPr>
                <w:webHidden/>
                <w:rStyle w:val="IndexLink"/>
                <w:rtl w:val="true"/>
              </w:rPr>
              <w:t>من شعره في سجنه</w:t>
            </w:r>
            <w:r>
              <w:rPr>
                <w:rStyle w:val="IndexLink"/>
                <w:rtl w:val="true"/>
              </w:rPr>
              <w:t>:</w:t>
              <w:tab/>
            </w:r>
            <w:r>
              <w:rPr>
                <w:rStyle w:val="IndexLink"/>
              </w:rPr>
              <w:t>326</w:t>
            </w:r>
          </w:hyperlink>
        </w:p>
        <w:p>
          <w:pPr>
            <w:pStyle w:val="Contents5"/>
            <w:tabs>
              <w:tab w:val="clear" w:pos="7892"/>
              <w:tab w:val="right" w:pos="9026" w:leader="dot"/>
            </w:tabs>
            <w:rPr/>
          </w:pPr>
          <w:hyperlink w:anchor="__RefHeading___Toc5152917_1280447820">
            <w:r>
              <w:rPr>
                <w:webHidden/>
                <w:rStyle w:val="IndexLink"/>
                <w:rtl w:val="true"/>
              </w:rPr>
              <w:t>شرطيان يعبثان به</w:t>
            </w:r>
            <w:r>
              <w:rPr>
                <w:rStyle w:val="IndexLink"/>
                <w:rtl w:val="true"/>
              </w:rPr>
              <w:t>:</w:t>
              <w:tab/>
            </w:r>
            <w:r>
              <w:rPr>
                <w:rStyle w:val="IndexLink"/>
              </w:rPr>
              <w:t>330</w:t>
            </w:r>
          </w:hyperlink>
        </w:p>
        <w:p>
          <w:pPr>
            <w:pStyle w:val="Contents5"/>
            <w:tabs>
              <w:tab w:val="clear" w:pos="7892"/>
              <w:tab w:val="right" w:pos="9026" w:leader="dot"/>
            </w:tabs>
            <w:rPr/>
          </w:pPr>
          <w:hyperlink w:anchor="__RefHeading___Toc5152919_1280447820">
            <w:r>
              <w:rPr>
                <w:webHidden/>
                <w:rStyle w:val="IndexLink"/>
                <w:rtl w:val="true"/>
              </w:rPr>
              <w:t>حديثه مع توبة و ليلى الأخيلية</w:t>
            </w:r>
            <w:r>
              <w:rPr>
                <w:rStyle w:val="IndexLink"/>
                <w:rtl w:val="true"/>
              </w:rPr>
              <w:t>:</w:t>
              <w:tab/>
            </w:r>
            <w:r>
              <w:rPr>
                <w:rStyle w:val="IndexLink"/>
              </w:rPr>
              <w:t>330</w:t>
            </w:r>
          </w:hyperlink>
        </w:p>
        <w:p>
          <w:pPr>
            <w:pStyle w:val="Contents5"/>
            <w:tabs>
              <w:tab w:val="clear" w:pos="7892"/>
              <w:tab w:val="right" w:pos="9026" w:leader="dot"/>
            </w:tabs>
            <w:rPr/>
          </w:pPr>
          <w:hyperlink w:anchor="__RefHeading___Toc5152921_1280447820">
            <w:r>
              <w:rPr>
                <w:webHidden/>
                <w:rStyle w:val="IndexLink"/>
                <w:rtl w:val="true"/>
              </w:rPr>
              <w:t>رواية أخرى في الخبر السابق</w:t>
            </w:r>
            <w:r>
              <w:rPr>
                <w:rStyle w:val="IndexLink"/>
                <w:rtl w:val="true"/>
              </w:rPr>
              <w:t>:</w:t>
              <w:tab/>
            </w:r>
            <w:r>
              <w:rPr>
                <w:rStyle w:val="IndexLink"/>
              </w:rPr>
              <w:t>333</w:t>
            </w:r>
          </w:hyperlink>
        </w:p>
        <w:p>
          <w:pPr>
            <w:pStyle w:val="Contents5"/>
            <w:tabs>
              <w:tab w:val="clear" w:pos="7892"/>
              <w:tab w:val="right" w:pos="9026" w:leader="dot"/>
            </w:tabs>
            <w:rPr/>
          </w:pPr>
          <w:hyperlink w:anchor="__RefHeading___Toc5152923_1280447820">
            <w:r>
              <w:rPr>
                <w:webHidden/>
                <w:rStyle w:val="IndexLink"/>
                <w:rtl w:val="true"/>
              </w:rPr>
              <w:t>يقضي يوما كيوم دارة جلجل</w:t>
            </w:r>
            <w:r>
              <w:rPr>
                <w:rStyle w:val="IndexLink"/>
                <w:rtl w:val="true"/>
              </w:rPr>
              <w:t>:</w:t>
              <w:tab/>
            </w:r>
            <w:r>
              <w:rPr>
                <w:rStyle w:val="IndexLink"/>
              </w:rPr>
              <w:t>333</w:t>
            </w:r>
          </w:hyperlink>
        </w:p>
        <w:p>
          <w:pPr>
            <w:pStyle w:val="Contents5"/>
            <w:tabs>
              <w:tab w:val="clear" w:pos="7892"/>
              <w:tab w:val="right" w:pos="9026" w:leader="dot"/>
            </w:tabs>
            <w:rPr/>
          </w:pPr>
          <w:hyperlink w:anchor="__RefHeading___Toc5152925_1280447820">
            <w:r>
              <w:rPr>
                <w:webHidden/>
                <w:rStyle w:val="IndexLink"/>
                <w:rtl w:val="true"/>
              </w:rPr>
              <w:t>يهجو من يرثي زيادا</w:t>
            </w:r>
            <w:r>
              <w:rPr>
                <w:rStyle w:val="IndexLink"/>
                <w:rtl w:val="true"/>
              </w:rPr>
              <w:t>:</w:t>
              <w:tab/>
            </w:r>
            <w:r>
              <w:rPr>
                <w:rStyle w:val="IndexLink"/>
              </w:rPr>
              <w:t>337</w:t>
            </w:r>
          </w:hyperlink>
        </w:p>
        <w:p>
          <w:pPr>
            <w:pStyle w:val="Contents5"/>
            <w:tabs>
              <w:tab w:val="clear" w:pos="7892"/>
              <w:tab w:val="right" w:pos="9026" w:leader="dot"/>
            </w:tabs>
            <w:rPr/>
          </w:pPr>
          <w:hyperlink w:anchor="__RefHeading___Toc5152927_1280447820">
            <w:r>
              <w:rPr>
                <w:webHidden/>
                <w:rStyle w:val="IndexLink"/>
                <w:rtl w:val="true"/>
              </w:rPr>
              <w:t>يهجو و يمدح آل المهلب</w:t>
            </w:r>
            <w:r>
              <w:rPr>
                <w:rStyle w:val="IndexLink"/>
                <w:rtl w:val="true"/>
              </w:rPr>
              <w:t>:</w:t>
              <w:tab/>
            </w:r>
            <w:r>
              <w:rPr>
                <w:rStyle w:val="IndexLink"/>
              </w:rPr>
              <w:t>337</w:t>
            </w:r>
          </w:hyperlink>
        </w:p>
        <w:p>
          <w:pPr>
            <w:pStyle w:val="Contents5"/>
            <w:tabs>
              <w:tab w:val="clear" w:pos="7892"/>
              <w:tab w:val="right" w:pos="9026" w:leader="dot"/>
            </w:tabs>
            <w:rPr/>
          </w:pPr>
          <w:hyperlink w:anchor="__RefHeading___Toc5152929_1280447820">
            <w:r>
              <w:rPr>
                <w:webHidden/>
                <w:rStyle w:val="IndexLink"/>
                <w:rtl w:val="true"/>
              </w:rPr>
              <w:t>يخشى بأس يزيد بن المهلب</w:t>
            </w:r>
            <w:r>
              <w:rPr>
                <w:rStyle w:val="IndexLink"/>
                <w:rtl w:val="true"/>
              </w:rPr>
              <w:t>:</w:t>
              <w:tab/>
            </w:r>
            <w:r>
              <w:rPr>
                <w:rStyle w:val="IndexLink"/>
              </w:rPr>
              <w:t>340</w:t>
            </w:r>
          </w:hyperlink>
        </w:p>
        <w:p>
          <w:pPr>
            <w:pStyle w:val="Contents5"/>
            <w:tabs>
              <w:tab w:val="clear" w:pos="7892"/>
              <w:tab w:val="right" w:pos="9026" w:leader="dot"/>
            </w:tabs>
            <w:rPr/>
          </w:pPr>
          <w:hyperlink w:anchor="__RefHeading___Toc5152931_1280447820">
            <w:r>
              <w:rPr>
                <w:webHidden/>
                <w:rStyle w:val="IndexLink"/>
                <w:rtl w:val="true"/>
              </w:rPr>
              <w:t>ماجن يريد أن ينزو عليه</w:t>
            </w:r>
            <w:r>
              <w:rPr>
                <w:rStyle w:val="IndexLink"/>
                <w:rtl w:val="true"/>
              </w:rPr>
              <w:t>:</w:t>
              <w:tab/>
            </w:r>
            <w:r>
              <w:rPr>
                <w:rStyle w:val="IndexLink"/>
              </w:rPr>
              <w:t>340</w:t>
            </w:r>
          </w:hyperlink>
        </w:p>
        <w:p>
          <w:pPr>
            <w:pStyle w:val="Contents5"/>
            <w:tabs>
              <w:tab w:val="clear" w:pos="7892"/>
              <w:tab w:val="right" w:pos="9026" w:leader="dot"/>
            </w:tabs>
            <w:rPr/>
          </w:pPr>
          <w:hyperlink w:anchor="__RefHeading___Toc5152933_1280447820">
            <w:r>
              <w:rPr>
                <w:webHidden/>
                <w:rStyle w:val="IndexLink"/>
                <w:rtl w:val="true"/>
              </w:rPr>
              <w:t>يفخر بالمضربة أمام حاكم يماني</w:t>
            </w:r>
            <w:r>
              <w:rPr>
                <w:rStyle w:val="IndexLink"/>
                <w:rtl w:val="true"/>
              </w:rPr>
              <w:t>:</w:t>
              <w:tab/>
            </w:r>
            <w:r>
              <w:rPr>
                <w:rStyle w:val="IndexLink"/>
              </w:rPr>
              <w:t>340</w:t>
            </w:r>
          </w:hyperlink>
        </w:p>
        <w:p>
          <w:pPr>
            <w:pStyle w:val="Contents5"/>
            <w:tabs>
              <w:tab w:val="clear" w:pos="7892"/>
              <w:tab w:val="right" w:pos="9026" w:leader="dot"/>
            </w:tabs>
            <w:rPr/>
          </w:pPr>
          <w:hyperlink w:anchor="__RefHeading___Toc5152935_1280447820">
            <w:r>
              <w:rPr>
                <w:webHidden/>
                <w:rStyle w:val="IndexLink"/>
                <w:rtl w:val="true"/>
              </w:rPr>
              <w:t>يفحم المنذر بن الجارود</w:t>
            </w:r>
            <w:r>
              <w:rPr>
                <w:rStyle w:val="IndexLink"/>
                <w:rtl w:val="true"/>
              </w:rPr>
              <w:t>:</w:t>
              <w:tab/>
            </w:r>
            <w:r>
              <w:rPr>
                <w:rStyle w:val="IndexLink"/>
              </w:rPr>
              <w:t>342</w:t>
            </w:r>
          </w:hyperlink>
        </w:p>
        <w:p>
          <w:pPr>
            <w:pStyle w:val="Contents5"/>
            <w:tabs>
              <w:tab w:val="clear" w:pos="7892"/>
              <w:tab w:val="right" w:pos="9026" w:leader="dot"/>
            </w:tabs>
            <w:rPr/>
          </w:pPr>
          <w:hyperlink w:anchor="__RefHeading___Toc5152937_1280447820">
            <w:r>
              <w:rPr>
                <w:webHidden/>
                <w:rStyle w:val="IndexLink"/>
                <w:rtl w:val="true"/>
              </w:rPr>
              <w:t>خليفة أموي بفضله و يصله</w:t>
            </w:r>
            <w:r>
              <w:rPr>
                <w:rStyle w:val="IndexLink"/>
                <w:rtl w:val="true"/>
              </w:rPr>
              <w:t>:</w:t>
              <w:tab/>
            </w:r>
            <w:r>
              <w:rPr>
                <w:rStyle w:val="IndexLink"/>
              </w:rPr>
              <w:t>342</w:t>
            </w:r>
          </w:hyperlink>
        </w:p>
        <w:p>
          <w:pPr>
            <w:pStyle w:val="Contents5"/>
            <w:tabs>
              <w:tab w:val="clear" w:pos="7892"/>
              <w:tab w:val="right" w:pos="9026" w:leader="dot"/>
            </w:tabs>
            <w:rPr/>
          </w:pPr>
          <w:hyperlink w:anchor="__RefHeading___Toc5152939_1280447820">
            <w:r>
              <w:rPr>
                <w:webHidden/>
                <w:rStyle w:val="IndexLink"/>
                <w:rtl w:val="true"/>
              </w:rPr>
              <w:t>عيسى بن حصيلة يعينه على الفرار من زياد</w:t>
            </w:r>
            <w:r>
              <w:rPr>
                <w:rStyle w:val="IndexLink"/>
                <w:rtl w:val="true"/>
              </w:rPr>
              <w:t>:</w:t>
              <w:tab/>
            </w:r>
            <w:r>
              <w:rPr>
                <w:rStyle w:val="IndexLink"/>
              </w:rPr>
              <w:t>342</w:t>
            </w:r>
          </w:hyperlink>
        </w:p>
        <w:p>
          <w:pPr>
            <w:pStyle w:val="Contents5"/>
            <w:tabs>
              <w:tab w:val="clear" w:pos="7892"/>
              <w:tab w:val="right" w:pos="9026" w:leader="dot"/>
            </w:tabs>
            <w:rPr/>
          </w:pPr>
          <w:hyperlink w:anchor="__RefHeading___Toc5152941_1280447820">
            <w:r>
              <w:rPr>
                <w:webHidden/>
                <w:rStyle w:val="IndexLink"/>
                <w:rtl w:val="true"/>
              </w:rPr>
              <w:t>يلجأ إلى بكر بن وائل</w:t>
            </w:r>
            <w:r>
              <w:rPr>
                <w:rStyle w:val="IndexLink"/>
                <w:rtl w:val="true"/>
              </w:rPr>
              <w:t>:</w:t>
              <w:tab/>
            </w:r>
            <w:r>
              <w:rPr>
                <w:rStyle w:val="IndexLink"/>
              </w:rPr>
              <w:t>344</w:t>
            </w:r>
          </w:hyperlink>
        </w:p>
        <w:p>
          <w:pPr>
            <w:pStyle w:val="Contents5"/>
            <w:tabs>
              <w:tab w:val="clear" w:pos="7892"/>
              <w:tab w:val="right" w:pos="9026" w:leader="dot"/>
            </w:tabs>
            <w:rPr/>
          </w:pPr>
          <w:hyperlink w:anchor="__RefHeading___Toc5152943_1280447820">
            <w:r>
              <w:rPr>
                <w:webHidden/>
                <w:rStyle w:val="IndexLink"/>
                <w:rtl w:val="true"/>
              </w:rPr>
              <w:t>يأمن زيادا في حمى سعيد بن العاص</w:t>
            </w:r>
            <w:r>
              <w:rPr>
                <w:rStyle w:val="IndexLink"/>
                <w:rtl w:val="true"/>
              </w:rPr>
              <w:t>:</w:t>
              <w:tab/>
            </w:r>
            <w:r>
              <w:rPr>
                <w:rStyle w:val="IndexLink"/>
              </w:rPr>
              <w:t>345</w:t>
            </w:r>
          </w:hyperlink>
        </w:p>
        <w:p>
          <w:pPr>
            <w:pStyle w:val="Contents5"/>
            <w:tabs>
              <w:tab w:val="clear" w:pos="7892"/>
              <w:tab w:val="right" w:pos="9026" w:leader="dot"/>
            </w:tabs>
            <w:rPr/>
          </w:pPr>
          <w:hyperlink w:anchor="__RefHeading___Toc5152945_1280447820">
            <w:r>
              <w:rPr>
                <w:webHidden/>
                <w:rStyle w:val="IndexLink"/>
                <w:rtl w:val="true"/>
              </w:rPr>
              <w:t>بينه و بين مسكين الدارامي</w:t>
            </w:r>
            <w:r>
              <w:rPr>
                <w:rStyle w:val="IndexLink"/>
                <w:rtl w:val="true"/>
              </w:rPr>
              <w:t>:</w:t>
              <w:tab/>
            </w:r>
            <w:r>
              <w:rPr>
                <w:rStyle w:val="IndexLink"/>
              </w:rPr>
              <w:t>346</w:t>
            </w:r>
          </w:hyperlink>
        </w:p>
        <w:p>
          <w:pPr>
            <w:pStyle w:val="Contents5"/>
            <w:tabs>
              <w:tab w:val="clear" w:pos="7892"/>
              <w:tab w:val="right" w:pos="9026" w:leader="dot"/>
            </w:tabs>
            <w:rPr/>
          </w:pPr>
          <w:hyperlink w:anchor="__RefHeading___Toc5152947_1280447820">
            <w:r>
              <w:rPr>
                <w:webHidden/>
                <w:rStyle w:val="IndexLink"/>
                <w:rtl w:val="true"/>
              </w:rPr>
              <w:t>عائذة بقبر أبيه</w:t>
            </w:r>
            <w:r>
              <w:rPr>
                <w:rStyle w:val="IndexLink"/>
                <w:rtl w:val="true"/>
              </w:rPr>
              <w:t>:</w:t>
              <w:tab/>
            </w:r>
            <w:r>
              <w:rPr>
                <w:rStyle w:val="IndexLink"/>
              </w:rPr>
              <w:t>346</w:t>
            </w:r>
          </w:hyperlink>
        </w:p>
        <w:p>
          <w:pPr>
            <w:pStyle w:val="Contents5"/>
            <w:tabs>
              <w:tab w:val="clear" w:pos="7892"/>
              <w:tab w:val="right" w:pos="9026" w:leader="dot"/>
            </w:tabs>
            <w:rPr/>
          </w:pPr>
          <w:hyperlink w:anchor="__RefHeading___Toc5152949_1280447820">
            <w:r>
              <w:rPr>
                <w:webHidden/>
                <w:rStyle w:val="IndexLink"/>
                <w:rtl w:val="true"/>
              </w:rPr>
              <w:t>عائذ بقبر أبيه</w:t>
            </w:r>
            <w:r>
              <w:rPr>
                <w:rStyle w:val="IndexLink"/>
                <w:rtl w:val="true"/>
              </w:rPr>
              <w:t>:</w:t>
              <w:tab/>
            </w:r>
            <w:r>
              <w:rPr>
                <w:rStyle w:val="IndexLink"/>
              </w:rPr>
              <w:t>347</w:t>
            </w:r>
          </w:hyperlink>
        </w:p>
        <w:p>
          <w:pPr>
            <w:pStyle w:val="Contents5"/>
            <w:tabs>
              <w:tab w:val="clear" w:pos="7892"/>
              <w:tab w:val="right" w:pos="9026" w:leader="dot"/>
            </w:tabs>
            <w:rPr/>
          </w:pPr>
          <w:hyperlink w:anchor="__RefHeading___Toc5152951_1280447820">
            <w:r>
              <w:rPr>
                <w:webHidden/>
                <w:rStyle w:val="IndexLink"/>
                <w:rtl w:val="true"/>
              </w:rPr>
              <w:t>عائذة أخرى بقبر أبيه</w:t>
            </w:r>
            <w:r>
              <w:rPr>
                <w:rStyle w:val="IndexLink"/>
                <w:rtl w:val="true"/>
              </w:rPr>
              <w:t>:</w:t>
              <w:tab/>
            </w:r>
            <w:r>
              <w:rPr>
                <w:rStyle w:val="IndexLink"/>
              </w:rPr>
              <w:t>347</w:t>
            </w:r>
          </w:hyperlink>
        </w:p>
        <w:p>
          <w:pPr>
            <w:pStyle w:val="Contents5"/>
            <w:tabs>
              <w:tab w:val="clear" w:pos="7892"/>
              <w:tab w:val="right" w:pos="9026" w:leader="dot"/>
            </w:tabs>
            <w:rPr/>
          </w:pPr>
          <w:hyperlink w:anchor="__RefHeading___Toc5152953_1280447820">
            <w:r>
              <w:rPr>
                <w:webHidden/>
                <w:rStyle w:val="IndexLink"/>
                <w:rtl w:val="true"/>
              </w:rPr>
              <w:t>جرير يبز</w:t>
            </w:r>
            <w:r>
              <w:rPr>
                <w:rStyle w:val="IndexLink"/>
                <w:rtl w:val="true"/>
              </w:rPr>
              <w:t>:</w:t>
              <w:tab/>
            </w:r>
            <w:r>
              <w:rPr>
                <w:rStyle w:val="IndexLink"/>
              </w:rPr>
              <w:t>348</w:t>
            </w:r>
          </w:hyperlink>
        </w:p>
        <w:p>
          <w:pPr>
            <w:pStyle w:val="Contents5"/>
            <w:tabs>
              <w:tab w:val="clear" w:pos="7892"/>
              <w:tab w:val="right" w:pos="9026" w:leader="dot"/>
            </w:tabs>
            <w:rPr/>
          </w:pPr>
          <w:hyperlink w:anchor="__RefHeading___Toc5152955_1280447820">
            <w:r>
              <w:rPr>
                <w:webHidden/>
                <w:rStyle w:val="IndexLink"/>
                <w:rtl w:val="true"/>
              </w:rPr>
              <w:t>هناك من هو أجفى منه</w:t>
            </w:r>
            <w:r>
              <w:rPr>
                <w:rStyle w:val="IndexLink"/>
                <w:rtl w:val="true"/>
              </w:rPr>
              <w:t>:</w:t>
              <w:tab/>
            </w:r>
            <w:r>
              <w:rPr>
                <w:rStyle w:val="IndexLink"/>
              </w:rPr>
              <w:t>348</w:t>
            </w:r>
          </w:hyperlink>
        </w:p>
        <w:p>
          <w:pPr>
            <w:pStyle w:val="Contents5"/>
            <w:tabs>
              <w:tab w:val="clear" w:pos="7892"/>
              <w:tab w:val="right" w:pos="9026" w:leader="dot"/>
            </w:tabs>
            <w:rPr/>
          </w:pPr>
          <w:hyperlink w:anchor="__RefHeading___Toc5152957_1280447820">
            <w:r>
              <w:rPr>
                <w:webHidden/>
                <w:rStyle w:val="IndexLink"/>
                <w:rtl w:val="true"/>
              </w:rPr>
              <w:t>تهزمه امرأة</w:t>
            </w:r>
            <w:r>
              <w:rPr>
                <w:rStyle w:val="IndexLink"/>
                <w:rtl w:val="true"/>
              </w:rPr>
              <w:t>:</w:t>
              <w:tab/>
            </w:r>
            <w:r>
              <w:rPr>
                <w:rStyle w:val="IndexLink"/>
              </w:rPr>
              <w:t>348</w:t>
            </w:r>
          </w:hyperlink>
        </w:p>
        <w:p>
          <w:pPr>
            <w:pStyle w:val="Contents5"/>
            <w:tabs>
              <w:tab w:val="clear" w:pos="7892"/>
              <w:tab w:val="right" w:pos="9026" w:leader="dot"/>
            </w:tabs>
            <w:rPr/>
          </w:pPr>
          <w:hyperlink w:anchor="__RefHeading___Toc5152959_1280447820">
            <w:r>
              <w:rPr>
                <w:webHidden/>
                <w:rStyle w:val="IndexLink"/>
                <w:rtl w:val="true"/>
              </w:rPr>
              <w:t>يهجو إبليس</w:t>
            </w:r>
            <w:r>
              <w:rPr>
                <w:rStyle w:val="IndexLink"/>
                <w:rtl w:val="true"/>
              </w:rPr>
              <w:t>:</w:t>
              <w:tab/>
            </w:r>
            <w:r>
              <w:rPr>
                <w:rStyle w:val="IndexLink"/>
              </w:rPr>
              <w:t>349</w:t>
            </w:r>
          </w:hyperlink>
        </w:p>
        <w:p>
          <w:pPr>
            <w:pStyle w:val="Contents5"/>
            <w:tabs>
              <w:tab w:val="clear" w:pos="7892"/>
              <w:tab w:val="right" w:pos="9026" w:leader="dot"/>
            </w:tabs>
            <w:rPr/>
          </w:pPr>
          <w:hyperlink w:anchor="__RefHeading___Toc5152961_1280447820">
            <w:r>
              <w:rPr>
                <w:webHidden/>
                <w:rStyle w:val="IndexLink"/>
                <w:rtl w:val="true"/>
              </w:rPr>
              <w:t>لا صلح بينه و بين جرير</w:t>
            </w:r>
            <w:r>
              <w:rPr>
                <w:rStyle w:val="IndexLink"/>
                <w:rtl w:val="true"/>
              </w:rPr>
              <w:t>:</w:t>
              <w:tab/>
            </w:r>
            <w:r>
              <w:rPr>
                <w:rStyle w:val="IndexLink"/>
              </w:rPr>
              <w:t>349</w:t>
            </w:r>
          </w:hyperlink>
        </w:p>
        <w:p>
          <w:pPr>
            <w:pStyle w:val="Contents5"/>
            <w:tabs>
              <w:tab w:val="clear" w:pos="7892"/>
              <w:tab w:val="right" w:pos="9026" w:leader="dot"/>
            </w:tabs>
            <w:rPr/>
          </w:pPr>
          <w:hyperlink w:anchor="__RefHeading___Toc5152963_1280447820">
            <w:r>
              <w:rPr>
                <w:webHidden/>
                <w:rStyle w:val="IndexLink"/>
                <w:rtl w:val="true"/>
              </w:rPr>
              <w:t>يهزأ به و بهجائه</w:t>
            </w:r>
            <w:r>
              <w:rPr>
                <w:rStyle w:val="IndexLink"/>
                <w:rtl w:val="true"/>
              </w:rPr>
              <w:t>:</w:t>
              <w:tab/>
            </w:r>
            <w:r>
              <w:rPr>
                <w:rStyle w:val="IndexLink"/>
              </w:rPr>
              <w:t>349</w:t>
            </w:r>
          </w:hyperlink>
        </w:p>
        <w:p>
          <w:pPr>
            <w:pStyle w:val="Contents5"/>
            <w:tabs>
              <w:tab w:val="clear" w:pos="7892"/>
              <w:tab w:val="right" w:pos="9026" w:leader="dot"/>
            </w:tabs>
            <w:rPr/>
          </w:pPr>
          <w:hyperlink w:anchor="__RefHeading___Toc5152965_1280447820">
            <w:r>
              <w:rPr>
                <w:webHidden/>
                <w:rStyle w:val="IndexLink"/>
                <w:rtl w:val="true"/>
              </w:rPr>
              <w:t>يأمره مجنون فيطيع</w:t>
            </w:r>
            <w:r>
              <w:rPr>
                <w:rStyle w:val="IndexLink"/>
                <w:rtl w:val="true"/>
              </w:rPr>
              <w:t>:</w:t>
              <w:tab/>
            </w:r>
            <w:r>
              <w:rPr>
                <w:rStyle w:val="IndexLink"/>
              </w:rPr>
              <w:t>349</w:t>
            </w:r>
          </w:hyperlink>
        </w:p>
        <w:p>
          <w:pPr>
            <w:pStyle w:val="Contents5"/>
            <w:tabs>
              <w:tab w:val="clear" w:pos="7892"/>
              <w:tab w:val="right" w:pos="9026" w:leader="dot"/>
            </w:tabs>
            <w:rPr/>
          </w:pPr>
          <w:hyperlink w:anchor="__RefHeading___Toc5152967_1280447820">
            <w:r>
              <w:rPr>
                <w:webHidden/>
                <w:rStyle w:val="IndexLink"/>
                <w:rtl w:val="true"/>
              </w:rPr>
              <w:t>هو و غيره يؤثرون القصار</w:t>
            </w:r>
            <w:r>
              <w:rPr>
                <w:rStyle w:val="IndexLink"/>
                <w:rtl w:val="true"/>
              </w:rPr>
              <w:t>:</w:t>
              <w:tab/>
            </w:r>
            <w:r>
              <w:rPr>
                <w:rStyle w:val="IndexLink"/>
              </w:rPr>
              <w:t>350</w:t>
            </w:r>
          </w:hyperlink>
        </w:p>
        <w:p>
          <w:pPr>
            <w:pStyle w:val="Contents5"/>
            <w:tabs>
              <w:tab w:val="clear" w:pos="7892"/>
              <w:tab w:val="right" w:pos="9026" w:leader="dot"/>
            </w:tabs>
            <w:rPr/>
          </w:pPr>
          <w:hyperlink w:anchor="__RefHeading___Toc5152969_1280447820">
            <w:r>
              <w:rPr>
                <w:webHidden/>
                <w:rStyle w:val="IndexLink"/>
                <w:rtl w:val="true"/>
              </w:rPr>
              <w:t>يتندر باسمه فيلقمه حجرا</w:t>
            </w:r>
            <w:r>
              <w:rPr>
                <w:rStyle w:val="IndexLink"/>
                <w:rtl w:val="true"/>
              </w:rPr>
              <w:t>:</w:t>
              <w:tab/>
            </w:r>
            <w:r>
              <w:rPr>
                <w:rStyle w:val="IndexLink"/>
              </w:rPr>
              <w:t>351</w:t>
            </w:r>
          </w:hyperlink>
        </w:p>
        <w:p>
          <w:pPr>
            <w:pStyle w:val="Contents5"/>
            <w:tabs>
              <w:tab w:val="clear" w:pos="7892"/>
              <w:tab w:val="right" w:pos="9026" w:leader="dot"/>
            </w:tabs>
            <w:rPr/>
          </w:pPr>
          <w:hyperlink w:anchor="__RefHeading___Toc5152971_1280447820">
            <w:r>
              <w:rPr>
                <w:webHidden/>
                <w:rStyle w:val="IndexLink"/>
                <w:rtl w:val="true"/>
              </w:rPr>
              <w:t>بيتان يثيرانه</w:t>
            </w:r>
            <w:r>
              <w:rPr>
                <w:rStyle w:val="IndexLink"/>
                <w:rtl w:val="true"/>
              </w:rPr>
              <w:t>:</w:t>
              <w:tab/>
            </w:r>
            <w:r>
              <w:rPr>
                <w:rStyle w:val="IndexLink"/>
              </w:rPr>
              <w:t>351</w:t>
            </w:r>
          </w:hyperlink>
        </w:p>
        <w:p>
          <w:pPr>
            <w:pStyle w:val="Contents5"/>
            <w:tabs>
              <w:tab w:val="clear" w:pos="7892"/>
              <w:tab w:val="right" w:pos="9026" w:leader="dot"/>
            </w:tabs>
            <w:rPr/>
          </w:pPr>
          <w:hyperlink w:anchor="__RefHeading___Toc5152973_1280447820">
            <w:r>
              <w:rPr>
                <w:webHidden/>
                <w:rStyle w:val="IndexLink"/>
                <w:rtl w:val="true"/>
              </w:rPr>
              <w:t>هو و الحسين بن علي</w:t>
            </w:r>
            <w:r>
              <w:rPr>
                <w:rStyle w:val="IndexLink"/>
                <w:rtl w:val="true"/>
              </w:rPr>
              <w:t>:</w:t>
              <w:tab/>
            </w:r>
            <w:r>
              <w:rPr>
                <w:rStyle w:val="IndexLink"/>
              </w:rPr>
              <w:t>351</w:t>
            </w:r>
          </w:hyperlink>
        </w:p>
        <w:p>
          <w:pPr>
            <w:pStyle w:val="Contents5"/>
            <w:tabs>
              <w:tab w:val="clear" w:pos="7892"/>
              <w:tab w:val="right" w:pos="9026" w:leader="dot"/>
            </w:tabs>
            <w:rPr/>
          </w:pPr>
          <w:hyperlink w:anchor="__RefHeading___Toc5152975_1280447820">
            <w:r>
              <w:rPr>
                <w:webHidden/>
                <w:rStyle w:val="IndexLink"/>
                <w:rtl w:val="true"/>
              </w:rPr>
              <w:t>حافظة الفرزدق</w:t>
            </w:r>
            <w:r>
              <w:rPr>
                <w:rStyle w:val="IndexLink"/>
                <w:rtl w:val="true"/>
              </w:rPr>
              <w:t>:</w:t>
              <w:tab/>
            </w:r>
            <w:r>
              <w:rPr>
                <w:rStyle w:val="IndexLink"/>
              </w:rPr>
              <w:t>352</w:t>
            </w:r>
          </w:hyperlink>
        </w:p>
        <w:p>
          <w:pPr>
            <w:pStyle w:val="Contents5"/>
            <w:tabs>
              <w:tab w:val="clear" w:pos="7892"/>
              <w:tab w:val="right" w:pos="9026" w:leader="dot"/>
            </w:tabs>
            <w:rPr/>
          </w:pPr>
          <w:hyperlink w:anchor="__RefHeading___Toc5152977_1280447820">
            <w:r>
              <w:rPr>
                <w:webHidden/>
                <w:rStyle w:val="IndexLink"/>
                <w:rtl w:val="true"/>
              </w:rPr>
              <w:t>يشرب الخمر ممزوجة باللبن</w:t>
            </w:r>
            <w:r>
              <w:rPr>
                <w:rStyle w:val="IndexLink"/>
                <w:rtl w:val="true"/>
              </w:rPr>
              <w:t>:</w:t>
              <w:tab/>
            </w:r>
            <w:r>
              <w:rPr>
                <w:rStyle w:val="IndexLink"/>
              </w:rPr>
              <w:t>352</w:t>
            </w:r>
          </w:hyperlink>
        </w:p>
        <w:p>
          <w:pPr>
            <w:pStyle w:val="Contents5"/>
            <w:tabs>
              <w:tab w:val="clear" w:pos="7892"/>
              <w:tab w:val="right" w:pos="9026" w:leader="dot"/>
            </w:tabs>
            <w:rPr/>
          </w:pPr>
          <w:hyperlink w:anchor="__RefHeading___Toc5152979_1280447820">
            <w:r>
              <w:rPr>
                <w:webHidden/>
                <w:rStyle w:val="IndexLink"/>
                <w:rtl w:val="true"/>
              </w:rPr>
              <w:t>يزني بامرأته</w:t>
            </w:r>
            <w:r>
              <w:rPr>
                <w:rStyle w:val="IndexLink"/>
                <w:rtl w:val="true"/>
              </w:rPr>
              <w:t>:</w:t>
              <w:tab/>
            </w:r>
            <w:r>
              <w:rPr>
                <w:rStyle w:val="IndexLink"/>
              </w:rPr>
              <w:t>352</w:t>
            </w:r>
          </w:hyperlink>
        </w:p>
        <w:p>
          <w:pPr>
            <w:pStyle w:val="Contents5"/>
            <w:tabs>
              <w:tab w:val="clear" w:pos="7892"/>
              <w:tab w:val="right" w:pos="9026" w:leader="dot"/>
            </w:tabs>
            <w:rPr/>
          </w:pPr>
          <w:hyperlink w:anchor="__RefHeading___Toc5152981_1280447820">
            <w:r>
              <w:rPr>
                <w:webHidden/>
                <w:rStyle w:val="IndexLink"/>
                <w:rtl w:val="true"/>
              </w:rPr>
              <w:t>يضن عليه ابن سيرة بجارية فيهجوه</w:t>
            </w:r>
            <w:r>
              <w:rPr>
                <w:rStyle w:val="IndexLink"/>
                <w:rtl w:val="true"/>
              </w:rPr>
              <w:t>:</w:t>
              <w:tab/>
            </w:r>
            <w:r>
              <w:rPr>
                <w:rStyle w:val="IndexLink"/>
              </w:rPr>
              <w:t>353</w:t>
            </w:r>
          </w:hyperlink>
        </w:p>
        <w:p>
          <w:pPr>
            <w:pStyle w:val="Contents5"/>
            <w:tabs>
              <w:tab w:val="clear" w:pos="7892"/>
              <w:tab w:val="right" w:pos="9026" w:leader="dot"/>
            </w:tabs>
            <w:rPr/>
          </w:pPr>
          <w:hyperlink w:anchor="__RefHeading___Toc5152983_1280447820">
            <w:r>
              <w:rPr>
                <w:webHidden/>
                <w:rStyle w:val="IndexLink"/>
                <w:rtl w:val="true"/>
              </w:rPr>
              <w:t>لا يستسيغ خطأ في القرآن</w:t>
            </w:r>
            <w:r>
              <w:rPr>
                <w:rStyle w:val="IndexLink"/>
                <w:rtl w:val="true"/>
              </w:rPr>
              <w:t>:</w:t>
              <w:tab/>
            </w:r>
            <w:r>
              <w:rPr>
                <w:rStyle w:val="IndexLink"/>
              </w:rPr>
              <w:t>353</w:t>
            </w:r>
          </w:hyperlink>
        </w:p>
        <w:p>
          <w:pPr>
            <w:pStyle w:val="Contents5"/>
            <w:tabs>
              <w:tab w:val="clear" w:pos="7892"/>
              <w:tab w:val="right" w:pos="9026" w:leader="dot"/>
            </w:tabs>
            <w:rPr/>
          </w:pPr>
          <w:hyperlink w:anchor="__RefHeading___Toc5152985_1280447820">
            <w:r>
              <w:rPr>
                <w:webHidden/>
                <w:rStyle w:val="IndexLink"/>
                <w:rtl w:val="true"/>
              </w:rPr>
              <w:t>يمدح أسماء بن خارجة</w:t>
            </w:r>
            <w:r>
              <w:rPr>
                <w:rStyle w:val="IndexLink"/>
                <w:rtl w:val="true"/>
              </w:rPr>
              <w:t>:</w:t>
              <w:tab/>
            </w:r>
            <w:r>
              <w:rPr>
                <w:rStyle w:val="IndexLink"/>
              </w:rPr>
              <w:t>353</w:t>
            </w:r>
          </w:hyperlink>
        </w:p>
        <w:p>
          <w:pPr>
            <w:pStyle w:val="Contents5"/>
            <w:tabs>
              <w:tab w:val="clear" w:pos="7892"/>
              <w:tab w:val="right" w:pos="9026" w:leader="dot"/>
            </w:tabs>
            <w:rPr/>
          </w:pPr>
          <w:hyperlink w:anchor="__RefHeading___Toc5152987_1280447820">
            <w:r>
              <w:rPr>
                <w:webHidden/>
                <w:rStyle w:val="IndexLink"/>
                <w:rtl w:val="true"/>
              </w:rPr>
              <w:t>هل شاخ شعره بشيخوخته</w:t>
            </w:r>
            <w:r>
              <w:rPr>
                <w:rStyle w:val="IndexLink"/>
                <w:rtl w:val="true"/>
              </w:rPr>
              <w:t>:</w:t>
              <w:tab/>
            </w:r>
            <w:r>
              <w:rPr>
                <w:rStyle w:val="IndexLink"/>
              </w:rPr>
              <w:t>353</w:t>
            </w:r>
          </w:hyperlink>
        </w:p>
        <w:p>
          <w:pPr>
            <w:pStyle w:val="Contents5"/>
            <w:tabs>
              <w:tab w:val="clear" w:pos="7892"/>
              <w:tab w:val="right" w:pos="9026" w:leader="dot"/>
            </w:tabs>
            <w:rPr/>
          </w:pPr>
          <w:hyperlink w:anchor="__RefHeading___Toc5152989_1280447820">
            <w:r>
              <w:rPr>
                <w:webHidden/>
                <w:rStyle w:val="IndexLink"/>
                <w:rtl w:val="true"/>
              </w:rPr>
              <w:t>قواد له من أصحابه</w:t>
            </w:r>
            <w:r>
              <w:rPr>
                <w:rStyle w:val="IndexLink"/>
                <w:rtl w:val="true"/>
              </w:rPr>
              <w:t>:</w:t>
              <w:tab/>
            </w:r>
            <w:r>
              <w:rPr>
                <w:rStyle w:val="IndexLink"/>
              </w:rPr>
              <w:t>354</w:t>
            </w:r>
          </w:hyperlink>
        </w:p>
        <w:p>
          <w:pPr>
            <w:pStyle w:val="Contents5"/>
            <w:tabs>
              <w:tab w:val="clear" w:pos="7892"/>
              <w:tab w:val="right" w:pos="9026" w:leader="dot"/>
            </w:tabs>
            <w:rPr/>
          </w:pPr>
          <w:hyperlink w:anchor="__RefHeading___Toc5152991_1280447820">
            <w:r>
              <w:rPr>
                <w:webHidden/>
                <w:rStyle w:val="IndexLink"/>
                <w:rtl w:val="true"/>
              </w:rPr>
              <w:t>يغتصب بيتا</w:t>
            </w:r>
            <w:r>
              <w:rPr>
                <w:rStyle w:val="IndexLink"/>
                <w:rtl w:val="true"/>
              </w:rPr>
              <w:t>:</w:t>
              <w:tab/>
            </w:r>
            <w:r>
              <w:rPr>
                <w:rStyle w:val="IndexLink"/>
              </w:rPr>
              <w:t>354</w:t>
            </w:r>
          </w:hyperlink>
        </w:p>
        <w:p>
          <w:pPr>
            <w:pStyle w:val="Contents5"/>
            <w:tabs>
              <w:tab w:val="clear" w:pos="7892"/>
              <w:tab w:val="right" w:pos="9026" w:leader="dot"/>
            </w:tabs>
            <w:rPr/>
          </w:pPr>
          <w:hyperlink w:anchor="__RefHeading___Toc5152993_1280447820">
            <w:r>
              <w:rPr>
                <w:webHidden/>
                <w:rStyle w:val="IndexLink"/>
                <w:rtl w:val="true"/>
              </w:rPr>
              <w:t>تستعيذ بقبر أبيه</w:t>
            </w:r>
            <w:r>
              <w:rPr>
                <w:rStyle w:val="IndexLink"/>
                <w:rtl w:val="true"/>
              </w:rPr>
              <w:t>:</w:t>
              <w:tab/>
            </w:r>
            <w:r>
              <w:rPr>
                <w:rStyle w:val="IndexLink"/>
              </w:rPr>
              <w:t>355</w:t>
            </w:r>
          </w:hyperlink>
        </w:p>
        <w:p>
          <w:pPr>
            <w:pStyle w:val="Contents5"/>
            <w:tabs>
              <w:tab w:val="clear" w:pos="7892"/>
              <w:tab w:val="right" w:pos="9026" w:leader="dot"/>
            </w:tabs>
            <w:rPr/>
          </w:pPr>
          <w:hyperlink w:anchor="__RefHeading___Toc5152995_1280447820">
            <w:r>
              <w:rPr>
                <w:webHidden/>
                <w:rStyle w:val="IndexLink"/>
                <w:rtl w:val="true"/>
              </w:rPr>
              <w:t>ما ذا يشتهي</w:t>
            </w:r>
            <w:r>
              <w:rPr>
                <w:rStyle w:val="IndexLink"/>
                <w:rtl w:val="true"/>
              </w:rPr>
              <w:t>:</w:t>
              <w:tab/>
            </w:r>
            <w:r>
              <w:rPr>
                <w:rStyle w:val="IndexLink"/>
              </w:rPr>
              <w:t>355</w:t>
            </w:r>
          </w:hyperlink>
        </w:p>
        <w:p>
          <w:pPr>
            <w:pStyle w:val="Contents5"/>
            <w:tabs>
              <w:tab w:val="clear" w:pos="7892"/>
              <w:tab w:val="right" w:pos="9026" w:leader="dot"/>
            </w:tabs>
            <w:rPr/>
          </w:pPr>
          <w:hyperlink w:anchor="__RefHeading___Toc5152997_1280447820">
            <w:r>
              <w:rPr>
                <w:webHidden/>
                <w:rStyle w:val="IndexLink"/>
                <w:rtl w:val="true"/>
              </w:rPr>
              <w:t>يتبرم بعشاق شعره</w:t>
            </w:r>
            <w:r>
              <w:rPr>
                <w:rStyle w:val="IndexLink"/>
                <w:rtl w:val="true"/>
              </w:rPr>
              <w:t>:</w:t>
              <w:tab/>
            </w:r>
            <w:r>
              <w:rPr>
                <w:rStyle w:val="IndexLink"/>
              </w:rPr>
              <w:t>355</w:t>
            </w:r>
          </w:hyperlink>
        </w:p>
        <w:p>
          <w:pPr>
            <w:pStyle w:val="Contents5"/>
            <w:tabs>
              <w:tab w:val="clear" w:pos="7892"/>
              <w:tab w:val="right" w:pos="9026" w:leader="dot"/>
            </w:tabs>
            <w:rPr/>
          </w:pPr>
          <w:hyperlink w:anchor="__RefHeading___Toc5152999_1280447820">
            <w:r>
              <w:rPr>
                <w:webHidden/>
                <w:rStyle w:val="IndexLink"/>
                <w:rtl w:val="true"/>
              </w:rPr>
              <w:t>يعاني في قرص الشعر</w:t>
            </w:r>
            <w:r>
              <w:rPr>
                <w:rStyle w:val="IndexLink"/>
                <w:rtl w:val="true"/>
              </w:rPr>
              <w:t>:</w:t>
              <w:tab/>
            </w:r>
            <w:r>
              <w:rPr>
                <w:rStyle w:val="IndexLink"/>
              </w:rPr>
              <w:t>355</w:t>
            </w:r>
          </w:hyperlink>
        </w:p>
        <w:p>
          <w:pPr>
            <w:pStyle w:val="Contents5"/>
            <w:tabs>
              <w:tab w:val="clear" w:pos="7892"/>
              <w:tab w:val="right" w:pos="9026" w:leader="dot"/>
            </w:tabs>
            <w:rPr/>
          </w:pPr>
          <w:hyperlink w:anchor="__RefHeading___Toc5153001_1280447820">
            <w:r>
              <w:rPr>
                <w:webHidden/>
                <w:rStyle w:val="IndexLink"/>
                <w:rtl w:val="true"/>
              </w:rPr>
              <w:t>يهجو راويته فلا ينقض كلامه</w:t>
            </w:r>
            <w:r>
              <w:rPr>
                <w:rStyle w:val="IndexLink"/>
                <w:rtl w:val="true"/>
              </w:rPr>
              <w:t>:</w:t>
              <w:tab/>
            </w:r>
            <w:r>
              <w:rPr>
                <w:rStyle w:val="IndexLink"/>
              </w:rPr>
              <w:t>355</w:t>
            </w:r>
          </w:hyperlink>
        </w:p>
        <w:p>
          <w:pPr>
            <w:pStyle w:val="Contents5"/>
            <w:tabs>
              <w:tab w:val="clear" w:pos="7892"/>
              <w:tab w:val="right" w:pos="9026" w:leader="dot"/>
            </w:tabs>
            <w:rPr/>
          </w:pPr>
          <w:hyperlink w:anchor="__RefHeading___Toc5153003_1280447820">
            <w:r>
              <w:rPr>
                <w:webHidden/>
                <w:rStyle w:val="IndexLink"/>
                <w:rtl w:val="true"/>
              </w:rPr>
              <w:t>سكينة بنت الحسين تجرحه و تأسوه</w:t>
            </w:r>
            <w:r>
              <w:rPr>
                <w:rStyle w:val="IndexLink"/>
                <w:rtl w:val="true"/>
              </w:rPr>
              <w:t>:</w:t>
              <w:tab/>
            </w:r>
            <w:r>
              <w:rPr>
                <w:rStyle w:val="IndexLink"/>
              </w:rPr>
              <w:t>356</w:t>
            </w:r>
          </w:hyperlink>
        </w:p>
        <w:p>
          <w:pPr>
            <w:pStyle w:val="Contents5"/>
            <w:tabs>
              <w:tab w:val="clear" w:pos="7892"/>
              <w:tab w:val="right" w:pos="9026" w:leader="dot"/>
            </w:tabs>
            <w:rPr/>
          </w:pPr>
          <w:hyperlink w:anchor="__RefHeading___Toc5153005_1280447820">
            <w:r>
              <w:rPr>
                <w:webHidden/>
                <w:rStyle w:val="IndexLink"/>
                <w:rtl w:val="true"/>
              </w:rPr>
              <w:t>يطالب معاوية بتراث عمه</w:t>
            </w:r>
            <w:r>
              <w:rPr>
                <w:rStyle w:val="IndexLink"/>
                <w:rtl w:val="true"/>
              </w:rPr>
              <w:t>:</w:t>
              <w:tab/>
            </w:r>
            <w:r>
              <w:rPr>
                <w:rStyle w:val="IndexLink"/>
              </w:rPr>
              <w:t>357</w:t>
            </w:r>
          </w:hyperlink>
        </w:p>
        <w:p>
          <w:pPr>
            <w:pStyle w:val="Contents5"/>
            <w:tabs>
              <w:tab w:val="clear" w:pos="7892"/>
              <w:tab w:val="right" w:pos="9026" w:leader="dot"/>
            </w:tabs>
            <w:rPr/>
          </w:pPr>
          <w:hyperlink w:anchor="__RefHeading___Toc5153007_1280447820">
            <w:r>
              <w:rPr>
                <w:webHidden/>
                <w:rStyle w:val="IndexLink"/>
                <w:rtl w:val="true"/>
              </w:rPr>
              <w:t>امرأة تهجوه فتوجعه</w:t>
            </w:r>
            <w:r>
              <w:rPr>
                <w:rStyle w:val="IndexLink"/>
                <w:rtl w:val="true"/>
              </w:rPr>
              <w:t>:</w:t>
              <w:tab/>
            </w:r>
            <w:r>
              <w:rPr>
                <w:rStyle w:val="IndexLink"/>
              </w:rPr>
              <w:t>357</w:t>
            </w:r>
          </w:hyperlink>
        </w:p>
        <w:p>
          <w:pPr>
            <w:pStyle w:val="Contents5"/>
            <w:tabs>
              <w:tab w:val="clear" w:pos="7892"/>
              <w:tab w:val="right" w:pos="9026" w:leader="dot"/>
            </w:tabs>
            <w:rPr/>
          </w:pPr>
          <w:hyperlink w:anchor="__RefHeading___Toc5153009_1280447820">
            <w:r>
              <w:rPr>
                <w:webHidden/>
                <w:rStyle w:val="IndexLink"/>
                <w:rtl w:val="true"/>
              </w:rPr>
              <w:t>كأنه يريد أن يؤتى</w:t>
            </w:r>
            <w:r>
              <w:rPr>
                <w:rStyle w:val="IndexLink"/>
                <w:rtl w:val="true"/>
              </w:rPr>
              <w:t>:</w:t>
              <w:tab/>
            </w:r>
            <w:r>
              <w:rPr>
                <w:rStyle w:val="IndexLink"/>
              </w:rPr>
              <w:t>358</w:t>
            </w:r>
          </w:hyperlink>
        </w:p>
        <w:p>
          <w:pPr>
            <w:pStyle w:val="Contents5"/>
            <w:tabs>
              <w:tab w:val="clear" w:pos="7892"/>
              <w:tab w:val="right" w:pos="9026" w:leader="dot"/>
            </w:tabs>
            <w:rPr/>
          </w:pPr>
          <w:hyperlink w:anchor="__RefHeading___Toc5153011_1280447820">
            <w:r>
              <w:rPr>
                <w:webHidden/>
                <w:rStyle w:val="IndexLink"/>
                <w:rtl w:val="true"/>
              </w:rPr>
              <w:t>أنصاري يتحداه بشعر حسان بن ثابت</w:t>
            </w:r>
            <w:r>
              <w:rPr>
                <w:rStyle w:val="IndexLink"/>
                <w:rtl w:val="true"/>
              </w:rPr>
              <w:t>:</w:t>
              <w:tab/>
            </w:r>
            <w:r>
              <w:rPr>
                <w:rStyle w:val="IndexLink"/>
              </w:rPr>
              <w:t>358</w:t>
            </w:r>
          </w:hyperlink>
        </w:p>
        <w:p>
          <w:pPr>
            <w:pStyle w:val="Contents5"/>
            <w:tabs>
              <w:tab w:val="clear" w:pos="7892"/>
              <w:tab w:val="right" w:pos="9026" w:leader="dot"/>
            </w:tabs>
            <w:rPr/>
          </w:pPr>
          <w:hyperlink w:anchor="__RefHeading___Toc5153013_1280447820">
            <w:r>
              <w:rPr>
                <w:webHidden/>
                <w:rStyle w:val="IndexLink"/>
                <w:rtl w:val="true"/>
              </w:rPr>
              <w:t>يجتمع هو و جرير بالشام</w:t>
            </w:r>
            <w:r>
              <w:rPr>
                <w:rStyle w:val="IndexLink"/>
                <w:rtl w:val="true"/>
              </w:rPr>
              <w:t>:</w:t>
              <w:tab/>
            </w:r>
            <w:r>
              <w:rPr>
                <w:rStyle w:val="IndexLink"/>
              </w:rPr>
              <w:t>362</w:t>
            </w:r>
          </w:hyperlink>
        </w:p>
        <w:p>
          <w:pPr>
            <w:pStyle w:val="Contents5"/>
            <w:tabs>
              <w:tab w:val="clear" w:pos="7892"/>
              <w:tab w:val="right" w:pos="9026" w:leader="dot"/>
            </w:tabs>
            <w:rPr/>
          </w:pPr>
          <w:hyperlink w:anchor="__RefHeading___Toc5153015_1280447820">
            <w:r>
              <w:rPr>
                <w:webHidden/>
                <w:rStyle w:val="IndexLink"/>
                <w:rtl w:val="true"/>
              </w:rPr>
              <w:t>الفرزدق لعنة و جرير شهاب</w:t>
            </w:r>
            <w:r>
              <w:rPr>
                <w:rStyle w:val="IndexLink"/>
                <w:rtl w:val="true"/>
              </w:rPr>
              <w:t>:</w:t>
              <w:tab/>
            </w:r>
            <w:r>
              <w:rPr>
                <w:rStyle w:val="IndexLink"/>
              </w:rPr>
              <w:t>362</w:t>
            </w:r>
          </w:hyperlink>
        </w:p>
        <w:p>
          <w:pPr>
            <w:pStyle w:val="Contents5"/>
            <w:tabs>
              <w:tab w:val="clear" w:pos="7892"/>
              <w:tab w:val="right" w:pos="9026" w:leader="dot"/>
            </w:tabs>
            <w:rPr/>
          </w:pPr>
          <w:hyperlink w:anchor="__RefHeading___Toc5153017_1280447820">
            <w:r>
              <w:rPr>
                <w:webHidden/>
                <w:rStyle w:val="IndexLink"/>
                <w:rtl w:val="true"/>
              </w:rPr>
              <w:t>يتندر بمحمد بن وكيع</w:t>
            </w:r>
            <w:r>
              <w:rPr>
                <w:rStyle w:val="IndexLink"/>
                <w:rtl w:val="true"/>
              </w:rPr>
              <w:t>:</w:t>
              <w:tab/>
            </w:r>
            <w:r>
              <w:rPr>
                <w:rStyle w:val="IndexLink"/>
              </w:rPr>
              <w:t>362</w:t>
            </w:r>
          </w:hyperlink>
        </w:p>
        <w:p>
          <w:pPr>
            <w:pStyle w:val="Contents5"/>
            <w:tabs>
              <w:tab w:val="clear" w:pos="7892"/>
              <w:tab w:val="right" w:pos="9026" w:leader="dot"/>
            </w:tabs>
            <w:rPr/>
          </w:pPr>
          <w:hyperlink w:anchor="__RefHeading___Toc5153019_1280447820">
            <w:r>
              <w:rPr>
                <w:webHidden/>
                <w:rStyle w:val="IndexLink"/>
                <w:rtl w:val="true"/>
              </w:rPr>
              <w:t>هاشم بن القاسم يتجاهله</w:t>
            </w:r>
            <w:r>
              <w:rPr>
                <w:rStyle w:val="IndexLink"/>
                <w:rtl w:val="true"/>
              </w:rPr>
              <w:t>:</w:t>
              <w:tab/>
            </w:r>
            <w:r>
              <w:rPr>
                <w:rStyle w:val="IndexLink"/>
              </w:rPr>
              <w:t>362</w:t>
            </w:r>
          </w:hyperlink>
        </w:p>
        <w:p>
          <w:pPr>
            <w:pStyle w:val="Contents5"/>
            <w:tabs>
              <w:tab w:val="clear" w:pos="7892"/>
              <w:tab w:val="right" w:pos="9026" w:leader="dot"/>
            </w:tabs>
            <w:rPr/>
          </w:pPr>
          <w:hyperlink w:anchor="__RefHeading___Toc5153021_1280447820">
            <w:r>
              <w:rPr>
                <w:webHidden/>
                <w:rStyle w:val="IndexLink"/>
                <w:rtl w:val="true"/>
              </w:rPr>
              <w:t>الكلبيون يعبثون به</w:t>
            </w:r>
            <w:r>
              <w:rPr>
                <w:rStyle w:val="IndexLink"/>
                <w:rtl w:val="true"/>
              </w:rPr>
              <w:t>:</w:t>
              <w:tab/>
            </w:r>
            <w:r>
              <w:rPr>
                <w:rStyle w:val="IndexLink"/>
              </w:rPr>
              <w:t>363</w:t>
            </w:r>
          </w:hyperlink>
        </w:p>
        <w:p>
          <w:pPr>
            <w:pStyle w:val="Contents5"/>
            <w:tabs>
              <w:tab w:val="clear" w:pos="7892"/>
              <w:tab w:val="right" w:pos="9026" w:leader="dot"/>
            </w:tabs>
            <w:rPr/>
          </w:pPr>
          <w:hyperlink w:anchor="__RefHeading___Toc5153023_1280447820">
            <w:r>
              <w:rPr>
                <w:webHidden/>
                <w:rStyle w:val="IndexLink"/>
                <w:rtl w:val="true"/>
              </w:rPr>
              <w:t>أسود يستخف به</w:t>
            </w:r>
            <w:r>
              <w:rPr>
                <w:rStyle w:val="IndexLink"/>
                <w:rtl w:val="true"/>
              </w:rPr>
              <w:t>:</w:t>
              <w:tab/>
            </w:r>
            <w:r>
              <w:rPr>
                <w:rStyle w:val="IndexLink"/>
              </w:rPr>
              <w:t>364</w:t>
            </w:r>
          </w:hyperlink>
        </w:p>
        <w:p>
          <w:pPr>
            <w:pStyle w:val="Contents5"/>
            <w:tabs>
              <w:tab w:val="clear" w:pos="7892"/>
              <w:tab w:val="right" w:pos="9026" w:leader="dot"/>
            </w:tabs>
            <w:rPr/>
          </w:pPr>
          <w:hyperlink w:anchor="__RefHeading___Toc5153025_1280447820">
            <w:r>
              <w:rPr>
                <w:webHidden/>
                <w:rStyle w:val="IndexLink"/>
                <w:rtl w:val="true"/>
              </w:rPr>
              <w:t>يرثي وكيعا، فينسى مشيعيه الاستغفار له</w:t>
            </w:r>
            <w:r>
              <w:rPr>
                <w:rStyle w:val="IndexLink"/>
                <w:rtl w:val="true"/>
              </w:rPr>
              <w:t>:</w:t>
              <w:tab/>
            </w:r>
            <w:r>
              <w:rPr>
                <w:rStyle w:val="IndexLink"/>
              </w:rPr>
              <w:t>364</w:t>
            </w:r>
          </w:hyperlink>
        </w:p>
        <w:p>
          <w:pPr>
            <w:pStyle w:val="Contents5"/>
            <w:tabs>
              <w:tab w:val="clear" w:pos="7892"/>
              <w:tab w:val="right" w:pos="9026" w:leader="dot"/>
            </w:tabs>
            <w:rPr/>
          </w:pPr>
          <w:hyperlink w:anchor="__RefHeading___Toc5153027_1280447820">
            <w:r>
              <w:rPr>
                <w:webHidden/>
                <w:rStyle w:val="IndexLink"/>
                <w:rtl w:val="true"/>
              </w:rPr>
              <w:t>ميميته المأثورة في علي بن الحسين</w:t>
            </w:r>
            <w:r>
              <w:rPr>
                <w:rStyle w:val="IndexLink"/>
                <w:rtl w:val="true"/>
              </w:rPr>
              <w:t>:</w:t>
              <w:tab/>
            </w:r>
            <w:r>
              <w:rPr>
                <w:rStyle w:val="IndexLink"/>
              </w:rPr>
              <w:t>364</w:t>
            </w:r>
          </w:hyperlink>
        </w:p>
        <w:p>
          <w:pPr>
            <w:pStyle w:val="Contents5"/>
            <w:tabs>
              <w:tab w:val="clear" w:pos="7892"/>
              <w:tab w:val="right" w:pos="9026" w:leader="dot"/>
            </w:tabs>
            <w:rPr/>
          </w:pPr>
          <w:hyperlink w:anchor="__RefHeading___Toc5153029_1280447820">
            <w:r>
              <w:rPr>
                <w:webHidden/>
                <w:rStyle w:val="IndexLink"/>
                <w:rtl w:val="true"/>
              </w:rPr>
              <w:t>بينه و بين مالك بن المنذر</w:t>
            </w:r>
            <w:r>
              <w:rPr>
                <w:rStyle w:val="IndexLink"/>
                <w:rtl w:val="true"/>
              </w:rPr>
              <w:t>:</w:t>
              <w:tab/>
            </w:r>
            <w:r>
              <w:rPr>
                <w:rStyle w:val="IndexLink"/>
              </w:rPr>
              <w:t>367</w:t>
            </w:r>
          </w:hyperlink>
        </w:p>
        <w:p>
          <w:pPr>
            <w:pStyle w:val="Contents5"/>
            <w:tabs>
              <w:tab w:val="clear" w:pos="7892"/>
              <w:tab w:val="right" w:pos="9026" w:leader="dot"/>
            </w:tabs>
            <w:rPr/>
          </w:pPr>
          <w:hyperlink w:anchor="__RefHeading___Toc5153031_1280447820">
            <w:r>
              <w:rPr>
                <w:webHidden/>
                <w:rStyle w:val="IndexLink"/>
                <w:rtl w:val="true"/>
              </w:rPr>
              <w:t>جرير يشفع له</w:t>
            </w:r>
            <w:r>
              <w:rPr>
                <w:rStyle w:val="IndexLink"/>
                <w:rtl w:val="true"/>
              </w:rPr>
              <w:t>:</w:t>
              <w:tab/>
            </w:r>
            <w:r>
              <w:rPr>
                <w:rStyle w:val="IndexLink"/>
              </w:rPr>
              <w:t>368</w:t>
            </w:r>
          </w:hyperlink>
        </w:p>
        <w:p>
          <w:pPr>
            <w:pStyle w:val="Contents5"/>
            <w:tabs>
              <w:tab w:val="clear" w:pos="7892"/>
              <w:tab w:val="right" w:pos="9026" w:leader="dot"/>
            </w:tabs>
            <w:rPr/>
          </w:pPr>
          <w:hyperlink w:anchor="__RefHeading___Toc5153033_1280447820">
            <w:r>
              <w:rPr>
                <w:webHidden/>
                <w:rStyle w:val="IndexLink"/>
                <w:rtl w:val="true"/>
              </w:rPr>
              <w:t>يهجو بني فقيم</w:t>
            </w:r>
            <w:r>
              <w:rPr>
                <w:rStyle w:val="IndexLink"/>
                <w:rtl w:val="true"/>
              </w:rPr>
              <w:t>:</w:t>
              <w:tab/>
            </w:r>
            <w:r>
              <w:rPr>
                <w:rStyle w:val="IndexLink"/>
              </w:rPr>
              <w:t>370</w:t>
            </w:r>
          </w:hyperlink>
        </w:p>
        <w:p>
          <w:pPr>
            <w:pStyle w:val="Contents5"/>
            <w:tabs>
              <w:tab w:val="clear" w:pos="7892"/>
              <w:tab w:val="right" w:pos="9026" w:leader="dot"/>
            </w:tabs>
            <w:rPr/>
          </w:pPr>
          <w:hyperlink w:anchor="__RefHeading___Toc5153035_1280447820">
            <w:r>
              <w:rPr>
                <w:webHidden/>
                <w:rStyle w:val="IndexLink"/>
                <w:rtl w:val="true"/>
              </w:rPr>
              <w:t>يهرب من زياد</w:t>
            </w:r>
            <w:r>
              <w:rPr>
                <w:rStyle w:val="IndexLink"/>
                <w:rtl w:val="true"/>
              </w:rPr>
              <w:t>:</w:t>
              <w:tab/>
            </w:r>
            <w:r>
              <w:rPr>
                <w:rStyle w:val="IndexLink"/>
              </w:rPr>
              <w:t>370</w:t>
            </w:r>
          </w:hyperlink>
        </w:p>
        <w:p>
          <w:pPr>
            <w:pStyle w:val="Contents5"/>
            <w:tabs>
              <w:tab w:val="clear" w:pos="7892"/>
              <w:tab w:val="right" w:pos="9026" w:leader="dot"/>
            </w:tabs>
            <w:rPr/>
          </w:pPr>
          <w:hyperlink w:anchor="__RefHeading___Toc5153037_1280447820">
            <w:r>
              <w:rPr>
                <w:webHidden/>
                <w:rStyle w:val="IndexLink"/>
                <w:rtl w:val="true"/>
              </w:rPr>
              <w:t>مروان ينفيه ثم يجيزه</w:t>
            </w:r>
            <w:r>
              <w:rPr>
                <w:rStyle w:val="IndexLink"/>
                <w:rtl w:val="true"/>
              </w:rPr>
              <w:t>:</w:t>
              <w:tab/>
            </w:r>
            <w:r>
              <w:rPr>
                <w:rStyle w:val="IndexLink"/>
              </w:rPr>
              <w:t>371</w:t>
            </w:r>
          </w:hyperlink>
        </w:p>
        <w:p>
          <w:pPr>
            <w:pStyle w:val="Contents5"/>
            <w:tabs>
              <w:tab w:val="clear" w:pos="7892"/>
              <w:tab w:val="right" w:pos="9026" w:leader="dot"/>
            </w:tabs>
            <w:rPr/>
          </w:pPr>
          <w:hyperlink w:anchor="__RefHeading___Toc5153039_1280447820">
            <w:r>
              <w:rPr>
                <w:webHidden/>
                <w:rStyle w:val="IndexLink"/>
                <w:rtl w:val="true"/>
              </w:rPr>
              <w:t>يموت بذات الجنب</w:t>
            </w:r>
            <w:r>
              <w:rPr>
                <w:rStyle w:val="IndexLink"/>
                <w:rtl w:val="true"/>
              </w:rPr>
              <w:t>:</w:t>
              <w:tab/>
            </w:r>
            <w:r>
              <w:rPr>
                <w:rStyle w:val="IndexLink"/>
              </w:rPr>
              <w:t>372</w:t>
            </w:r>
          </w:hyperlink>
        </w:p>
        <w:p>
          <w:pPr>
            <w:pStyle w:val="Contents5"/>
            <w:tabs>
              <w:tab w:val="clear" w:pos="7892"/>
              <w:tab w:val="right" w:pos="9026" w:leader="dot"/>
            </w:tabs>
            <w:rPr/>
          </w:pPr>
          <w:hyperlink w:anchor="__RefHeading___Toc5153041_1280447820">
            <w:r>
              <w:rPr>
                <w:webHidden/>
                <w:rStyle w:val="IndexLink"/>
                <w:rtl w:val="true"/>
              </w:rPr>
              <w:t>يتمرد في مرض موته</w:t>
            </w:r>
            <w:r>
              <w:rPr>
                <w:rStyle w:val="IndexLink"/>
                <w:rtl w:val="true"/>
              </w:rPr>
              <w:t>:</w:t>
              <w:tab/>
            </w:r>
            <w:r>
              <w:rPr>
                <w:rStyle w:val="IndexLink"/>
              </w:rPr>
              <w:t>372</w:t>
            </w:r>
          </w:hyperlink>
        </w:p>
        <w:p>
          <w:pPr>
            <w:pStyle w:val="Contents5"/>
            <w:tabs>
              <w:tab w:val="clear" w:pos="7892"/>
              <w:tab w:val="right" w:pos="9026" w:leader="dot"/>
            </w:tabs>
            <w:rPr/>
          </w:pPr>
          <w:hyperlink w:anchor="__RefHeading___Toc5153043_1280447820">
            <w:r>
              <w:rPr>
                <w:webHidden/>
                <w:rStyle w:val="IndexLink"/>
                <w:rtl w:val="true"/>
              </w:rPr>
              <w:t>ينظم وصيته شعرا</w:t>
            </w:r>
            <w:r>
              <w:rPr>
                <w:rStyle w:val="IndexLink"/>
                <w:rtl w:val="true"/>
              </w:rPr>
              <w:t>:</w:t>
              <w:tab/>
            </w:r>
            <w:r>
              <w:rPr>
                <w:rStyle w:val="IndexLink"/>
              </w:rPr>
              <w:t>374</w:t>
            </w:r>
          </w:hyperlink>
        </w:p>
        <w:p>
          <w:pPr>
            <w:pStyle w:val="Contents5"/>
            <w:tabs>
              <w:tab w:val="clear" w:pos="7892"/>
              <w:tab w:val="right" w:pos="9026" w:leader="dot"/>
            </w:tabs>
            <w:rPr/>
          </w:pPr>
          <w:hyperlink w:anchor="__RefHeading___Toc5153045_1280447820">
            <w:r>
              <w:rPr>
                <w:webHidden/>
                <w:rStyle w:val="IndexLink"/>
                <w:rtl w:val="true"/>
              </w:rPr>
              <w:t>يسبقه إلى الآخرة غلام له</w:t>
            </w:r>
            <w:r>
              <w:rPr>
                <w:rStyle w:val="IndexLink"/>
                <w:rtl w:val="true"/>
              </w:rPr>
              <w:t>:</w:t>
              <w:tab/>
            </w:r>
            <w:r>
              <w:rPr>
                <w:rStyle w:val="IndexLink"/>
              </w:rPr>
              <w:t>374</w:t>
            </w:r>
          </w:hyperlink>
        </w:p>
        <w:p>
          <w:pPr>
            <w:pStyle w:val="Contents5"/>
            <w:tabs>
              <w:tab w:val="clear" w:pos="7892"/>
              <w:tab w:val="right" w:pos="9026" w:leader="dot"/>
            </w:tabs>
            <w:rPr/>
          </w:pPr>
          <w:hyperlink w:anchor="__RefHeading___Toc5153047_1280447820">
            <w:r>
              <w:rPr>
                <w:webHidden/>
                <w:rStyle w:val="IndexLink"/>
                <w:rtl w:val="true"/>
              </w:rPr>
              <w:t>وقع نعيه على جرير</w:t>
            </w:r>
            <w:r>
              <w:rPr>
                <w:rStyle w:val="IndexLink"/>
                <w:rtl w:val="true"/>
              </w:rPr>
              <w:t>:</w:t>
              <w:tab/>
            </w:r>
            <w:r>
              <w:rPr>
                <w:rStyle w:val="IndexLink"/>
              </w:rPr>
              <w:t>374</w:t>
            </w:r>
          </w:hyperlink>
        </w:p>
        <w:p>
          <w:pPr>
            <w:pStyle w:val="Contents5"/>
            <w:tabs>
              <w:tab w:val="clear" w:pos="7892"/>
              <w:tab w:val="right" w:pos="9026" w:leader="dot"/>
            </w:tabs>
            <w:rPr/>
          </w:pPr>
          <w:hyperlink w:anchor="__RefHeading___Toc5153049_1280447820">
            <w:r>
              <w:rPr>
                <w:webHidden/>
                <w:rStyle w:val="IndexLink"/>
                <w:rtl w:val="true"/>
              </w:rPr>
              <w:t>في أي سنة مات</w:t>
            </w:r>
            <w:r>
              <w:rPr>
                <w:rStyle w:val="IndexLink"/>
                <w:rtl w:val="true"/>
              </w:rPr>
              <w:t>:</w:t>
              <w:tab/>
            </w:r>
            <w:r>
              <w:rPr>
                <w:rStyle w:val="IndexLink"/>
              </w:rPr>
              <w:t>375</w:t>
            </w:r>
          </w:hyperlink>
        </w:p>
        <w:p>
          <w:pPr>
            <w:pStyle w:val="Contents5"/>
            <w:tabs>
              <w:tab w:val="clear" w:pos="7892"/>
              <w:tab w:val="right" w:pos="9026" w:leader="dot"/>
            </w:tabs>
            <w:rPr/>
          </w:pPr>
          <w:hyperlink w:anchor="__RefHeading___Toc5153051_1280447820">
            <w:r>
              <w:rPr>
                <w:webHidden/>
                <w:rStyle w:val="IndexLink"/>
                <w:rtl w:val="true"/>
              </w:rPr>
              <w:t>جرير ينعي نفسه و يرثيه</w:t>
            </w:r>
            <w:r>
              <w:rPr>
                <w:rStyle w:val="IndexLink"/>
                <w:rtl w:val="true"/>
              </w:rPr>
              <w:t>:</w:t>
              <w:tab/>
            </w:r>
            <w:r>
              <w:rPr>
                <w:rStyle w:val="IndexLink"/>
              </w:rPr>
              <w:t>375</w:t>
            </w:r>
          </w:hyperlink>
        </w:p>
        <w:p>
          <w:pPr>
            <w:pStyle w:val="Contents5"/>
            <w:tabs>
              <w:tab w:val="clear" w:pos="7892"/>
              <w:tab w:val="right" w:pos="9026" w:leader="dot"/>
            </w:tabs>
            <w:rPr/>
          </w:pPr>
          <w:hyperlink w:anchor="__RefHeading___Toc5153053_1280447820">
            <w:r>
              <w:rPr>
                <w:webHidden/>
                <w:rStyle w:val="IndexLink"/>
                <w:rtl w:val="true"/>
              </w:rPr>
              <w:t>يموت بالدبيلة</w:t>
            </w:r>
            <w:r>
              <w:rPr>
                <w:rStyle w:val="IndexLink"/>
                <w:rtl w:val="true"/>
              </w:rPr>
              <w:t>:</w:t>
              <w:tab/>
            </w:r>
            <w:r>
              <w:rPr>
                <w:rStyle w:val="IndexLink"/>
              </w:rPr>
              <w:t>377</w:t>
            </w:r>
          </w:hyperlink>
        </w:p>
        <w:p>
          <w:pPr>
            <w:pStyle w:val="Contents5"/>
            <w:tabs>
              <w:tab w:val="clear" w:pos="7892"/>
              <w:tab w:val="right" w:pos="9026" w:leader="dot"/>
            </w:tabs>
            <w:rPr/>
          </w:pPr>
          <w:hyperlink w:anchor="__RefHeading___Toc5153055_1280447820">
            <w:r>
              <w:rPr>
                <w:webHidden/>
                <w:rStyle w:val="IndexLink"/>
                <w:rtl w:val="true"/>
              </w:rPr>
              <w:t>أبو ليلى المجاشعي يرثيه</w:t>
            </w:r>
            <w:r>
              <w:rPr>
                <w:rStyle w:val="IndexLink"/>
                <w:rtl w:val="true"/>
              </w:rPr>
              <w:t>:</w:t>
              <w:tab/>
            </w:r>
            <w:r>
              <w:rPr>
                <w:rStyle w:val="IndexLink"/>
              </w:rPr>
              <w:t>377</w:t>
            </w:r>
          </w:hyperlink>
        </w:p>
        <w:p>
          <w:pPr>
            <w:pStyle w:val="Contents5"/>
            <w:tabs>
              <w:tab w:val="clear" w:pos="7892"/>
              <w:tab w:val="right" w:pos="9026" w:leader="dot"/>
            </w:tabs>
            <w:rPr/>
          </w:pPr>
          <w:hyperlink w:anchor="__RefHeading___Toc5153057_1280447820">
            <w:r>
              <w:rPr>
                <w:webHidden/>
                <w:rStyle w:val="IndexLink"/>
                <w:rtl w:val="true"/>
              </w:rPr>
              <w:t>أعلام ماتوا سنة موته</w:t>
            </w:r>
            <w:r>
              <w:rPr>
                <w:rStyle w:val="IndexLink"/>
                <w:rtl w:val="true"/>
              </w:rPr>
              <w:t>:</w:t>
              <w:tab/>
            </w:r>
            <w:r>
              <w:rPr>
                <w:rStyle w:val="IndexLink"/>
              </w:rPr>
              <w:t>377</w:t>
            </w:r>
          </w:hyperlink>
        </w:p>
        <w:p>
          <w:pPr>
            <w:pStyle w:val="Contents5"/>
            <w:tabs>
              <w:tab w:val="clear" w:pos="7892"/>
              <w:tab w:val="right" w:pos="9026" w:leader="dot"/>
            </w:tabs>
            <w:rPr/>
          </w:pPr>
          <w:hyperlink w:anchor="__RefHeading___Toc5153059_1280447820">
            <w:r>
              <w:rPr>
                <w:webHidden/>
                <w:rStyle w:val="IndexLink"/>
                <w:rtl w:val="true"/>
              </w:rPr>
              <w:t>يتراءى في المنام</w:t>
            </w:r>
            <w:r>
              <w:rPr>
                <w:rStyle w:val="IndexLink"/>
                <w:rtl w:val="true"/>
              </w:rPr>
              <w:t>:</w:t>
              <w:tab/>
            </w:r>
            <w:r>
              <w:rPr>
                <w:rStyle w:val="IndexLink"/>
              </w:rPr>
              <w:t>378</w:t>
            </w:r>
          </w:hyperlink>
        </w:p>
        <w:p>
          <w:pPr>
            <w:pStyle w:val="Contents5"/>
            <w:tabs>
              <w:tab w:val="clear" w:pos="7892"/>
              <w:tab w:val="right" w:pos="9026" w:leader="dot"/>
            </w:tabs>
            <w:rPr/>
          </w:pPr>
          <w:hyperlink w:anchor="__RefHeading___Toc5153061_1280447820">
            <w:r>
              <w:rPr>
                <w:webHidden/>
                <w:rStyle w:val="IndexLink"/>
                <w:rtl w:val="true"/>
              </w:rPr>
              <w:t>هو و الحسن في جنازة النوار</w:t>
            </w:r>
            <w:r>
              <w:rPr>
                <w:rStyle w:val="IndexLink"/>
                <w:rtl w:val="true"/>
              </w:rPr>
              <w:t>:</w:t>
              <w:tab/>
            </w:r>
            <w:r>
              <w:rPr>
                <w:rStyle w:val="IndexLink"/>
              </w:rPr>
              <w:t>378</w:t>
            </w:r>
          </w:hyperlink>
        </w:p>
        <w:p>
          <w:pPr>
            <w:pStyle w:val="Contents5"/>
            <w:tabs>
              <w:tab w:val="clear" w:pos="7892"/>
              <w:tab w:val="right" w:pos="9026" w:leader="dot"/>
            </w:tabs>
            <w:rPr/>
          </w:pPr>
          <w:hyperlink w:anchor="__RefHeading___Toc5153063_1280447820">
            <w:r>
              <w:rPr>
                <w:webHidden/>
                <w:rStyle w:val="IndexLink"/>
                <w:rtl w:val="true"/>
              </w:rPr>
              <w:t>رواية أخرى له مع الحسن</w:t>
            </w:r>
            <w:r>
              <w:rPr>
                <w:rStyle w:val="IndexLink"/>
                <w:rtl w:val="true"/>
              </w:rPr>
              <w:t>:</w:t>
              <w:tab/>
            </w:r>
            <w:r>
              <w:rPr>
                <w:rStyle w:val="IndexLink"/>
              </w:rPr>
              <w:t>379</w:t>
            </w:r>
          </w:hyperlink>
        </w:p>
        <w:p>
          <w:pPr>
            <w:pStyle w:val="Contents5"/>
            <w:tabs>
              <w:tab w:val="clear" w:pos="7892"/>
              <w:tab w:val="right" w:pos="9026" w:leader="dot"/>
            </w:tabs>
            <w:rPr/>
          </w:pPr>
          <w:hyperlink w:anchor="__RefHeading___Toc5153065_1280447820">
            <w:r>
              <w:rPr>
                <w:webHidden/>
                <w:rStyle w:val="IndexLink"/>
                <w:rtl w:val="true"/>
              </w:rPr>
              <w:t>يذكر ذنوبه فينشج</w:t>
            </w:r>
            <w:r>
              <w:rPr>
                <w:rStyle w:val="IndexLink"/>
                <w:rtl w:val="true"/>
              </w:rPr>
              <w:t>:</w:t>
              <w:tab/>
            </w:r>
            <w:r>
              <w:rPr>
                <w:rStyle w:val="IndexLink"/>
              </w:rPr>
              <w:t>379</w:t>
            </w:r>
          </w:hyperlink>
        </w:p>
        <w:p>
          <w:pPr>
            <w:pStyle w:val="Contents5"/>
            <w:tabs>
              <w:tab w:val="clear" w:pos="7892"/>
              <w:tab w:val="right" w:pos="9026" w:leader="dot"/>
            </w:tabs>
            <w:rPr/>
          </w:pPr>
          <w:hyperlink w:anchor="__RefHeading___Toc5153067_1280447820">
            <w:r>
              <w:rPr>
                <w:webHidden/>
                <w:rStyle w:val="IndexLink"/>
                <w:rtl w:val="true"/>
              </w:rPr>
              <w:t>تنجيه شيبته من النار</w:t>
            </w:r>
            <w:r>
              <w:rPr>
                <w:rStyle w:val="IndexLink"/>
                <w:rtl w:val="true"/>
              </w:rPr>
              <w:t>:</w:t>
              <w:tab/>
            </w:r>
            <w:r>
              <w:rPr>
                <w:rStyle w:val="IndexLink"/>
              </w:rPr>
              <w:t>379</w:t>
            </w:r>
          </w:hyperlink>
        </w:p>
        <w:p>
          <w:pPr>
            <w:pStyle w:val="Contents5"/>
            <w:tabs>
              <w:tab w:val="clear" w:pos="7892"/>
              <w:tab w:val="right" w:pos="9026" w:leader="dot"/>
            </w:tabs>
            <w:rPr/>
          </w:pPr>
          <w:hyperlink w:anchor="__RefHeading___Toc5153069_1280447820">
            <w:r>
              <w:rPr>
                <w:webHidden/>
                <w:rStyle w:val="IndexLink"/>
                <w:rtl w:val="true"/>
              </w:rPr>
              <w:t>رواية أخرى في لقائه مع الحسين</w:t>
            </w:r>
            <w:r>
              <w:rPr>
                <w:rStyle w:val="IndexLink"/>
                <w:rtl w:val="true"/>
              </w:rPr>
              <w:t>:</w:t>
              <w:tab/>
            </w:r>
            <w:r>
              <w:rPr>
                <w:rStyle w:val="IndexLink"/>
              </w:rPr>
              <w:t>379</w:t>
            </w:r>
          </w:hyperlink>
        </w:p>
        <w:p>
          <w:pPr>
            <w:pStyle w:val="Contents5"/>
            <w:tabs>
              <w:tab w:val="clear" w:pos="7892"/>
              <w:tab w:val="right" w:pos="9026" w:leader="dot"/>
            </w:tabs>
            <w:rPr/>
          </w:pPr>
          <w:hyperlink w:anchor="__RefHeading___Toc5153071_1280447820">
            <w:r>
              <w:rPr>
                <w:webHidden/>
                <w:rStyle w:val="IndexLink"/>
                <w:rtl w:val="true"/>
              </w:rPr>
              <w:t>أبو هريرة يعظه</w:t>
            </w:r>
            <w:r>
              <w:rPr>
                <w:rStyle w:val="IndexLink"/>
                <w:rtl w:val="true"/>
              </w:rPr>
              <w:t>:</w:t>
              <w:tab/>
            </w:r>
            <w:r>
              <w:rPr>
                <w:rStyle w:val="IndexLink"/>
              </w:rPr>
              <w:t>381</w:t>
            </w:r>
          </w:hyperlink>
        </w:p>
        <w:p>
          <w:pPr>
            <w:pStyle w:val="Contents5"/>
            <w:tabs>
              <w:tab w:val="clear" w:pos="7892"/>
              <w:tab w:val="right" w:pos="9026" w:leader="dot"/>
            </w:tabs>
            <w:rPr/>
          </w:pPr>
          <w:hyperlink w:anchor="__RefHeading___Toc5153073_1280447820">
            <w:r>
              <w:rPr>
                <w:webHidden/>
                <w:rStyle w:val="IndexLink"/>
                <w:rtl w:val="true"/>
              </w:rPr>
              <w:t>موازنة بينه و بين جرير و الأخطل</w:t>
            </w:r>
            <w:r>
              <w:rPr>
                <w:rStyle w:val="IndexLink"/>
                <w:rtl w:val="true"/>
              </w:rPr>
              <w:t>:</w:t>
              <w:tab/>
            </w:r>
            <w:r>
              <w:rPr>
                <w:rStyle w:val="IndexLink"/>
              </w:rPr>
              <w:t>381</w:t>
            </w:r>
          </w:hyperlink>
        </w:p>
        <w:p>
          <w:pPr>
            <w:pStyle w:val="Contents5"/>
            <w:tabs>
              <w:tab w:val="clear" w:pos="7892"/>
              <w:tab w:val="right" w:pos="9026" w:leader="dot"/>
            </w:tabs>
            <w:rPr/>
          </w:pPr>
          <w:hyperlink w:anchor="__RefHeading___Toc5153075_1280447820">
            <w:r>
              <w:rPr>
                <w:webHidden/>
                <w:rStyle w:val="IndexLink"/>
                <w:rtl w:val="true"/>
              </w:rPr>
              <w:t>ثلث اللغة من شعره</w:t>
            </w:r>
            <w:r>
              <w:rPr>
                <w:rStyle w:val="IndexLink"/>
                <w:rtl w:val="true"/>
              </w:rPr>
              <w:t>:</w:t>
              <w:tab/>
            </w:r>
            <w:r>
              <w:rPr>
                <w:rStyle w:val="IndexLink"/>
              </w:rPr>
              <w:t>383</w:t>
            </w:r>
          </w:hyperlink>
        </w:p>
        <w:p>
          <w:pPr>
            <w:pStyle w:val="Contents5"/>
            <w:tabs>
              <w:tab w:val="clear" w:pos="7892"/>
              <w:tab w:val="right" w:pos="9026" w:leader="dot"/>
            </w:tabs>
            <w:rPr/>
          </w:pPr>
          <w:hyperlink w:anchor="__RefHeading___Toc5153077_1280447820">
            <w:r>
              <w:rPr>
                <w:webHidden/>
                <w:rStyle w:val="IndexLink"/>
                <w:rtl w:val="true"/>
              </w:rPr>
              <w:t>يقرض الشعر في خلافة عثمان و علي</w:t>
            </w:r>
            <w:r>
              <w:rPr>
                <w:rStyle w:val="IndexLink"/>
                <w:rtl w:val="true"/>
              </w:rPr>
              <w:t>:</w:t>
              <w:tab/>
            </w:r>
            <w:r>
              <w:rPr>
                <w:rStyle w:val="IndexLink"/>
              </w:rPr>
              <w:t>383</w:t>
            </w:r>
          </w:hyperlink>
        </w:p>
        <w:p>
          <w:pPr>
            <w:pStyle w:val="Contents5"/>
            <w:tabs>
              <w:tab w:val="clear" w:pos="7892"/>
              <w:tab w:val="right" w:pos="9026" w:leader="dot"/>
            </w:tabs>
            <w:rPr/>
          </w:pPr>
          <w:hyperlink w:anchor="__RefHeading___Toc5153079_1280447820">
            <w:r>
              <w:rPr>
                <w:webHidden/>
                <w:rStyle w:val="IndexLink"/>
                <w:rtl w:val="true"/>
              </w:rPr>
              <w:t>يسلخ خمسا و سبعين سنة من عمره في الهجاء</w:t>
            </w:r>
            <w:r>
              <w:rPr>
                <w:rStyle w:val="IndexLink"/>
                <w:rtl w:val="true"/>
              </w:rPr>
              <w:t>:</w:t>
              <w:tab/>
            </w:r>
            <w:r>
              <w:rPr>
                <w:rStyle w:val="IndexLink"/>
              </w:rPr>
              <w:t>383</w:t>
            </w:r>
          </w:hyperlink>
        </w:p>
        <w:p>
          <w:pPr>
            <w:pStyle w:val="Contents5"/>
            <w:tabs>
              <w:tab w:val="clear" w:pos="7892"/>
              <w:tab w:val="right" w:pos="9026" w:leader="dot"/>
            </w:tabs>
            <w:rPr/>
          </w:pPr>
          <w:hyperlink w:anchor="__RefHeading___Toc5153081_1280447820">
            <w:r>
              <w:rPr>
                <w:webHidden/>
                <w:rStyle w:val="IndexLink"/>
                <w:rtl w:val="true"/>
              </w:rPr>
              <w:t>يرث الشعر عن خاله</w:t>
            </w:r>
            <w:r>
              <w:rPr>
                <w:rStyle w:val="IndexLink"/>
                <w:rtl w:val="true"/>
              </w:rPr>
              <w:t>:</w:t>
              <w:tab/>
            </w:r>
            <w:r>
              <w:rPr>
                <w:rStyle w:val="IndexLink"/>
              </w:rPr>
              <w:t>383</w:t>
            </w:r>
          </w:hyperlink>
        </w:p>
        <w:p>
          <w:pPr>
            <w:pStyle w:val="Contents5"/>
            <w:tabs>
              <w:tab w:val="clear" w:pos="7892"/>
              <w:tab w:val="right" w:pos="9026" w:leader="dot"/>
            </w:tabs>
            <w:rPr/>
          </w:pPr>
          <w:hyperlink w:anchor="__RefHeading___Toc5153083_1280447820">
            <w:r>
              <w:rPr>
                <w:webHidden/>
                <w:rStyle w:val="IndexLink"/>
                <w:rtl w:val="true"/>
              </w:rPr>
              <w:t>يؤنبه أخواله فيمن عليهم</w:t>
            </w:r>
            <w:r>
              <w:rPr>
                <w:rStyle w:val="IndexLink"/>
                <w:rtl w:val="true"/>
              </w:rPr>
              <w:t>:</w:t>
              <w:tab/>
            </w:r>
            <w:r>
              <w:rPr>
                <w:rStyle w:val="IndexLink"/>
              </w:rPr>
              <w:t>383</w:t>
            </w:r>
          </w:hyperlink>
        </w:p>
        <w:p>
          <w:pPr>
            <w:pStyle w:val="Contents5"/>
            <w:tabs>
              <w:tab w:val="clear" w:pos="7892"/>
              <w:tab w:val="right" w:pos="9026" w:leader="dot"/>
            </w:tabs>
            <w:rPr/>
          </w:pPr>
          <w:hyperlink w:anchor="__RefHeading___Toc5153085_1280447820">
            <w:r>
              <w:rPr>
                <w:webHidden/>
                <w:rStyle w:val="IndexLink"/>
                <w:rtl w:val="true"/>
              </w:rPr>
              <w:t>بنو حرام يخشون لسانه</w:t>
            </w:r>
            <w:r>
              <w:rPr>
                <w:rStyle w:val="IndexLink"/>
                <w:rtl w:val="true"/>
              </w:rPr>
              <w:t>:</w:t>
              <w:tab/>
            </w:r>
            <w:r>
              <w:rPr>
                <w:rStyle w:val="IndexLink"/>
              </w:rPr>
              <w:t>384</w:t>
            </w:r>
          </w:hyperlink>
        </w:p>
        <w:p>
          <w:pPr>
            <w:pStyle w:val="Contents5"/>
            <w:tabs>
              <w:tab w:val="clear" w:pos="7892"/>
              <w:tab w:val="right" w:pos="9026" w:leader="dot"/>
            </w:tabs>
            <w:rPr/>
          </w:pPr>
          <w:hyperlink w:anchor="__RefHeading___Toc5153087_1280447820">
            <w:r>
              <w:rPr>
                <w:webHidden/>
                <w:rStyle w:val="IndexLink"/>
                <w:rtl w:val="true"/>
              </w:rPr>
              <w:t>لائذة بقبر أبيه</w:t>
            </w:r>
            <w:r>
              <w:rPr>
                <w:rStyle w:val="IndexLink"/>
                <w:rtl w:val="true"/>
              </w:rPr>
              <w:t>:</w:t>
              <w:tab/>
            </w:r>
            <w:r>
              <w:rPr>
                <w:rStyle w:val="IndexLink"/>
              </w:rPr>
              <w:t>385</w:t>
            </w:r>
          </w:hyperlink>
        </w:p>
        <w:p>
          <w:pPr>
            <w:pStyle w:val="Contents5"/>
            <w:tabs>
              <w:tab w:val="clear" w:pos="7892"/>
              <w:tab w:val="right" w:pos="9026" w:leader="dot"/>
            </w:tabs>
            <w:rPr/>
          </w:pPr>
          <w:hyperlink w:anchor="__RefHeading___Toc5153089_1280447820">
            <w:r>
              <w:rPr>
                <w:webHidden/>
                <w:rStyle w:val="IndexLink"/>
                <w:rtl w:val="true"/>
              </w:rPr>
              <w:t>لائذ آخر بقبر أبيه</w:t>
            </w:r>
            <w:r>
              <w:rPr>
                <w:rStyle w:val="IndexLink"/>
                <w:rtl w:val="true"/>
              </w:rPr>
              <w:t>:</w:t>
              <w:tab/>
            </w:r>
            <w:r>
              <w:rPr>
                <w:rStyle w:val="IndexLink"/>
              </w:rPr>
              <w:t>385</w:t>
            </w:r>
          </w:hyperlink>
        </w:p>
        <w:p>
          <w:pPr>
            <w:pStyle w:val="Contents5"/>
            <w:tabs>
              <w:tab w:val="clear" w:pos="7892"/>
              <w:tab w:val="right" w:pos="9026" w:leader="dot"/>
            </w:tabs>
            <w:rPr/>
          </w:pPr>
          <w:hyperlink w:anchor="__RefHeading___Toc5153091_1280447820">
            <w:r>
              <w:rPr>
                <w:webHidden/>
                <w:rStyle w:val="IndexLink"/>
                <w:rtl w:val="true"/>
              </w:rPr>
              <w:t>يعتذر عن مناقضته نفسه</w:t>
            </w:r>
            <w:r>
              <w:rPr>
                <w:rStyle w:val="IndexLink"/>
                <w:rtl w:val="true"/>
              </w:rPr>
              <w:t>:</w:t>
              <w:tab/>
            </w:r>
            <w:r>
              <w:rPr>
                <w:rStyle w:val="IndexLink"/>
              </w:rPr>
              <w:t>385</w:t>
            </w:r>
          </w:hyperlink>
        </w:p>
        <w:p>
          <w:pPr>
            <w:pStyle w:val="Contents5"/>
            <w:tabs>
              <w:tab w:val="clear" w:pos="7892"/>
              <w:tab w:val="right" w:pos="9026" w:leader="dot"/>
            </w:tabs>
            <w:rPr/>
          </w:pPr>
          <w:hyperlink w:anchor="__RefHeading___Toc5153093_1280447820">
            <w:r>
              <w:rPr>
                <w:webHidden/>
                <w:rStyle w:val="IndexLink"/>
                <w:rtl w:val="true"/>
              </w:rPr>
              <w:t>هل أجاز إياس شهادته؟</w:t>
            </w:r>
            <w:r>
              <w:rPr>
                <w:rStyle w:val="IndexLink"/>
                <w:rtl w:val="true"/>
              </w:rPr>
              <w:tab/>
            </w:r>
            <w:r>
              <w:rPr>
                <w:rStyle w:val="IndexLink"/>
              </w:rPr>
              <w:t>386</w:t>
            </w:r>
          </w:hyperlink>
        </w:p>
        <w:p>
          <w:pPr>
            <w:pStyle w:val="Contents5"/>
            <w:tabs>
              <w:tab w:val="clear" w:pos="7892"/>
              <w:tab w:val="right" w:pos="9026" w:leader="dot"/>
            </w:tabs>
            <w:rPr/>
          </w:pPr>
          <w:hyperlink w:anchor="__RefHeading___Toc5153095_1280447820">
            <w:r>
              <w:rPr>
                <w:webHidden/>
                <w:rStyle w:val="IndexLink"/>
                <w:rtl w:val="true"/>
              </w:rPr>
              <w:t>يسترد هبته</w:t>
            </w:r>
            <w:r>
              <w:rPr>
                <w:rStyle w:val="IndexLink"/>
                <w:rtl w:val="true"/>
              </w:rPr>
              <w:t>:</w:t>
              <w:tab/>
            </w:r>
            <w:r>
              <w:rPr>
                <w:rStyle w:val="IndexLink"/>
              </w:rPr>
              <w:t>386</w:t>
            </w:r>
          </w:hyperlink>
        </w:p>
        <w:p>
          <w:pPr>
            <w:pStyle w:val="Contents5"/>
            <w:tabs>
              <w:tab w:val="clear" w:pos="7892"/>
              <w:tab w:val="right" w:pos="9026" w:leader="dot"/>
            </w:tabs>
            <w:rPr/>
          </w:pPr>
          <w:hyperlink w:anchor="__RefHeading___Toc5153097_1280447820">
            <w:r>
              <w:rPr>
                <w:webHidden/>
                <w:rStyle w:val="IndexLink"/>
                <w:rtl w:val="true"/>
              </w:rPr>
              <w:t>مجنون يريد أن ينزو عليه</w:t>
            </w:r>
            <w:r>
              <w:rPr>
                <w:rStyle w:val="IndexLink"/>
                <w:rtl w:val="true"/>
              </w:rPr>
              <w:t>:</w:t>
              <w:tab/>
            </w:r>
            <w:r>
              <w:rPr>
                <w:rStyle w:val="IndexLink"/>
              </w:rPr>
              <w:t>386</w:t>
            </w:r>
          </w:hyperlink>
        </w:p>
        <w:p>
          <w:pPr>
            <w:pStyle w:val="Contents5"/>
            <w:tabs>
              <w:tab w:val="clear" w:pos="7892"/>
              <w:tab w:val="right" w:pos="9026" w:leader="dot"/>
            </w:tabs>
            <w:rPr/>
          </w:pPr>
          <w:hyperlink w:anchor="__RefHeading___Toc5153099_1280447820">
            <w:r>
              <w:rPr>
                <w:webHidden/>
                <w:rStyle w:val="IndexLink"/>
                <w:rtl w:val="true"/>
              </w:rPr>
              <w:t>عمر بن عبد العزيز يجيره، ثم ينفيه</w:t>
            </w:r>
            <w:r>
              <w:rPr>
                <w:rStyle w:val="IndexLink"/>
                <w:rtl w:val="true"/>
              </w:rPr>
              <w:t>:</w:t>
              <w:tab/>
            </w:r>
            <w:r>
              <w:rPr>
                <w:rStyle w:val="IndexLink"/>
              </w:rPr>
              <w:t>387</w:t>
            </w:r>
          </w:hyperlink>
        </w:p>
        <w:p>
          <w:pPr>
            <w:pStyle w:val="Contents5"/>
            <w:tabs>
              <w:tab w:val="clear" w:pos="7892"/>
              <w:tab w:val="right" w:pos="9026" w:leader="dot"/>
            </w:tabs>
            <w:rPr/>
          </w:pPr>
          <w:hyperlink w:anchor="__RefHeading___Toc5153101_1280447820">
            <w:r>
              <w:rPr>
                <w:webHidden/>
                <w:rStyle w:val="IndexLink"/>
                <w:rtl w:val="true"/>
              </w:rPr>
              <w:t>يهجو من يستكثر عليه الجائزة</w:t>
            </w:r>
            <w:r>
              <w:rPr>
                <w:rStyle w:val="IndexLink"/>
                <w:rtl w:val="true"/>
              </w:rPr>
              <w:t>:</w:t>
              <w:tab/>
            </w:r>
            <w:r>
              <w:rPr>
                <w:rStyle w:val="IndexLink"/>
              </w:rPr>
              <w:t>389</w:t>
            </w:r>
          </w:hyperlink>
        </w:p>
        <w:p>
          <w:pPr>
            <w:pStyle w:val="Contents6"/>
            <w:tabs>
              <w:tab w:val="clear" w:pos="7609"/>
              <w:tab w:val="right" w:pos="9026" w:leader="dot"/>
            </w:tabs>
            <w:rPr/>
          </w:pPr>
          <w:hyperlink w:anchor="__RefHeading___Toc5153103_1280447820">
            <w:r>
              <w:rPr>
                <w:webHidden/>
                <w:rStyle w:val="IndexLink"/>
                <w:rtl w:val="true"/>
              </w:rPr>
              <w:t>اشارة</w:t>
            </w:r>
            <w:r>
              <w:rPr>
                <w:rStyle w:val="IndexLink"/>
                <w:rtl w:val="true"/>
              </w:rPr>
              <w:tab/>
            </w:r>
            <w:r>
              <w:rPr>
                <w:rStyle w:val="IndexLink"/>
              </w:rPr>
              <w:t>389</w:t>
            </w:r>
          </w:hyperlink>
        </w:p>
        <w:p>
          <w:pPr>
            <w:pStyle w:val="Contents6"/>
            <w:tabs>
              <w:tab w:val="clear" w:pos="7609"/>
              <w:tab w:val="right" w:pos="9026" w:leader="dot"/>
            </w:tabs>
            <w:rPr/>
          </w:pPr>
          <w:hyperlink w:anchor="__RefHeading___Toc5153105_1280447820">
            <w:r>
              <w:rPr>
                <w:webHidden/>
                <w:rStyle w:val="IndexLink"/>
                <w:rtl w:val="true"/>
              </w:rPr>
              <w:t>صوت</w:t>
            </w:r>
            <w:r>
              <w:rPr>
                <w:rStyle w:val="IndexLink"/>
                <w:rtl w:val="true"/>
              </w:rPr>
              <w:tab/>
            </w:r>
            <w:r>
              <w:rPr>
                <w:rStyle w:val="IndexLink"/>
              </w:rPr>
              <w:t>389</w:t>
            </w:r>
          </w:hyperlink>
        </w:p>
        <w:p>
          <w:pPr>
            <w:pStyle w:val="Contents6"/>
            <w:tabs>
              <w:tab w:val="clear" w:pos="7609"/>
              <w:tab w:val="right" w:pos="9026" w:leader="dot"/>
            </w:tabs>
            <w:rPr/>
          </w:pPr>
          <w:hyperlink w:anchor="__RefHeading___Toc5153107_1280447820">
            <w:r>
              <w:rPr>
                <w:webHidden/>
                <w:rStyle w:val="IndexLink"/>
                <w:rtl w:val="true"/>
              </w:rPr>
              <w:t>قصة تتعلق بأبيات هذا الصوت</w:t>
            </w:r>
            <w:r>
              <w:rPr>
                <w:rStyle w:val="IndexLink"/>
                <w:rtl w:val="true"/>
              </w:rPr>
              <w:t>:</w:t>
              <w:tab/>
            </w:r>
            <w:r>
              <w:rPr>
                <w:rStyle w:val="IndexLink"/>
              </w:rPr>
              <w:t>391</w:t>
            </w:r>
          </w:hyperlink>
        </w:p>
        <w:p>
          <w:pPr>
            <w:pStyle w:val="Contents3"/>
            <w:tabs>
              <w:tab w:val="clear" w:pos="8459"/>
              <w:tab w:val="right" w:pos="9026" w:leader="dot"/>
            </w:tabs>
            <w:rPr/>
          </w:pPr>
          <w:hyperlink w:anchor="__RefHeading___Toc5153109_1280447820">
            <w:r>
              <w:rPr>
                <w:webHidden/>
                <w:rStyle w:val="IndexLink"/>
                <w:rtl w:val="true"/>
              </w:rPr>
              <w:t>فهرس موضوعات الجزء الحادي و العشرون</w:t>
            </w:r>
            <w:r>
              <w:rPr>
                <w:rStyle w:val="IndexLink"/>
                <w:rtl w:val="true"/>
              </w:rPr>
              <w:tab/>
            </w:r>
            <w:r>
              <w:rPr>
                <w:rStyle w:val="IndexLink"/>
              </w:rPr>
              <w:t>392</w:t>
            </w:r>
          </w:hyperlink>
        </w:p>
        <w:p>
          <w:pPr>
            <w:pStyle w:val="Contents2"/>
            <w:tabs>
              <w:tab w:val="clear" w:pos="8743"/>
              <w:tab w:val="right" w:pos="9026" w:leader="dot"/>
            </w:tabs>
            <w:rPr/>
          </w:pPr>
          <w:hyperlink w:anchor="__RefHeading___Toc5153111_1280447820">
            <w:r>
              <w:rPr>
                <w:webHidden/>
                <w:rStyle w:val="IndexLink"/>
                <w:rtl w:val="true"/>
              </w:rPr>
              <w:t xml:space="preserve">المجلد </w:t>
            </w:r>
            <w:r>
              <w:rPr>
                <w:rStyle w:val="IndexLink"/>
              </w:rPr>
              <w:t>22</w:t>
            </w:r>
            <w:r>
              <w:rPr>
                <w:rStyle w:val="IndexLink"/>
                <w:rtl w:val="true"/>
              </w:rPr>
              <w:tab/>
            </w:r>
            <w:r>
              <w:rPr>
                <w:rStyle w:val="IndexLink"/>
              </w:rPr>
              <w:t>393</w:t>
            </w:r>
          </w:hyperlink>
        </w:p>
        <w:p>
          <w:pPr>
            <w:pStyle w:val="Contents3"/>
            <w:tabs>
              <w:tab w:val="clear" w:pos="8459"/>
              <w:tab w:val="right" w:pos="9026" w:leader="dot"/>
            </w:tabs>
            <w:rPr/>
          </w:pPr>
          <w:hyperlink w:anchor="__RefHeading___Toc5153113_1280447820">
            <w:r>
              <w:rPr>
                <w:webHidden/>
                <w:rStyle w:val="IndexLink"/>
                <w:rtl w:val="true"/>
              </w:rPr>
              <w:t>هویة الکتاب</w:t>
            </w:r>
            <w:r>
              <w:rPr>
                <w:rStyle w:val="IndexLink"/>
                <w:rtl w:val="true"/>
              </w:rPr>
              <w:tab/>
            </w:r>
            <w:r>
              <w:rPr>
                <w:rStyle w:val="IndexLink"/>
              </w:rPr>
              <w:t>393</w:t>
            </w:r>
          </w:hyperlink>
        </w:p>
        <w:p>
          <w:pPr>
            <w:pStyle w:val="Contents3"/>
            <w:tabs>
              <w:tab w:val="clear" w:pos="8459"/>
              <w:tab w:val="right" w:pos="9026" w:leader="dot"/>
            </w:tabs>
            <w:rPr/>
          </w:pPr>
          <w:hyperlink w:anchor="__RefHeading___Toc5153115_1280447820">
            <w:r>
              <w:rPr>
                <w:webHidden/>
                <w:rStyle w:val="IndexLink"/>
                <w:rtl w:val="true"/>
              </w:rPr>
              <w:t>اشارة</w:t>
            </w:r>
            <w:r>
              <w:rPr>
                <w:rStyle w:val="IndexLink"/>
                <w:rtl w:val="true"/>
              </w:rPr>
              <w:tab/>
            </w:r>
            <w:r>
              <w:rPr>
                <w:rStyle w:val="IndexLink"/>
              </w:rPr>
              <w:t>393</w:t>
            </w:r>
          </w:hyperlink>
        </w:p>
        <w:p>
          <w:pPr>
            <w:pStyle w:val="Contents3"/>
            <w:tabs>
              <w:tab w:val="clear" w:pos="8459"/>
              <w:tab w:val="right" w:pos="9026" w:leader="dot"/>
            </w:tabs>
            <w:rPr/>
          </w:pPr>
          <w:hyperlink w:anchor="__RefHeading___Toc5153117_1280447820">
            <w:r>
              <w:rPr>
                <w:webHidden/>
                <w:rStyle w:val="IndexLink"/>
                <w:rtl w:val="true"/>
              </w:rPr>
              <w:t>تتمة التراجم</w:t>
            </w:r>
            <w:r>
              <w:rPr>
                <w:rStyle w:val="IndexLink"/>
                <w:rtl w:val="true"/>
              </w:rPr>
              <w:tab/>
            </w:r>
            <w:r>
              <w:rPr>
                <w:rStyle w:val="IndexLink"/>
              </w:rPr>
              <w:t>397</w:t>
            </w:r>
          </w:hyperlink>
        </w:p>
        <w:p>
          <w:pPr>
            <w:pStyle w:val="Contents4"/>
            <w:tabs>
              <w:tab w:val="clear" w:pos="8176"/>
              <w:tab w:val="right" w:pos="9026" w:leader="dot"/>
            </w:tabs>
            <w:rPr/>
          </w:pPr>
          <w:hyperlink w:anchor="__RefHeading___Toc5153119_1280447820">
            <w:r>
              <w:rPr>
                <w:webHidden/>
                <w:rStyle w:val="IndexLink"/>
                <w:rtl w:val="true"/>
              </w:rPr>
              <w:t>اشارة</w:t>
            </w:r>
            <w:r>
              <w:rPr>
                <w:rStyle w:val="IndexLink"/>
                <w:rtl w:val="true"/>
              </w:rPr>
              <w:tab/>
            </w:r>
            <w:r>
              <w:rPr>
                <w:rStyle w:val="IndexLink"/>
              </w:rPr>
              <w:t>397</w:t>
            </w:r>
          </w:hyperlink>
        </w:p>
        <w:p>
          <w:pPr>
            <w:pStyle w:val="Contents4"/>
            <w:tabs>
              <w:tab w:val="clear" w:pos="8176"/>
              <w:tab w:val="right" w:pos="9026" w:leader="dot"/>
            </w:tabs>
            <w:rPr/>
          </w:pPr>
          <w:hyperlink w:anchor="__RefHeading___Toc5153121_1280447820">
            <w:r>
              <w:rPr>
                <w:webHidden/>
                <w:rStyle w:val="IndexLink"/>
              </w:rPr>
              <w:t>1</w:t>
            </w:r>
            <w:r>
              <w:rPr>
                <w:rStyle w:val="IndexLink"/>
                <w:rtl w:val="true"/>
              </w:rPr>
              <w:t xml:space="preserve"> - </w:t>
            </w:r>
            <w:r>
              <w:rPr>
                <w:rStyle w:val="IndexLink"/>
                <w:rtl w:val="true"/>
              </w:rPr>
              <w:t>أخبار خالد بن عبد اللّه</w:t>
            </w:r>
            <w:r>
              <w:rPr>
                <w:rStyle w:val="IndexLink"/>
                <w:rtl w:val="true"/>
              </w:rPr>
              <w:tab/>
            </w:r>
            <w:r>
              <w:rPr>
                <w:rStyle w:val="IndexLink"/>
              </w:rPr>
              <w:t>397</w:t>
            </w:r>
          </w:hyperlink>
        </w:p>
        <w:p>
          <w:pPr>
            <w:pStyle w:val="Contents5"/>
            <w:tabs>
              <w:tab w:val="clear" w:pos="7892"/>
              <w:tab w:val="right" w:pos="9026" w:leader="dot"/>
            </w:tabs>
            <w:rPr/>
          </w:pPr>
          <w:hyperlink w:anchor="__RefHeading___Toc5153123_1280447820">
            <w:r>
              <w:rPr>
                <w:webHidden/>
                <w:rStyle w:val="IndexLink"/>
                <w:rtl w:val="true"/>
              </w:rPr>
              <w:t>نسبه</w:t>
            </w:r>
            <w:r>
              <w:rPr>
                <w:rStyle w:val="IndexLink"/>
                <w:rtl w:val="true"/>
              </w:rPr>
              <w:tab/>
            </w:r>
            <w:r>
              <w:rPr>
                <w:rStyle w:val="IndexLink"/>
              </w:rPr>
              <w:t>397</w:t>
            </w:r>
          </w:hyperlink>
        </w:p>
        <w:p>
          <w:pPr>
            <w:pStyle w:val="Contents5"/>
            <w:tabs>
              <w:tab w:val="clear" w:pos="7892"/>
              <w:tab w:val="right" w:pos="9026" w:leader="dot"/>
            </w:tabs>
            <w:rPr/>
          </w:pPr>
          <w:hyperlink w:anchor="__RefHeading___Toc5153125_1280447820">
            <w:r>
              <w:rPr>
                <w:webHidden/>
                <w:rStyle w:val="IndexLink"/>
                <w:rtl w:val="true"/>
              </w:rPr>
              <w:t>جده كرز</w:t>
            </w:r>
            <w:r>
              <w:rPr>
                <w:rStyle w:val="IndexLink"/>
                <w:rtl w:val="true"/>
              </w:rPr>
              <w:tab/>
            </w:r>
            <w:r>
              <w:rPr>
                <w:rStyle w:val="IndexLink"/>
              </w:rPr>
              <w:t>398</w:t>
            </w:r>
          </w:hyperlink>
        </w:p>
        <w:p>
          <w:pPr>
            <w:pStyle w:val="Contents5"/>
            <w:tabs>
              <w:tab w:val="clear" w:pos="7892"/>
              <w:tab w:val="right" w:pos="9026" w:leader="dot"/>
            </w:tabs>
            <w:rPr/>
          </w:pPr>
          <w:hyperlink w:anchor="__RefHeading___Toc5153127_1280447820">
            <w:r>
              <w:rPr>
                <w:webHidden/>
                <w:rStyle w:val="IndexLink"/>
                <w:rtl w:val="true"/>
              </w:rPr>
              <w:t>جده أسد بن كرز</w:t>
            </w:r>
            <w:r>
              <w:rPr>
                <w:rStyle w:val="IndexLink"/>
                <w:rtl w:val="true"/>
              </w:rPr>
              <w:tab/>
            </w:r>
            <w:r>
              <w:rPr>
                <w:rStyle w:val="IndexLink"/>
              </w:rPr>
              <w:t>398</w:t>
            </w:r>
          </w:hyperlink>
        </w:p>
        <w:p>
          <w:pPr>
            <w:pStyle w:val="Contents5"/>
            <w:tabs>
              <w:tab w:val="clear" w:pos="7892"/>
              <w:tab w:val="right" w:pos="9026" w:leader="dot"/>
            </w:tabs>
            <w:rPr/>
          </w:pPr>
          <w:hyperlink w:anchor="__RefHeading___Toc5153129_1280447820">
            <w:r>
              <w:rPr>
                <w:webHidden/>
                <w:rStyle w:val="IndexLink"/>
                <w:rtl w:val="true"/>
              </w:rPr>
              <w:t>جده أسد و بنو سحمة</w:t>
            </w:r>
            <w:r>
              <w:rPr>
                <w:rStyle w:val="IndexLink"/>
                <w:rtl w:val="true"/>
              </w:rPr>
              <w:tab/>
            </w:r>
            <w:r>
              <w:rPr>
                <w:rStyle w:val="IndexLink"/>
              </w:rPr>
              <w:t>398</w:t>
            </w:r>
          </w:hyperlink>
        </w:p>
        <w:p>
          <w:pPr>
            <w:pStyle w:val="Contents5"/>
            <w:tabs>
              <w:tab w:val="clear" w:pos="7892"/>
              <w:tab w:val="right" w:pos="9026" w:leader="dot"/>
            </w:tabs>
            <w:rPr/>
          </w:pPr>
          <w:hyperlink w:anchor="__RefHeading___Toc5153131_1280447820">
            <w:r>
              <w:rPr>
                <w:webHidden/>
                <w:rStyle w:val="IndexLink"/>
                <w:rtl w:val="true"/>
              </w:rPr>
              <w:t>إسلام جده أسد و ابنه يزيد</w:t>
            </w:r>
            <w:r>
              <w:rPr>
                <w:rStyle w:val="IndexLink"/>
                <w:rtl w:val="true"/>
              </w:rPr>
              <w:tab/>
            </w:r>
            <w:r>
              <w:rPr>
                <w:rStyle w:val="IndexLink"/>
              </w:rPr>
              <w:t>399</w:t>
            </w:r>
          </w:hyperlink>
        </w:p>
        <w:p>
          <w:pPr>
            <w:pStyle w:val="Contents5"/>
            <w:tabs>
              <w:tab w:val="clear" w:pos="7892"/>
              <w:tab w:val="right" w:pos="9026" w:leader="dot"/>
            </w:tabs>
            <w:rPr/>
          </w:pPr>
          <w:hyperlink w:anchor="__RefHeading___Toc5153133_1280447820">
            <w:r>
              <w:rPr>
                <w:webHidden/>
                <w:rStyle w:val="IndexLink"/>
                <w:rtl w:val="true"/>
              </w:rPr>
              <w:t>منافرة بين جده جريد و قضاعة</w:t>
            </w:r>
            <w:r>
              <w:rPr>
                <w:rStyle w:val="IndexLink"/>
                <w:rtl w:val="true"/>
              </w:rPr>
              <w:tab/>
            </w:r>
            <w:r>
              <w:rPr>
                <w:rStyle w:val="IndexLink"/>
              </w:rPr>
              <w:t>401</w:t>
            </w:r>
          </w:hyperlink>
        </w:p>
        <w:p>
          <w:pPr>
            <w:pStyle w:val="Contents5"/>
            <w:tabs>
              <w:tab w:val="clear" w:pos="7892"/>
              <w:tab w:val="right" w:pos="9026" w:leader="dot"/>
            </w:tabs>
            <w:rPr/>
          </w:pPr>
          <w:hyperlink w:anchor="__RefHeading___Toc5153135_1280447820">
            <w:r>
              <w:rPr>
                <w:webHidden/>
                <w:rStyle w:val="IndexLink"/>
                <w:rtl w:val="true"/>
              </w:rPr>
              <w:t>جده يزيد يروي حديثا</w:t>
            </w:r>
            <w:r>
              <w:rPr>
                <w:rStyle w:val="IndexLink"/>
                <w:rtl w:val="true"/>
              </w:rPr>
              <w:tab/>
            </w:r>
            <w:r>
              <w:rPr>
                <w:rStyle w:val="IndexLink"/>
              </w:rPr>
              <w:t>401</w:t>
            </w:r>
          </w:hyperlink>
        </w:p>
        <w:p>
          <w:pPr>
            <w:pStyle w:val="Contents5"/>
            <w:tabs>
              <w:tab w:val="clear" w:pos="7892"/>
              <w:tab w:val="right" w:pos="9026" w:leader="dot"/>
            </w:tabs>
            <w:rPr/>
          </w:pPr>
          <w:hyperlink w:anchor="__RefHeading___Toc5153137_1280447820">
            <w:r>
              <w:rPr>
                <w:webHidden/>
                <w:rStyle w:val="IndexLink"/>
                <w:rtl w:val="true"/>
              </w:rPr>
              <w:t>جده يزيد يخف لنصرة عثمان و خطبة جده يزيد في صفين</w:t>
            </w:r>
            <w:r>
              <w:rPr>
                <w:rStyle w:val="IndexLink"/>
                <w:rtl w:val="true"/>
              </w:rPr>
              <w:tab/>
            </w:r>
            <w:r>
              <w:rPr>
                <w:rStyle w:val="IndexLink"/>
              </w:rPr>
              <w:t>401</w:t>
            </w:r>
          </w:hyperlink>
        </w:p>
        <w:p>
          <w:pPr>
            <w:pStyle w:val="Contents5"/>
            <w:tabs>
              <w:tab w:val="clear" w:pos="7892"/>
              <w:tab w:val="right" w:pos="9026" w:leader="dot"/>
            </w:tabs>
            <w:rPr/>
          </w:pPr>
          <w:hyperlink w:anchor="__RefHeading___Toc5153139_1280447820">
            <w:r>
              <w:rPr>
                <w:webHidden/>
                <w:rStyle w:val="IndexLink"/>
                <w:rtl w:val="true"/>
              </w:rPr>
              <w:t>خمول أبيه عبد اللّه و خنوثته منذ نشأته</w:t>
            </w:r>
            <w:r>
              <w:rPr>
                <w:rStyle w:val="IndexLink"/>
                <w:rtl w:val="true"/>
              </w:rPr>
              <w:tab/>
            </w:r>
            <w:r>
              <w:rPr>
                <w:rStyle w:val="IndexLink"/>
              </w:rPr>
              <w:t>402</w:t>
            </w:r>
          </w:hyperlink>
        </w:p>
        <w:p>
          <w:pPr>
            <w:pStyle w:val="Contents5"/>
            <w:tabs>
              <w:tab w:val="clear" w:pos="7892"/>
              <w:tab w:val="right" w:pos="9026" w:leader="dot"/>
            </w:tabs>
            <w:rPr/>
          </w:pPr>
          <w:hyperlink w:anchor="__RefHeading___Toc5153141_1280447820">
            <w:r>
              <w:rPr>
                <w:webHidden/>
                <w:rStyle w:val="IndexLink"/>
                <w:rtl w:val="true"/>
              </w:rPr>
              <w:t>يظلل بن أبي ربيعة و عشيقته</w:t>
            </w:r>
            <w:r>
              <w:rPr>
                <w:rStyle w:val="IndexLink"/>
                <w:rtl w:val="true"/>
              </w:rPr>
              <w:tab/>
            </w:r>
            <w:r>
              <w:rPr>
                <w:rStyle w:val="IndexLink"/>
              </w:rPr>
              <w:t>402</w:t>
            </w:r>
          </w:hyperlink>
        </w:p>
        <w:p>
          <w:pPr>
            <w:pStyle w:val="Contents5"/>
            <w:tabs>
              <w:tab w:val="clear" w:pos="7892"/>
              <w:tab w:val="right" w:pos="9026" w:leader="dot"/>
            </w:tabs>
            <w:rPr/>
          </w:pPr>
          <w:hyperlink w:anchor="__RefHeading___Toc5153143_1280447820">
            <w:r>
              <w:rPr>
                <w:webHidden/>
                <w:rStyle w:val="IndexLink"/>
                <w:rtl w:val="true"/>
              </w:rPr>
              <w:t>هو و ابن أبي عتيق يستنجزان ابن أبي ربيعة وعده</w:t>
            </w:r>
            <w:r>
              <w:rPr>
                <w:rStyle w:val="IndexLink"/>
                <w:rtl w:val="true"/>
              </w:rPr>
              <w:tab/>
            </w:r>
            <w:r>
              <w:rPr>
                <w:rStyle w:val="IndexLink"/>
              </w:rPr>
              <w:t>404</w:t>
            </w:r>
          </w:hyperlink>
        </w:p>
        <w:p>
          <w:pPr>
            <w:pStyle w:val="Contents5"/>
            <w:tabs>
              <w:tab w:val="clear" w:pos="7892"/>
              <w:tab w:val="right" w:pos="9026" w:leader="dot"/>
            </w:tabs>
            <w:rPr/>
          </w:pPr>
          <w:hyperlink w:anchor="__RefHeading___Toc5153145_1280447820">
            <w:r>
              <w:rPr>
                <w:webHidden/>
                <w:rStyle w:val="IndexLink"/>
                <w:rtl w:val="true"/>
              </w:rPr>
              <w:t>يجمع بين ابن أبي ربيعة و معشوقاته</w:t>
            </w:r>
            <w:r>
              <w:rPr>
                <w:rStyle w:val="IndexLink"/>
                <w:rtl w:val="true"/>
              </w:rPr>
              <w:tab/>
            </w:r>
            <w:r>
              <w:rPr>
                <w:rStyle w:val="IndexLink"/>
              </w:rPr>
              <w:t>404</w:t>
            </w:r>
          </w:hyperlink>
        </w:p>
        <w:p>
          <w:pPr>
            <w:pStyle w:val="Contents6"/>
            <w:tabs>
              <w:tab w:val="clear" w:pos="7609"/>
              <w:tab w:val="right" w:pos="9026" w:leader="dot"/>
            </w:tabs>
            <w:rPr/>
          </w:pPr>
          <w:hyperlink w:anchor="__RefHeading___Toc5153147_1280447820">
            <w:r>
              <w:rPr>
                <w:webHidden/>
                <w:rStyle w:val="IndexLink"/>
                <w:rtl w:val="true"/>
              </w:rPr>
              <w:t>اشارة</w:t>
            </w:r>
            <w:r>
              <w:rPr>
                <w:rStyle w:val="IndexLink"/>
                <w:rtl w:val="true"/>
              </w:rPr>
              <w:tab/>
            </w:r>
            <w:r>
              <w:rPr>
                <w:rStyle w:val="IndexLink"/>
              </w:rPr>
              <w:t>404</w:t>
            </w:r>
          </w:hyperlink>
        </w:p>
        <w:p>
          <w:pPr>
            <w:pStyle w:val="Contents6"/>
            <w:tabs>
              <w:tab w:val="clear" w:pos="7609"/>
              <w:tab w:val="right" w:pos="9026" w:leader="dot"/>
            </w:tabs>
            <w:rPr/>
          </w:pPr>
          <w:hyperlink w:anchor="__RefHeading___Toc5153149_1280447820">
            <w:r>
              <w:rPr>
                <w:webHidden/>
                <w:rStyle w:val="IndexLink"/>
                <w:rtl w:val="true"/>
              </w:rPr>
              <w:t>صوت</w:t>
            </w:r>
            <w:r>
              <w:rPr>
                <w:rStyle w:val="IndexLink"/>
                <w:rtl w:val="true"/>
              </w:rPr>
              <w:tab/>
            </w:r>
            <w:r>
              <w:rPr>
                <w:rStyle w:val="IndexLink"/>
              </w:rPr>
              <w:t>405</w:t>
            </w:r>
          </w:hyperlink>
        </w:p>
        <w:p>
          <w:pPr>
            <w:pStyle w:val="Contents5"/>
            <w:tabs>
              <w:tab w:val="clear" w:pos="7892"/>
              <w:tab w:val="right" w:pos="9026" w:leader="dot"/>
            </w:tabs>
            <w:rPr/>
          </w:pPr>
          <w:hyperlink w:anchor="__RefHeading___Toc5153151_1280447820">
            <w:r>
              <w:rPr>
                <w:webHidden/>
                <w:rStyle w:val="IndexLink"/>
                <w:rtl w:val="true"/>
              </w:rPr>
              <w:t>كان جده عبدا آبقا</w:t>
            </w:r>
            <w:r>
              <w:rPr>
                <w:rStyle w:val="IndexLink"/>
                <w:rtl w:val="true"/>
              </w:rPr>
              <w:tab/>
            </w:r>
            <w:r>
              <w:rPr>
                <w:rStyle w:val="IndexLink"/>
              </w:rPr>
              <w:t>405</w:t>
            </w:r>
          </w:hyperlink>
        </w:p>
        <w:p>
          <w:pPr>
            <w:pStyle w:val="Contents5"/>
            <w:tabs>
              <w:tab w:val="clear" w:pos="7892"/>
              <w:tab w:val="right" w:pos="9026" w:leader="dot"/>
            </w:tabs>
            <w:rPr/>
          </w:pPr>
          <w:hyperlink w:anchor="__RefHeading___Toc5153153_1280447820">
            <w:r>
              <w:rPr>
                <w:webHidden/>
                <w:rStyle w:val="IndexLink"/>
                <w:rtl w:val="true"/>
              </w:rPr>
              <w:t>ابوه خطيب الشيطان</w:t>
            </w:r>
            <w:r>
              <w:rPr>
                <w:rStyle w:val="IndexLink"/>
                <w:rtl w:val="true"/>
              </w:rPr>
              <w:tab/>
            </w:r>
            <w:r>
              <w:rPr>
                <w:rStyle w:val="IndexLink"/>
              </w:rPr>
              <w:t>406</w:t>
            </w:r>
          </w:hyperlink>
        </w:p>
        <w:p>
          <w:pPr>
            <w:pStyle w:val="Contents5"/>
            <w:tabs>
              <w:tab w:val="clear" w:pos="7892"/>
              <w:tab w:val="right" w:pos="9026" w:leader="dot"/>
            </w:tabs>
            <w:rPr/>
          </w:pPr>
          <w:hyperlink w:anchor="__RefHeading___Toc5153155_1280447820">
            <w:r>
              <w:rPr>
                <w:webHidden/>
                <w:rStyle w:val="IndexLink"/>
                <w:rtl w:val="true"/>
              </w:rPr>
              <w:t>بين أبيه و أبي موسى بن نصير</w:t>
            </w:r>
            <w:r>
              <w:rPr>
                <w:rStyle w:val="IndexLink"/>
                <w:rtl w:val="true"/>
              </w:rPr>
              <w:tab/>
            </w:r>
            <w:r>
              <w:rPr>
                <w:rStyle w:val="IndexLink"/>
              </w:rPr>
              <w:t>407</w:t>
            </w:r>
          </w:hyperlink>
        </w:p>
        <w:p>
          <w:pPr>
            <w:pStyle w:val="Contents5"/>
            <w:tabs>
              <w:tab w:val="clear" w:pos="7892"/>
              <w:tab w:val="right" w:pos="9026" w:leader="dot"/>
            </w:tabs>
            <w:rPr/>
          </w:pPr>
          <w:hyperlink w:anchor="__RefHeading___Toc5153157_1280447820">
            <w:r>
              <w:rPr>
                <w:webHidden/>
                <w:rStyle w:val="IndexLink"/>
                <w:rtl w:val="true"/>
              </w:rPr>
              <w:t>تتوارث أسرته الكذب كابرا عن كابر</w:t>
            </w:r>
            <w:r>
              <w:rPr>
                <w:rStyle w:val="IndexLink"/>
                <w:rtl w:val="true"/>
              </w:rPr>
              <w:tab/>
            </w:r>
            <w:r>
              <w:rPr>
                <w:rStyle w:val="IndexLink"/>
              </w:rPr>
              <w:t>407</w:t>
            </w:r>
          </w:hyperlink>
        </w:p>
        <w:p>
          <w:pPr>
            <w:pStyle w:val="Contents5"/>
            <w:tabs>
              <w:tab w:val="clear" w:pos="7892"/>
              <w:tab w:val="right" w:pos="9026" w:leader="dot"/>
            </w:tabs>
            <w:rPr/>
          </w:pPr>
          <w:hyperlink w:anchor="__RefHeading___Toc5153159_1280447820">
            <w:r>
              <w:rPr>
                <w:webHidden/>
                <w:rStyle w:val="IndexLink"/>
                <w:rtl w:val="true"/>
              </w:rPr>
              <w:t>يطلب على المنبر أن يطعموه ماء</w:t>
            </w:r>
            <w:r>
              <w:rPr>
                <w:rStyle w:val="IndexLink"/>
                <w:rtl w:val="true"/>
              </w:rPr>
              <w:tab/>
            </w:r>
            <w:r>
              <w:rPr>
                <w:rStyle w:val="IndexLink"/>
              </w:rPr>
              <w:t>407</w:t>
            </w:r>
          </w:hyperlink>
        </w:p>
        <w:p>
          <w:pPr>
            <w:pStyle w:val="Contents5"/>
            <w:tabs>
              <w:tab w:val="clear" w:pos="7892"/>
              <w:tab w:val="right" w:pos="9026" w:leader="dot"/>
            </w:tabs>
            <w:rPr/>
          </w:pPr>
          <w:hyperlink w:anchor="__RefHeading___Toc5153161_1280447820">
            <w:r>
              <w:rPr>
                <w:webHidden/>
                <w:rStyle w:val="IndexLink"/>
                <w:rtl w:val="true"/>
              </w:rPr>
              <w:t>أولى كذبات ابن الكلبي</w:t>
            </w:r>
            <w:r>
              <w:rPr>
                <w:rStyle w:val="IndexLink"/>
                <w:rtl w:val="true"/>
              </w:rPr>
              <w:tab/>
            </w:r>
            <w:r>
              <w:rPr>
                <w:rStyle w:val="IndexLink"/>
              </w:rPr>
              <w:t>408</w:t>
            </w:r>
          </w:hyperlink>
        </w:p>
        <w:p>
          <w:pPr>
            <w:pStyle w:val="Contents5"/>
            <w:tabs>
              <w:tab w:val="clear" w:pos="7892"/>
              <w:tab w:val="right" w:pos="9026" w:leader="dot"/>
            </w:tabs>
            <w:rPr/>
          </w:pPr>
          <w:hyperlink w:anchor="__RefHeading___Toc5153163_1280447820">
            <w:r>
              <w:rPr>
                <w:webHidden/>
                <w:rStyle w:val="IndexLink"/>
                <w:rtl w:val="true"/>
              </w:rPr>
              <w:t>بنو أسد ينكرونه</w:t>
            </w:r>
            <w:r>
              <w:rPr>
                <w:rStyle w:val="IndexLink"/>
                <w:rtl w:val="true"/>
              </w:rPr>
              <w:t>:</w:t>
              <w:tab/>
            </w:r>
            <w:r>
              <w:rPr>
                <w:rStyle w:val="IndexLink"/>
              </w:rPr>
              <w:t>408</w:t>
            </w:r>
          </w:hyperlink>
        </w:p>
        <w:p>
          <w:pPr>
            <w:pStyle w:val="Contents5"/>
            <w:tabs>
              <w:tab w:val="clear" w:pos="7892"/>
              <w:tab w:val="right" w:pos="9026" w:leader="dot"/>
            </w:tabs>
            <w:rPr/>
          </w:pPr>
          <w:hyperlink w:anchor="__RefHeading___Toc5153165_1280447820">
            <w:r>
              <w:rPr>
                <w:webHidden/>
                <w:rStyle w:val="IndexLink"/>
                <w:rtl w:val="true"/>
              </w:rPr>
              <w:t>يتطاول على السماء</w:t>
            </w:r>
            <w:r>
              <w:rPr>
                <w:rStyle w:val="IndexLink"/>
                <w:rtl w:val="true"/>
              </w:rPr>
              <w:tab/>
            </w:r>
            <w:r>
              <w:rPr>
                <w:rStyle w:val="IndexLink"/>
              </w:rPr>
              <w:t>408</w:t>
            </w:r>
          </w:hyperlink>
        </w:p>
        <w:p>
          <w:pPr>
            <w:pStyle w:val="Contents5"/>
            <w:tabs>
              <w:tab w:val="clear" w:pos="7892"/>
              <w:tab w:val="right" w:pos="9026" w:leader="dot"/>
            </w:tabs>
            <w:rPr/>
          </w:pPr>
          <w:hyperlink w:anchor="__RefHeading___Toc5153167_1280447820">
            <w:r>
              <w:rPr>
                <w:webHidden/>
                <w:rStyle w:val="IndexLink"/>
                <w:rtl w:val="true"/>
              </w:rPr>
              <w:t>أمه نصرانية بظراء</w:t>
            </w:r>
            <w:r>
              <w:rPr>
                <w:rStyle w:val="IndexLink"/>
                <w:rtl w:val="true"/>
              </w:rPr>
              <w:tab/>
            </w:r>
            <w:r>
              <w:rPr>
                <w:rStyle w:val="IndexLink"/>
              </w:rPr>
              <w:t>408</w:t>
            </w:r>
          </w:hyperlink>
        </w:p>
        <w:p>
          <w:pPr>
            <w:pStyle w:val="Contents5"/>
            <w:tabs>
              <w:tab w:val="clear" w:pos="7892"/>
              <w:tab w:val="right" w:pos="9026" w:leader="dot"/>
            </w:tabs>
            <w:rPr/>
          </w:pPr>
          <w:hyperlink w:anchor="__RefHeading___Toc5153169_1280447820">
            <w:r>
              <w:rPr>
                <w:webHidden/>
                <w:rStyle w:val="IndexLink"/>
                <w:rtl w:val="true"/>
              </w:rPr>
              <w:t>أعشى همدان يفحش في هجائه</w:t>
            </w:r>
            <w:r>
              <w:rPr>
                <w:rStyle w:val="IndexLink"/>
                <w:rtl w:val="true"/>
              </w:rPr>
              <w:tab/>
            </w:r>
            <w:r>
              <w:rPr>
                <w:rStyle w:val="IndexLink"/>
              </w:rPr>
              <w:t>408</w:t>
            </w:r>
          </w:hyperlink>
        </w:p>
        <w:p>
          <w:pPr>
            <w:pStyle w:val="Contents5"/>
            <w:tabs>
              <w:tab w:val="clear" w:pos="7892"/>
              <w:tab w:val="right" w:pos="9026" w:leader="dot"/>
            </w:tabs>
            <w:rPr/>
          </w:pPr>
          <w:hyperlink w:anchor="__RefHeading___Toc5153171_1280447820">
            <w:r>
              <w:rPr>
                <w:webHidden/>
                <w:rStyle w:val="IndexLink"/>
                <w:rtl w:val="true"/>
              </w:rPr>
              <w:t>يكره مضر، و يسب علي بن أبي طالب</w:t>
            </w:r>
            <w:r>
              <w:rPr>
                <w:rStyle w:val="IndexLink"/>
                <w:rtl w:val="true"/>
              </w:rPr>
              <w:tab/>
            </w:r>
            <w:r>
              <w:rPr>
                <w:rStyle w:val="IndexLink"/>
              </w:rPr>
              <w:t>409</w:t>
            </w:r>
          </w:hyperlink>
        </w:p>
        <w:p>
          <w:pPr>
            <w:pStyle w:val="Contents5"/>
            <w:tabs>
              <w:tab w:val="clear" w:pos="7892"/>
              <w:tab w:val="right" w:pos="9026" w:leader="dot"/>
            </w:tabs>
            <w:rPr/>
          </w:pPr>
          <w:hyperlink w:anchor="__RefHeading___Toc5153173_1280447820">
            <w:r>
              <w:rPr>
                <w:webHidden/>
                <w:rStyle w:val="IndexLink"/>
                <w:rtl w:val="true"/>
              </w:rPr>
              <w:t>من مظاهر زندقته و انحرافه</w:t>
            </w:r>
            <w:r>
              <w:rPr>
                <w:rStyle w:val="IndexLink"/>
                <w:rtl w:val="true"/>
              </w:rPr>
              <w:tab/>
            </w:r>
            <w:r>
              <w:rPr>
                <w:rStyle w:val="IndexLink"/>
              </w:rPr>
              <w:t>409</w:t>
            </w:r>
          </w:hyperlink>
        </w:p>
        <w:p>
          <w:pPr>
            <w:pStyle w:val="Contents5"/>
            <w:tabs>
              <w:tab w:val="clear" w:pos="7892"/>
              <w:tab w:val="right" w:pos="9026" w:leader="dot"/>
            </w:tabs>
            <w:rPr/>
          </w:pPr>
          <w:hyperlink w:anchor="__RefHeading___Toc5153175_1280447820">
            <w:r>
              <w:rPr>
                <w:webHidden/>
                <w:rStyle w:val="IndexLink"/>
                <w:rtl w:val="true"/>
              </w:rPr>
              <w:t>بينه و بين الفرزدق</w:t>
            </w:r>
            <w:r>
              <w:rPr>
                <w:rStyle w:val="IndexLink"/>
                <w:rtl w:val="true"/>
              </w:rPr>
              <w:tab/>
            </w:r>
            <w:r>
              <w:rPr>
                <w:rStyle w:val="IndexLink"/>
              </w:rPr>
              <w:t>410</w:t>
            </w:r>
          </w:hyperlink>
        </w:p>
        <w:p>
          <w:pPr>
            <w:pStyle w:val="Contents5"/>
            <w:tabs>
              <w:tab w:val="clear" w:pos="7892"/>
              <w:tab w:val="right" w:pos="9026" w:leader="dot"/>
            </w:tabs>
            <w:rPr/>
          </w:pPr>
          <w:hyperlink w:anchor="__RefHeading___Toc5153177_1280447820">
            <w:r>
              <w:rPr>
                <w:webHidden/>
                <w:rStyle w:val="IndexLink"/>
                <w:rtl w:val="true"/>
              </w:rPr>
              <w:t>يتطاول على الخليفة و ابنه فيعزله</w:t>
            </w:r>
            <w:r>
              <w:rPr>
                <w:rStyle w:val="IndexLink"/>
                <w:rtl w:val="true"/>
              </w:rPr>
              <w:tab/>
            </w:r>
            <w:r>
              <w:rPr>
                <w:rStyle w:val="IndexLink"/>
              </w:rPr>
              <w:t>410</w:t>
            </w:r>
          </w:hyperlink>
        </w:p>
        <w:p>
          <w:pPr>
            <w:pStyle w:val="Contents5"/>
            <w:tabs>
              <w:tab w:val="clear" w:pos="7892"/>
              <w:tab w:val="right" w:pos="9026" w:leader="dot"/>
            </w:tabs>
            <w:rPr/>
          </w:pPr>
          <w:hyperlink w:anchor="__RefHeading___Toc5153179_1280447820">
            <w:r>
              <w:rPr>
                <w:webHidden/>
                <w:rStyle w:val="IndexLink"/>
                <w:rtl w:val="true"/>
              </w:rPr>
              <w:t>يتطاول على مقام النبوة</w:t>
            </w:r>
            <w:r>
              <w:rPr>
                <w:rStyle w:val="IndexLink"/>
                <w:rtl w:val="true"/>
              </w:rPr>
              <w:tab/>
            </w:r>
            <w:r>
              <w:rPr>
                <w:rStyle w:val="IndexLink"/>
              </w:rPr>
              <w:t>410</w:t>
            </w:r>
          </w:hyperlink>
        </w:p>
        <w:p>
          <w:pPr>
            <w:pStyle w:val="Contents5"/>
            <w:tabs>
              <w:tab w:val="clear" w:pos="7892"/>
              <w:tab w:val="right" w:pos="9026" w:leader="dot"/>
            </w:tabs>
            <w:rPr/>
          </w:pPr>
          <w:hyperlink w:anchor="__RefHeading___Toc5153181_1280447820">
            <w:r>
              <w:rPr>
                <w:webHidden/>
                <w:rStyle w:val="IndexLink"/>
                <w:rtl w:val="true"/>
              </w:rPr>
              <w:t>يوازن بين إبراهيم الخليل و الخليفة</w:t>
            </w:r>
            <w:r>
              <w:rPr>
                <w:rStyle w:val="IndexLink"/>
                <w:rtl w:val="true"/>
              </w:rPr>
              <w:tab/>
            </w:r>
            <w:r>
              <w:rPr>
                <w:rStyle w:val="IndexLink"/>
              </w:rPr>
              <w:t>411</w:t>
            </w:r>
          </w:hyperlink>
        </w:p>
        <w:p>
          <w:pPr>
            <w:pStyle w:val="Contents5"/>
            <w:tabs>
              <w:tab w:val="clear" w:pos="7892"/>
              <w:tab w:val="right" w:pos="9026" w:leader="dot"/>
            </w:tabs>
            <w:rPr/>
          </w:pPr>
          <w:hyperlink w:anchor="__RefHeading___Toc5153183_1280447820">
            <w:r>
              <w:rPr>
                <w:webHidden/>
                <w:rStyle w:val="IndexLink"/>
                <w:rtl w:val="true"/>
              </w:rPr>
              <w:t>ينال من علي بن أبي طالب</w:t>
            </w:r>
            <w:r>
              <w:rPr>
                <w:rStyle w:val="IndexLink"/>
                <w:rtl w:val="true"/>
              </w:rPr>
              <w:tab/>
            </w:r>
            <w:r>
              <w:rPr>
                <w:rStyle w:val="IndexLink"/>
              </w:rPr>
              <w:t>411</w:t>
            </w:r>
          </w:hyperlink>
        </w:p>
        <w:p>
          <w:pPr>
            <w:pStyle w:val="Contents5"/>
            <w:tabs>
              <w:tab w:val="clear" w:pos="7892"/>
              <w:tab w:val="right" w:pos="9026" w:leader="dot"/>
            </w:tabs>
            <w:rPr/>
          </w:pPr>
          <w:hyperlink w:anchor="__RefHeading___Toc5153185_1280447820">
            <w:r>
              <w:rPr>
                <w:webHidden/>
                <w:rStyle w:val="IndexLink"/>
                <w:rtl w:val="true"/>
              </w:rPr>
              <w:t>اسماعيل بن خالد يسب بني أميّة في مجلس السفاح</w:t>
            </w:r>
            <w:r>
              <w:rPr>
                <w:rStyle w:val="IndexLink"/>
                <w:rtl w:val="true"/>
              </w:rPr>
              <w:tab/>
            </w:r>
            <w:r>
              <w:rPr>
                <w:rStyle w:val="IndexLink"/>
              </w:rPr>
              <w:t>411</w:t>
            </w:r>
          </w:hyperlink>
        </w:p>
        <w:p>
          <w:pPr>
            <w:pStyle w:val="Contents5"/>
            <w:tabs>
              <w:tab w:val="clear" w:pos="7892"/>
              <w:tab w:val="right" w:pos="9026" w:leader="dot"/>
            </w:tabs>
            <w:rPr/>
          </w:pPr>
          <w:hyperlink w:anchor="__RefHeading___Toc5153187_1280447820">
            <w:r>
              <w:rPr>
                <w:webHidden/>
                <w:rStyle w:val="IndexLink"/>
                <w:rtl w:val="true"/>
              </w:rPr>
              <w:t>سليمان يضربه مائة سوط</w:t>
            </w:r>
            <w:r>
              <w:rPr>
                <w:rStyle w:val="IndexLink"/>
                <w:rtl w:val="true"/>
              </w:rPr>
              <w:tab/>
            </w:r>
            <w:r>
              <w:rPr>
                <w:rStyle w:val="IndexLink"/>
              </w:rPr>
              <w:t>412</w:t>
            </w:r>
          </w:hyperlink>
        </w:p>
        <w:p>
          <w:pPr>
            <w:pStyle w:val="Contents5"/>
            <w:tabs>
              <w:tab w:val="clear" w:pos="7892"/>
              <w:tab w:val="right" w:pos="9026" w:leader="dot"/>
            </w:tabs>
            <w:rPr/>
          </w:pPr>
          <w:hyperlink w:anchor="__RefHeading___Toc5153189_1280447820">
            <w:r>
              <w:rPr>
                <w:webHidden/>
                <w:rStyle w:val="IndexLink"/>
                <w:rtl w:val="true"/>
              </w:rPr>
              <w:t>يحبس الفرزدق</w:t>
            </w:r>
            <w:r>
              <w:rPr>
                <w:rStyle w:val="IndexLink"/>
                <w:rtl w:val="true"/>
              </w:rPr>
              <w:tab/>
            </w:r>
            <w:r>
              <w:rPr>
                <w:rStyle w:val="IndexLink"/>
              </w:rPr>
              <w:t>412</w:t>
            </w:r>
          </w:hyperlink>
        </w:p>
        <w:p>
          <w:pPr>
            <w:pStyle w:val="Contents5"/>
            <w:tabs>
              <w:tab w:val="clear" w:pos="7892"/>
              <w:tab w:val="right" w:pos="9026" w:leader="dot"/>
            </w:tabs>
            <w:rPr/>
          </w:pPr>
          <w:hyperlink w:anchor="__RefHeading___Toc5153191_1280447820">
            <w:r>
              <w:rPr>
                <w:webHidden/>
                <w:rStyle w:val="IndexLink"/>
                <w:rtl w:val="true"/>
              </w:rPr>
              <w:t>ابن عيّاش يشتمه</w:t>
            </w:r>
            <w:r>
              <w:rPr>
                <w:rStyle w:val="IndexLink"/>
                <w:rtl w:val="true"/>
              </w:rPr>
              <w:tab/>
            </w:r>
            <w:r>
              <w:rPr>
                <w:rStyle w:val="IndexLink"/>
              </w:rPr>
              <w:t>413</w:t>
            </w:r>
          </w:hyperlink>
        </w:p>
        <w:p>
          <w:pPr>
            <w:pStyle w:val="Contents5"/>
            <w:tabs>
              <w:tab w:val="clear" w:pos="7892"/>
              <w:tab w:val="right" w:pos="9026" w:leader="dot"/>
            </w:tabs>
            <w:rPr/>
          </w:pPr>
          <w:hyperlink w:anchor="__RefHeading___Toc5153193_1280447820">
            <w:r>
              <w:rPr>
                <w:webHidden/>
                <w:rStyle w:val="IndexLink"/>
                <w:rtl w:val="true"/>
              </w:rPr>
              <w:t>يدل على هشام</w:t>
            </w:r>
            <w:r>
              <w:rPr>
                <w:rStyle w:val="IndexLink"/>
                <w:rtl w:val="true"/>
              </w:rPr>
              <w:tab/>
            </w:r>
            <w:r>
              <w:rPr>
                <w:rStyle w:val="IndexLink"/>
              </w:rPr>
              <w:t>413</w:t>
            </w:r>
          </w:hyperlink>
        </w:p>
        <w:p>
          <w:pPr>
            <w:pStyle w:val="Contents5"/>
            <w:tabs>
              <w:tab w:val="clear" w:pos="7892"/>
              <w:tab w:val="right" w:pos="9026" w:leader="dot"/>
            </w:tabs>
            <w:rPr/>
          </w:pPr>
          <w:hyperlink w:anchor="__RefHeading___Toc5153195_1280447820">
            <w:r>
              <w:rPr>
                <w:webHidden/>
                <w:rStyle w:val="IndexLink"/>
                <w:rtl w:val="true"/>
              </w:rPr>
              <w:t>يلقب هشاما بابن الحمقاء</w:t>
            </w:r>
            <w:r>
              <w:rPr>
                <w:rStyle w:val="IndexLink"/>
                <w:rtl w:val="true"/>
              </w:rPr>
              <w:tab/>
            </w:r>
            <w:r>
              <w:rPr>
                <w:rStyle w:val="IndexLink"/>
              </w:rPr>
              <w:t>414</w:t>
            </w:r>
          </w:hyperlink>
        </w:p>
        <w:p>
          <w:pPr>
            <w:pStyle w:val="Contents5"/>
            <w:tabs>
              <w:tab w:val="clear" w:pos="7892"/>
              <w:tab w:val="right" w:pos="9026" w:leader="dot"/>
            </w:tabs>
            <w:rPr/>
          </w:pPr>
          <w:hyperlink w:anchor="__RefHeading___Toc5153197_1280447820">
            <w:r>
              <w:rPr>
                <w:webHidden/>
                <w:rStyle w:val="IndexLink"/>
                <w:rtl w:val="true"/>
              </w:rPr>
              <w:t>يستغل نفوذه فيتضاعف دخله</w:t>
            </w:r>
            <w:r>
              <w:rPr>
                <w:rStyle w:val="IndexLink"/>
                <w:rtl w:val="true"/>
              </w:rPr>
              <w:tab/>
            </w:r>
            <w:r>
              <w:rPr>
                <w:rStyle w:val="IndexLink"/>
              </w:rPr>
              <w:t>414</w:t>
            </w:r>
          </w:hyperlink>
        </w:p>
        <w:p>
          <w:pPr>
            <w:pStyle w:val="Contents5"/>
            <w:tabs>
              <w:tab w:val="clear" w:pos="7892"/>
              <w:tab w:val="right" w:pos="9026" w:leader="dot"/>
            </w:tabs>
            <w:rPr/>
          </w:pPr>
          <w:hyperlink w:anchor="__RefHeading___Toc5153199_1280447820">
            <w:r>
              <w:rPr>
                <w:webHidden/>
                <w:rStyle w:val="IndexLink"/>
                <w:rtl w:val="true"/>
              </w:rPr>
              <w:t>كان بخيلا بطعامه</w:t>
            </w:r>
            <w:r>
              <w:rPr>
                <w:rStyle w:val="IndexLink"/>
                <w:rtl w:val="true"/>
              </w:rPr>
              <w:tab/>
            </w:r>
            <w:r>
              <w:rPr>
                <w:rStyle w:val="IndexLink"/>
              </w:rPr>
              <w:t>414</w:t>
            </w:r>
          </w:hyperlink>
        </w:p>
        <w:p>
          <w:pPr>
            <w:pStyle w:val="Contents5"/>
            <w:tabs>
              <w:tab w:val="clear" w:pos="7892"/>
              <w:tab w:val="right" w:pos="9026" w:leader="dot"/>
            </w:tabs>
            <w:rPr/>
          </w:pPr>
          <w:hyperlink w:anchor="__RefHeading___Toc5153201_1280447820">
            <w:r>
              <w:rPr>
                <w:webHidden/>
                <w:rStyle w:val="IndexLink"/>
                <w:rtl w:val="true"/>
              </w:rPr>
              <w:t>حيلة يحتالها تاجر عليه</w:t>
            </w:r>
            <w:r>
              <w:rPr>
                <w:rStyle w:val="IndexLink"/>
                <w:rtl w:val="true"/>
              </w:rPr>
              <w:tab/>
            </w:r>
            <w:r>
              <w:rPr>
                <w:rStyle w:val="IndexLink"/>
              </w:rPr>
              <w:t>414</w:t>
            </w:r>
          </w:hyperlink>
        </w:p>
        <w:p>
          <w:pPr>
            <w:pStyle w:val="Contents5"/>
            <w:tabs>
              <w:tab w:val="clear" w:pos="7892"/>
              <w:tab w:val="right" w:pos="9026" w:leader="dot"/>
            </w:tabs>
            <w:rPr/>
          </w:pPr>
          <w:hyperlink w:anchor="__RefHeading___Toc5153203_1280447820">
            <w:r>
              <w:rPr>
                <w:webHidden/>
                <w:rStyle w:val="IndexLink"/>
                <w:rtl w:val="true"/>
              </w:rPr>
              <w:t>خبير بلغة الحمير</w:t>
            </w:r>
            <w:r>
              <w:rPr>
                <w:rStyle w:val="IndexLink"/>
                <w:rtl w:val="true"/>
              </w:rPr>
              <w:tab/>
            </w:r>
            <w:r>
              <w:rPr>
                <w:rStyle w:val="IndexLink"/>
              </w:rPr>
              <w:t>416</w:t>
            </w:r>
          </w:hyperlink>
        </w:p>
        <w:p>
          <w:pPr>
            <w:pStyle w:val="Contents5"/>
            <w:tabs>
              <w:tab w:val="clear" w:pos="7892"/>
              <w:tab w:val="right" w:pos="9026" w:leader="dot"/>
            </w:tabs>
            <w:rPr/>
          </w:pPr>
          <w:hyperlink w:anchor="__RefHeading___Toc5153205_1280447820">
            <w:r>
              <w:rPr>
                <w:webHidden/>
                <w:rStyle w:val="IndexLink"/>
                <w:rtl w:val="true"/>
              </w:rPr>
              <w:t>رأيه في حفظة القرآن</w:t>
            </w:r>
            <w:r>
              <w:rPr>
                <w:rStyle w:val="IndexLink"/>
                <w:rtl w:val="true"/>
              </w:rPr>
              <w:tab/>
            </w:r>
            <w:r>
              <w:rPr>
                <w:rStyle w:val="IndexLink"/>
              </w:rPr>
              <w:t>416</w:t>
            </w:r>
          </w:hyperlink>
        </w:p>
        <w:p>
          <w:pPr>
            <w:pStyle w:val="Contents5"/>
            <w:tabs>
              <w:tab w:val="clear" w:pos="7892"/>
              <w:tab w:val="right" w:pos="9026" w:leader="dot"/>
            </w:tabs>
            <w:rPr/>
          </w:pPr>
          <w:hyperlink w:anchor="__RefHeading___Toc5153207_1280447820">
            <w:r>
              <w:rPr>
                <w:webHidden/>
                <w:rStyle w:val="IndexLink"/>
                <w:rtl w:val="true"/>
              </w:rPr>
              <w:t>يهب المغنية للقصاص</w:t>
            </w:r>
            <w:r>
              <w:rPr>
                <w:rStyle w:val="IndexLink"/>
                <w:rtl w:val="true"/>
              </w:rPr>
              <w:tab/>
            </w:r>
            <w:r>
              <w:rPr>
                <w:rStyle w:val="IndexLink"/>
              </w:rPr>
              <w:t>416</w:t>
            </w:r>
          </w:hyperlink>
        </w:p>
        <w:p>
          <w:pPr>
            <w:pStyle w:val="Contents5"/>
            <w:tabs>
              <w:tab w:val="clear" w:pos="7892"/>
              <w:tab w:val="right" w:pos="9026" w:leader="dot"/>
            </w:tabs>
            <w:rPr/>
          </w:pPr>
          <w:hyperlink w:anchor="__RefHeading___Toc5153209_1280447820">
            <w:r>
              <w:rPr>
                <w:webHidden/>
                <w:rStyle w:val="IndexLink"/>
                <w:rtl w:val="true"/>
              </w:rPr>
              <w:t>هشام يضيق به ذرعا فيقرعه</w:t>
            </w:r>
            <w:r>
              <w:rPr>
                <w:rStyle w:val="IndexLink"/>
                <w:rtl w:val="true"/>
              </w:rPr>
              <w:t>:</w:t>
              <w:tab/>
            </w:r>
            <w:r>
              <w:rPr>
                <w:rStyle w:val="IndexLink"/>
              </w:rPr>
              <w:t>417</w:t>
            </w:r>
          </w:hyperlink>
        </w:p>
        <w:p>
          <w:pPr>
            <w:pStyle w:val="Contents5"/>
            <w:tabs>
              <w:tab w:val="clear" w:pos="7892"/>
              <w:tab w:val="right" w:pos="9026" w:leader="dot"/>
            </w:tabs>
            <w:rPr/>
          </w:pPr>
          <w:hyperlink w:anchor="__RefHeading___Toc5153211_1280447820">
            <w:r>
              <w:rPr>
                <w:webHidden/>
                <w:rStyle w:val="IndexLink"/>
                <w:rtl w:val="true"/>
              </w:rPr>
              <w:t>هشام ينكل به تنكيلا</w:t>
            </w:r>
            <w:r>
              <w:rPr>
                <w:rStyle w:val="IndexLink"/>
                <w:rtl w:val="true"/>
              </w:rPr>
              <w:tab/>
            </w:r>
            <w:r>
              <w:rPr>
                <w:rStyle w:val="IndexLink"/>
              </w:rPr>
              <w:t>417</w:t>
            </w:r>
          </w:hyperlink>
        </w:p>
        <w:p>
          <w:pPr>
            <w:pStyle w:val="Contents5"/>
            <w:tabs>
              <w:tab w:val="clear" w:pos="7892"/>
              <w:tab w:val="right" w:pos="9026" w:leader="dot"/>
            </w:tabs>
            <w:rPr/>
          </w:pPr>
          <w:hyperlink w:anchor="__RefHeading___Toc5153213_1280447820">
            <w:r>
              <w:rPr>
                <w:webHidden/>
                <w:rStyle w:val="IndexLink"/>
                <w:rtl w:val="true"/>
              </w:rPr>
              <w:t>عود إلى تخنثه و دورانه في فلك عمر بن أبي ربيعة</w:t>
            </w:r>
            <w:r>
              <w:rPr>
                <w:rStyle w:val="IndexLink"/>
                <w:rtl w:val="true"/>
              </w:rPr>
              <w:tab/>
            </w:r>
            <w:r>
              <w:rPr>
                <w:rStyle w:val="IndexLink"/>
              </w:rPr>
              <w:t>417</w:t>
            </w:r>
          </w:hyperlink>
        </w:p>
        <w:p>
          <w:pPr>
            <w:pStyle w:val="Contents6"/>
            <w:tabs>
              <w:tab w:val="clear" w:pos="7609"/>
              <w:tab w:val="right" w:pos="9026" w:leader="dot"/>
            </w:tabs>
            <w:rPr/>
          </w:pPr>
          <w:hyperlink w:anchor="__RefHeading___Toc5153215_1280447820">
            <w:r>
              <w:rPr>
                <w:webHidden/>
                <w:rStyle w:val="IndexLink"/>
                <w:rtl w:val="true"/>
              </w:rPr>
              <w:t>اشارة</w:t>
            </w:r>
            <w:r>
              <w:rPr>
                <w:rStyle w:val="IndexLink"/>
                <w:rtl w:val="true"/>
              </w:rPr>
              <w:tab/>
            </w:r>
            <w:r>
              <w:rPr>
                <w:rStyle w:val="IndexLink"/>
              </w:rPr>
              <w:t>417</w:t>
            </w:r>
          </w:hyperlink>
        </w:p>
        <w:p>
          <w:pPr>
            <w:pStyle w:val="Contents6"/>
            <w:tabs>
              <w:tab w:val="clear" w:pos="7609"/>
              <w:tab w:val="right" w:pos="9026" w:leader="dot"/>
            </w:tabs>
            <w:rPr/>
          </w:pPr>
          <w:hyperlink w:anchor="__RefHeading___Toc5153217_1280447820">
            <w:r>
              <w:rPr>
                <w:webHidden/>
                <w:rStyle w:val="IndexLink"/>
                <w:rtl w:val="true"/>
              </w:rPr>
              <w:t>صوت</w:t>
            </w:r>
            <w:r>
              <w:rPr>
                <w:rStyle w:val="IndexLink"/>
                <w:rtl w:val="true"/>
              </w:rPr>
              <w:tab/>
            </w:r>
            <w:r>
              <w:rPr>
                <w:rStyle w:val="IndexLink"/>
              </w:rPr>
              <w:t>421</w:t>
            </w:r>
          </w:hyperlink>
        </w:p>
        <w:p>
          <w:pPr>
            <w:pStyle w:val="Contents4"/>
            <w:tabs>
              <w:tab w:val="clear" w:pos="8176"/>
              <w:tab w:val="right" w:pos="9026" w:leader="dot"/>
            </w:tabs>
            <w:rPr/>
          </w:pPr>
          <w:hyperlink w:anchor="__RefHeading___Toc5153219_1280447820">
            <w:r>
              <w:rPr>
                <w:webHidden/>
                <w:rStyle w:val="IndexLink"/>
              </w:rPr>
              <w:t>2</w:t>
            </w:r>
            <w:r>
              <w:rPr>
                <w:rStyle w:val="IndexLink"/>
                <w:rtl w:val="true"/>
              </w:rPr>
              <w:t xml:space="preserve"> - </w:t>
            </w:r>
            <w:r>
              <w:rPr>
                <w:rStyle w:val="IndexLink"/>
                <w:rtl w:val="true"/>
              </w:rPr>
              <w:t>أخبار صخر بن الجعد و نسبه</w:t>
            </w:r>
            <w:r>
              <w:rPr>
                <w:rStyle w:val="IndexLink"/>
                <w:rtl w:val="true"/>
              </w:rPr>
              <w:tab/>
            </w:r>
            <w:r>
              <w:rPr>
                <w:rStyle w:val="IndexLink"/>
              </w:rPr>
              <w:t>422</w:t>
            </w:r>
          </w:hyperlink>
        </w:p>
        <w:p>
          <w:pPr>
            <w:pStyle w:val="Contents5"/>
            <w:tabs>
              <w:tab w:val="clear" w:pos="7892"/>
              <w:tab w:val="right" w:pos="9026" w:leader="dot"/>
            </w:tabs>
            <w:rPr/>
          </w:pPr>
          <w:hyperlink w:anchor="__RefHeading___Toc5153221_1280447820">
            <w:r>
              <w:rPr>
                <w:webHidden/>
                <w:rStyle w:val="IndexLink"/>
                <w:rtl w:val="true"/>
              </w:rPr>
              <w:t>نسبه</w:t>
            </w:r>
            <w:r>
              <w:rPr>
                <w:rStyle w:val="IndexLink"/>
                <w:rtl w:val="true"/>
              </w:rPr>
              <w:tab/>
            </w:r>
            <w:r>
              <w:rPr>
                <w:rStyle w:val="IndexLink"/>
              </w:rPr>
              <w:t>422</w:t>
            </w:r>
          </w:hyperlink>
        </w:p>
        <w:p>
          <w:pPr>
            <w:pStyle w:val="Contents5"/>
            <w:tabs>
              <w:tab w:val="clear" w:pos="7892"/>
              <w:tab w:val="right" w:pos="9026" w:leader="dot"/>
            </w:tabs>
            <w:rPr/>
          </w:pPr>
          <w:hyperlink w:anchor="__RefHeading___Toc5153223_1280447820">
            <w:r>
              <w:rPr>
                <w:webHidden/>
                <w:rStyle w:val="IndexLink"/>
                <w:rtl w:val="true"/>
              </w:rPr>
              <w:t>ابن ميادة يترفع عن مهاجاته</w:t>
            </w:r>
            <w:r>
              <w:rPr>
                <w:rStyle w:val="IndexLink"/>
                <w:rtl w:val="true"/>
              </w:rPr>
              <w:tab/>
            </w:r>
            <w:r>
              <w:rPr>
                <w:rStyle w:val="IndexLink"/>
              </w:rPr>
              <w:t>422</w:t>
            </w:r>
          </w:hyperlink>
        </w:p>
        <w:p>
          <w:pPr>
            <w:pStyle w:val="Contents5"/>
            <w:tabs>
              <w:tab w:val="clear" w:pos="7892"/>
              <w:tab w:val="right" w:pos="9026" w:leader="dot"/>
            </w:tabs>
            <w:rPr/>
          </w:pPr>
          <w:hyperlink w:anchor="__RefHeading___Toc5153225_1280447820">
            <w:r>
              <w:rPr>
                <w:webHidden/>
                <w:rStyle w:val="IndexLink"/>
                <w:rtl w:val="true"/>
              </w:rPr>
              <w:t>قصته مع محبوبته كأس</w:t>
            </w:r>
            <w:r>
              <w:rPr>
                <w:rStyle w:val="IndexLink"/>
                <w:rtl w:val="true"/>
              </w:rPr>
              <w:tab/>
            </w:r>
            <w:r>
              <w:rPr>
                <w:rStyle w:val="IndexLink"/>
              </w:rPr>
              <w:t>422</w:t>
            </w:r>
          </w:hyperlink>
        </w:p>
        <w:p>
          <w:pPr>
            <w:pStyle w:val="Contents5"/>
            <w:tabs>
              <w:tab w:val="clear" w:pos="7892"/>
              <w:tab w:val="right" w:pos="9026" w:leader="dot"/>
            </w:tabs>
            <w:rPr/>
          </w:pPr>
          <w:hyperlink w:anchor="__RefHeading___Toc5153227_1280447820">
            <w:r>
              <w:rPr>
                <w:webHidden/>
                <w:rStyle w:val="IndexLink"/>
                <w:rtl w:val="true"/>
              </w:rPr>
              <w:t>مطولته في كأس</w:t>
            </w:r>
            <w:r>
              <w:rPr>
                <w:rStyle w:val="IndexLink"/>
                <w:rtl w:val="true"/>
              </w:rPr>
              <w:tab/>
            </w:r>
            <w:r>
              <w:rPr>
                <w:rStyle w:val="IndexLink"/>
              </w:rPr>
              <w:t>423</w:t>
            </w:r>
          </w:hyperlink>
        </w:p>
        <w:p>
          <w:pPr>
            <w:pStyle w:val="Contents5"/>
            <w:tabs>
              <w:tab w:val="clear" w:pos="7892"/>
              <w:tab w:val="right" w:pos="9026" w:leader="dot"/>
            </w:tabs>
            <w:rPr/>
          </w:pPr>
          <w:hyperlink w:anchor="__RefHeading___Toc5153229_1280447820">
            <w:r>
              <w:rPr>
                <w:webHidden/>
                <w:rStyle w:val="IndexLink"/>
                <w:rtl w:val="true"/>
              </w:rPr>
              <w:t>من شعره في تجواله</w:t>
            </w:r>
            <w:r>
              <w:rPr>
                <w:rStyle w:val="IndexLink"/>
                <w:rtl w:val="true"/>
              </w:rPr>
              <w:tab/>
            </w:r>
            <w:r>
              <w:rPr>
                <w:rStyle w:val="IndexLink"/>
              </w:rPr>
              <w:t>424</w:t>
            </w:r>
          </w:hyperlink>
        </w:p>
        <w:p>
          <w:pPr>
            <w:pStyle w:val="Contents5"/>
            <w:tabs>
              <w:tab w:val="clear" w:pos="7892"/>
              <w:tab w:val="right" w:pos="9026" w:leader="dot"/>
            </w:tabs>
            <w:rPr/>
          </w:pPr>
          <w:hyperlink w:anchor="__RefHeading___Toc5153231_1280447820">
            <w:r>
              <w:rPr>
                <w:webHidden/>
                <w:rStyle w:val="IndexLink"/>
                <w:rtl w:val="true"/>
              </w:rPr>
              <w:t>تموت كأس فيرثيها</w:t>
            </w:r>
            <w:r>
              <w:rPr>
                <w:rStyle w:val="IndexLink"/>
                <w:rtl w:val="true"/>
              </w:rPr>
              <w:tab/>
            </w:r>
            <w:r>
              <w:rPr>
                <w:rStyle w:val="IndexLink"/>
              </w:rPr>
              <w:t>425</w:t>
            </w:r>
          </w:hyperlink>
        </w:p>
        <w:p>
          <w:pPr>
            <w:pStyle w:val="Contents5"/>
            <w:tabs>
              <w:tab w:val="clear" w:pos="7892"/>
              <w:tab w:val="right" w:pos="9026" w:leader="dot"/>
            </w:tabs>
            <w:rPr/>
          </w:pPr>
          <w:hyperlink w:anchor="__RefHeading___Toc5153233_1280447820">
            <w:r>
              <w:rPr>
                <w:webHidden/>
                <w:rStyle w:val="IndexLink"/>
                <w:rtl w:val="true"/>
              </w:rPr>
              <w:t>أمير المؤمنين يسأل عن قائل شعره</w:t>
            </w:r>
            <w:r>
              <w:rPr>
                <w:rStyle w:val="IndexLink"/>
                <w:rtl w:val="true"/>
              </w:rPr>
              <w:tab/>
            </w:r>
            <w:r>
              <w:rPr>
                <w:rStyle w:val="IndexLink"/>
              </w:rPr>
              <w:t>426</w:t>
            </w:r>
          </w:hyperlink>
        </w:p>
        <w:p>
          <w:pPr>
            <w:pStyle w:val="Contents5"/>
            <w:tabs>
              <w:tab w:val="clear" w:pos="7892"/>
              <w:tab w:val="right" w:pos="9026" w:leader="dot"/>
            </w:tabs>
            <w:rPr/>
          </w:pPr>
          <w:hyperlink w:anchor="__RefHeading___Toc5153235_1280447820">
            <w:r>
              <w:rPr>
                <w:webHidden/>
                <w:rStyle w:val="IndexLink"/>
                <w:rtl w:val="true"/>
              </w:rPr>
              <w:t>من شعره حينما ندم على عدم زواجها</w:t>
            </w:r>
            <w:r>
              <w:rPr>
                <w:rStyle w:val="IndexLink"/>
                <w:rtl w:val="true"/>
              </w:rPr>
              <w:tab/>
            </w:r>
            <w:r>
              <w:rPr>
                <w:rStyle w:val="IndexLink"/>
              </w:rPr>
              <w:t>426</w:t>
            </w:r>
          </w:hyperlink>
        </w:p>
        <w:p>
          <w:pPr>
            <w:pStyle w:val="Contents5"/>
            <w:tabs>
              <w:tab w:val="clear" w:pos="7892"/>
              <w:tab w:val="right" w:pos="9026" w:leader="dot"/>
            </w:tabs>
            <w:rPr/>
          </w:pPr>
          <w:hyperlink w:anchor="__RefHeading___Toc5153237_1280447820">
            <w:r>
              <w:rPr>
                <w:webHidden/>
                <w:rStyle w:val="IndexLink"/>
                <w:rtl w:val="true"/>
              </w:rPr>
              <w:t>تراه كأس في النوم</w:t>
            </w:r>
            <w:r>
              <w:rPr>
                <w:rStyle w:val="IndexLink"/>
                <w:rtl w:val="true"/>
              </w:rPr>
              <w:tab/>
            </w:r>
            <w:r>
              <w:rPr>
                <w:rStyle w:val="IndexLink"/>
              </w:rPr>
              <w:t>427</w:t>
            </w:r>
          </w:hyperlink>
        </w:p>
        <w:p>
          <w:pPr>
            <w:pStyle w:val="Contents5"/>
            <w:tabs>
              <w:tab w:val="clear" w:pos="7892"/>
              <w:tab w:val="right" w:pos="9026" w:leader="dot"/>
            </w:tabs>
            <w:rPr/>
          </w:pPr>
          <w:hyperlink w:anchor="__RefHeading___Toc5153239_1280447820">
            <w:r>
              <w:rPr>
                <w:webHidden/>
                <w:rStyle w:val="IndexLink"/>
                <w:rtl w:val="true"/>
              </w:rPr>
              <w:t>يشتري نسيئة ثم يهرب من البائع</w:t>
            </w:r>
            <w:r>
              <w:rPr>
                <w:rStyle w:val="IndexLink"/>
                <w:rtl w:val="true"/>
              </w:rPr>
              <w:tab/>
            </w:r>
            <w:r>
              <w:rPr>
                <w:rStyle w:val="IndexLink"/>
              </w:rPr>
              <w:t>427</w:t>
            </w:r>
          </w:hyperlink>
        </w:p>
        <w:p>
          <w:pPr>
            <w:pStyle w:val="Contents5"/>
            <w:tabs>
              <w:tab w:val="clear" w:pos="7892"/>
              <w:tab w:val="right" w:pos="9026" w:leader="dot"/>
            </w:tabs>
            <w:rPr/>
          </w:pPr>
          <w:hyperlink w:anchor="__RefHeading___Toc5153241_1280447820">
            <w:r>
              <w:rPr>
                <w:webHidden/>
                <w:rStyle w:val="IndexLink"/>
                <w:rtl w:val="true"/>
              </w:rPr>
              <w:t>جاريته تخدعه</w:t>
            </w:r>
            <w:r>
              <w:rPr>
                <w:rStyle w:val="IndexLink"/>
                <w:rtl w:val="true"/>
              </w:rPr>
              <w:tab/>
            </w:r>
            <w:r>
              <w:rPr>
                <w:rStyle w:val="IndexLink"/>
              </w:rPr>
              <w:t>428</w:t>
            </w:r>
          </w:hyperlink>
        </w:p>
        <w:p>
          <w:pPr>
            <w:pStyle w:val="Contents5"/>
            <w:tabs>
              <w:tab w:val="clear" w:pos="7892"/>
              <w:tab w:val="right" w:pos="9026" w:leader="dot"/>
            </w:tabs>
            <w:rPr/>
          </w:pPr>
          <w:hyperlink w:anchor="__RefHeading___Toc5153243_1280447820">
            <w:r>
              <w:rPr>
                <w:webHidden/>
                <w:rStyle w:val="IndexLink"/>
                <w:rtl w:val="true"/>
              </w:rPr>
              <w:t>من قوله لامرأته</w:t>
            </w:r>
            <w:r>
              <w:rPr>
                <w:rStyle w:val="IndexLink"/>
                <w:rtl w:val="true"/>
              </w:rPr>
              <w:tab/>
            </w:r>
            <w:r>
              <w:rPr>
                <w:rStyle w:val="IndexLink"/>
              </w:rPr>
              <w:t>428</w:t>
            </w:r>
          </w:hyperlink>
        </w:p>
        <w:p>
          <w:pPr>
            <w:pStyle w:val="Contents5"/>
            <w:tabs>
              <w:tab w:val="clear" w:pos="7892"/>
              <w:tab w:val="right" w:pos="9026" w:leader="dot"/>
            </w:tabs>
            <w:rPr/>
          </w:pPr>
          <w:hyperlink w:anchor="__RefHeading___Toc5153245_1280447820">
            <w:r>
              <w:rPr>
                <w:webHidden/>
                <w:rStyle w:val="IndexLink"/>
                <w:rtl w:val="true"/>
              </w:rPr>
              <w:t>اولاده يرثونه حيّا</w:t>
            </w:r>
            <w:r>
              <w:rPr>
                <w:rStyle w:val="IndexLink"/>
                <w:rtl w:val="true"/>
              </w:rPr>
              <w:tab/>
            </w:r>
            <w:r>
              <w:rPr>
                <w:rStyle w:val="IndexLink"/>
              </w:rPr>
              <w:t>428</w:t>
            </w:r>
          </w:hyperlink>
        </w:p>
        <w:p>
          <w:pPr>
            <w:pStyle w:val="Contents5"/>
            <w:tabs>
              <w:tab w:val="clear" w:pos="7892"/>
              <w:tab w:val="right" w:pos="9026" w:leader="dot"/>
            </w:tabs>
            <w:rPr/>
          </w:pPr>
          <w:hyperlink w:anchor="__RefHeading___Toc5153247_1280447820">
            <w:r>
              <w:rPr>
                <w:webHidden/>
                <w:rStyle w:val="IndexLink"/>
                <w:rtl w:val="true"/>
              </w:rPr>
              <w:t>يعيا و عبده حاضر البديهة</w:t>
            </w:r>
            <w:r>
              <w:rPr>
                <w:rStyle w:val="IndexLink"/>
                <w:rtl w:val="true"/>
              </w:rPr>
              <w:tab/>
            </w:r>
            <w:r>
              <w:rPr>
                <w:rStyle w:val="IndexLink"/>
              </w:rPr>
              <w:t>429</w:t>
            </w:r>
          </w:hyperlink>
        </w:p>
        <w:p>
          <w:pPr>
            <w:pStyle w:val="Contents6"/>
            <w:tabs>
              <w:tab w:val="clear" w:pos="7609"/>
              <w:tab w:val="right" w:pos="9026" w:leader="dot"/>
            </w:tabs>
            <w:rPr/>
          </w:pPr>
          <w:hyperlink w:anchor="__RefHeading___Toc5153249_1280447820">
            <w:r>
              <w:rPr>
                <w:webHidden/>
                <w:rStyle w:val="IndexLink"/>
                <w:rtl w:val="true"/>
              </w:rPr>
              <w:t>اشارة</w:t>
            </w:r>
            <w:r>
              <w:rPr>
                <w:rStyle w:val="IndexLink"/>
                <w:rtl w:val="true"/>
              </w:rPr>
              <w:tab/>
            </w:r>
            <w:r>
              <w:rPr>
                <w:rStyle w:val="IndexLink"/>
              </w:rPr>
              <w:t>429</w:t>
            </w:r>
          </w:hyperlink>
        </w:p>
        <w:p>
          <w:pPr>
            <w:pStyle w:val="Contents6"/>
            <w:tabs>
              <w:tab w:val="clear" w:pos="7609"/>
              <w:tab w:val="right" w:pos="9026" w:leader="dot"/>
            </w:tabs>
            <w:rPr/>
          </w:pPr>
          <w:hyperlink w:anchor="__RefHeading___Toc5153251_1280447820">
            <w:r>
              <w:rPr>
                <w:webHidden/>
                <w:rStyle w:val="IndexLink"/>
                <w:rtl w:val="true"/>
              </w:rPr>
              <w:t>صوت</w:t>
            </w:r>
            <w:r>
              <w:rPr>
                <w:rStyle w:val="IndexLink"/>
                <w:rtl w:val="true"/>
              </w:rPr>
              <w:tab/>
            </w:r>
            <w:r>
              <w:rPr>
                <w:rStyle w:val="IndexLink"/>
              </w:rPr>
              <w:t>430</w:t>
            </w:r>
          </w:hyperlink>
        </w:p>
        <w:p>
          <w:pPr>
            <w:pStyle w:val="Contents4"/>
            <w:tabs>
              <w:tab w:val="clear" w:pos="8176"/>
              <w:tab w:val="right" w:pos="9026" w:leader="dot"/>
            </w:tabs>
            <w:rPr/>
          </w:pPr>
          <w:hyperlink w:anchor="__RefHeading___Toc5153253_1280447820">
            <w:r>
              <w:rPr>
                <w:webHidden/>
                <w:rStyle w:val="IndexLink"/>
              </w:rPr>
              <w:t>3</w:t>
            </w:r>
            <w:r>
              <w:rPr>
                <w:rStyle w:val="IndexLink"/>
                <w:rtl w:val="true"/>
              </w:rPr>
              <w:t xml:space="preserve"> - </w:t>
            </w:r>
            <w:r>
              <w:rPr>
                <w:rStyle w:val="IndexLink"/>
                <w:rtl w:val="true"/>
              </w:rPr>
              <w:t>أخبار أبي حفص الشطرنجي و نسبه</w:t>
            </w:r>
            <w:r>
              <w:rPr>
                <w:rStyle w:val="IndexLink"/>
                <w:rtl w:val="true"/>
              </w:rPr>
              <w:tab/>
            </w:r>
            <w:r>
              <w:rPr>
                <w:rStyle w:val="IndexLink"/>
              </w:rPr>
              <w:t>431</w:t>
            </w:r>
          </w:hyperlink>
        </w:p>
        <w:p>
          <w:pPr>
            <w:pStyle w:val="Contents5"/>
            <w:tabs>
              <w:tab w:val="clear" w:pos="7892"/>
              <w:tab w:val="right" w:pos="9026" w:leader="dot"/>
            </w:tabs>
            <w:rPr/>
          </w:pPr>
          <w:hyperlink w:anchor="__RefHeading___Toc5153255_1280447820">
            <w:r>
              <w:rPr>
                <w:webHidden/>
                <w:rStyle w:val="IndexLink"/>
                <w:rtl w:val="true"/>
              </w:rPr>
              <w:t>نشأته</w:t>
            </w:r>
            <w:r>
              <w:rPr>
                <w:rStyle w:val="IndexLink"/>
                <w:rtl w:val="true"/>
              </w:rPr>
              <w:tab/>
            </w:r>
            <w:r>
              <w:rPr>
                <w:rStyle w:val="IndexLink"/>
              </w:rPr>
              <w:t>431</w:t>
            </w:r>
          </w:hyperlink>
        </w:p>
        <w:p>
          <w:pPr>
            <w:pStyle w:val="Contents5"/>
            <w:tabs>
              <w:tab w:val="clear" w:pos="7892"/>
              <w:tab w:val="right" w:pos="9026" w:leader="dot"/>
            </w:tabs>
            <w:rPr/>
          </w:pPr>
          <w:hyperlink w:anchor="__RefHeading___Toc5153257_1280447820">
            <w:r>
              <w:rPr>
                <w:webHidden/>
                <w:rStyle w:val="IndexLink"/>
                <w:rtl w:val="true"/>
              </w:rPr>
              <w:t>انقطاعه إلى علية بنت المهدي</w:t>
            </w:r>
            <w:r>
              <w:rPr>
                <w:rStyle w:val="IndexLink"/>
                <w:rtl w:val="true"/>
              </w:rPr>
              <w:tab/>
            </w:r>
            <w:r>
              <w:rPr>
                <w:rStyle w:val="IndexLink"/>
              </w:rPr>
              <w:t>431</w:t>
            </w:r>
          </w:hyperlink>
        </w:p>
        <w:p>
          <w:pPr>
            <w:pStyle w:val="Contents5"/>
            <w:tabs>
              <w:tab w:val="clear" w:pos="7892"/>
              <w:tab w:val="right" w:pos="9026" w:leader="dot"/>
            </w:tabs>
            <w:rPr/>
          </w:pPr>
          <w:hyperlink w:anchor="__RefHeading___Toc5153259_1280447820">
            <w:r>
              <w:rPr>
                <w:webHidden/>
                <w:rStyle w:val="IndexLink"/>
                <w:rtl w:val="true"/>
              </w:rPr>
              <w:t>يخلعون عليه أحب الأوصاف</w:t>
            </w:r>
            <w:r>
              <w:rPr>
                <w:rStyle w:val="IndexLink"/>
                <w:rtl w:val="true"/>
              </w:rPr>
              <w:tab/>
            </w:r>
            <w:r>
              <w:rPr>
                <w:rStyle w:val="IndexLink"/>
              </w:rPr>
              <w:t>431</w:t>
            </w:r>
          </w:hyperlink>
        </w:p>
        <w:p>
          <w:pPr>
            <w:pStyle w:val="Contents6"/>
            <w:tabs>
              <w:tab w:val="clear" w:pos="7609"/>
              <w:tab w:val="right" w:pos="9026" w:leader="dot"/>
            </w:tabs>
            <w:rPr/>
          </w:pPr>
          <w:hyperlink w:anchor="__RefHeading___Toc5153261_1280447820">
            <w:r>
              <w:rPr>
                <w:webHidden/>
                <w:rStyle w:val="IndexLink"/>
                <w:rtl w:val="true"/>
              </w:rPr>
              <w:t>اشارة</w:t>
            </w:r>
            <w:r>
              <w:rPr>
                <w:rStyle w:val="IndexLink"/>
                <w:rtl w:val="true"/>
              </w:rPr>
              <w:tab/>
            </w:r>
            <w:r>
              <w:rPr>
                <w:rStyle w:val="IndexLink"/>
              </w:rPr>
              <w:t>431</w:t>
            </w:r>
          </w:hyperlink>
        </w:p>
        <w:p>
          <w:pPr>
            <w:pStyle w:val="Contents6"/>
            <w:tabs>
              <w:tab w:val="clear" w:pos="7609"/>
              <w:tab w:val="right" w:pos="9026" w:leader="dot"/>
            </w:tabs>
            <w:rPr/>
          </w:pPr>
          <w:hyperlink w:anchor="__RefHeading___Toc5153263_1280447820">
            <w:r>
              <w:rPr>
                <w:webHidden/>
                <w:rStyle w:val="IndexLink"/>
                <w:rtl w:val="true"/>
              </w:rPr>
              <w:t>صوت</w:t>
            </w:r>
            <w:r>
              <w:rPr>
                <w:rStyle w:val="IndexLink"/>
                <w:rtl w:val="true"/>
              </w:rPr>
              <w:tab/>
            </w:r>
            <w:r>
              <w:rPr>
                <w:rStyle w:val="IndexLink"/>
              </w:rPr>
              <w:t>432</w:t>
            </w:r>
          </w:hyperlink>
        </w:p>
        <w:p>
          <w:pPr>
            <w:pStyle w:val="Contents6"/>
            <w:tabs>
              <w:tab w:val="clear" w:pos="7609"/>
              <w:tab w:val="right" w:pos="9026" w:leader="dot"/>
            </w:tabs>
            <w:rPr/>
          </w:pPr>
          <w:hyperlink w:anchor="__RefHeading___Toc5153265_1280447820">
            <w:r>
              <w:rPr>
                <w:webHidden/>
                <w:rStyle w:val="IndexLink"/>
                <w:rtl w:val="true"/>
              </w:rPr>
              <w:t>صوت</w:t>
            </w:r>
            <w:r>
              <w:rPr>
                <w:rStyle w:val="IndexLink"/>
                <w:rtl w:val="true"/>
              </w:rPr>
              <w:tab/>
            </w:r>
            <w:r>
              <w:rPr>
                <w:rStyle w:val="IndexLink"/>
              </w:rPr>
              <w:t>432</w:t>
            </w:r>
          </w:hyperlink>
        </w:p>
        <w:p>
          <w:pPr>
            <w:pStyle w:val="Contents5"/>
            <w:tabs>
              <w:tab w:val="clear" w:pos="7892"/>
              <w:tab w:val="right" w:pos="9026" w:leader="dot"/>
            </w:tabs>
            <w:rPr/>
          </w:pPr>
          <w:hyperlink w:anchor="__RefHeading___Toc5153267_1280447820">
            <w:r>
              <w:rPr>
                <w:webHidden/>
                <w:rStyle w:val="IndexLink"/>
                <w:rtl w:val="true"/>
              </w:rPr>
              <w:t>مساجلة بينه و بين الرشيد على لسان ماردة</w:t>
            </w:r>
            <w:r>
              <w:rPr>
                <w:rStyle w:val="IndexLink"/>
                <w:rtl w:val="true"/>
              </w:rPr>
              <w:tab/>
            </w:r>
            <w:r>
              <w:rPr>
                <w:rStyle w:val="IndexLink"/>
              </w:rPr>
              <w:t>432</w:t>
            </w:r>
          </w:hyperlink>
        </w:p>
        <w:p>
          <w:pPr>
            <w:pStyle w:val="Contents6"/>
            <w:tabs>
              <w:tab w:val="clear" w:pos="7609"/>
              <w:tab w:val="right" w:pos="9026" w:leader="dot"/>
            </w:tabs>
            <w:rPr/>
          </w:pPr>
          <w:hyperlink w:anchor="__RefHeading___Toc5153269_1280447820">
            <w:r>
              <w:rPr>
                <w:webHidden/>
                <w:rStyle w:val="IndexLink"/>
                <w:rtl w:val="true"/>
              </w:rPr>
              <w:t>اشارة</w:t>
            </w:r>
            <w:r>
              <w:rPr>
                <w:rStyle w:val="IndexLink"/>
                <w:rtl w:val="true"/>
              </w:rPr>
              <w:tab/>
            </w:r>
            <w:r>
              <w:rPr>
                <w:rStyle w:val="IndexLink"/>
              </w:rPr>
              <w:t>432</w:t>
            </w:r>
          </w:hyperlink>
        </w:p>
        <w:p>
          <w:pPr>
            <w:pStyle w:val="Contents6"/>
            <w:tabs>
              <w:tab w:val="clear" w:pos="7609"/>
              <w:tab w:val="right" w:pos="9026" w:leader="dot"/>
            </w:tabs>
            <w:rPr/>
          </w:pPr>
          <w:hyperlink w:anchor="__RefHeading___Toc5153271_1280447820">
            <w:r>
              <w:rPr>
                <w:webHidden/>
                <w:rStyle w:val="IndexLink"/>
                <w:rtl w:val="true"/>
              </w:rPr>
              <w:t>صوت</w:t>
            </w:r>
            <w:r>
              <w:rPr>
                <w:rStyle w:val="IndexLink"/>
                <w:rtl w:val="true"/>
              </w:rPr>
              <w:tab/>
            </w:r>
            <w:r>
              <w:rPr>
                <w:rStyle w:val="IndexLink"/>
              </w:rPr>
              <w:t>433</w:t>
            </w:r>
          </w:hyperlink>
        </w:p>
        <w:p>
          <w:pPr>
            <w:pStyle w:val="Contents5"/>
            <w:tabs>
              <w:tab w:val="clear" w:pos="7892"/>
              <w:tab w:val="right" w:pos="9026" w:leader="dot"/>
            </w:tabs>
            <w:rPr/>
          </w:pPr>
          <w:hyperlink w:anchor="__RefHeading___Toc5153273_1280447820">
            <w:r>
              <w:rPr>
                <w:webHidden/>
                <w:rStyle w:val="IndexLink"/>
                <w:rtl w:val="true"/>
              </w:rPr>
              <w:t>يصلح بين الرشيد و عليّة بأبياته</w:t>
            </w:r>
            <w:r>
              <w:rPr>
                <w:rStyle w:val="IndexLink"/>
                <w:rtl w:val="true"/>
              </w:rPr>
              <w:tab/>
            </w:r>
            <w:r>
              <w:rPr>
                <w:rStyle w:val="IndexLink"/>
              </w:rPr>
              <w:t>433</w:t>
            </w:r>
          </w:hyperlink>
        </w:p>
        <w:p>
          <w:pPr>
            <w:pStyle w:val="Contents6"/>
            <w:tabs>
              <w:tab w:val="clear" w:pos="7609"/>
              <w:tab w:val="right" w:pos="9026" w:leader="dot"/>
            </w:tabs>
            <w:rPr/>
          </w:pPr>
          <w:hyperlink w:anchor="__RefHeading___Toc5153275_1280447820">
            <w:r>
              <w:rPr>
                <w:webHidden/>
                <w:rStyle w:val="IndexLink"/>
                <w:rtl w:val="true"/>
              </w:rPr>
              <w:t>اشارة</w:t>
            </w:r>
            <w:r>
              <w:rPr>
                <w:rStyle w:val="IndexLink"/>
                <w:rtl w:val="true"/>
              </w:rPr>
              <w:tab/>
            </w:r>
            <w:r>
              <w:rPr>
                <w:rStyle w:val="IndexLink"/>
              </w:rPr>
              <w:t>433</w:t>
            </w:r>
          </w:hyperlink>
        </w:p>
        <w:p>
          <w:pPr>
            <w:pStyle w:val="Contents6"/>
            <w:tabs>
              <w:tab w:val="clear" w:pos="7609"/>
              <w:tab w:val="right" w:pos="9026" w:leader="dot"/>
            </w:tabs>
            <w:rPr/>
          </w:pPr>
          <w:hyperlink w:anchor="__RefHeading___Toc5153277_1280447820">
            <w:r>
              <w:rPr>
                <w:webHidden/>
                <w:rStyle w:val="IndexLink"/>
                <w:rtl w:val="true"/>
              </w:rPr>
              <w:t>صوت</w:t>
            </w:r>
            <w:r>
              <w:rPr>
                <w:rStyle w:val="IndexLink"/>
                <w:rtl w:val="true"/>
              </w:rPr>
              <w:tab/>
            </w:r>
            <w:r>
              <w:rPr>
                <w:rStyle w:val="IndexLink"/>
              </w:rPr>
              <w:t>434</w:t>
            </w:r>
          </w:hyperlink>
        </w:p>
        <w:p>
          <w:pPr>
            <w:pStyle w:val="Contents5"/>
            <w:tabs>
              <w:tab w:val="clear" w:pos="7892"/>
              <w:tab w:val="right" w:pos="9026" w:leader="dot"/>
            </w:tabs>
            <w:rPr/>
          </w:pPr>
          <w:hyperlink w:anchor="__RefHeading___Toc5153279_1280447820">
            <w:r>
              <w:rPr>
                <w:webHidden/>
                <w:rStyle w:val="IndexLink"/>
                <w:rtl w:val="true"/>
              </w:rPr>
              <w:t>بيتان في دنانير بمائتي دينار</w:t>
            </w:r>
            <w:r>
              <w:rPr>
                <w:rStyle w:val="IndexLink"/>
                <w:rtl w:val="true"/>
              </w:rPr>
              <w:tab/>
            </w:r>
            <w:r>
              <w:rPr>
                <w:rStyle w:val="IndexLink"/>
              </w:rPr>
              <w:t>434</w:t>
            </w:r>
          </w:hyperlink>
        </w:p>
        <w:p>
          <w:pPr>
            <w:pStyle w:val="Contents6"/>
            <w:tabs>
              <w:tab w:val="clear" w:pos="7609"/>
              <w:tab w:val="right" w:pos="9026" w:leader="dot"/>
            </w:tabs>
            <w:rPr/>
          </w:pPr>
          <w:hyperlink w:anchor="__RefHeading___Toc5153281_1280447820">
            <w:r>
              <w:rPr>
                <w:webHidden/>
                <w:rStyle w:val="IndexLink"/>
                <w:rtl w:val="true"/>
              </w:rPr>
              <w:t>اشارة</w:t>
            </w:r>
            <w:r>
              <w:rPr>
                <w:rStyle w:val="IndexLink"/>
                <w:rtl w:val="true"/>
              </w:rPr>
              <w:tab/>
            </w:r>
            <w:r>
              <w:rPr>
                <w:rStyle w:val="IndexLink"/>
              </w:rPr>
              <w:t>434</w:t>
            </w:r>
          </w:hyperlink>
        </w:p>
        <w:p>
          <w:pPr>
            <w:pStyle w:val="Contents6"/>
            <w:tabs>
              <w:tab w:val="clear" w:pos="7609"/>
              <w:tab w:val="right" w:pos="9026" w:leader="dot"/>
            </w:tabs>
            <w:rPr/>
          </w:pPr>
          <w:hyperlink w:anchor="__RefHeading___Toc5153283_1280447820">
            <w:r>
              <w:rPr>
                <w:webHidden/>
                <w:rStyle w:val="IndexLink"/>
                <w:rtl w:val="true"/>
              </w:rPr>
              <w:t>صوت</w:t>
            </w:r>
            <w:r>
              <w:rPr>
                <w:rStyle w:val="IndexLink"/>
                <w:rtl w:val="true"/>
              </w:rPr>
              <w:tab/>
            </w:r>
            <w:r>
              <w:rPr>
                <w:rStyle w:val="IndexLink"/>
              </w:rPr>
              <w:t>434</w:t>
            </w:r>
          </w:hyperlink>
        </w:p>
        <w:p>
          <w:pPr>
            <w:pStyle w:val="Contents5"/>
            <w:tabs>
              <w:tab w:val="clear" w:pos="7892"/>
              <w:tab w:val="right" w:pos="9026" w:leader="dot"/>
            </w:tabs>
            <w:rPr/>
          </w:pPr>
          <w:hyperlink w:anchor="__RefHeading___Toc5153285_1280447820">
            <w:r>
              <w:rPr>
                <w:webHidden/>
                <w:rStyle w:val="IndexLink"/>
                <w:rtl w:val="true"/>
              </w:rPr>
              <w:t>صديق حميم لأسرة الخليفة</w:t>
            </w:r>
            <w:r>
              <w:rPr>
                <w:rStyle w:val="IndexLink"/>
                <w:rtl w:val="true"/>
              </w:rPr>
              <w:tab/>
            </w:r>
            <w:r>
              <w:rPr>
                <w:rStyle w:val="IndexLink"/>
              </w:rPr>
              <w:t>434</w:t>
            </w:r>
          </w:hyperlink>
        </w:p>
        <w:p>
          <w:pPr>
            <w:pStyle w:val="Contents5"/>
            <w:tabs>
              <w:tab w:val="clear" w:pos="7892"/>
              <w:tab w:val="right" w:pos="9026" w:leader="dot"/>
            </w:tabs>
            <w:rPr/>
          </w:pPr>
          <w:hyperlink w:anchor="__RefHeading___Toc5153287_1280447820">
            <w:r>
              <w:rPr>
                <w:webHidden/>
                <w:rStyle w:val="IndexLink"/>
                <w:rtl w:val="true"/>
              </w:rPr>
              <w:t>يعاتب ابن الرشيد لأنه لم يعده في مرضه</w:t>
            </w:r>
            <w:r>
              <w:rPr>
                <w:rStyle w:val="IndexLink"/>
                <w:rtl w:val="true"/>
              </w:rPr>
              <w:tab/>
            </w:r>
            <w:r>
              <w:rPr>
                <w:rStyle w:val="IndexLink"/>
              </w:rPr>
              <w:t>435</w:t>
            </w:r>
          </w:hyperlink>
        </w:p>
        <w:p>
          <w:pPr>
            <w:pStyle w:val="Contents5"/>
            <w:tabs>
              <w:tab w:val="clear" w:pos="7892"/>
              <w:tab w:val="right" w:pos="9026" w:leader="dot"/>
            </w:tabs>
            <w:rPr/>
          </w:pPr>
          <w:hyperlink w:anchor="__RefHeading___Toc5153289_1280447820">
            <w:r>
              <w:rPr>
                <w:webHidden/>
                <w:rStyle w:val="IndexLink"/>
                <w:rtl w:val="true"/>
              </w:rPr>
              <w:t>بيتان ليسا له</w:t>
            </w:r>
            <w:r>
              <w:rPr>
                <w:rStyle w:val="IndexLink"/>
                <w:rtl w:val="true"/>
              </w:rPr>
              <w:tab/>
            </w:r>
            <w:r>
              <w:rPr>
                <w:rStyle w:val="IndexLink"/>
              </w:rPr>
              <w:t>435</w:t>
            </w:r>
          </w:hyperlink>
        </w:p>
        <w:p>
          <w:pPr>
            <w:pStyle w:val="Contents6"/>
            <w:tabs>
              <w:tab w:val="clear" w:pos="7609"/>
              <w:tab w:val="right" w:pos="9026" w:leader="dot"/>
            </w:tabs>
            <w:rPr/>
          </w:pPr>
          <w:hyperlink w:anchor="__RefHeading___Toc5153291_1280447820">
            <w:r>
              <w:rPr>
                <w:webHidden/>
                <w:rStyle w:val="IndexLink"/>
                <w:rtl w:val="true"/>
              </w:rPr>
              <w:t>اشارة</w:t>
            </w:r>
            <w:r>
              <w:rPr>
                <w:rStyle w:val="IndexLink"/>
                <w:rtl w:val="true"/>
              </w:rPr>
              <w:tab/>
            </w:r>
            <w:r>
              <w:rPr>
                <w:rStyle w:val="IndexLink"/>
              </w:rPr>
              <w:t>435</w:t>
            </w:r>
          </w:hyperlink>
        </w:p>
        <w:p>
          <w:pPr>
            <w:pStyle w:val="Contents6"/>
            <w:tabs>
              <w:tab w:val="clear" w:pos="7609"/>
              <w:tab w:val="right" w:pos="9026" w:leader="dot"/>
            </w:tabs>
            <w:rPr/>
          </w:pPr>
          <w:hyperlink w:anchor="__RefHeading___Toc5153293_1280447820">
            <w:r>
              <w:rPr>
                <w:webHidden/>
                <w:rStyle w:val="IndexLink"/>
                <w:rtl w:val="true"/>
              </w:rPr>
              <w:t>صوت</w:t>
            </w:r>
            <w:r>
              <w:rPr>
                <w:rStyle w:val="IndexLink"/>
                <w:rtl w:val="true"/>
              </w:rPr>
              <w:tab/>
            </w:r>
            <w:r>
              <w:rPr>
                <w:rStyle w:val="IndexLink"/>
              </w:rPr>
              <w:t>435</w:t>
            </w:r>
          </w:hyperlink>
        </w:p>
        <w:p>
          <w:pPr>
            <w:pStyle w:val="Contents5"/>
            <w:tabs>
              <w:tab w:val="clear" w:pos="7892"/>
              <w:tab w:val="right" w:pos="9026" w:leader="dot"/>
            </w:tabs>
            <w:rPr/>
          </w:pPr>
          <w:hyperlink w:anchor="__RefHeading___Toc5153295_1280447820">
            <w:r>
              <w:rPr>
                <w:webHidden/>
                <w:rStyle w:val="IndexLink"/>
                <w:rtl w:val="true"/>
              </w:rPr>
              <w:t>ينعي نفسه قبل أن يموت</w:t>
            </w:r>
            <w:r>
              <w:rPr>
                <w:rStyle w:val="IndexLink"/>
                <w:rtl w:val="true"/>
              </w:rPr>
              <w:tab/>
            </w:r>
            <w:r>
              <w:rPr>
                <w:rStyle w:val="IndexLink"/>
              </w:rPr>
              <w:t>435</w:t>
            </w:r>
          </w:hyperlink>
        </w:p>
        <w:p>
          <w:pPr>
            <w:pStyle w:val="Contents6"/>
            <w:tabs>
              <w:tab w:val="clear" w:pos="7609"/>
              <w:tab w:val="right" w:pos="9026" w:leader="dot"/>
            </w:tabs>
            <w:rPr/>
          </w:pPr>
          <w:hyperlink w:anchor="__RefHeading___Toc5153297_1280447820">
            <w:r>
              <w:rPr>
                <w:webHidden/>
                <w:rStyle w:val="IndexLink"/>
                <w:rtl w:val="true"/>
              </w:rPr>
              <w:t>اشارة</w:t>
            </w:r>
            <w:r>
              <w:rPr>
                <w:rStyle w:val="IndexLink"/>
                <w:rtl w:val="true"/>
              </w:rPr>
              <w:tab/>
            </w:r>
            <w:r>
              <w:rPr>
                <w:rStyle w:val="IndexLink"/>
              </w:rPr>
              <w:t>435</w:t>
            </w:r>
          </w:hyperlink>
        </w:p>
        <w:p>
          <w:pPr>
            <w:pStyle w:val="Contents6"/>
            <w:tabs>
              <w:tab w:val="clear" w:pos="7609"/>
              <w:tab w:val="right" w:pos="9026" w:leader="dot"/>
            </w:tabs>
            <w:rPr/>
          </w:pPr>
          <w:hyperlink w:anchor="__RefHeading___Toc5153299_1280447820">
            <w:r>
              <w:rPr>
                <w:webHidden/>
                <w:rStyle w:val="IndexLink"/>
                <w:rtl w:val="true"/>
              </w:rPr>
              <w:t>صوت</w:t>
            </w:r>
            <w:r>
              <w:rPr>
                <w:rStyle w:val="IndexLink"/>
                <w:rtl w:val="true"/>
              </w:rPr>
              <w:tab/>
            </w:r>
            <w:r>
              <w:rPr>
                <w:rStyle w:val="IndexLink"/>
              </w:rPr>
              <w:t>436</w:t>
            </w:r>
          </w:hyperlink>
        </w:p>
        <w:p>
          <w:pPr>
            <w:pStyle w:val="Contents6"/>
            <w:tabs>
              <w:tab w:val="clear" w:pos="7609"/>
              <w:tab w:val="right" w:pos="9026" w:leader="dot"/>
            </w:tabs>
            <w:rPr/>
          </w:pPr>
          <w:hyperlink w:anchor="__RefHeading___Toc5153301_1280447820">
            <w:r>
              <w:rPr>
                <w:webHidden/>
                <w:rStyle w:val="IndexLink"/>
                <w:rtl w:val="true"/>
              </w:rPr>
              <w:t>صوت</w:t>
            </w:r>
            <w:r>
              <w:rPr>
                <w:rStyle w:val="IndexLink"/>
                <w:rtl w:val="true"/>
              </w:rPr>
              <w:tab/>
            </w:r>
            <w:r>
              <w:rPr>
                <w:rStyle w:val="IndexLink"/>
              </w:rPr>
              <w:t>436</w:t>
            </w:r>
          </w:hyperlink>
        </w:p>
        <w:p>
          <w:pPr>
            <w:pStyle w:val="Contents5"/>
            <w:tabs>
              <w:tab w:val="clear" w:pos="7892"/>
              <w:tab w:val="right" w:pos="9026" w:leader="dot"/>
            </w:tabs>
            <w:rPr/>
          </w:pPr>
          <w:hyperlink w:anchor="__RefHeading___Toc5153303_1280447820">
            <w:r>
              <w:rPr>
                <w:webHidden/>
                <w:rStyle w:val="IndexLink"/>
                <w:rtl w:val="true"/>
              </w:rPr>
              <w:t>تسرق لحن إسحاق و هو سكران</w:t>
            </w:r>
            <w:r>
              <w:rPr>
                <w:rStyle w:val="IndexLink"/>
                <w:rtl w:val="true"/>
              </w:rPr>
              <w:tab/>
            </w:r>
            <w:r>
              <w:rPr>
                <w:rStyle w:val="IndexLink"/>
              </w:rPr>
              <w:t>436</w:t>
            </w:r>
          </w:hyperlink>
        </w:p>
        <w:p>
          <w:pPr>
            <w:pStyle w:val="Contents4"/>
            <w:tabs>
              <w:tab w:val="clear" w:pos="8176"/>
              <w:tab w:val="right" w:pos="9026" w:leader="dot"/>
            </w:tabs>
            <w:rPr/>
          </w:pPr>
          <w:hyperlink w:anchor="__RefHeading___Toc5153305_1280447820">
            <w:r>
              <w:rPr>
                <w:webHidden/>
                <w:rStyle w:val="IndexLink"/>
              </w:rPr>
              <w:t>4</w:t>
            </w:r>
            <w:r>
              <w:rPr>
                <w:rStyle w:val="IndexLink"/>
                <w:rtl w:val="true"/>
              </w:rPr>
              <w:t xml:space="preserve"> - </w:t>
            </w:r>
            <w:r>
              <w:rPr>
                <w:rStyle w:val="IndexLink"/>
                <w:rtl w:val="true"/>
              </w:rPr>
              <w:t>ذكر الخبر في حروب الفجار و حروب عكاظ و نسب أميمة بنت عبد شمس</w:t>
            </w:r>
            <w:r>
              <w:rPr>
                <w:rStyle w:val="IndexLink"/>
                <w:rtl w:val="true"/>
              </w:rPr>
              <w:tab/>
            </w:r>
            <w:r>
              <w:rPr>
                <w:rStyle w:val="IndexLink"/>
              </w:rPr>
              <w:t>438</w:t>
            </w:r>
          </w:hyperlink>
        </w:p>
        <w:p>
          <w:pPr>
            <w:pStyle w:val="Contents5"/>
            <w:tabs>
              <w:tab w:val="clear" w:pos="7892"/>
              <w:tab w:val="right" w:pos="9026" w:leader="dot"/>
            </w:tabs>
            <w:rPr/>
          </w:pPr>
          <w:hyperlink w:anchor="__RefHeading___Toc5153307_1280447820">
            <w:r>
              <w:rPr>
                <w:webHidden/>
                <w:rStyle w:val="IndexLink"/>
                <w:rtl w:val="true"/>
              </w:rPr>
              <w:t>نسب أميمة</w:t>
            </w:r>
            <w:r>
              <w:rPr>
                <w:rStyle w:val="IndexLink"/>
                <w:rtl w:val="true"/>
              </w:rPr>
              <w:tab/>
            </w:r>
            <w:r>
              <w:rPr>
                <w:rStyle w:val="IndexLink"/>
              </w:rPr>
              <w:t>438</w:t>
            </w:r>
          </w:hyperlink>
        </w:p>
        <w:p>
          <w:pPr>
            <w:pStyle w:val="Contents5"/>
            <w:tabs>
              <w:tab w:val="clear" w:pos="7892"/>
              <w:tab w:val="right" w:pos="9026" w:leader="dot"/>
            </w:tabs>
            <w:rPr/>
          </w:pPr>
          <w:hyperlink w:anchor="__RefHeading___Toc5153309_1280447820">
            <w:r>
              <w:rPr>
                <w:webHidden/>
                <w:rStyle w:val="IndexLink"/>
                <w:rtl w:val="true"/>
              </w:rPr>
              <w:t>الشرارة الأولى في حرب الفجار</w:t>
            </w:r>
            <w:r>
              <w:rPr>
                <w:rStyle w:val="IndexLink"/>
                <w:rtl w:val="true"/>
              </w:rPr>
              <w:tab/>
            </w:r>
            <w:r>
              <w:rPr>
                <w:rStyle w:val="IndexLink"/>
              </w:rPr>
              <w:t>438</w:t>
            </w:r>
          </w:hyperlink>
        </w:p>
        <w:p>
          <w:pPr>
            <w:pStyle w:val="Contents5"/>
            <w:tabs>
              <w:tab w:val="clear" w:pos="7892"/>
              <w:tab w:val="right" w:pos="9026" w:leader="dot"/>
            </w:tabs>
            <w:rPr/>
          </w:pPr>
          <w:hyperlink w:anchor="__RefHeading___Toc5153311_1280447820">
            <w:r>
              <w:rPr>
                <w:webHidden/>
                <w:rStyle w:val="IndexLink"/>
                <w:rtl w:val="true"/>
              </w:rPr>
              <w:t>اليوم الثاني من أيام الفجار الأول</w:t>
            </w:r>
            <w:r>
              <w:rPr>
                <w:rStyle w:val="IndexLink"/>
                <w:rtl w:val="true"/>
              </w:rPr>
              <w:tab/>
            </w:r>
            <w:r>
              <w:rPr>
                <w:rStyle w:val="IndexLink"/>
              </w:rPr>
              <w:t>439</w:t>
            </w:r>
          </w:hyperlink>
        </w:p>
        <w:p>
          <w:pPr>
            <w:pStyle w:val="Contents5"/>
            <w:tabs>
              <w:tab w:val="clear" w:pos="7892"/>
              <w:tab w:val="right" w:pos="9026" w:leader="dot"/>
            </w:tabs>
            <w:rPr/>
          </w:pPr>
          <w:hyperlink w:anchor="__RefHeading___Toc5153313_1280447820">
            <w:r>
              <w:rPr>
                <w:webHidden/>
                <w:rStyle w:val="IndexLink"/>
                <w:rtl w:val="true"/>
              </w:rPr>
              <w:t>اليوم الثالث من أيام الفجار الأول</w:t>
            </w:r>
            <w:r>
              <w:rPr>
                <w:rStyle w:val="IndexLink"/>
                <w:rtl w:val="true"/>
              </w:rPr>
              <w:tab/>
            </w:r>
            <w:r>
              <w:rPr>
                <w:rStyle w:val="IndexLink"/>
              </w:rPr>
              <w:t>439</w:t>
            </w:r>
          </w:hyperlink>
        </w:p>
        <w:p>
          <w:pPr>
            <w:pStyle w:val="Contents5"/>
            <w:tabs>
              <w:tab w:val="clear" w:pos="7892"/>
              <w:tab w:val="right" w:pos="9026" w:leader="dot"/>
            </w:tabs>
            <w:rPr/>
          </w:pPr>
          <w:hyperlink w:anchor="__RefHeading___Toc5153315_1280447820">
            <w:r>
              <w:rPr>
                <w:webHidden/>
                <w:rStyle w:val="IndexLink"/>
                <w:rtl w:val="true"/>
              </w:rPr>
              <w:t>اليوم الأول من أيام الفجار الثاني</w:t>
            </w:r>
            <w:r>
              <w:rPr>
                <w:rStyle w:val="IndexLink"/>
                <w:rtl w:val="true"/>
              </w:rPr>
              <w:tab/>
            </w:r>
            <w:r>
              <w:rPr>
                <w:rStyle w:val="IndexLink"/>
              </w:rPr>
              <w:t>441</w:t>
            </w:r>
          </w:hyperlink>
        </w:p>
        <w:p>
          <w:pPr>
            <w:pStyle w:val="Contents5"/>
            <w:tabs>
              <w:tab w:val="clear" w:pos="7892"/>
              <w:tab w:val="right" w:pos="9026" w:leader="dot"/>
            </w:tabs>
            <w:rPr/>
          </w:pPr>
          <w:hyperlink w:anchor="__RefHeading___Toc5153317_1280447820">
            <w:r>
              <w:rPr>
                <w:webHidden/>
                <w:rStyle w:val="IndexLink"/>
                <w:rtl w:val="true"/>
              </w:rPr>
              <w:t>من يجيز لطيمة النعمان</w:t>
            </w:r>
            <w:r>
              <w:rPr>
                <w:rStyle w:val="IndexLink"/>
                <w:rtl w:val="true"/>
              </w:rPr>
              <w:tab/>
            </w:r>
            <w:r>
              <w:rPr>
                <w:rStyle w:val="IndexLink"/>
              </w:rPr>
              <w:t>441</w:t>
            </w:r>
          </w:hyperlink>
        </w:p>
        <w:p>
          <w:pPr>
            <w:pStyle w:val="Contents5"/>
            <w:tabs>
              <w:tab w:val="clear" w:pos="7892"/>
              <w:tab w:val="right" w:pos="9026" w:leader="dot"/>
            </w:tabs>
            <w:rPr/>
          </w:pPr>
          <w:hyperlink w:anchor="__RefHeading___Toc5153319_1280447820">
            <w:r>
              <w:rPr>
                <w:webHidden/>
                <w:rStyle w:val="IndexLink"/>
                <w:rtl w:val="true"/>
              </w:rPr>
              <w:t>وفاء ابن جدعان</w:t>
            </w:r>
            <w:r>
              <w:rPr>
                <w:rStyle w:val="IndexLink"/>
                <w:rtl w:val="true"/>
              </w:rPr>
              <w:tab/>
            </w:r>
            <w:r>
              <w:rPr>
                <w:rStyle w:val="IndexLink"/>
              </w:rPr>
              <w:t>443</w:t>
            </w:r>
          </w:hyperlink>
        </w:p>
        <w:p>
          <w:pPr>
            <w:pStyle w:val="Contents5"/>
            <w:tabs>
              <w:tab w:val="clear" w:pos="7892"/>
              <w:tab w:val="right" w:pos="9026" w:leader="dot"/>
            </w:tabs>
            <w:rPr/>
          </w:pPr>
          <w:hyperlink w:anchor="__RefHeading___Toc5153321_1280447820">
            <w:r>
              <w:rPr>
                <w:webHidden/>
                <w:rStyle w:val="IndexLink"/>
                <w:rtl w:val="true"/>
              </w:rPr>
              <w:t>يخدعون هوازن فلا تجدي الخديعة</w:t>
            </w:r>
            <w:r>
              <w:rPr>
                <w:rStyle w:val="IndexLink"/>
                <w:rtl w:val="true"/>
              </w:rPr>
              <w:tab/>
            </w:r>
            <w:r>
              <w:rPr>
                <w:rStyle w:val="IndexLink"/>
              </w:rPr>
              <w:t>445</w:t>
            </w:r>
          </w:hyperlink>
        </w:p>
        <w:p>
          <w:pPr>
            <w:pStyle w:val="Contents5"/>
            <w:tabs>
              <w:tab w:val="clear" w:pos="7892"/>
              <w:tab w:val="right" w:pos="9026" w:leader="dot"/>
            </w:tabs>
            <w:rPr/>
          </w:pPr>
          <w:hyperlink w:anchor="__RefHeading___Toc5153323_1280447820">
            <w:r>
              <w:rPr>
                <w:webHidden/>
                <w:rStyle w:val="IndexLink"/>
                <w:rtl w:val="true"/>
              </w:rPr>
              <w:t>شعر خداش بن زهير في هذه الحرب</w:t>
            </w:r>
            <w:r>
              <w:rPr>
                <w:rStyle w:val="IndexLink"/>
                <w:rtl w:val="true"/>
              </w:rPr>
              <w:tab/>
            </w:r>
            <w:r>
              <w:rPr>
                <w:rStyle w:val="IndexLink"/>
              </w:rPr>
              <w:t>445</w:t>
            </w:r>
          </w:hyperlink>
        </w:p>
        <w:p>
          <w:pPr>
            <w:pStyle w:val="Contents5"/>
            <w:tabs>
              <w:tab w:val="clear" w:pos="7892"/>
              <w:tab w:val="right" w:pos="9026" w:leader="dot"/>
            </w:tabs>
            <w:rPr/>
          </w:pPr>
          <w:hyperlink w:anchor="__RefHeading___Toc5153325_1280447820">
            <w:r>
              <w:rPr>
                <w:webHidden/>
                <w:rStyle w:val="IndexLink"/>
                <w:rtl w:val="true"/>
              </w:rPr>
              <w:t>عبد الملك يستنشد شعر خداش</w:t>
            </w:r>
            <w:r>
              <w:rPr>
                <w:rStyle w:val="IndexLink"/>
                <w:rtl w:val="true"/>
              </w:rPr>
              <w:tab/>
            </w:r>
            <w:r>
              <w:rPr>
                <w:rStyle w:val="IndexLink"/>
              </w:rPr>
              <w:t>446</w:t>
            </w:r>
          </w:hyperlink>
        </w:p>
        <w:p>
          <w:pPr>
            <w:pStyle w:val="Contents5"/>
            <w:tabs>
              <w:tab w:val="clear" w:pos="7892"/>
              <w:tab w:val="right" w:pos="9026" w:leader="dot"/>
            </w:tabs>
            <w:rPr/>
          </w:pPr>
          <w:hyperlink w:anchor="__RefHeading___Toc5153327_1280447820">
            <w:r>
              <w:rPr>
                <w:webHidden/>
                <w:rStyle w:val="IndexLink"/>
                <w:rtl w:val="true"/>
              </w:rPr>
              <w:t>البراض يقدم باللطيمة</w:t>
            </w:r>
            <w:r>
              <w:rPr>
                <w:rStyle w:val="IndexLink"/>
                <w:rtl w:val="true"/>
              </w:rPr>
              <w:tab/>
            </w:r>
            <w:r>
              <w:rPr>
                <w:rStyle w:val="IndexLink"/>
              </w:rPr>
              <w:t>446</w:t>
            </w:r>
          </w:hyperlink>
        </w:p>
        <w:p>
          <w:pPr>
            <w:pStyle w:val="Contents5"/>
            <w:tabs>
              <w:tab w:val="clear" w:pos="7892"/>
              <w:tab w:val="right" w:pos="9026" w:leader="dot"/>
            </w:tabs>
            <w:rPr/>
          </w:pPr>
          <w:hyperlink w:anchor="__RefHeading___Toc5153329_1280447820">
            <w:r>
              <w:rPr>
                <w:webHidden/>
                <w:rStyle w:val="IndexLink"/>
                <w:rtl w:val="true"/>
              </w:rPr>
              <w:t>اليوم الثاني من الفجار الثاني</w:t>
            </w:r>
            <w:r>
              <w:rPr>
                <w:rStyle w:val="IndexLink"/>
                <w:rtl w:val="true"/>
              </w:rPr>
              <w:tab/>
            </w:r>
            <w:r>
              <w:rPr>
                <w:rStyle w:val="IndexLink"/>
              </w:rPr>
              <w:t>446</w:t>
            </w:r>
          </w:hyperlink>
        </w:p>
        <w:p>
          <w:pPr>
            <w:pStyle w:val="Contents5"/>
            <w:tabs>
              <w:tab w:val="clear" w:pos="7892"/>
              <w:tab w:val="right" w:pos="9026" w:leader="dot"/>
            </w:tabs>
            <w:rPr/>
          </w:pPr>
          <w:hyperlink w:anchor="__RefHeading___Toc5153331_1280447820">
            <w:r>
              <w:rPr>
                <w:webHidden/>
                <w:rStyle w:val="IndexLink"/>
                <w:rtl w:val="true"/>
              </w:rPr>
              <w:t>قوّاد قريش و من معهم</w:t>
            </w:r>
            <w:r>
              <w:rPr>
                <w:rStyle w:val="IndexLink"/>
                <w:rtl w:val="true"/>
              </w:rPr>
              <w:tab/>
            </w:r>
            <w:r>
              <w:rPr>
                <w:rStyle w:val="IndexLink"/>
              </w:rPr>
              <w:t>446</w:t>
            </w:r>
          </w:hyperlink>
        </w:p>
        <w:p>
          <w:pPr>
            <w:pStyle w:val="Contents5"/>
            <w:tabs>
              <w:tab w:val="clear" w:pos="7892"/>
              <w:tab w:val="right" w:pos="9026" w:leader="dot"/>
            </w:tabs>
            <w:rPr/>
          </w:pPr>
          <w:hyperlink w:anchor="__RefHeading___Toc5153333_1280447820">
            <w:r>
              <w:rPr>
                <w:webHidden/>
                <w:rStyle w:val="IndexLink"/>
                <w:rtl w:val="true"/>
              </w:rPr>
              <w:t>قواد هوازن و من معهم</w:t>
            </w:r>
            <w:r>
              <w:rPr>
                <w:rStyle w:val="IndexLink"/>
                <w:rtl w:val="true"/>
              </w:rPr>
              <w:tab/>
            </w:r>
            <w:r>
              <w:rPr>
                <w:rStyle w:val="IndexLink"/>
              </w:rPr>
              <w:t>448</w:t>
            </w:r>
          </w:hyperlink>
        </w:p>
        <w:p>
          <w:pPr>
            <w:pStyle w:val="Contents5"/>
            <w:tabs>
              <w:tab w:val="clear" w:pos="7892"/>
              <w:tab w:val="right" w:pos="9026" w:leader="dot"/>
            </w:tabs>
            <w:rPr/>
          </w:pPr>
          <w:hyperlink w:anchor="__RefHeading___Toc5153335_1280447820">
            <w:r>
              <w:rPr>
                <w:webHidden/>
                <w:rStyle w:val="IndexLink"/>
                <w:rtl w:val="true"/>
              </w:rPr>
              <w:t>هوازن تسبق قريشا و ترجح كفتها</w:t>
            </w:r>
            <w:r>
              <w:rPr>
                <w:rStyle w:val="IndexLink"/>
                <w:rtl w:val="true"/>
              </w:rPr>
              <w:tab/>
            </w:r>
            <w:r>
              <w:rPr>
                <w:rStyle w:val="IndexLink"/>
              </w:rPr>
              <w:t>448</w:t>
            </w:r>
          </w:hyperlink>
        </w:p>
        <w:p>
          <w:pPr>
            <w:pStyle w:val="Contents5"/>
            <w:tabs>
              <w:tab w:val="clear" w:pos="7892"/>
              <w:tab w:val="right" w:pos="9026" w:leader="dot"/>
            </w:tabs>
            <w:rPr/>
          </w:pPr>
          <w:hyperlink w:anchor="__RefHeading___Toc5153337_1280447820">
            <w:r>
              <w:rPr>
                <w:webHidden/>
                <w:rStyle w:val="IndexLink"/>
                <w:rtl w:val="true"/>
              </w:rPr>
              <w:t>الرسول صلّى اللّه عليه و سلّم يحضر هذه الحرب</w:t>
            </w:r>
            <w:r>
              <w:rPr>
                <w:rStyle w:val="IndexLink"/>
                <w:rtl w:val="true"/>
              </w:rPr>
              <w:tab/>
            </w:r>
            <w:r>
              <w:rPr>
                <w:rStyle w:val="IndexLink"/>
              </w:rPr>
              <w:t>448</w:t>
            </w:r>
          </w:hyperlink>
        </w:p>
        <w:p>
          <w:pPr>
            <w:pStyle w:val="Contents5"/>
            <w:tabs>
              <w:tab w:val="clear" w:pos="7892"/>
              <w:tab w:val="right" w:pos="9026" w:leader="dot"/>
            </w:tabs>
            <w:rPr/>
          </w:pPr>
          <w:hyperlink w:anchor="__RefHeading___Toc5153339_1280447820">
            <w:r>
              <w:rPr>
                <w:webHidden/>
                <w:rStyle w:val="IndexLink"/>
                <w:rtl w:val="true"/>
              </w:rPr>
              <w:t>خداش يسجل المعركة بشعره</w:t>
            </w:r>
            <w:r>
              <w:rPr>
                <w:rStyle w:val="IndexLink"/>
                <w:rtl w:val="true"/>
              </w:rPr>
              <w:tab/>
            </w:r>
            <w:r>
              <w:rPr>
                <w:rStyle w:val="IndexLink"/>
              </w:rPr>
              <w:t>448</w:t>
            </w:r>
          </w:hyperlink>
        </w:p>
        <w:p>
          <w:pPr>
            <w:pStyle w:val="Contents5"/>
            <w:tabs>
              <w:tab w:val="clear" w:pos="7892"/>
              <w:tab w:val="right" w:pos="9026" w:leader="dot"/>
            </w:tabs>
            <w:rPr/>
          </w:pPr>
          <w:hyperlink w:anchor="__RefHeading___Toc5153341_1280447820">
            <w:r>
              <w:rPr>
                <w:webHidden/>
                <w:rStyle w:val="IndexLink"/>
                <w:rtl w:val="true"/>
              </w:rPr>
              <w:t>اليوم الثالث يوم العبلاء</w:t>
            </w:r>
            <w:r>
              <w:rPr>
                <w:rStyle w:val="IndexLink"/>
                <w:rtl w:val="true"/>
              </w:rPr>
              <w:tab/>
            </w:r>
            <w:r>
              <w:rPr>
                <w:rStyle w:val="IndexLink"/>
              </w:rPr>
              <w:t>450</w:t>
            </w:r>
          </w:hyperlink>
        </w:p>
        <w:p>
          <w:pPr>
            <w:pStyle w:val="Contents5"/>
            <w:tabs>
              <w:tab w:val="clear" w:pos="7892"/>
              <w:tab w:val="right" w:pos="9026" w:leader="dot"/>
            </w:tabs>
            <w:rPr/>
          </w:pPr>
          <w:hyperlink w:anchor="__RefHeading___Toc5153343_1280447820">
            <w:r>
              <w:rPr>
                <w:webHidden/>
                <w:rStyle w:val="IndexLink"/>
                <w:rtl w:val="true"/>
              </w:rPr>
              <w:t>خداش يستمر في التسجيل بشعره</w:t>
            </w:r>
            <w:r>
              <w:rPr>
                <w:rStyle w:val="IndexLink"/>
                <w:rtl w:val="true"/>
              </w:rPr>
              <w:tab/>
            </w:r>
            <w:r>
              <w:rPr>
                <w:rStyle w:val="IndexLink"/>
              </w:rPr>
              <w:t>450</w:t>
            </w:r>
          </w:hyperlink>
        </w:p>
        <w:p>
          <w:pPr>
            <w:pStyle w:val="Contents5"/>
            <w:tabs>
              <w:tab w:val="clear" w:pos="7892"/>
              <w:tab w:val="right" w:pos="9026" w:leader="dot"/>
            </w:tabs>
            <w:rPr/>
          </w:pPr>
          <w:hyperlink w:anchor="__RefHeading___Toc5153345_1280447820">
            <w:r>
              <w:rPr>
                <w:webHidden/>
                <w:rStyle w:val="IndexLink"/>
                <w:rtl w:val="true"/>
              </w:rPr>
              <w:t>اليوم الرابع يوم عكاظ</w:t>
            </w:r>
            <w:r>
              <w:rPr>
                <w:rStyle w:val="IndexLink"/>
                <w:rtl w:val="true"/>
              </w:rPr>
              <w:tab/>
            </w:r>
            <w:r>
              <w:rPr>
                <w:rStyle w:val="IndexLink"/>
              </w:rPr>
              <w:t>451</w:t>
            </w:r>
          </w:hyperlink>
        </w:p>
        <w:p>
          <w:pPr>
            <w:pStyle w:val="Contents5"/>
            <w:tabs>
              <w:tab w:val="clear" w:pos="7892"/>
              <w:tab w:val="right" w:pos="9026" w:leader="dot"/>
            </w:tabs>
            <w:rPr/>
          </w:pPr>
          <w:hyperlink w:anchor="__RefHeading___Toc5153347_1280447820">
            <w:r>
              <w:rPr>
                <w:webHidden/>
                <w:rStyle w:val="IndexLink"/>
                <w:rtl w:val="true"/>
              </w:rPr>
              <w:t>مبارزة يهزم فيها رئيس الأحابيش</w:t>
            </w:r>
            <w:r>
              <w:rPr>
                <w:rStyle w:val="IndexLink"/>
                <w:rtl w:val="true"/>
              </w:rPr>
              <w:tab/>
            </w:r>
            <w:r>
              <w:rPr>
                <w:rStyle w:val="IndexLink"/>
              </w:rPr>
              <w:t>451</w:t>
            </w:r>
          </w:hyperlink>
        </w:p>
        <w:p>
          <w:pPr>
            <w:pStyle w:val="Contents5"/>
            <w:tabs>
              <w:tab w:val="clear" w:pos="7892"/>
              <w:tab w:val="right" w:pos="9026" w:leader="dot"/>
            </w:tabs>
            <w:rPr/>
          </w:pPr>
          <w:hyperlink w:anchor="__RefHeading___Toc5153349_1280447820">
            <w:r>
              <w:rPr>
                <w:webHidden/>
                <w:rStyle w:val="IndexLink"/>
                <w:rtl w:val="true"/>
              </w:rPr>
              <w:t>الدائرة تدور على قيس</w:t>
            </w:r>
            <w:r>
              <w:rPr>
                <w:rStyle w:val="IndexLink"/>
                <w:rtl w:val="true"/>
              </w:rPr>
              <w:tab/>
            </w:r>
            <w:r>
              <w:rPr>
                <w:rStyle w:val="IndexLink"/>
              </w:rPr>
              <w:t>451</w:t>
            </w:r>
          </w:hyperlink>
        </w:p>
        <w:p>
          <w:pPr>
            <w:pStyle w:val="Contents5"/>
            <w:tabs>
              <w:tab w:val="clear" w:pos="7892"/>
              <w:tab w:val="right" w:pos="9026" w:leader="dot"/>
            </w:tabs>
            <w:rPr/>
          </w:pPr>
          <w:hyperlink w:anchor="__RefHeading___Toc5153351_1280447820">
            <w:r>
              <w:rPr>
                <w:webHidden/>
                <w:rStyle w:val="IndexLink"/>
                <w:rtl w:val="true"/>
              </w:rPr>
              <w:t>من المستجير بخباء سبيعة</w:t>
            </w:r>
            <w:r>
              <w:rPr>
                <w:rStyle w:val="IndexLink"/>
                <w:rtl w:val="true"/>
              </w:rPr>
              <w:tab/>
            </w:r>
            <w:r>
              <w:rPr>
                <w:rStyle w:val="IndexLink"/>
              </w:rPr>
              <w:t>452</w:t>
            </w:r>
          </w:hyperlink>
        </w:p>
        <w:p>
          <w:pPr>
            <w:pStyle w:val="Contents5"/>
            <w:tabs>
              <w:tab w:val="clear" w:pos="7892"/>
              <w:tab w:val="right" w:pos="9026" w:leader="dot"/>
            </w:tabs>
            <w:rPr/>
          </w:pPr>
          <w:hyperlink w:anchor="__RefHeading___Toc5153353_1280447820">
            <w:r>
              <w:rPr>
                <w:webHidden/>
                <w:rStyle w:val="IndexLink"/>
                <w:rtl w:val="true"/>
              </w:rPr>
              <w:t>رواية أخرى لخبر خباء سبيعة</w:t>
            </w:r>
            <w:r>
              <w:rPr>
                <w:rStyle w:val="IndexLink"/>
                <w:rtl w:val="true"/>
              </w:rPr>
              <w:tab/>
            </w:r>
            <w:r>
              <w:rPr>
                <w:rStyle w:val="IndexLink"/>
              </w:rPr>
              <w:t>452</w:t>
            </w:r>
          </w:hyperlink>
        </w:p>
        <w:p>
          <w:pPr>
            <w:pStyle w:val="Contents5"/>
            <w:tabs>
              <w:tab w:val="clear" w:pos="7892"/>
              <w:tab w:val="right" w:pos="9026" w:leader="dot"/>
            </w:tabs>
            <w:rPr/>
          </w:pPr>
          <w:hyperlink w:anchor="__RefHeading___Toc5153355_1280447820">
            <w:r>
              <w:rPr>
                <w:webHidden/>
                <w:rStyle w:val="IndexLink"/>
                <w:rtl w:val="true"/>
              </w:rPr>
              <w:t>قيس تلجأ إلى خباء سبيعة فيجيرهم حرب بن أميّة</w:t>
            </w:r>
            <w:r>
              <w:rPr>
                <w:rStyle w:val="IndexLink"/>
                <w:rtl w:val="true"/>
              </w:rPr>
              <w:tab/>
            </w:r>
            <w:r>
              <w:rPr>
                <w:rStyle w:val="IndexLink"/>
              </w:rPr>
              <w:t>452</w:t>
            </w:r>
          </w:hyperlink>
        </w:p>
        <w:p>
          <w:pPr>
            <w:pStyle w:val="Contents5"/>
            <w:tabs>
              <w:tab w:val="clear" w:pos="7892"/>
              <w:tab w:val="right" w:pos="9026" w:leader="dot"/>
            </w:tabs>
            <w:rPr/>
          </w:pPr>
          <w:hyperlink w:anchor="__RefHeading___Toc5153357_1280447820">
            <w:r>
              <w:rPr>
                <w:webHidden/>
                <w:rStyle w:val="IndexLink"/>
                <w:rtl w:val="true"/>
              </w:rPr>
              <w:t>شاعران يسجلان الموقعة</w:t>
            </w:r>
            <w:r>
              <w:rPr>
                <w:rStyle w:val="IndexLink"/>
                <w:rtl w:val="true"/>
              </w:rPr>
              <w:tab/>
            </w:r>
            <w:r>
              <w:rPr>
                <w:rStyle w:val="IndexLink"/>
              </w:rPr>
              <w:t>454</w:t>
            </w:r>
          </w:hyperlink>
        </w:p>
        <w:p>
          <w:pPr>
            <w:pStyle w:val="Contents5"/>
            <w:tabs>
              <w:tab w:val="clear" w:pos="7892"/>
              <w:tab w:val="right" w:pos="9026" w:leader="dot"/>
            </w:tabs>
            <w:rPr/>
          </w:pPr>
          <w:hyperlink w:anchor="__RefHeading___Toc5153359_1280447820">
            <w:r>
              <w:rPr>
                <w:webHidden/>
                <w:rStyle w:val="IndexLink"/>
                <w:rtl w:val="true"/>
              </w:rPr>
              <w:t>اليوم الخامس يوم حريرة</w:t>
            </w:r>
            <w:r>
              <w:rPr>
                <w:rStyle w:val="IndexLink"/>
                <w:rtl w:val="true"/>
              </w:rPr>
              <w:tab/>
            </w:r>
            <w:r>
              <w:rPr>
                <w:rStyle w:val="IndexLink"/>
              </w:rPr>
              <w:t>455</w:t>
            </w:r>
          </w:hyperlink>
        </w:p>
        <w:p>
          <w:pPr>
            <w:pStyle w:val="Contents5"/>
            <w:tabs>
              <w:tab w:val="clear" w:pos="7892"/>
              <w:tab w:val="right" w:pos="9026" w:leader="dot"/>
            </w:tabs>
            <w:rPr/>
          </w:pPr>
          <w:hyperlink w:anchor="__RefHeading___Toc5153361_1280447820">
            <w:r>
              <w:rPr>
                <w:webHidden/>
                <w:rStyle w:val="IndexLink"/>
                <w:rtl w:val="true"/>
              </w:rPr>
              <w:t>خداش يسجل هذه الموقعة</w:t>
            </w:r>
            <w:r>
              <w:rPr>
                <w:rStyle w:val="IndexLink"/>
                <w:rtl w:val="true"/>
              </w:rPr>
              <w:tab/>
            </w:r>
            <w:r>
              <w:rPr>
                <w:rStyle w:val="IndexLink"/>
              </w:rPr>
              <w:t>455</w:t>
            </w:r>
          </w:hyperlink>
        </w:p>
        <w:p>
          <w:pPr>
            <w:pStyle w:val="Contents5"/>
            <w:tabs>
              <w:tab w:val="clear" w:pos="7892"/>
              <w:tab w:val="right" w:pos="9026" w:leader="dot"/>
            </w:tabs>
            <w:rPr/>
          </w:pPr>
          <w:hyperlink w:anchor="__RefHeading___Toc5153363_1280447820">
            <w:r>
              <w:rPr>
                <w:webHidden/>
                <w:rStyle w:val="IndexLink"/>
                <w:rtl w:val="true"/>
              </w:rPr>
              <w:t>خداش يفقد أباه فيسجل ذلك الشويعر الليثي</w:t>
            </w:r>
            <w:r>
              <w:rPr>
                <w:rStyle w:val="IndexLink"/>
                <w:rtl w:val="true"/>
              </w:rPr>
              <w:tab/>
            </w:r>
            <w:r>
              <w:rPr>
                <w:rStyle w:val="IndexLink"/>
              </w:rPr>
              <w:t>455</w:t>
            </w:r>
          </w:hyperlink>
        </w:p>
        <w:p>
          <w:pPr>
            <w:pStyle w:val="Contents5"/>
            <w:tabs>
              <w:tab w:val="clear" w:pos="7892"/>
              <w:tab w:val="right" w:pos="9026" w:leader="dot"/>
            </w:tabs>
            <w:rPr/>
          </w:pPr>
          <w:hyperlink w:anchor="__RefHeading___Toc5153365_1280447820">
            <w:r>
              <w:rPr>
                <w:webHidden/>
                <w:rStyle w:val="IndexLink"/>
                <w:rtl w:val="true"/>
              </w:rPr>
              <w:t>صلح لا يتم</w:t>
            </w:r>
            <w:r>
              <w:rPr>
                <w:rStyle w:val="IndexLink"/>
                <w:rtl w:val="true"/>
              </w:rPr>
              <w:tab/>
            </w:r>
            <w:r>
              <w:rPr>
                <w:rStyle w:val="IndexLink"/>
              </w:rPr>
              <w:t>455</w:t>
            </w:r>
          </w:hyperlink>
        </w:p>
        <w:p>
          <w:pPr>
            <w:pStyle w:val="Contents5"/>
            <w:tabs>
              <w:tab w:val="clear" w:pos="7892"/>
              <w:tab w:val="right" w:pos="9026" w:leader="dot"/>
            </w:tabs>
            <w:rPr/>
          </w:pPr>
          <w:hyperlink w:anchor="__RefHeading___Toc5153367_1280447820">
            <w:r>
              <w:rPr>
                <w:webHidden/>
                <w:rStyle w:val="IndexLink"/>
                <w:rtl w:val="true"/>
              </w:rPr>
              <w:t>صلح يتم برهائن</w:t>
            </w:r>
            <w:r>
              <w:rPr>
                <w:rStyle w:val="IndexLink"/>
                <w:rtl w:val="true"/>
              </w:rPr>
              <w:tab/>
            </w:r>
            <w:r>
              <w:rPr>
                <w:rStyle w:val="IndexLink"/>
              </w:rPr>
              <w:t>456</w:t>
            </w:r>
          </w:hyperlink>
        </w:p>
        <w:p>
          <w:pPr>
            <w:pStyle w:val="Contents5"/>
            <w:tabs>
              <w:tab w:val="clear" w:pos="7892"/>
              <w:tab w:val="right" w:pos="9026" w:leader="dot"/>
            </w:tabs>
            <w:rPr/>
          </w:pPr>
          <w:hyperlink w:anchor="__RefHeading___Toc5153369_1280447820">
            <w:r>
              <w:rPr>
                <w:webHidden/>
                <w:rStyle w:val="IndexLink"/>
                <w:rtl w:val="true"/>
              </w:rPr>
              <w:t>النبي يشهد الفجار</w:t>
            </w:r>
            <w:r>
              <w:rPr>
                <w:rStyle w:val="IndexLink"/>
                <w:rtl w:val="true"/>
              </w:rPr>
              <w:tab/>
            </w:r>
            <w:r>
              <w:rPr>
                <w:rStyle w:val="IndexLink"/>
              </w:rPr>
              <w:t>456</w:t>
            </w:r>
          </w:hyperlink>
        </w:p>
        <w:p>
          <w:pPr>
            <w:pStyle w:val="Contents5"/>
            <w:tabs>
              <w:tab w:val="clear" w:pos="7892"/>
              <w:tab w:val="right" w:pos="9026" w:leader="dot"/>
            </w:tabs>
            <w:rPr/>
          </w:pPr>
          <w:hyperlink w:anchor="__RefHeading___Toc5153371_1280447820">
            <w:r>
              <w:rPr>
                <w:webHidden/>
                <w:rStyle w:val="IndexLink"/>
                <w:rtl w:val="true"/>
              </w:rPr>
              <w:t>كشف حساب القتلى</w:t>
            </w:r>
            <w:r>
              <w:rPr>
                <w:rStyle w:val="IndexLink"/>
                <w:rtl w:val="true"/>
              </w:rPr>
              <w:tab/>
            </w:r>
            <w:r>
              <w:rPr>
                <w:rStyle w:val="IndexLink"/>
              </w:rPr>
              <w:t>457</w:t>
            </w:r>
          </w:hyperlink>
        </w:p>
        <w:p>
          <w:pPr>
            <w:pStyle w:val="Contents5"/>
            <w:tabs>
              <w:tab w:val="clear" w:pos="7892"/>
              <w:tab w:val="right" w:pos="9026" w:leader="dot"/>
            </w:tabs>
            <w:rPr/>
          </w:pPr>
          <w:hyperlink w:anchor="__RefHeading___Toc5153373_1280447820">
            <w:r>
              <w:rPr>
                <w:webHidden/>
                <w:rStyle w:val="IndexLink"/>
                <w:rtl w:val="true"/>
              </w:rPr>
              <w:t>هل شهد أعمام النبي هذه الموقعة</w:t>
            </w:r>
            <w:r>
              <w:rPr>
                <w:rStyle w:val="IndexLink"/>
                <w:rtl w:val="true"/>
              </w:rPr>
              <w:tab/>
            </w:r>
            <w:r>
              <w:rPr>
                <w:rStyle w:val="IndexLink"/>
              </w:rPr>
              <w:t>457</w:t>
            </w:r>
          </w:hyperlink>
        </w:p>
        <w:p>
          <w:pPr>
            <w:pStyle w:val="Contents5"/>
            <w:tabs>
              <w:tab w:val="clear" w:pos="7892"/>
              <w:tab w:val="right" w:pos="9026" w:leader="dot"/>
            </w:tabs>
            <w:rPr/>
          </w:pPr>
          <w:hyperlink w:anchor="__RefHeading___Toc5153375_1280447820">
            <w:r>
              <w:rPr>
                <w:webHidden/>
                <w:rStyle w:val="IndexLink"/>
                <w:rtl w:val="true"/>
              </w:rPr>
              <w:t>سبيعة تجير بعلها</w:t>
            </w:r>
            <w:r>
              <w:rPr>
                <w:rStyle w:val="IndexLink"/>
                <w:rtl w:val="true"/>
              </w:rPr>
              <w:tab/>
            </w:r>
            <w:r>
              <w:rPr>
                <w:rStyle w:val="IndexLink"/>
              </w:rPr>
              <w:t>457</w:t>
            </w:r>
          </w:hyperlink>
        </w:p>
        <w:p>
          <w:pPr>
            <w:pStyle w:val="Contents5"/>
            <w:tabs>
              <w:tab w:val="clear" w:pos="7892"/>
              <w:tab w:val="right" w:pos="9026" w:leader="dot"/>
            </w:tabs>
            <w:rPr/>
          </w:pPr>
          <w:hyperlink w:anchor="__RefHeading___Toc5153377_1280447820">
            <w:r>
              <w:rPr>
                <w:webHidden/>
                <w:rStyle w:val="IndexLink"/>
                <w:rtl w:val="true"/>
              </w:rPr>
              <w:t>عود إلى الصوت و بقيته</w:t>
            </w:r>
            <w:r>
              <w:rPr>
                <w:rStyle w:val="IndexLink"/>
                <w:rtl w:val="true"/>
              </w:rPr>
              <w:tab/>
            </w:r>
            <w:r>
              <w:rPr>
                <w:rStyle w:val="IndexLink"/>
              </w:rPr>
              <w:t>457</w:t>
            </w:r>
          </w:hyperlink>
        </w:p>
        <w:p>
          <w:pPr>
            <w:pStyle w:val="Contents6"/>
            <w:tabs>
              <w:tab w:val="clear" w:pos="7609"/>
              <w:tab w:val="right" w:pos="9026" w:leader="dot"/>
            </w:tabs>
            <w:rPr/>
          </w:pPr>
          <w:hyperlink w:anchor="__RefHeading___Toc5153379_1280447820">
            <w:r>
              <w:rPr>
                <w:webHidden/>
                <w:rStyle w:val="IndexLink"/>
                <w:rtl w:val="true"/>
              </w:rPr>
              <w:t>اشارة</w:t>
            </w:r>
            <w:r>
              <w:rPr>
                <w:rStyle w:val="IndexLink"/>
                <w:rtl w:val="true"/>
              </w:rPr>
              <w:tab/>
            </w:r>
            <w:r>
              <w:rPr>
                <w:rStyle w:val="IndexLink"/>
              </w:rPr>
              <w:t>457</w:t>
            </w:r>
          </w:hyperlink>
        </w:p>
        <w:p>
          <w:pPr>
            <w:pStyle w:val="Contents6"/>
            <w:tabs>
              <w:tab w:val="clear" w:pos="7609"/>
              <w:tab w:val="right" w:pos="9026" w:leader="dot"/>
            </w:tabs>
            <w:rPr/>
          </w:pPr>
          <w:hyperlink w:anchor="__RefHeading___Toc5153381_1280447820">
            <w:r>
              <w:rPr>
                <w:webHidden/>
                <w:rStyle w:val="IndexLink"/>
                <w:rtl w:val="true"/>
              </w:rPr>
              <w:t>صوت</w:t>
            </w:r>
            <w:r>
              <w:rPr>
                <w:rStyle w:val="IndexLink"/>
                <w:rtl w:val="true"/>
              </w:rPr>
              <w:tab/>
            </w:r>
            <w:r>
              <w:rPr>
                <w:rStyle w:val="IndexLink"/>
              </w:rPr>
              <w:t>458</w:t>
            </w:r>
          </w:hyperlink>
        </w:p>
        <w:p>
          <w:pPr>
            <w:pStyle w:val="Contents4"/>
            <w:tabs>
              <w:tab w:val="clear" w:pos="8176"/>
              <w:tab w:val="right" w:pos="9026" w:leader="dot"/>
            </w:tabs>
            <w:rPr/>
          </w:pPr>
          <w:hyperlink w:anchor="__RefHeading___Toc5153383_1280447820">
            <w:r>
              <w:rPr>
                <w:webHidden/>
                <w:rStyle w:val="IndexLink"/>
              </w:rPr>
              <w:t>5</w:t>
            </w:r>
            <w:r>
              <w:rPr>
                <w:rStyle w:val="IndexLink"/>
                <w:rtl w:val="true"/>
              </w:rPr>
              <w:t xml:space="preserve"> - </w:t>
            </w:r>
            <w:r>
              <w:rPr>
                <w:rStyle w:val="IndexLink"/>
                <w:rtl w:val="true"/>
              </w:rPr>
              <w:t>أخبار مالك و نسبه</w:t>
            </w:r>
            <w:r>
              <w:rPr>
                <w:rStyle w:val="IndexLink"/>
                <w:rtl w:val="true"/>
              </w:rPr>
              <w:tab/>
            </w:r>
            <w:r>
              <w:rPr>
                <w:rStyle w:val="IndexLink"/>
              </w:rPr>
              <w:t>459</w:t>
            </w:r>
          </w:hyperlink>
        </w:p>
        <w:p>
          <w:pPr>
            <w:pStyle w:val="Contents5"/>
            <w:tabs>
              <w:tab w:val="clear" w:pos="7892"/>
              <w:tab w:val="right" w:pos="9026" w:leader="dot"/>
            </w:tabs>
            <w:rPr/>
          </w:pPr>
          <w:hyperlink w:anchor="__RefHeading___Toc5153385_1280447820">
            <w:r>
              <w:rPr>
                <w:webHidden/>
                <w:rStyle w:val="IndexLink"/>
                <w:rtl w:val="true"/>
              </w:rPr>
              <w:t>نسبه</w:t>
            </w:r>
            <w:r>
              <w:rPr>
                <w:rStyle w:val="IndexLink"/>
                <w:rtl w:val="true"/>
              </w:rPr>
              <w:tab/>
            </w:r>
            <w:r>
              <w:rPr>
                <w:rStyle w:val="IndexLink"/>
              </w:rPr>
              <w:t>459</w:t>
            </w:r>
          </w:hyperlink>
        </w:p>
        <w:p>
          <w:pPr>
            <w:pStyle w:val="Contents5"/>
            <w:tabs>
              <w:tab w:val="clear" w:pos="7892"/>
              <w:tab w:val="right" w:pos="9026" w:leader="dot"/>
            </w:tabs>
            <w:rPr/>
          </w:pPr>
          <w:hyperlink w:anchor="__RefHeading___Toc5153387_1280447820">
            <w:r>
              <w:rPr>
                <w:webHidden/>
                <w:rStyle w:val="IndexLink"/>
                <w:rtl w:val="true"/>
              </w:rPr>
              <w:t>يهوى جنوب و يحول بينهما أخوها</w:t>
            </w:r>
            <w:r>
              <w:rPr>
                <w:rStyle w:val="IndexLink"/>
                <w:rtl w:val="true"/>
              </w:rPr>
              <w:tab/>
            </w:r>
            <w:r>
              <w:rPr>
                <w:rStyle w:val="IndexLink"/>
              </w:rPr>
              <w:t>459</w:t>
            </w:r>
          </w:hyperlink>
        </w:p>
        <w:p>
          <w:pPr>
            <w:pStyle w:val="Contents5"/>
            <w:tabs>
              <w:tab w:val="clear" w:pos="7892"/>
              <w:tab w:val="right" w:pos="9026" w:leader="dot"/>
            </w:tabs>
            <w:rPr/>
          </w:pPr>
          <w:hyperlink w:anchor="__RefHeading___Toc5153389_1280447820">
            <w:r>
              <w:rPr>
                <w:webHidden/>
                <w:rStyle w:val="IndexLink"/>
                <w:rtl w:val="true"/>
              </w:rPr>
              <w:t>يراها فلا يستطيع مخاطبتها</w:t>
            </w:r>
            <w:r>
              <w:rPr>
                <w:rStyle w:val="IndexLink"/>
                <w:rtl w:val="true"/>
              </w:rPr>
              <w:tab/>
            </w:r>
            <w:r>
              <w:rPr>
                <w:rStyle w:val="IndexLink"/>
              </w:rPr>
              <w:t>460</w:t>
            </w:r>
          </w:hyperlink>
        </w:p>
        <w:p>
          <w:pPr>
            <w:pStyle w:val="Contents5"/>
            <w:tabs>
              <w:tab w:val="clear" w:pos="7892"/>
              <w:tab w:val="right" w:pos="9026" w:leader="dot"/>
            </w:tabs>
            <w:rPr/>
          </w:pPr>
          <w:hyperlink w:anchor="__RefHeading___Toc5153391_1280447820">
            <w:r>
              <w:rPr>
                <w:webHidden/>
                <w:rStyle w:val="IndexLink"/>
                <w:rtl w:val="true"/>
              </w:rPr>
              <w:t>جنوب ترعى عهده</w:t>
            </w:r>
            <w:r>
              <w:rPr>
                <w:rStyle w:val="IndexLink"/>
                <w:rtl w:val="true"/>
              </w:rPr>
              <w:tab/>
            </w:r>
            <w:r>
              <w:rPr>
                <w:rStyle w:val="IndexLink"/>
              </w:rPr>
              <w:t>460</w:t>
            </w:r>
          </w:hyperlink>
        </w:p>
        <w:p>
          <w:pPr>
            <w:pStyle w:val="Contents6"/>
            <w:tabs>
              <w:tab w:val="clear" w:pos="7609"/>
              <w:tab w:val="right" w:pos="9026" w:leader="dot"/>
            </w:tabs>
            <w:rPr/>
          </w:pPr>
          <w:hyperlink w:anchor="__RefHeading___Toc5153393_1280447820">
            <w:r>
              <w:rPr>
                <w:webHidden/>
                <w:rStyle w:val="IndexLink"/>
                <w:rtl w:val="true"/>
              </w:rPr>
              <w:t>اشارة</w:t>
            </w:r>
            <w:r>
              <w:rPr>
                <w:rStyle w:val="IndexLink"/>
                <w:rtl w:val="true"/>
              </w:rPr>
              <w:tab/>
            </w:r>
            <w:r>
              <w:rPr>
                <w:rStyle w:val="IndexLink"/>
              </w:rPr>
              <w:t>460</w:t>
            </w:r>
          </w:hyperlink>
        </w:p>
        <w:p>
          <w:pPr>
            <w:pStyle w:val="Contents6"/>
            <w:tabs>
              <w:tab w:val="clear" w:pos="7609"/>
              <w:tab w:val="right" w:pos="9026" w:leader="dot"/>
            </w:tabs>
            <w:rPr/>
          </w:pPr>
          <w:hyperlink w:anchor="__RefHeading___Toc5153395_1280447820">
            <w:r>
              <w:rPr>
                <w:webHidden/>
                <w:rStyle w:val="IndexLink"/>
                <w:rtl w:val="true"/>
              </w:rPr>
              <w:t>صوت</w:t>
            </w:r>
            <w:r>
              <w:rPr>
                <w:rStyle w:val="IndexLink"/>
                <w:rtl w:val="true"/>
              </w:rPr>
              <w:tab/>
            </w:r>
            <w:r>
              <w:rPr>
                <w:rStyle w:val="IndexLink"/>
              </w:rPr>
              <w:t>460</w:t>
            </w:r>
          </w:hyperlink>
        </w:p>
        <w:p>
          <w:pPr>
            <w:pStyle w:val="Contents4"/>
            <w:tabs>
              <w:tab w:val="clear" w:pos="8176"/>
              <w:tab w:val="right" w:pos="9026" w:leader="dot"/>
            </w:tabs>
            <w:rPr/>
          </w:pPr>
          <w:hyperlink w:anchor="__RefHeading___Toc5153397_1280447820">
            <w:r>
              <w:rPr>
                <w:webHidden/>
                <w:rStyle w:val="IndexLink"/>
              </w:rPr>
              <w:t>6</w:t>
            </w:r>
            <w:r>
              <w:rPr>
                <w:rStyle w:val="IndexLink"/>
                <w:rtl w:val="true"/>
              </w:rPr>
              <w:t xml:space="preserve"> - </w:t>
            </w:r>
            <w:r>
              <w:rPr>
                <w:rStyle w:val="IndexLink"/>
                <w:rtl w:val="true"/>
              </w:rPr>
              <w:t>أخبار عبيد بن الأبرص و نسبه</w:t>
            </w:r>
            <w:r>
              <w:rPr>
                <w:rStyle w:val="IndexLink"/>
                <w:rtl w:val="true"/>
              </w:rPr>
              <w:tab/>
            </w:r>
            <w:r>
              <w:rPr>
                <w:rStyle w:val="IndexLink"/>
              </w:rPr>
              <w:t>462</w:t>
            </w:r>
          </w:hyperlink>
        </w:p>
        <w:p>
          <w:pPr>
            <w:pStyle w:val="Contents5"/>
            <w:tabs>
              <w:tab w:val="clear" w:pos="7892"/>
              <w:tab w:val="right" w:pos="9026" w:leader="dot"/>
            </w:tabs>
            <w:rPr/>
          </w:pPr>
          <w:hyperlink w:anchor="__RefHeading___Toc5153399_1280447820">
            <w:r>
              <w:rPr>
                <w:webHidden/>
                <w:rStyle w:val="IndexLink"/>
                <w:rtl w:val="true"/>
              </w:rPr>
              <w:t>اسمه و نسبه</w:t>
            </w:r>
            <w:r>
              <w:rPr>
                <w:rStyle w:val="IndexLink"/>
                <w:rtl w:val="true"/>
              </w:rPr>
              <w:tab/>
            </w:r>
            <w:r>
              <w:rPr>
                <w:rStyle w:val="IndexLink"/>
              </w:rPr>
              <w:t>462</w:t>
            </w:r>
          </w:hyperlink>
        </w:p>
        <w:p>
          <w:pPr>
            <w:pStyle w:val="Contents5"/>
            <w:tabs>
              <w:tab w:val="clear" w:pos="7892"/>
              <w:tab w:val="right" w:pos="9026" w:leader="dot"/>
            </w:tabs>
            <w:rPr/>
          </w:pPr>
          <w:hyperlink w:anchor="__RefHeading___Toc5153401_1280447820">
            <w:r>
              <w:rPr>
                <w:webHidden/>
                <w:rStyle w:val="IndexLink"/>
                <w:rtl w:val="true"/>
              </w:rPr>
              <w:t>شاعر ضائع الشعر</w:t>
            </w:r>
            <w:r>
              <w:rPr>
                <w:rStyle w:val="IndexLink"/>
                <w:rtl w:val="true"/>
              </w:rPr>
              <w:tab/>
            </w:r>
            <w:r>
              <w:rPr>
                <w:rStyle w:val="IndexLink"/>
              </w:rPr>
              <w:t>462</w:t>
            </w:r>
          </w:hyperlink>
        </w:p>
        <w:p>
          <w:pPr>
            <w:pStyle w:val="Contents5"/>
            <w:tabs>
              <w:tab w:val="clear" w:pos="7892"/>
              <w:tab w:val="right" w:pos="9026" w:leader="dot"/>
            </w:tabs>
            <w:rPr/>
          </w:pPr>
          <w:hyperlink w:anchor="__RefHeading___Toc5153403_1280447820">
            <w:r>
              <w:rPr>
                <w:webHidden/>
                <w:rStyle w:val="IndexLink"/>
                <w:rtl w:val="true"/>
              </w:rPr>
              <w:t>يتهم بأخته</w:t>
            </w:r>
            <w:r>
              <w:rPr>
                <w:rStyle w:val="IndexLink"/>
                <w:rtl w:val="true"/>
              </w:rPr>
              <w:tab/>
            </w:r>
            <w:r>
              <w:rPr>
                <w:rStyle w:val="IndexLink"/>
              </w:rPr>
              <w:t>462</w:t>
            </w:r>
          </w:hyperlink>
        </w:p>
        <w:p>
          <w:pPr>
            <w:pStyle w:val="Contents5"/>
            <w:tabs>
              <w:tab w:val="clear" w:pos="7892"/>
              <w:tab w:val="right" w:pos="9026" w:leader="dot"/>
            </w:tabs>
            <w:rPr/>
          </w:pPr>
          <w:hyperlink w:anchor="__RefHeading___Toc5153405_1280447820">
            <w:r>
              <w:rPr>
                <w:webHidden/>
                <w:rStyle w:val="IndexLink"/>
                <w:rtl w:val="true"/>
              </w:rPr>
              <w:t>يهبط عليه الشعر من السماء في النوم</w:t>
            </w:r>
            <w:r>
              <w:rPr>
                <w:rStyle w:val="IndexLink"/>
                <w:rtl w:val="true"/>
              </w:rPr>
              <w:tab/>
            </w:r>
            <w:r>
              <w:rPr>
                <w:rStyle w:val="IndexLink"/>
              </w:rPr>
              <w:t>463</w:t>
            </w:r>
          </w:hyperlink>
        </w:p>
        <w:p>
          <w:pPr>
            <w:pStyle w:val="Contents5"/>
            <w:tabs>
              <w:tab w:val="clear" w:pos="7892"/>
              <w:tab w:val="right" w:pos="9026" w:leader="dot"/>
            </w:tabs>
            <w:rPr/>
          </w:pPr>
          <w:hyperlink w:anchor="__RefHeading___Toc5153407_1280447820">
            <w:r>
              <w:rPr>
                <w:webHidden/>
                <w:rStyle w:val="IndexLink"/>
                <w:rtl w:val="true"/>
              </w:rPr>
              <w:t>بينه و بين امرئ القيس</w:t>
            </w:r>
            <w:r>
              <w:rPr>
                <w:rStyle w:val="IndexLink"/>
                <w:rtl w:val="true"/>
              </w:rPr>
              <w:tab/>
            </w:r>
            <w:r>
              <w:rPr>
                <w:rStyle w:val="IndexLink"/>
              </w:rPr>
              <w:t>463</w:t>
            </w:r>
          </w:hyperlink>
        </w:p>
        <w:p>
          <w:pPr>
            <w:pStyle w:val="Contents6"/>
            <w:tabs>
              <w:tab w:val="clear" w:pos="7609"/>
              <w:tab w:val="right" w:pos="9026" w:leader="dot"/>
            </w:tabs>
            <w:rPr/>
          </w:pPr>
          <w:hyperlink w:anchor="__RefHeading___Toc5153409_1280447820">
            <w:r>
              <w:rPr>
                <w:webHidden/>
                <w:rStyle w:val="IndexLink"/>
                <w:rtl w:val="true"/>
              </w:rPr>
              <w:t>اشارة</w:t>
            </w:r>
            <w:r>
              <w:rPr>
                <w:rStyle w:val="IndexLink"/>
                <w:rtl w:val="true"/>
              </w:rPr>
              <w:tab/>
            </w:r>
            <w:r>
              <w:rPr>
                <w:rStyle w:val="IndexLink"/>
              </w:rPr>
              <w:t>463</w:t>
            </w:r>
          </w:hyperlink>
        </w:p>
        <w:p>
          <w:pPr>
            <w:pStyle w:val="Contents6"/>
            <w:tabs>
              <w:tab w:val="clear" w:pos="7609"/>
              <w:tab w:val="right" w:pos="9026" w:leader="dot"/>
            </w:tabs>
            <w:rPr/>
          </w:pPr>
          <w:hyperlink w:anchor="__RefHeading___Toc5153411_1280447820">
            <w:r>
              <w:rPr>
                <w:webHidden/>
                <w:rStyle w:val="IndexLink"/>
                <w:rtl w:val="true"/>
              </w:rPr>
              <w:t>صوت</w:t>
            </w:r>
            <w:r>
              <w:rPr>
                <w:rStyle w:val="IndexLink"/>
                <w:rtl w:val="true"/>
              </w:rPr>
              <w:tab/>
            </w:r>
            <w:r>
              <w:rPr>
                <w:rStyle w:val="IndexLink"/>
              </w:rPr>
              <w:t>463</w:t>
            </w:r>
          </w:hyperlink>
        </w:p>
        <w:p>
          <w:pPr>
            <w:pStyle w:val="Contents5"/>
            <w:tabs>
              <w:tab w:val="clear" w:pos="7892"/>
              <w:tab w:val="right" w:pos="9026" w:leader="dot"/>
            </w:tabs>
            <w:rPr/>
          </w:pPr>
          <w:hyperlink w:anchor="__RefHeading___Toc5153413_1280447820">
            <w:r>
              <w:rPr>
                <w:webHidden/>
                <w:rStyle w:val="IndexLink"/>
                <w:rtl w:val="true"/>
              </w:rPr>
              <w:t>الشعر على السنة الأفاعي</w:t>
            </w:r>
            <w:r>
              <w:rPr>
                <w:rStyle w:val="IndexLink"/>
                <w:rtl w:val="true"/>
              </w:rPr>
              <w:tab/>
            </w:r>
            <w:r>
              <w:rPr>
                <w:rStyle w:val="IndexLink"/>
              </w:rPr>
              <w:t>465</w:t>
            </w:r>
          </w:hyperlink>
        </w:p>
        <w:p>
          <w:pPr>
            <w:pStyle w:val="Contents5"/>
            <w:tabs>
              <w:tab w:val="clear" w:pos="7892"/>
              <w:tab w:val="right" w:pos="9026" w:leader="dot"/>
            </w:tabs>
            <w:rPr/>
          </w:pPr>
          <w:hyperlink w:anchor="__RefHeading___Toc5153415_1280447820">
            <w:r>
              <w:rPr>
                <w:webHidden/>
                <w:rStyle w:val="IndexLink"/>
                <w:rtl w:val="true"/>
              </w:rPr>
              <w:t>يومان للمنذر بن ماء السماء</w:t>
            </w:r>
            <w:r>
              <w:rPr>
                <w:rStyle w:val="IndexLink"/>
                <w:rtl w:val="true"/>
              </w:rPr>
              <w:tab/>
            </w:r>
            <w:r>
              <w:rPr>
                <w:rStyle w:val="IndexLink"/>
              </w:rPr>
              <w:t>465</w:t>
            </w:r>
          </w:hyperlink>
        </w:p>
        <w:p>
          <w:pPr>
            <w:pStyle w:val="Contents5"/>
            <w:tabs>
              <w:tab w:val="clear" w:pos="7892"/>
              <w:tab w:val="right" w:pos="9026" w:leader="dot"/>
            </w:tabs>
            <w:rPr/>
          </w:pPr>
          <w:hyperlink w:anchor="__RefHeading___Toc5153417_1280447820">
            <w:r>
              <w:rPr>
                <w:webHidden/>
                <w:rStyle w:val="IndexLink"/>
                <w:rtl w:val="true"/>
              </w:rPr>
              <w:t>يقتل في يوم بؤس المنذر</w:t>
            </w:r>
            <w:r>
              <w:rPr>
                <w:rStyle w:val="IndexLink"/>
                <w:rtl w:val="true"/>
              </w:rPr>
              <w:tab/>
            </w:r>
            <w:r>
              <w:rPr>
                <w:rStyle w:val="IndexLink"/>
              </w:rPr>
              <w:t>466</w:t>
            </w:r>
          </w:hyperlink>
        </w:p>
        <w:p>
          <w:pPr>
            <w:pStyle w:val="Contents6"/>
            <w:tabs>
              <w:tab w:val="clear" w:pos="7609"/>
              <w:tab w:val="right" w:pos="9026" w:leader="dot"/>
            </w:tabs>
            <w:rPr/>
          </w:pPr>
          <w:hyperlink w:anchor="__RefHeading___Toc5153419_1280447820">
            <w:r>
              <w:rPr>
                <w:webHidden/>
                <w:rStyle w:val="IndexLink"/>
                <w:rtl w:val="true"/>
              </w:rPr>
              <w:t>اشارة</w:t>
            </w:r>
            <w:r>
              <w:rPr>
                <w:rStyle w:val="IndexLink"/>
                <w:rtl w:val="true"/>
              </w:rPr>
              <w:tab/>
            </w:r>
            <w:r>
              <w:rPr>
                <w:rStyle w:val="IndexLink"/>
              </w:rPr>
              <w:t>466</w:t>
            </w:r>
          </w:hyperlink>
        </w:p>
        <w:p>
          <w:pPr>
            <w:pStyle w:val="Contents6"/>
            <w:tabs>
              <w:tab w:val="clear" w:pos="7609"/>
              <w:tab w:val="right" w:pos="9026" w:leader="dot"/>
            </w:tabs>
            <w:rPr/>
          </w:pPr>
          <w:hyperlink w:anchor="__RefHeading___Toc5153421_1280447820">
            <w:r>
              <w:rPr>
                <w:webHidden/>
                <w:rStyle w:val="IndexLink"/>
                <w:rtl w:val="true"/>
              </w:rPr>
              <w:t>صوت</w:t>
            </w:r>
            <w:r>
              <w:rPr>
                <w:rStyle w:val="IndexLink"/>
                <w:rtl w:val="true"/>
              </w:rPr>
              <w:tab/>
            </w:r>
            <w:r>
              <w:rPr>
                <w:rStyle w:val="IndexLink"/>
              </w:rPr>
              <w:t>466</w:t>
            </w:r>
          </w:hyperlink>
        </w:p>
        <w:p>
          <w:pPr>
            <w:pStyle w:val="Contents5"/>
            <w:tabs>
              <w:tab w:val="clear" w:pos="7892"/>
              <w:tab w:val="right" w:pos="9026" w:leader="dot"/>
            </w:tabs>
            <w:rPr/>
          </w:pPr>
          <w:hyperlink w:anchor="__RefHeading___Toc5153423_1280447820">
            <w:r>
              <w:rPr>
                <w:webHidden/>
                <w:rStyle w:val="IndexLink"/>
                <w:rtl w:val="true"/>
              </w:rPr>
              <w:t>طائي يفد على المنذر في يوم بؤسه</w:t>
            </w:r>
            <w:r>
              <w:rPr>
                <w:rStyle w:val="IndexLink"/>
                <w:rtl w:val="true"/>
              </w:rPr>
              <w:tab/>
            </w:r>
            <w:r>
              <w:rPr>
                <w:rStyle w:val="IndexLink"/>
              </w:rPr>
              <w:t>467</w:t>
            </w:r>
          </w:hyperlink>
        </w:p>
        <w:p>
          <w:pPr>
            <w:pStyle w:val="Contents5"/>
            <w:tabs>
              <w:tab w:val="clear" w:pos="7892"/>
              <w:tab w:val="right" w:pos="9026" w:leader="dot"/>
            </w:tabs>
            <w:rPr/>
          </w:pPr>
          <w:hyperlink w:anchor="__RefHeading___Toc5153425_1280447820">
            <w:r>
              <w:rPr>
                <w:webHidden/>
                <w:rStyle w:val="IndexLink"/>
                <w:rtl w:val="true"/>
              </w:rPr>
              <w:t>شريك بن عمرو يضمن الطائي</w:t>
            </w:r>
            <w:r>
              <w:rPr>
                <w:rStyle w:val="IndexLink"/>
                <w:rtl w:val="true"/>
              </w:rPr>
              <w:tab/>
            </w:r>
            <w:r>
              <w:rPr>
                <w:rStyle w:val="IndexLink"/>
              </w:rPr>
              <w:t>468</w:t>
            </w:r>
          </w:hyperlink>
        </w:p>
        <w:p>
          <w:pPr>
            <w:pStyle w:val="Contents5"/>
            <w:tabs>
              <w:tab w:val="clear" w:pos="7892"/>
              <w:tab w:val="right" w:pos="9026" w:leader="dot"/>
            </w:tabs>
            <w:rPr/>
          </w:pPr>
          <w:hyperlink w:anchor="__RefHeading___Toc5153427_1280447820">
            <w:r>
              <w:rPr>
                <w:webHidden/>
                <w:rStyle w:val="IndexLink"/>
                <w:rtl w:val="true"/>
              </w:rPr>
              <w:t>الطائي يفي بعهده</w:t>
            </w:r>
            <w:r>
              <w:rPr>
                <w:rStyle w:val="IndexLink"/>
                <w:rtl w:val="true"/>
              </w:rPr>
              <w:tab/>
            </w:r>
            <w:r>
              <w:rPr>
                <w:rStyle w:val="IndexLink"/>
              </w:rPr>
              <w:t>468</w:t>
            </w:r>
          </w:hyperlink>
        </w:p>
        <w:p>
          <w:pPr>
            <w:pStyle w:val="Contents5"/>
            <w:tabs>
              <w:tab w:val="clear" w:pos="7892"/>
              <w:tab w:val="right" w:pos="9026" w:leader="dot"/>
            </w:tabs>
            <w:rPr/>
          </w:pPr>
          <w:hyperlink w:anchor="__RefHeading___Toc5153429_1280447820">
            <w:r>
              <w:rPr>
                <w:webHidden/>
                <w:rStyle w:val="IndexLink"/>
                <w:rtl w:val="true"/>
              </w:rPr>
              <w:t>رواية أخرى لقصة مصرع عبيد</w:t>
            </w:r>
            <w:r>
              <w:rPr>
                <w:rStyle w:val="IndexLink"/>
                <w:rtl w:val="true"/>
              </w:rPr>
              <w:tab/>
            </w:r>
            <w:r>
              <w:rPr>
                <w:rStyle w:val="IndexLink"/>
              </w:rPr>
              <w:t>468</w:t>
            </w:r>
          </w:hyperlink>
        </w:p>
        <w:p>
          <w:pPr>
            <w:pStyle w:val="Contents5"/>
            <w:tabs>
              <w:tab w:val="clear" w:pos="7892"/>
              <w:tab w:val="right" w:pos="9026" w:leader="dot"/>
            </w:tabs>
            <w:rPr/>
          </w:pPr>
          <w:hyperlink w:anchor="__RefHeading___Toc5153431_1280447820">
            <w:r>
              <w:rPr>
                <w:webHidden/>
                <w:rStyle w:val="IndexLink"/>
                <w:rtl w:val="true"/>
              </w:rPr>
              <w:t>خبر نديمي المنذر</w:t>
            </w:r>
            <w:r>
              <w:rPr>
                <w:rStyle w:val="IndexLink"/>
                <w:rtl w:val="true"/>
              </w:rPr>
              <w:tab/>
            </w:r>
            <w:r>
              <w:rPr>
                <w:rStyle w:val="IndexLink"/>
              </w:rPr>
              <w:t>469</w:t>
            </w:r>
          </w:hyperlink>
        </w:p>
        <w:p>
          <w:pPr>
            <w:pStyle w:val="Contents6"/>
            <w:tabs>
              <w:tab w:val="clear" w:pos="7609"/>
              <w:tab w:val="right" w:pos="9026" w:leader="dot"/>
            </w:tabs>
            <w:rPr/>
          </w:pPr>
          <w:hyperlink w:anchor="__RefHeading___Toc5153433_1280447820">
            <w:r>
              <w:rPr>
                <w:webHidden/>
                <w:rStyle w:val="IndexLink"/>
                <w:rtl w:val="true"/>
              </w:rPr>
              <w:t>اشارة</w:t>
            </w:r>
            <w:r>
              <w:rPr>
                <w:rStyle w:val="IndexLink"/>
                <w:rtl w:val="true"/>
              </w:rPr>
              <w:tab/>
            </w:r>
            <w:r>
              <w:rPr>
                <w:rStyle w:val="IndexLink"/>
              </w:rPr>
              <w:t>469</w:t>
            </w:r>
          </w:hyperlink>
        </w:p>
        <w:p>
          <w:pPr>
            <w:pStyle w:val="Contents6"/>
            <w:tabs>
              <w:tab w:val="clear" w:pos="7609"/>
              <w:tab w:val="right" w:pos="9026" w:leader="dot"/>
            </w:tabs>
            <w:rPr/>
          </w:pPr>
          <w:hyperlink w:anchor="__RefHeading___Toc5153435_1280447820">
            <w:r>
              <w:rPr>
                <w:webHidden/>
                <w:rStyle w:val="IndexLink"/>
                <w:rtl w:val="true"/>
              </w:rPr>
              <w:t>صوت</w:t>
            </w:r>
            <w:r>
              <w:rPr>
                <w:rStyle w:val="IndexLink"/>
                <w:rtl w:val="true"/>
              </w:rPr>
              <w:tab/>
            </w:r>
            <w:r>
              <w:rPr>
                <w:rStyle w:val="IndexLink"/>
              </w:rPr>
              <w:t>469</w:t>
            </w:r>
          </w:hyperlink>
        </w:p>
        <w:p>
          <w:pPr>
            <w:pStyle w:val="Contents6"/>
            <w:tabs>
              <w:tab w:val="clear" w:pos="7609"/>
              <w:tab w:val="right" w:pos="9026" w:leader="dot"/>
            </w:tabs>
            <w:rPr/>
          </w:pPr>
          <w:hyperlink w:anchor="__RefHeading___Toc5153437_1280447820">
            <w:r>
              <w:rPr>
                <w:webHidden/>
                <w:rStyle w:val="IndexLink"/>
                <w:rtl w:val="true"/>
              </w:rPr>
              <w:t>صوت</w:t>
            </w:r>
            <w:r>
              <w:rPr>
                <w:rStyle w:val="IndexLink"/>
                <w:rtl w:val="true"/>
              </w:rPr>
              <w:tab/>
            </w:r>
            <w:r>
              <w:rPr>
                <w:rStyle w:val="IndexLink"/>
              </w:rPr>
              <w:t>469</w:t>
            </w:r>
          </w:hyperlink>
        </w:p>
        <w:p>
          <w:pPr>
            <w:pStyle w:val="Contents5"/>
            <w:tabs>
              <w:tab w:val="clear" w:pos="7892"/>
              <w:tab w:val="right" w:pos="9026" w:leader="dot"/>
            </w:tabs>
            <w:rPr/>
          </w:pPr>
          <w:hyperlink w:anchor="__RefHeading___Toc5153439_1280447820">
            <w:r>
              <w:rPr>
                <w:webHidden/>
                <w:rStyle w:val="IndexLink"/>
                <w:rtl w:val="true"/>
              </w:rPr>
              <w:t>ثم استصلحه فقال يخاطبه</w:t>
            </w:r>
            <w:r>
              <w:rPr>
                <w:rStyle w:val="IndexLink"/>
                <w:rtl w:val="true"/>
              </w:rPr>
              <w:t>:</w:t>
              <w:tab/>
            </w:r>
            <w:r>
              <w:rPr>
                <w:rStyle w:val="IndexLink"/>
              </w:rPr>
              <w:t>470</w:t>
            </w:r>
          </w:hyperlink>
        </w:p>
        <w:p>
          <w:pPr>
            <w:pStyle w:val="Contents5"/>
            <w:tabs>
              <w:tab w:val="clear" w:pos="7892"/>
              <w:tab w:val="right" w:pos="9026" w:leader="dot"/>
            </w:tabs>
            <w:rPr/>
          </w:pPr>
          <w:hyperlink w:anchor="__RefHeading___Toc5153441_1280447820">
            <w:r>
              <w:rPr>
                <w:webHidden/>
                <w:rStyle w:val="IndexLink"/>
                <w:rtl w:val="true"/>
              </w:rPr>
              <w:t>عمر يبكي خالد بن الوليد بعد موته</w:t>
            </w:r>
            <w:r>
              <w:rPr>
                <w:rStyle w:val="IndexLink"/>
                <w:rtl w:val="true"/>
              </w:rPr>
              <w:t>:</w:t>
              <w:tab/>
            </w:r>
            <w:r>
              <w:rPr>
                <w:rStyle w:val="IndexLink"/>
              </w:rPr>
              <w:t>470</w:t>
            </w:r>
          </w:hyperlink>
        </w:p>
        <w:p>
          <w:pPr>
            <w:pStyle w:val="Contents5"/>
            <w:tabs>
              <w:tab w:val="clear" w:pos="7892"/>
              <w:tab w:val="right" w:pos="9026" w:leader="dot"/>
            </w:tabs>
            <w:rPr/>
          </w:pPr>
          <w:hyperlink w:anchor="__RefHeading___Toc5153443_1280447820">
            <w:r>
              <w:rPr>
                <w:webHidden/>
                <w:rStyle w:val="IndexLink"/>
                <w:rtl w:val="true"/>
              </w:rPr>
              <w:t>كلب في ضيافة كلب</w:t>
            </w:r>
            <w:r>
              <w:rPr>
                <w:rStyle w:val="IndexLink"/>
                <w:rtl w:val="true"/>
              </w:rPr>
              <w:t>:</w:t>
              <w:tab/>
            </w:r>
            <w:r>
              <w:rPr>
                <w:rStyle w:val="IndexLink"/>
              </w:rPr>
              <w:t>470</w:t>
            </w:r>
          </w:hyperlink>
        </w:p>
        <w:p>
          <w:pPr>
            <w:pStyle w:val="Contents5"/>
            <w:tabs>
              <w:tab w:val="clear" w:pos="7892"/>
              <w:tab w:val="right" w:pos="9026" w:leader="dot"/>
            </w:tabs>
            <w:rPr/>
          </w:pPr>
          <w:hyperlink w:anchor="__RefHeading___Toc5153445_1280447820">
            <w:r>
              <w:rPr>
                <w:webHidden/>
                <w:rStyle w:val="IndexLink"/>
                <w:rtl w:val="true"/>
              </w:rPr>
              <w:t>الكلاب تتغنى بشعره</w:t>
            </w:r>
            <w:r>
              <w:rPr>
                <w:rStyle w:val="IndexLink"/>
                <w:rtl w:val="true"/>
              </w:rPr>
              <w:t>:</w:t>
              <w:tab/>
            </w:r>
            <w:r>
              <w:rPr>
                <w:rStyle w:val="IndexLink"/>
              </w:rPr>
              <w:t>471</w:t>
            </w:r>
          </w:hyperlink>
        </w:p>
        <w:p>
          <w:pPr>
            <w:pStyle w:val="Contents6"/>
            <w:tabs>
              <w:tab w:val="clear" w:pos="7609"/>
              <w:tab w:val="right" w:pos="9026" w:leader="dot"/>
            </w:tabs>
            <w:rPr/>
          </w:pPr>
          <w:hyperlink w:anchor="__RefHeading___Toc5153447_1280447820">
            <w:r>
              <w:rPr>
                <w:webHidden/>
                <w:rStyle w:val="IndexLink"/>
                <w:rtl w:val="true"/>
              </w:rPr>
              <w:t>اشارة</w:t>
            </w:r>
            <w:r>
              <w:rPr>
                <w:rStyle w:val="IndexLink"/>
                <w:rtl w:val="true"/>
              </w:rPr>
              <w:tab/>
            </w:r>
            <w:r>
              <w:rPr>
                <w:rStyle w:val="IndexLink"/>
              </w:rPr>
              <w:t>471</w:t>
            </w:r>
          </w:hyperlink>
        </w:p>
        <w:p>
          <w:pPr>
            <w:pStyle w:val="Contents6"/>
            <w:tabs>
              <w:tab w:val="clear" w:pos="7609"/>
              <w:tab w:val="right" w:pos="9026" w:leader="dot"/>
            </w:tabs>
            <w:rPr/>
          </w:pPr>
          <w:hyperlink w:anchor="__RefHeading___Toc5153449_1280447820">
            <w:r>
              <w:rPr>
                <w:webHidden/>
                <w:rStyle w:val="IndexLink"/>
                <w:rtl w:val="true"/>
              </w:rPr>
              <w:t>صوت</w:t>
            </w:r>
            <w:r>
              <w:rPr>
                <w:rStyle w:val="IndexLink"/>
                <w:rtl w:val="true"/>
              </w:rPr>
              <w:tab/>
            </w:r>
            <w:r>
              <w:rPr>
                <w:rStyle w:val="IndexLink"/>
              </w:rPr>
              <w:t>471</w:t>
            </w:r>
          </w:hyperlink>
        </w:p>
        <w:p>
          <w:pPr>
            <w:pStyle w:val="Contents6"/>
            <w:tabs>
              <w:tab w:val="clear" w:pos="7609"/>
              <w:tab w:val="right" w:pos="9026" w:leader="dot"/>
            </w:tabs>
            <w:rPr/>
          </w:pPr>
          <w:hyperlink w:anchor="__RefHeading___Toc5153451_1280447820">
            <w:r>
              <w:rPr>
                <w:webHidden/>
                <w:rStyle w:val="IndexLink"/>
                <w:rtl w:val="true"/>
              </w:rPr>
              <w:t>صوت</w:t>
            </w:r>
            <w:r>
              <w:rPr>
                <w:rStyle w:val="IndexLink"/>
                <w:rtl w:val="true"/>
              </w:rPr>
              <w:tab/>
            </w:r>
            <w:r>
              <w:rPr>
                <w:rStyle w:val="IndexLink"/>
              </w:rPr>
              <w:t>471</w:t>
            </w:r>
          </w:hyperlink>
        </w:p>
        <w:p>
          <w:pPr>
            <w:pStyle w:val="Contents6"/>
            <w:tabs>
              <w:tab w:val="clear" w:pos="7609"/>
              <w:tab w:val="right" w:pos="9026" w:leader="dot"/>
            </w:tabs>
            <w:rPr/>
          </w:pPr>
          <w:hyperlink w:anchor="__RefHeading___Toc5153453_1280447820">
            <w:r>
              <w:rPr>
                <w:webHidden/>
                <w:rStyle w:val="IndexLink"/>
                <w:rtl w:val="true"/>
              </w:rPr>
              <w:t>صوت</w:t>
            </w:r>
            <w:r>
              <w:rPr>
                <w:rStyle w:val="IndexLink"/>
                <w:rtl w:val="true"/>
              </w:rPr>
              <w:tab/>
            </w:r>
            <w:r>
              <w:rPr>
                <w:rStyle w:val="IndexLink"/>
              </w:rPr>
              <w:t>471</w:t>
            </w:r>
          </w:hyperlink>
        </w:p>
        <w:p>
          <w:pPr>
            <w:pStyle w:val="Contents6"/>
            <w:tabs>
              <w:tab w:val="clear" w:pos="7609"/>
              <w:tab w:val="right" w:pos="9026" w:leader="dot"/>
            </w:tabs>
            <w:rPr/>
          </w:pPr>
          <w:hyperlink w:anchor="__RefHeading___Toc5153455_1280447820">
            <w:r>
              <w:rPr>
                <w:webHidden/>
                <w:rStyle w:val="IndexLink"/>
                <w:rtl w:val="true"/>
              </w:rPr>
              <w:t>صوت</w:t>
            </w:r>
            <w:r>
              <w:rPr>
                <w:rStyle w:val="IndexLink"/>
                <w:rtl w:val="true"/>
              </w:rPr>
              <w:tab/>
            </w:r>
            <w:r>
              <w:rPr>
                <w:rStyle w:val="IndexLink"/>
              </w:rPr>
              <w:t>472</w:t>
            </w:r>
          </w:hyperlink>
        </w:p>
        <w:p>
          <w:pPr>
            <w:pStyle w:val="Contents4"/>
            <w:tabs>
              <w:tab w:val="clear" w:pos="8176"/>
              <w:tab w:val="right" w:pos="9026" w:leader="dot"/>
            </w:tabs>
            <w:rPr/>
          </w:pPr>
          <w:hyperlink w:anchor="__RefHeading___Toc5153457_1280447820">
            <w:r>
              <w:rPr>
                <w:webHidden/>
                <w:rStyle w:val="IndexLink"/>
              </w:rPr>
              <w:t>7</w:t>
            </w:r>
            <w:r>
              <w:rPr>
                <w:rStyle w:val="IndexLink"/>
                <w:rtl w:val="true"/>
              </w:rPr>
              <w:t xml:space="preserve"> - </w:t>
            </w:r>
            <w:r>
              <w:rPr>
                <w:rStyle w:val="IndexLink"/>
                <w:rtl w:val="true"/>
              </w:rPr>
              <w:t>أخبار ربيعة بن مقروم و نسبه</w:t>
            </w:r>
            <w:r>
              <w:rPr>
                <w:rStyle w:val="IndexLink"/>
                <w:rtl w:val="true"/>
              </w:rPr>
              <w:tab/>
            </w:r>
            <w:r>
              <w:rPr>
                <w:rStyle w:val="IndexLink"/>
              </w:rPr>
              <w:t>473</w:t>
            </w:r>
          </w:hyperlink>
        </w:p>
        <w:p>
          <w:pPr>
            <w:pStyle w:val="Contents5"/>
            <w:tabs>
              <w:tab w:val="clear" w:pos="7892"/>
              <w:tab w:val="right" w:pos="9026" w:leader="dot"/>
            </w:tabs>
            <w:rPr/>
          </w:pPr>
          <w:hyperlink w:anchor="__RefHeading___Toc5153459_1280447820">
            <w:r>
              <w:rPr>
                <w:webHidden/>
                <w:rStyle w:val="IndexLink"/>
                <w:rtl w:val="true"/>
              </w:rPr>
              <w:t>اسمه و نسبه</w:t>
            </w:r>
            <w:r>
              <w:rPr>
                <w:rStyle w:val="IndexLink"/>
                <w:rtl w:val="true"/>
              </w:rPr>
              <w:t>:</w:t>
              <w:tab/>
            </w:r>
            <w:r>
              <w:rPr>
                <w:rStyle w:val="IndexLink"/>
              </w:rPr>
              <w:t>473</w:t>
            </w:r>
          </w:hyperlink>
        </w:p>
        <w:p>
          <w:pPr>
            <w:pStyle w:val="Contents5"/>
            <w:tabs>
              <w:tab w:val="clear" w:pos="7892"/>
              <w:tab w:val="right" w:pos="9026" w:leader="dot"/>
            </w:tabs>
            <w:rPr/>
          </w:pPr>
          <w:hyperlink w:anchor="__RefHeading___Toc5153461_1280447820">
            <w:r>
              <w:rPr>
                <w:webHidden/>
                <w:rStyle w:val="IndexLink"/>
                <w:rtl w:val="true"/>
              </w:rPr>
              <w:t>يهجو ضابئ بن الحارث</w:t>
            </w:r>
            <w:r>
              <w:rPr>
                <w:rStyle w:val="IndexLink"/>
                <w:rtl w:val="true"/>
              </w:rPr>
              <w:t>:</w:t>
              <w:tab/>
            </w:r>
            <w:r>
              <w:rPr>
                <w:rStyle w:val="IndexLink"/>
              </w:rPr>
              <w:t>473</w:t>
            </w:r>
          </w:hyperlink>
        </w:p>
        <w:p>
          <w:pPr>
            <w:pStyle w:val="Contents5"/>
            <w:tabs>
              <w:tab w:val="clear" w:pos="7892"/>
              <w:tab w:val="right" w:pos="9026" w:leader="dot"/>
            </w:tabs>
            <w:rPr/>
          </w:pPr>
          <w:hyperlink w:anchor="__RefHeading___Toc5153463_1280447820">
            <w:r>
              <w:rPr>
                <w:webHidden/>
                <w:rStyle w:val="IndexLink"/>
                <w:rtl w:val="true"/>
              </w:rPr>
              <w:t>يمدح مخلصه من الأسر</w:t>
            </w:r>
            <w:r>
              <w:rPr>
                <w:rStyle w:val="IndexLink"/>
                <w:rtl w:val="true"/>
              </w:rPr>
              <w:tab/>
            </w:r>
            <w:r>
              <w:rPr>
                <w:rStyle w:val="IndexLink"/>
              </w:rPr>
              <w:t>474</w:t>
            </w:r>
          </w:hyperlink>
        </w:p>
        <w:p>
          <w:pPr>
            <w:pStyle w:val="Contents5"/>
            <w:tabs>
              <w:tab w:val="clear" w:pos="7892"/>
              <w:tab w:val="right" w:pos="9026" w:leader="dot"/>
            </w:tabs>
            <w:rPr/>
          </w:pPr>
          <w:hyperlink w:anchor="__RefHeading___Toc5153465_1280447820">
            <w:r>
              <w:rPr>
                <w:webHidden/>
                <w:rStyle w:val="IndexLink"/>
                <w:rtl w:val="true"/>
              </w:rPr>
              <w:t>يتقاضى دينه بشعر فيقضى</w:t>
            </w:r>
            <w:r>
              <w:rPr>
                <w:rStyle w:val="IndexLink"/>
                <w:rtl w:val="true"/>
              </w:rPr>
              <w:tab/>
            </w:r>
            <w:r>
              <w:rPr>
                <w:rStyle w:val="IndexLink"/>
              </w:rPr>
              <w:t>475</w:t>
            </w:r>
          </w:hyperlink>
        </w:p>
        <w:p>
          <w:pPr>
            <w:pStyle w:val="Contents5"/>
            <w:tabs>
              <w:tab w:val="clear" w:pos="7892"/>
              <w:tab w:val="right" w:pos="9026" w:leader="dot"/>
            </w:tabs>
            <w:rPr/>
          </w:pPr>
          <w:hyperlink w:anchor="__RefHeading___Toc5153467_1280447820">
            <w:r>
              <w:rPr>
                <w:webHidden/>
                <w:rStyle w:val="IndexLink"/>
                <w:rtl w:val="true"/>
              </w:rPr>
              <w:t>حماد الراوية يثرى على حسابه</w:t>
            </w:r>
            <w:r>
              <w:rPr>
                <w:rStyle w:val="IndexLink"/>
                <w:rtl w:val="true"/>
              </w:rPr>
              <w:t>:</w:t>
              <w:tab/>
            </w:r>
            <w:r>
              <w:rPr>
                <w:rStyle w:val="IndexLink"/>
              </w:rPr>
              <w:t>476</w:t>
            </w:r>
          </w:hyperlink>
        </w:p>
        <w:p>
          <w:pPr>
            <w:pStyle w:val="Contents6"/>
            <w:tabs>
              <w:tab w:val="clear" w:pos="7609"/>
              <w:tab w:val="right" w:pos="9026" w:leader="dot"/>
            </w:tabs>
            <w:rPr/>
          </w:pPr>
          <w:hyperlink w:anchor="__RefHeading___Toc5153469_1280447820">
            <w:r>
              <w:rPr>
                <w:webHidden/>
                <w:rStyle w:val="IndexLink"/>
                <w:rtl w:val="true"/>
              </w:rPr>
              <w:t>اشارة</w:t>
            </w:r>
            <w:r>
              <w:rPr>
                <w:rStyle w:val="IndexLink"/>
                <w:rtl w:val="true"/>
              </w:rPr>
              <w:tab/>
            </w:r>
            <w:r>
              <w:rPr>
                <w:rStyle w:val="IndexLink"/>
              </w:rPr>
              <w:t>476</w:t>
            </w:r>
          </w:hyperlink>
        </w:p>
        <w:p>
          <w:pPr>
            <w:pStyle w:val="Contents6"/>
            <w:tabs>
              <w:tab w:val="clear" w:pos="7609"/>
              <w:tab w:val="right" w:pos="9026" w:leader="dot"/>
            </w:tabs>
            <w:rPr/>
          </w:pPr>
          <w:hyperlink w:anchor="__RefHeading___Toc5153471_1280447820">
            <w:r>
              <w:rPr>
                <w:webHidden/>
                <w:rStyle w:val="IndexLink"/>
                <w:rtl w:val="true"/>
              </w:rPr>
              <w:t>صوت</w:t>
            </w:r>
            <w:r>
              <w:rPr>
                <w:rStyle w:val="IndexLink"/>
                <w:rtl w:val="true"/>
              </w:rPr>
              <w:tab/>
            </w:r>
            <w:r>
              <w:rPr>
                <w:rStyle w:val="IndexLink"/>
              </w:rPr>
              <w:t>476</w:t>
            </w:r>
          </w:hyperlink>
        </w:p>
        <w:p>
          <w:pPr>
            <w:pStyle w:val="Contents6"/>
            <w:tabs>
              <w:tab w:val="clear" w:pos="7609"/>
              <w:tab w:val="right" w:pos="9026" w:leader="dot"/>
            </w:tabs>
            <w:rPr/>
          </w:pPr>
          <w:hyperlink w:anchor="__RefHeading___Toc5153473_1280447820">
            <w:r>
              <w:rPr>
                <w:webHidden/>
                <w:rStyle w:val="IndexLink"/>
                <w:rtl w:val="true"/>
              </w:rPr>
              <w:t>صوت</w:t>
            </w:r>
            <w:r>
              <w:rPr>
                <w:rStyle w:val="IndexLink"/>
                <w:rtl w:val="true"/>
              </w:rPr>
              <w:tab/>
            </w:r>
            <w:r>
              <w:rPr>
                <w:rStyle w:val="IndexLink"/>
              </w:rPr>
              <w:t>479</w:t>
            </w:r>
          </w:hyperlink>
        </w:p>
        <w:p>
          <w:pPr>
            <w:pStyle w:val="Contents4"/>
            <w:tabs>
              <w:tab w:val="clear" w:pos="8176"/>
              <w:tab w:val="right" w:pos="9026" w:leader="dot"/>
            </w:tabs>
            <w:rPr/>
          </w:pPr>
          <w:hyperlink w:anchor="__RefHeading___Toc5153475_1280447820">
            <w:r>
              <w:rPr>
                <w:webHidden/>
                <w:rStyle w:val="IndexLink"/>
              </w:rPr>
              <w:t>8</w:t>
            </w:r>
            <w:r>
              <w:rPr>
                <w:rStyle w:val="IndexLink"/>
                <w:rtl w:val="true"/>
              </w:rPr>
              <w:t xml:space="preserve"> - </w:t>
            </w:r>
            <w:r>
              <w:rPr>
                <w:rStyle w:val="IndexLink"/>
                <w:rtl w:val="true"/>
              </w:rPr>
              <w:t>أخبار أوس و نسب اليهود النازلين بيثرب و أخبارهم</w:t>
            </w:r>
            <w:r>
              <w:rPr>
                <w:rStyle w:val="IndexLink"/>
                <w:rtl w:val="true"/>
              </w:rPr>
              <w:tab/>
            </w:r>
            <w:r>
              <w:rPr>
                <w:rStyle w:val="IndexLink"/>
              </w:rPr>
              <w:t>480</w:t>
            </w:r>
          </w:hyperlink>
        </w:p>
        <w:p>
          <w:pPr>
            <w:pStyle w:val="Contents5"/>
            <w:tabs>
              <w:tab w:val="clear" w:pos="7892"/>
              <w:tab w:val="right" w:pos="9026" w:leader="dot"/>
            </w:tabs>
            <w:rPr/>
          </w:pPr>
          <w:hyperlink w:anchor="__RefHeading___Toc5153477_1280447820">
            <w:r>
              <w:rPr>
                <w:webHidden/>
                <w:rStyle w:val="IndexLink"/>
                <w:rtl w:val="true"/>
              </w:rPr>
              <w:t>اشارة</w:t>
            </w:r>
            <w:r>
              <w:rPr>
                <w:rStyle w:val="IndexLink"/>
                <w:rtl w:val="true"/>
              </w:rPr>
              <w:tab/>
            </w:r>
            <w:r>
              <w:rPr>
                <w:rStyle w:val="IndexLink"/>
              </w:rPr>
              <w:t>480</w:t>
            </w:r>
          </w:hyperlink>
        </w:p>
        <w:p>
          <w:pPr>
            <w:pStyle w:val="Contents5"/>
            <w:tabs>
              <w:tab w:val="clear" w:pos="7892"/>
              <w:tab w:val="right" w:pos="9026" w:leader="dot"/>
            </w:tabs>
            <w:rPr/>
          </w:pPr>
          <w:hyperlink w:anchor="__RefHeading___Toc5153479_1280447820">
            <w:r>
              <w:rPr>
                <w:webHidden/>
                <w:rStyle w:val="IndexLink"/>
                <w:rtl w:val="true"/>
              </w:rPr>
              <w:t>العمالقة في المدينة</w:t>
            </w:r>
            <w:r>
              <w:rPr>
                <w:rStyle w:val="IndexLink"/>
                <w:rtl w:val="true"/>
              </w:rPr>
              <w:tab/>
            </w:r>
            <w:r>
              <w:rPr>
                <w:rStyle w:val="IndexLink"/>
              </w:rPr>
              <w:t>480</w:t>
            </w:r>
          </w:hyperlink>
        </w:p>
        <w:p>
          <w:pPr>
            <w:pStyle w:val="Contents5"/>
            <w:tabs>
              <w:tab w:val="clear" w:pos="7892"/>
              <w:tab w:val="right" w:pos="9026" w:leader="dot"/>
            </w:tabs>
            <w:rPr/>
          </w:pPr>
          <w:hyperlink w:anchor="__RefHeading___Toc5153481_1280447820">
            <w:r>
              <w:rPr>
                <w:webHidden/>
                <w:rStyle w:val="IndexLink"/>
                <w:rtl w:val="true"/>
              </w:rPr>
              <w:t>أول استيطان اليهود المدينة</w:t>
            </w:r>
            <w:r>
              <w:rPr>
                <w:rStyle w:val="IndexLink"/>
                <w:rtl w:val="true"/>
              </w:rPr>
              <w:tab/>
            </w:r>
            <w:r>
              <w:rPr>
                <w:rStyle w:val="IndexLink"/>
              </w:rPr>
              <w:t>480</w:t>
            </w:r>
          </w:hyperlink>
        </w:p>
        <w:p>
          <w:pPr>
            <w:pStyle w:val="Contents5"/>
            <w:tabs>
              <w:tab w:val="clear" w:pos="7892"/>
              <w:tab w:val="right" w:pos="9026" w:leader="dot"/>
            </w:tabs>
            <w:rPr/>
          </w:pPr>
          <w:hyperlink w:anchor="__RefHeading___Toc5153483_1280447820">
            <w:r>
              <w:rPr>
                <w:webHidden/>
                <w:rStyle w:val="IndexLink"/>
                <w:rtl w:val="true"/>
              </w:rPr>
              <w:t>بنو قريظة النضير يلحقون بإخوانهم</w:t>
            </w:r>
            <w:r>
              <w:rPr>
                <w:rStyle w:val="IndexLink"/>
                <w:rtl w:val="true"/>
              </w:rPr>
              <w:tab/>
            </w:r>
            <w:r>
              <w:rPr>
                <w:rStyle w:val="IndexLink"/>
              </w:rPr>
              <w:t>481</w:t>
            </w:r>
          </w:hyperlink>
        </w:p>
        <w:p>
          <w:pPr>
            <w:pStyle w:val="Contents5"/>
            <w:tabs>
              <w:tab w:val="clear" w:pos="7892"/>
              <w:tab w:val="right" w:pos="9026" w:leader="dot"/>
            </w:tabs>
            <w:rPr/>
          </w:pPr>
          <w:hyperlink w:anchor="__RefHeading___Toc5153485_1280447820">
            <w:r>
              <w:rPr>
                <w:webHidden/>
                <w:rStyle w:val="IndexLink"/>
                <w:rtl w:val="true"/>
              </w:rPr>
              <w:t>بطون من العرب بالمدينة</w:t>
            </w:r>
            <w:r>
              <w:rPr>
                <w:rStyle w:val="IndexLink"/>
                <w:rtl w:val="true"/>
              </w:rPr>
              <w:tab/>
            </w:r>
            <w:r>
              <w:rPr>
                <w:rStyle w:val="IndexLink"/>
              </w:rPr>
              <w:t>481</w:t>
            </w:r>
          </w:hyperlink>
        </w:p>
        <w:p>
          <w:pPr>
            <w:pStyle w:val="Contents5"/>
            <w:tabs>
              <w:tab w:val="clear" w:pos="7892"/>
              <w:tab w:val="right" w:pos="9026" w:leader="dot"/>
            </w:tabs>
            <w:rPr/>
          </w:pPr>
          <w:hyperlink w:anchor="__RefHeading___Toc5153487_1280447820">
            <w:r>
              <w:rPr>
                <w:webHidden/>
                <w:rStyle w:val="IndexLink"/>
                <w:rtl w:val="true"/>
              </w:rPr>
              <w:t>عرب آخرون يلحقون بإخوانهم</w:t>
            </w:r>
            <w:r>
              <w:rPr>
                <w:rStyle w:val="IndexLink"/>
                <w:rtl w:val="true"/>
              </w:rPr>
              <w:tab/>
            </w:r>
            <w:r>
              <w:rPr>
                <w:rStyle w:val="IndexLink"/>
              </w:rPr>
              <w:t>483</w:t>
            </w:r>
          </w:hyperlink>
        </w:p>
        <w:p>
          <w:pPr>
            <w:pStyle w:val="Contents5"/>
            <w:tabs>
              <w:tab w:val="clear" w:pos="7892"/>
              <w:tab w:val="right" w:pos="9026" w:leader="dot"/>
            </w:tabs>
            <w:rPr/>
          </w:pPr>
          <w:hyperlink w:anchor="__RefHeading___Toc5153489_1280447820">
            <w:r>
              <w:rPr>
                <w:webHidden/>
                <w:rStyle w:val="IndexLink"/>
                <w:rtl w:val="true"/>
              </w:rPr>
              <w:t>أبو جبيلة يفتك باليهود</w:t>
            </w:r>
            <w:r>
              <w:rPr>
                <w:rStyle w:val="IndexLink"/>
                <w:rtl w:val="true"/>
              </w:rPr>
              <w:tab/>
            </w:r>
            <w:r>
              <w:rPr>
                <w:rStyle w:val="IndexLink"/>
              </w:rPr>
              <w:t>483</w:t>
            </w:r>
          </w:hyperlink>
        </w:p>
        <w:p>
          <w:pPr>
            <w:pStyle w:val="Contents5"/>
            <w:tabs>
              <w:tab w:val="clear" w:pos="7892"/>
              <w:tab w:val="right" w:pos="9026" w:leader="dot"/>
            </w:tabs>
            <w:rPr/>
          </w:pPr>
          <w:hyperlink w:anchor="__RefHeading___Toc5153491_1280447820">
            <w:r>
              <w:rPr>
                <w:webHidden/>
                <w:rStyle w:val="IndexLink"/>
                <w:rtl w:val="true"/>
              </w:rPr>
              <w:t>سارة القريظية ترثي قومها</w:t>
            </w:r>
            <w:r>
              <w:rPr>
                <w:rStyle w:val="IndexLink"/>
                <w:rtl w:val="true"/>
              </w:rPr>
              <w:tab/>
            </w:r>
            <w:r>
              <w:rPr>
                <w:rStyle w:val="IndexLink"/>
              </w:rPr>
              <w:t>485</w:t>
            </w:r>
          </w:hyperlink>
        </w:p>
        <w:p>
          <w:pPr>
            <w:pStyle w:val="Contents5"/>
            <w:tabs>
              <w:tab w:val="clear" w:pos="7892"/>
              <w:tab w:val="right" w:pos="9026" w:leader="dot"/>
            </w:tabs>
            <w:rPr/>
          </w:pPr>
          <w:hyperlink w:anchor="__RefHeading___Toc5153493_1280447820">
            <w:r>
              <w:rPr>
                <w:webHidden/>
                <w:rStyle w:val="IndexLink"/>
                <w:rtl w:val="true"/>
              </w:rPr>
              <w:t>الرمق يمدح أبا جبيلة</w:t>
            </w:r>
            <w:r>
              <w:rPr>
                <w:rStyle w:val="IndexLink"/>
                <w:rtl w:val="true"/>
              </w:rPr>
              <w:tab/>
            </w:r>
            <w:r>
              <w:rPr>
                <w:rStyle w:val="IndexLink"/>
              </w:rPr>
              <w:t>485</w:t>
            </w:r>
          </w:hyperlink>
        </w:p>
        <w:p>
          <w:pPr>
            <w:pStyle w:val="Contents5"/>
            <w:tabs>
              <w:tab w:val="clear" w:pos="7892"/>
              <w:tab w:val="right" w:pos="9026" w:leader="dot"/>
            </w:tabs>
            <w:rPr/>
          </w:pPr>
          <w:hyperlink w:anchor="__RefHeading___Toc5153495_1280447820">
            <w:r>
              <w:rPr>
                <w:webHidden/>
                <w:rStyle w:val="IndexLink"/>
                <w:rtl w:val="true"/>
              </w:rPr>
              <w:t>بقية خبر أبي جبيلة</w:t>
            </w:r>
            <w:r>
              <w:rPr>
                <w:rStyle w:val="IndexLink"/>
                <w:rtl w:val="true"/>
              </w:rPr>
              <w:tab/>
            </w:r>
            <w:r>
              <w:rPr>
                <w:rStyle w:val="IndexLink"/>
              </w:rPr>
              <w:t>486</w:t>
            </w:r>
          </w:hyperlink>
        </w:p>
        <w:p>
          <w:pPr>
            <w:pStyle w:val="Contents5"/>
            <w:tabs>
              <w:tab w:val="clear" w:pos="7892"/>
              <w:tab w:val="right" w:pos="9026" w:leader="dot"/>
            </w:tabs>
            <w:rPr/>
          </w:pPr>
          <w:hyperlink w:anchor="__RefHeading___Toc5153497_1280447820">
            <w:r>
              <w:rPr>
                <w:webHidden/>
                <w:rStyle w:val="IndexLink"/>
                <w:rtl w:val="true"/>
              </w:rPr>
              <w:t>مالك بن العجلان يقتفي أثر أبي جبيلة</w:t>
            </w:r>
            <w:r>
              <w:rPr>
                <w:rStyle w:val="IndexLink"/>
                <w:rtl w:val="true"/>
              </w:rPr>
              <w:tab/>
            </w:r>
            <w:r>
              <w:rPr>
                <w:rStyle w:val="IndexLink"/>
              </w:rPr>
              <w:t>486</w:t>
            </w:r>
          </w:hyperlink>
        </w:p>
        <w:p>
          <w:pPr>
            <w:pStyle w:val="Contents5"/>
            <w:tabs>
              <w:tab w:val="clear" w:pos="7892"/>
              <w:tab w:val="right" w:pos="9026" w:leader="dot"/>
            </w:tabs>
            <w:rPr/>
          </w:pPr>
          <w:hyperlink w:anchor="__RefHeading___Toc5153499_1280447820">
            <w:r>
              <w:rPr>
                <w:webHidden/>
                <w:rStyle w:val="IndexLink"/>
                <w:rtl w:val="true"/>
              </w:rPr>
              <w:t>اليهود يذلون للعرب</w:t>
            </w:r>
            <w:r>
              <w:rPr>
                <w:rStyle w:val="IndexLink"/>
                <w:rtl w:val="true"/>
              </w:rPr>
              <w:tab/>
            </w:r>
            <w:r>
              <w:rPr>
                <w:rStyle w:val="IndexLink"/>
              </w:rPr>
              <w:t>488</w:t>
            </w:r>
          </w:hyperlink>
        </w:p>
        <w:p>
          <w:pPr>
            <w:pStyle w:val="Contents5"/>
            <w:tabs>
              <w:tab w:val="clear" w:pos="7892"/>
              <w:tab w:val="right" w:pos="9026" w:leader="dot"/>
            </w:tabs>
            <w:rPr/>
          </w:pPr>
          <w:hyperlink w:anchor="__RefHeading___Toc5153501_1280447820">
            <w:r>
              <w:rPr>
                <w:webHidden/>
                <w:rStyle w:val="IndexLink"/>
                <w:rtl w:val="true"/>
              </w:rPr>
              <w:t>يهودية تعتنق الإسلام</w:t>
            </w:r>
            <w:r>
              <w:rPr>
                <w:rStyle w:val="IndexLink"/>
                <w:rtl w:val="true"/>
              </w:rPr>
              <w:tab/>
            </w:r>
            <w:r>
              <w:rPr>
                <w:rStyle w:val="IndexLink"/>
              </w:rPr>
              <w:t>488</w:t>
            </w:r>
          </w:hyperlink>
        </w:p>
        <w:p>
          <w:pPr>
            <w:pStyle w:val="Contents6"/>
            <w:tabs>
              <w:tab w:val="clear" w:pos="7609"/>
              <w:tab w:val="right" w:pos="9026" w:leader="dot"/>
            </w:tabs>
            <w:rPr/>
          </w:pPr>
          <w:hyperlink w:anchor="__RefHeading___Toc5153503_1280447820">
            <w:r>
              <w:rPr>
                <w:webHidden/>
                <w:rStyle w:val="IndexLink"/>
                <w:rtl w:val="true"/>
              </w:rPr>
              <w:t>اشارة</w:t>
            </w:r>
            <w:r>
              <w:rPr>
                <w:rStyle w:val="IndexLink"/>
                <w:rtl w:val="true"/>
              </w:rPr>
              <w:tab/>
            </w:r>
            <w:r>
              <w:rPr>
                <w:rStyle w:val="IndexLink"/>
              </w:rPr>
              <w:t>488</w:t>
            </w:r>
          </w:hyperlink>
        </w:p>
        <w:p>
          <w:pPr>
            <w:pStyle w:val="Contents6"/>
            <w:tabs>
              <w:tab w:val="clear" w:pos="7609"/>
              <w:tab w:val="right" w:pos="9026" w:leader="dot"/>
            </w:tabs>
            <w:rPr/>
          </w:pPr>
          <w:hyperlink w:anchor="__RefHeading___Toc5153505_1280447820">
            <w:r>
              <w:rPr>
                <w:webHidden/>
                <w:rStyle w:val="IndexLink"/>
                <w:rtl w:val="true"/>
              </w:rPr>
              <w:t>صوت</w:t>
            </w:r>
            <w:r>
              <w:rPr>
                <w:rStyle w:val="IndexLink"/>
                <w:rtl w:val="true"/>
              </w:rPr>
              <w:tab/>
            </w:r>
            <w:r>
              <w:rPr>
                <w:rStyle w:val="IndexLink"/>
              </w:rPr>
              <w:t>488</w:t>
            </w:r>
          </w:hyperlink>
        </w:p>
        <w:p>
          <w:pPr>
            <w:pStyle w:val="Contents4"/>
            <w:tabs>
              <w:tab w:val="clear" w:pos="8176"/>
              <w:tab w:val="right" w:pos="9026" w:leader="dot"/>
            </w:tabs>
            <w:rPr/>
          </w:pPr>
          <w:hyperlink w:anchor="__RefHeading___Toc5153507_1280447820">
            <w:r>
              <w:rPr>
                <w:webHidden/>
                <w:rStyle w:val="IndexLink"/>
              </w:rPr>
              <w:t>9</w:t>
            </w:r>
            <w:r>
              <w:rPr>
                <w:rStyle w:val="IndexLink"/>
                <w:rtl w:val="true"/>
              </w:rPr>
              <w:t xml:space="preserve"> - </w:t>
            </w:r>
            <w:r>
              <w:rPr>
                <w:rStyle w:val="IndexLink"/>
                <w:rtl w:val="true"/>
              </w:rPr>
              <w:t>أخبار السموأل و نسبه</w:t>
            </w:r>
            <w:r>
              <w:rPr>
                <w:rStyle w:val="IndexLink"/>
                <w:rtl w:val="true"/>
              </w:rPr>
              <w:tab/>
            </w:r>
            <w:r>
              <w:rPr>
                <w:rStyle w:val="IndexLink"/>
              </w:rPr>
              <w:t>490</w:t>
            </w:r>
          </w:hyperlink>
        </w:p>
        <w:p>
          <w:pPr>
            <w:pStyle w:val="Contents5"/>
            <w:tabs>
              <w:tab w:val="clear" w:pos="7892"/>
              <w:tab w:val="right" w:pos="9026" w:leader="dot"/>
            </w:tabs>
            <w:rPr/>
          </w:pPr>
          <w:hyperlink w:anchor="__RefHeading___Toc5153509_1280447820">
            <w:r>
              <w:rPr>
                <w:webHidden/>
                <w:rStyle w:val="IndexLink"/>
                <w:rtl w:val="true"/>
              </w:rPr>
              <w:t>نسبه</w:t>
            </w:r>
            <w:r>
              <w:rPr>
                <w:rStyle w:val="IndexLink"/>
                <w:rtl w:val="true"/>
              </w:rPr>
              <w:tab/>
            </w:r>
            <w:r>
              <w:rPr>
                <w:rStyle w:val="IndexLink"/>
              </w:rPr>
              <w:t>490</w:t>
            </w:r>
          </w:hyperlink>
        </w:p>
        <w:p>
          <w:pPr>
            <w:pStyle w:val="Contents5"/>
            <w:tabs>
              <w:tab w:val="clear" w:pos="7892"/>
              <w:tab w:val="right" w:pos="9026" w:leader="dot"/>
            </w:tabs>
            <w:rPr/>
          </w:pPr>
          <w:hyperlink w:anchor="__RefHeading___Toc5153511_1280447820">
            <w:r>
              <w:rPr>
                <w:webHidden/>
                <w:rStyle w:val="IndexLink"/>
                <w:rtl w:val="true"/>
              </w:rPr>
              <w:t>من مفاخر السموأل</w:t>
            </w:r>
            <w:r>
              <w:rPr>
                <w:rStyle w:val="IndexLink"/>
                <w:rtl w:val="true"/>
              </w:rPr>
              <w:tab/>
            </w:r>
            <w:r>
              <w:rPr>
                <w:rStyle w:val="IndexLink"/>
              </w:rPr>
              <w:t>490</w:t>
            </w:r>
          </w:hyperlink>
        </w:p>
        <w:p>
          <w:pPr>
            <w:pStyle w:val="Contents5"/>
            <w:tabs>
              <w:tab w:val="clear" w:pos="7892"/>
              <w:tab w:val="right" w:pos="9026" w:leader="dot"/>
            </w:tabs>
            <w:rPr/>
          </w:pPr>
          <w:hyperlink w:anchor="__RefHeading___Toc5153513_1280447820">
            <w:r>
              <w:rPr>
                <w:webHidden/>
                <w:rStyle w:val="IndexLink"/>
                <w:rtl w:val="true"/>
              </w:rPr>
              <w:t>امرؤ القيس يفد عليه</w:t>
            </w:r>
            <w:r>
              <w:rPr>
                <w:rStyle w:val="IndexLink"/>
                <w:rtl w:val="true"/>
              </w:rPr>
              <w:tab/>
            </w:r>
            <w:r>
              <w:rPr>
                <w:rStyle w:val="IndexLink"/>
              </w:rPr>
              <w:t>490</w:t>
            </w:r>
          </w:hyperlink>
        </w:p>
        <w:p>
          <w:pPr>
            <w:pStyle w:val="Contents5"/>
            <w:tabs>
              <w:tab w:val="clear" w:pos="7892"/>
              <w:tab w:val="right" w:pos="9026" w:leader="dot"/>
            </w:tabs>
            <w:rPr/>
          </w:pPr>
          <w:hyperlink w:anchor="__RefHeading___Toc5153515_1280447820">
            <w:r>
              <w:rPr>
                <w:webHidden/>
                <w:rStyle w:val="IndexLink"/>
                <w:rtl w:val="true"/>
              </w:rPr>
              <w:t>امرؤ القيس يستودعه ودائعه و يرحل</w:t>
            </w:r>
            <w:r>
              <w:rPr>
                <w:rStyle w:val="IndexLink"/>
                <w:rtl w:val="true"/>
              </w:rPr>
              <w:tab/>
            </w:r>
            <w:r>
              <w:rPr>
                <w:rStyle w:val="IndexLink"/>
              </w:rPr>
              <w:t>491</w:t>
            </w:r>
          </w:hyperlink>
        </w:p>
        <w:p>
          <w:pPr>
            <w:pStyle w:val="Contents5"/>
            <w:tabs>
              <w:tab w:val="clear" w:pos="7892"/>
              <w:tab w:val="right" w:pos="9026" w:leader="dot"/>
            </w:tabs>
            <w:rPr/>
          </w:pPr>
          <w:hyperlink w:anchor="__RefHeading___Toc5153517_1280447820">
            <w:r>
              <w:rPr>
                <w:webHidden/>
                <w:rStyle w:val="IndexLink"/>
                <w:rtl w:val="true"/>
              </w:rPr>
              <w:t>يضحي بابنه في سبيل الوفاء</w:t>
            </w:r>
            <w:r>
              <w:rPr>
                <w:rStyle w:val="IndexLink"/>
                <w:rtl w:val="true"/>
              </w:rPr>
              <w:tab/>
            </w:r>
            <w:r>
              <w:rPr>
                <w:rStyle w:val="IndexLink"/>
              </w:rPr>
              <w:t>491</w:t>
            </w:r>
          </w:hyperlink>
        </w:p>
        <w:p>
          <w:pPr>
            <w:pStyle w:val="Contents5"/>
            <w:tabs>
              <w:tab w:val="clear" w:pos="7892"/>
              <w:tab w:val="right" w:pos="9026" w:leader="dot"/>
            </w:tabs>
            <w:rPr/>
          </w:pPr>
          <w:hyperlink w:anchor="__RefHeading___Toc5153519_1280447820">
            <w:r>
              <w:rPr>
                <w:webHidden/>
                <w:rStyle w:val="IndexLink"/>
                <w:rtl w:val="true"/>
              </w:rPr>
              <w:t>الأعشى يستجير بابنه فيجيره</w:t>
            </w:r>
            <w:r>
              <w:rPr>
                <w:rStyle w:val="IndexLink"/>
                <w:rtl w:val="true"/>
              </w:rPr>
              <w:tab/>
            </w:r>
            <w:r>
              <w:rPr>
                <w:rStyle w:val="IndexLink"/>
              </w:rPr>
              <w:t>492</w:t>
            </w:r>
          </w:hyperlink>
        </w:p>
        <w:p>
          <w:pPr>
            <w:pStyle w:val="Contents4"/>
            <w:tabs>
              <w:tab w:val="clear" w:pos="8176"/>
              <w:tab w:val="right" w:pos="9026" w:leader="dot"/>
            </w:tabs>
            <w:rPr/>
          </w:pPr>
          <w:hyperlink w:anchor="__RefHeading___Toc5153521_1280447820">
            <w:r>
              <w:rPr>
                <w:webHidden/>
                <w:rStyle w:val="IndexLink"/>
              </w:rPr>
              <w:t>10</w:t>
            </w:r>
            <w:r>
              <w:rPr>
                <w:rStyle w:val="IndexLink"/>
                <w:rtl w:val="true"/>
              </w:rPr>
              <w:t xml:space="preserve"> - </w:t>
            </w:r>
            <w:r>
              <w:rPr>
                <w:rStyle w:val="IndexLink"/>
                <w:rtl w:val="true"/>
              </w:rPr>
              <w:t>سعية بن عريض</w:t>
            </w:r>
            <w:r>
              <w:rPr>
                <w:rStyle w:val="IndexLink"/>
                <w:rtl w:val="true"/>
              </w:rPr>
              <w:tab/>
            </w:r>
            <w:r>
              <w:rPr>
                <w:rStyle w:val="IndexLink"/>
              </w:rPr>
              <w:t>493</w:t>
            </w:r>
          </w:hyperlink>
        </w:p>
        <w:p>
          <w:pPr>
            <w:pStyle w:val="Contents5"/>
            <w:tabs>
              <w:tab w:val="clear" w:pos="7892"/>
              <w:tab w:val="right" w:pos="9026" w:leader="dot"/>
            </w:tabs>
            <w:rPr/>
          </w:pPr>
          <w:hyperlink w:anchor="__RefHeading___Toc5153523_1280447820">
            <w:r>
              <w:rPr>
                <w:webHidden/>
                <w:rStyle w:val="IndexLink"/>
                <w:rtl w:val="true"/>
              </w:rPr>
              <w:t>اشارة</w:t>
            </w:r>
            <w:r>
              <w:rPr>
                <w:rStyle w:val="IndexLink"/>
                <w:rtl w:val="true"/>
              </w:rPr>
              <w:tab/>
            </w:r>
            <w:r>
              <w:rPr>
                <w:rStyle w:val="IndexLink"/>
              </w:rPr>
              <w:t>493</w:t>
            </w:r>
          </w:hyperlink>
        </w:p>
        <w:p>
          <w:pPr>
            <w:pStyle w:val="Contents5"/>
            <w:tabs>
              <w:tab w:val="clear" w:pos="7892"/>
              <w:tab w:val="right" w:pos="9026" w:leader="dot"/>
            </w:tabs>
            <w:rPr/>
          </w:pPr>
          <w:hyperlink w:anchor="__RefHeading___Toc5153525_1280447820">
            <w:r>
              <w:rPr>
                <w:webHidden/>
                <w:rStyle w:val="IndexLink"/>
                <w:rtl w:val="true"/>
              </w:rPr>
              <w:t>صوت</w:t>
            </w:r>
            <w:r>
              <w:rPr>
                <w:rStyle w:val="IndexLink"/>
                <w:rtl w:val="true"/>
              </w:rPr>
              <w:tab/>
            </w:r>
            <w:r>
              <w:rPr>
                <w:rStyle w:val="IndexLink"/>
              </w:rPr>
              <w:t>493</w:t>
            </w:r>
          </w:hyperlink>
        </w:p>
        <w:p>
          <w:pPr>
            <w:pStyle w:val="Contents5"/>
            <w:tabs>
              <w:tab w:val="clear" w:pos="7892"/>
              <w:tab w:val="right" w:pos="9026" w:leader="dot"/>
            </w:tabs>
            <w:rPr/>
          </w:pPr>
          <w:hyperlink w:anchor="__RefHeading___Toc5153527_1280447820">
            <w:r>
              <w:rPr>
                <w:webHidden/>
                <w:rStyle w:val="IndexLink"/>
                <w:rtl w:val="true"/>
              </w:rPr>
              <w:t>صوت</w:t>
            </w:r>
            <w:r>
              <w:rPr>
                <w:rStyle w:val="IndexLink"/>
                <w:rtl w:val="true"/>
              </w:rPr>
              <w:tab/>
            </w:r>
            <w:r>
              <w:rPr>
                <w:rStyle w:val="IndexLink"/>
              </w:rPr>
              <w:t>493</w:t>
            </w:r>
          </w:hyperlink>
        </w:p>
        <w:p>
          <w:pPr>
            <w:pStyle w:val="Contents5"/>
            <w:tabs>
              <w:tab w:val="clear" w:pos="7892"/>
              <w:tab w:val="right" w:pos="9026" w:leader="dot"/>
            </w:tabs>
            <w:rPr/>
          </w:pPr>
          <w:hyperlink w:anchor="__RefHeading___Toc5153529_1280447820">
            <w:r>
              <w:rPr>
                <w:webHidden/>
                <w:rStyle w:val="IndexLink"/>
                <w:rtl w:val="true"/>
              </w:rPr>
              <w:t>معاوية يتمثل بشعره</w:t>
            </w:r>
            <w:r>
              <w:rPr>
                <w:rStyle w:val="IndexLink"/>
                <w:rtl w:val="true"/>
              </w:rPr>
              <w:tab/>
            </w:r>
            <w:r>
              <w:rPr>
                <w:rStyle w:val="IndexLink"/>
              </w:rPr>
              <w:t>494</w:t>
            </w:r>
          </w:hyperlink>
        </w:p>
        <w:p>
          <w:pPr>
            <w:pStyle w:val="Contents5"/>
            <w:tabs>
              <w:tab w:val="clear" w:pos="7892"/>
              <w:tab w:val="right" w:pos="9026" w:leader="dot"/>
            </w:tabs>
            <w:rPr/>
          </w:pPr>
          <w:hyperlink w:anchor="__RefHeading___Toc5153531_1280447820">
            <w:r>
              <w:rPr>
                <w:webHidden/>
                <w:rStyle w:val="IndexLink"/>
                <w:rtl w:val="true"/>
              </w:rPr>
              <w:t>عبد الملك بن مروان يسمع شعره قبل القضاء</w:t>
            </w:r>
            <w:r>
              <w:rPr>
                <w:rStyle w:val="IndexLink"/>
                <w:rtl w:val="true"/>
              </w:rPr>
              <w:tab/>
            </w:r>
            <w:r>
              <w:rPr>
                <w:rStyle w:val="IndexLink"/>
              </w:rPr>
              <w:t>494</w:t>
            </w:r>
          </w:hyperlink>
        </w:p>
        <w:p>
          <w:pPr>
            <w:pStyle w:val="Contents5"/>
            <w:tabs>
              <w:tab w:val="clear" w:pos="7892"/>
              <w:tab w:val="right" w:pos="9026" w:leader="dot"/>
            </w:tabs>
            <w:rPr/>
          </w:pPr>
          <w:hyperlink w:anchor="__RefHeading___Toc5153533_1280447820">
            <w:r>
              <w:rPr>
                <w:webHidden/>
                <w:rStyle w:val="IndexLink"/>
                <w:rtl w:val="true"/>
              </w:rPr>
              <w:t>أصحابه يميلون مع الريح</w:t>
            </w:r>
            <w:r>
              <w:rPr>
                <w:rStyle w:val="IndexLink"/>
                <w:rtl w:val="true"/>
              </w:rPr>
              <w:tab/>
            </w:r>
            <w:r>
              <w:rPr>
                <w:rStyle w:val="IndexLink"/>
              </w:rPr>
              <w:t>494</w:t>
            </w:r>
          </w:hyperlink>
        </w:p>
        <w:p>
          <w:pPr>
            <w:pStyle w:val="Contents6"/>
            <w:tabs>
              <w:tab w:val="clear" w:pos="7609"/>
              <w:tab w:val="right" w:pos="9026" w:leader="dot"/>
            </w:tabs>
            <w:rPr/>
          </w:pPr>
          <w:hyperlink w:anchor="__RefHeading___Toc5153535_1280447820">
            <w:r>
              <w:rPr>
                <w:webHidden/>
                <w:rStyle w:val="IndexLink"/>
                <w:rtl w:val="true"/>
              </w:rPr>
              <w:t>اشارة</w:t>
            </w:r>
            <w:r>
              <w:rPr>
                <w:rStyle w:val="IndexLink"/>
                <w:rtl w:val="true"/>
              </w:rPr>
              <w:tab/>
            </w:r>
            <w:r>
              <w:rPr>
                <w:rStyle w:val="IndexLink"/>
              </w:rPr>
              <w:t>494</w:t>
            </w:r>
          </w:hyperlink>
        </w:p>
        <w:p>
          <w:pPr>
            <w:pStyle w:val="Contents6"/>
            <w:tabs>
              <w:tab w:val="clear" w:pos="7609"/>
              <w:tab w:val="right" w:pos="9026" w:leader="dot"/>
            </w:tabs>
            <w:rPr/>
          </w:pPr>
          <w:hyperlink w:anchor="__RefHeading___Toc5153537_1280447820">
            <w:r>
              <w:rPr>
                <w:webHidden/>
                <w:rStyle w:val="IndexLink"/>
                <w:rtl w:val="true"/>
              </w:rPr>
              <w:t>صوت</w:t>
            </w:r>
            <w:r>
              <w:rPr>
                <w:rStyle w:val="IndexLink"/>
                <w:rtl w:val="true"/>
              </w:rPr>
              <w:tab/>
            </w:r>
            <w:r>
              <w:rPr>
                <w:rStyle w:val="IndexLink"/>
              </w:rPr>
              <w:t>495</w:t>
            </w:r>
          </w:hyperlink>
        </w:p>
        <w:p>
          <w:pPr>
            <w:pStyle w:val="Contents6"/>
            <w:tabs>
              <w:tab w:val="clear" w:pos="7609"/>
              <w:tab w:val="right" w:pos="9026" w:leader="dot"/>
            </w:tabs>
            <w:rPr/>
          </w:pPr>
          <w:hyperlink w:anchor="__RefHeading___Toc5153539_1280447820">
            <w:r>
              <w:rPr>
                <w:webHidden/>
                <w:rStyle w:val="IndexLink"/>
                <w:rtl w:val="true"/>
              </w:rPr>
              <w:t>صوت</w:t>
            </w:r>
            <w:r>
              <w:rPr>
                <w:rStyle w:val="IndexLink"/>
                <w:rtl w:val="true"/>
              </w:rPr>
              <w:tab/>
            </w:r>
            <w:r>
              <w:rPr>
                <w:rStyle w:val="IndexLink"/>
              </w:rPr>
              <w:t>496</w:t>
            </w:r>
          </w:hyperlink>
        </w:p>
        <w:p>
          <w:pPr>
            <w:pStyle w:val="Contents4"/>
            <w:tabs>
              <w:tab w:val="clear" w:pos="8176"/>
              <w:tab w:val="right" w:pos="9026" w:leader="dot"/>
            </w:tabs>
            <w:rPr/>
          </w:pPr>
          <w:hyperlink w:anchor="__RefHeading___Toc5153541_1280447820">
            <w:r>
              <w:rPr>
                <w:webHidden/>
                <w:rStyle w:val="IndexLink"/>
              </w:rPr>
              <w:t>11</w:t>
            </w:r>
            <w:r>
              <w:rPr>
                <w:rStyle w:val="IndexLink"/>
                <w:rtl w:val="true"/>
              </w:rPr>
              <w:t xml:space="preserve"> - </w:t>
            </w:r>
            <w:r>
              <w:rPr>
                <w:rStyle w:val="IndexLink"/>
                <w:rtl w:val="true"/>
              </w:rPr>
              <w:t>أخبار الربيع بن أبي الحقيق</w:t>
            </w:r>
            <w:r>
              <w:rPr>
                <w:rStyle w:val="IndexLink"/>
                <w:rtl w:val="true"/>
              </w:rPr>
              <w:tab/>
            </w:r>
            <w:r>
              <w:rPr>
                <w:rStyle w:val="IndexLink"/>
              </w:rPr>
              <w:t>497</w:t>
            </w:r>
          </w:hyperlink>
        </w:p>
        <w:p>
          <w:pPr>
            <w:pStyle w:val="Contents5"/>
            <w:tabs>
              <w:tab w:val="clear" w:pos="7892"/>
              <w:tab w:val="right" w:pos="9026" w:leader="dot"/>
            </w:tabs>
            <w:rPr/>
          </w:pPr>
          <w:hyperlink w:anchor="__RefHeading___Toc5153543_1280447820">
            <w:r>
              <w:rPr>
                <w:webHidden/>
                <w:rStyle w:val="IndexLink"/>
                <w:rtl w:val="true"/>
              </w:rPr>
              <w:t>الربيع رئيس لبني قريظة</w:t>
            </w:r>
            <w:r>
              <w:rPr>
                <w:rStyle w:val="IndexLink"/>
                <w:rtl w:val="true"/>
              </w:rPr>
              <w:tab/>
            </w:r>
            <w:r>
              <w:rPr>
                <w:rStyle w:val="IndexLink"/>
              </w:rPr>
              <w:t>497</w:t>
            </w:r>
          </w:hyperlink>
        </w:p>
        <w:p>
          <w:pPr>
            <w:pStyle w:val="Contents5"/>
            <w:tabs>
              <w:tab w:val="clear" w:pos="7892"/>
              <w:tab w:val="right" w:pos="9026" w:leader="dot"/>
            </w:tabs>
            <w:rPr/>
          </w:pPr>
          <w:hyperlink w:anchor="__RefHeading___Toc5153545_1280447820">
            <w:r>
              <w:rPr>
                <w:webHidden/>
                <w:rStyle w:val="IndexLink"/>
                <w:rtl w:val="true"/>
              </w:rPr>
              <w:t>يلتقي بالنابغة الذبياني</w:t>
            </w:r>
            <w:r>
              <w:rPr>
                <w:rStyle w:val="IndexLink"/>
                <w:rtl w:val="true"/>
              </w:rPr>
              <w:tab/>
            </w:r>
            <w:r>
              <w:rPr>
                <w:rStyle w:val="IndexLink"/>
              </w:rPr>
              <w:t>497</w:t>
            </w:r>
          </w:hyperlink>
        </w:p>
        <w:p>
          <w:pPr>
            <w:pStyle w:val="Contents5"/>
            <w:tabs>
              <w:tab w:val="clear" w:pos="7892"/>
              <w:tab w:val="right" w:pos="9026" w:leader="dot"/>
            </w:tabs>
            <w:rPr/>
          </w:pPr>
          <w:hyperlink w:anchor="__RefHeading___Toc5153547_1280447820">
            <w:r>
              <w:rPr>
                <w:webHidden/>
                <w:rStyle w:val="IndexLink"/>
                <w:rtl w:val="true"/>
              </w:rPr>
              <w:t>أبان بني عثمان يتمثل بأبياته</w:t>
            </w:r>
            <w:r>
              <w:rPr>
                <w:rStyle w:val="IndexLink"/>
                <w:rtl w:val="true"/>
              </w:rPr>
              <w:tab/>
            </w:r>
            <w:r>
              <w:rPr>
                <w:rStyle w:val="IndexLink"/>
              </w:rPr>
              <w:t>498</w:t>
            </w:r>
          </w:hyperlink>
        </w:p>
        <w:p>
          <w:pPr>
            <w:pStyle w:val="Contents5"/>
            <w:tabs>
              <w:tab w:val="clear" w:pos="7892"/>
              <w:tab w:val="right" w:pos="9026" w:leader="dot"/>
            </w:tabs>
            <w:rPr/>
          </w:pPr>
          <w:hyperlink w:anchor="__RefHeading___Toc5153549_1280447820">
            <w:r>
              <w:rPr>
                <w:webHidden/>
                <w:rStyle w:val="IndexLink"/>
                <w:rtl w:val="true"/>
              </w:rPr>
              <w:t>يعاتب قوما من الأنصار</w:t>
            </w:r>
            <w:r>
              <w:rPr>
                <w:rStyle w:val="IndexLink"/>
                <w:rtl w:val="true"/>
              </w:rPr>
              <w:tab/>
            </w:r>
            <w:r>
              <w:rPr>
                <w:rStyle w:val="IndexLink"/>
              </w:rPr>
              <w:t>498</w:t>
            </w:r>
          </w:hyperlink>
        </w:p>
        <w:p>
          <w:pPr>
            <w:pStyle w:val="Contents6"/>
            <w:tabs>
              <w:tab w:val="clear" w:pos="7609"/>
              <w:tab w:val="right" w:pos="9026" w:leader="dot"/>
            </w:tabs>
            <w:rPr/>
          </w:pPr>
          <w:hyperlink w:anchor="__RefHeading___Toc5153551_1280447820">
            <w:r>
              <w:rPr>
                <w:webHidden/>
                <w:rStyle w:val="IndexLink"/>
                <w:rtl w:val="true"/>
              </w:rPr>
              <w:t>اشارة</w:t>
            </w:r>
            <w:r>
              <w:rPr>
                <w:rStyle w:val="IndexLink"/>
                <w:rtl w:val="true"/>
              </w:rPr>
              <w:tab/>
            </w:r>
            <w:r>
              <w:rPr>
                <w:rStyle w:val="IndexLink"/>
              </w:rPr>
              <w:t>498</w:t>
            </w:r>
          </w:hyperlink>
        </w:p>
        <w:p>
          <w:pPr>
            <w:pStyle w:val="Contents6"/>
            <w:tabs>
              <w:tab w:val="clear" w:pos="7609"/>
              <w:tab w:val="right" w:pos="9026" w:leader="dot"/>
            </w:tabs>
            <w:rPr/>
          </w:pPr>
          <w:hyperlink w:anchor="__RefHeading___Toc5153553_1280447820">
            <w:r>
              <w:rPr>
                <w:webHidden/>
                <w:rStyle w:val="IndexLink"/>
                <w:rtl w:val="true"/>
              </w:rPr>
              <w:t>صوت</w:t>
            </w:r>
            <w:r>
              <w:rPr>
                <w:rStyle w:val="IndexLink"/>
                <w:rtl w:val="true"/>
              </w:rPr>
              <w:tab/>
            </w:r>
            <w:r>
              <w:rPr>
                <w:rStyle w:val="IndexLink"/>
              </w:rPr>
              <w:t>499</w:t>
            </w:r>
          </w:hyperlink>
        </w:p>
        <w:p>
          <w:pPr>
            <w:pStyle w:val="Contents4"/>
            <w:tabs>
              <w:tab w:val="clear" w:pos="8176"/>
              <w:tab w:val="right" w:pos="9026" w:leader="dot"/>
            </w:tabs>
            <w:rPr/>
          </w:pPr>
          <w:hyperlink w:anchor="__RefHeading___Toc5153555_1280447820">
            <w:r>
              <w:rPr>
                <w:webHidden/>
                <w:rStyle w:val="IndexLink"/>
              </w:rPr>
              <w:t>12</w:t>
            </w:r>
            <w:r>
              <w:rPr>
                <w:rStyle w:val="IndexLink"/>
                <w:rtl w:val="true"/>
              </w:rPr>
              <w:t xml:space="preserve"> - </w:t>
            </w:r>
            <w:r>
              <w:rPr>
                <w:rStyle w:val="IndexLink"/>
                <w:rtl w:val="true"/>
              </w:rPr>
              <w:t>أخبار كعب و نسبه و مقتله</w:t>
            </w:r>
            <w:r>
              <w:rPr>
                <w:rStyle w:val="IndexLink"/>
                <w:rtl w:val="true"/>
              </w:rPr>
              <w:tab/>
            </w:r>
            <w:r>
              <w:rPr>
                <w:rStyle w:val="IndexLink"/>
              </w:rPr>
              <w:t>500</w:t>
            </w:r>
          </w:hyperlink>
        </w:p>
        <w:p>
          <w:pPr>
            <w:pStyle w:val="Contents5"/>
            <w:tabs>
              <w:tab w:val="clear" w:pos="7892"/>
              <w:tab w:val="right" w:pos="9026" w:leader="dot"/>
            </w:tabs>
            <w:rPr/>
          </w:pPr>
          <w:hyperlink w:anchor="__RefHeading___Toc5153557_1280447820">
            <w:r>
              <w:rPr>
                <w:webHidden/>
                <w:rStyle w:val="IndexLink"/>
                <w:rtl w:val="true"/>
              </w:rPr>
              <w:t>اسمه و نسبه</w:t>
            </w:r>
            <w:r>
              <w:rPr>
                <w:rStyle w:val="IndexLink"/>
                <w:rtl w:val="true"/>
              </w:rPr>
              <w:tab/>
            </w:r>
            <w:r>
              <w:rPr>
                <w:rStyle w:val="IndexLink"/>
              </w:rPr>
              <w:t>500</w:t>
            </w:r>
          </w:hyperlink>
        </w:p>
        <w:p>
          <w:pPr>
            <w:pStyle w:val="Contents5"/>
            <w:tabs>
              <w:tab w:val="clear" w:pos="7892"/>
              <w:tab w:val="right" w:pos="9026" w:leader="dot"/>
            </w:tabs>
            <w:rPr/>
          </w:pPr>
          <w:hyperlink w:anchor="__RefHeading___Toc5153559_1280447820">
            <w:r>
              <w:rPr>
                <w:webHidden/>
                <w:rStyle w:val="IndexLink"/>
                <w:rtl w:val="true"/>
              </w:rPr>
              <w:t>ذكر خبره في ذلك</w:t>
            </w:r>
            <w:r>
              <w:rPr>
                <w:rStyle w:val="IndexLink"/>
                <w:rtl w:val="true"/>
              </w:rPr>
              <w:tab/>
            </w:r>
            <w:r>
              <w:rPr>
                <w:rStyle w:val="IndexLink"/>
              </w:rPr>
              <w:t>500</w:t>
            </w:r>
          </w:hyperlink>
        </w:p>
        <w:p>
          <w:pPr>
            <w:pStyle w:val="Contents6"/>
            <w:tabs>
              <w:tab w:val="clear" w:pos="7609"/>
              <w:tab w:val="right" w:pos="9026" w:leader="dot"/>
            </w:tabs>
            <w:rPr/>
          </w:pPr>
          <w:hyperlink w:anchor="__RefHeading___Toc5153561_1280447820">
            <w:r>
              <w:rPr>
                <w:webHidden/>
                <w:rStyle w:val="IndexLink"/>
                <w:rtl w:val="true"/>
              </w:rPr>
              <w:t>اشارة</w:t>
            </w:r>
            <w:r>
              <w:rPr>
                <w:rStyle w:val="IndexLink"/>
                <w:rtl w:val="true"/>
              </w:rPr>
              <w:tab/>
            </w:r>
            <w:r>
              <w:rPr>
                <w:rStyle w:val="IndexLink"/>
              </w:rPr>
              <w:t>500</w:t>
            </w:r>
          </w:hyperlink>
        </w:p>
        <w:p>
          <w:pPr>
            <w:pStyle w:val="Contents6"/>
            <w:tabs>
              <w:tab w:val="clear" w:pos="7609"/>
              <w:tab w:val="right" w:pos="9026" w:leader="dot"/>
            </w:tabs>
            <w:rPr/>
          </w:pPr>
          <w:hyperlink w:anchor="__RefHeading___Toc5153563_1280447820">
            <w:r>
              <w:rPr>
                <w:webHidden/>
                <w:rStyle w:val="IndexLink"/>
                <w:rtl w:val="true"/>
              </w:rPr>
              <w:t>صوت</w:t>
            </w:r>
            <w:r>
              <w:rPr>
                <w:rStyle w:val="IndexLink"/>
                <w:rtl w:val="true"/>
              </w:rPr>
              <w:tab/>
            </w:r>
            <w:r>
              <w:rPr>
                <w:rStyle w:val="IndexLink"/>
              </w:rPr>
              <w:t>501</w:t>
            </w:r>
          </w:hyperlink>
        </w:p>
        <w:p>
          <w:pPr>
            <w:pStyle w:val="Contents4"/>
            <w:tabs>
              <w:tab w:val="clear" w:pos="8176"/>
              <w:tab w:val="right" w:pos="9026" w:leader="dot"/>
            </w:tabs>
            <w:rPr/>
          </w:pPr>
          <w:hyperlink w:anchor="__RefHeading___Toc5153565_1280447820">
            <w:r>
              <w:rPr>
                <w:webHidden/>
                <w:rStyle w:val="IndexLink"/>
              </w:rPr>
              <w:t>13</w:t>
            </w:r>
            <w:r>
              <w:rPr>
                <w:rStyle w:val="IndexLink"/>
                <w:rtl w:val="true"/>
              </w:rPr>
              <w:t xml:space="preserve"> - </w:t>
            </w:r>
            <w:r>
              <w:rPr>
                <w:rStyle w:val="IndexLink"/>
                <w:rtl w:val="true"/>
              </w:rPr>
              <w:t>أخبار بيهس و نسبه</w:t>
            </w:r>
            <w:r>
              <w:rPr>
                <w:rStyle w:val="IndexLink"/>
                <w:rtl w:val="true"/>
              </w:rPr>
              <w:tab/>
            </w:r>
            <w:r>
              <w:rPr>
                <w:rStyle w:val="IndexLink"/>
              </w:rPr>
              <w:t>502</w:t>
            </w:r>
          </w:hyperlink>
        </w:p>
        <w:p>
          <w:pPr>
            <w:pStyle w:val="Contents5"/>
            <w:tabs>
              <w:tab w:val="clear" w:pos="7892"/>
              <w:tab w:val="right" w:pos="9026" w:leader="dot"/>
            </w:tabs>
            <w:rPr/>
          </w:pPr>
          <w:hyperlink w:anchor="__RefHeading___Toc5153567_1280447820">
            <w:r>
              <w:rPr>
                <w:webHidden/>
                <w:rStyle w:val="IndexLink"/>
                <w:rtl w:val="true"/>
              </w:rPr>
              <w:t>اسمه و نسبه</w:t>
            </w:r>
            <w:r>
              <w:rPr>
                <w:rStyle w:val="IndexLink"/>
                <w:rtl w:val="true"/>
              </w:rPr>
              <w:tab/>
            </w:r>
            <w:r>
              <w:rPr>
                <w:rStyle w:val="IndexLink"/>
              </w:rPr>
              <w:t>502</w:t>
            </w:r>
          </w:hyperlink>
        </w:p>
        <w:p>
          <w:pPr>
            <w:pStyle w:val="Contents5"/>
            <w:tabs>
              <w:tab w:val="clear" w:pos="7892"/>
              <w:tab w:val="right" w:pos="9026" w:leader="dot"/>
            </w:tabs>
            <w:rPr/>
          </w:pPr>
          <w:hyperlink w:anchor="__RefHeading___Toc5153569_1280447820">
            <w:r>
              <w:rPr>
                <w:webHidden/>
                <w:rStyle w:val="IndexLink"/>
                <w:rtl w:val="true"/>
              </w:rPr>
              <w:t>من هي صفراء</w:t>
            </w:r>
            <w:r>
              <w:rPr>
                <w:rStyle w:val="IndexLink"/>
                <w:rtl w:val="true"/>
              </w:rPr>
              <w:tab/>
            </w:r>
            <w:r>
              <w:rPr>
                <w:rStyle w:val="IndexLink"/>
              </w:rPr>
              <w:t>502</w:t>
            </w:r>
          </w:hyperlink>
        </w:p>
        <w:p>
          <w:pPr>
            <w:pStyle w:val="Contents5"/>
            <w:tabs>
              <w:tab w:val="clear" w:pos="7892"/>
              <w:tab w:val="right" w:pos="9026" w:leader="dot"/>
            </w:tabs>
            <w:rPr/>
          </w:pPr>
          <w:hyperlink w:anchor="__RefHeading___Toc5153571_1280447820">
            <w:r>
              <w:rPr>
                <w:webHidden/>
                <w:rStyle w:val="IndexLink"/>
                <w:rtl w:val="true"/>
              </w:rPr>
              <w:t>يرثي صفراء</w:t>
            </w:r>
            <w:r>
              <w:rPr>
                <w:rStyle w:val="IndexLink"/>
                <w:rtl w:val="true"/>
              </w:rPr>
              <w:tab/>
            </w:r>
            <w:r>
              <w:rPr>
                <w:rStyle w:val="IndexLink"/>
              </w:rPr>
              <w:t>503</w:t>
            </w:r>
          </w:hyperlink>
        </w:p>
        <w:p>
          <w:pPr>
            <w:pStyle w:val="Contents5"/>
            <w:tabs>
              <w:tab w:val="clear" w:pos="7892"/>
              <w:tab w:val="right" w:pos="9026" w:leader="dot"/>
            </w:tabs>
            <w:rPr/>
          </w:pPr>
          <w:hyperlink w:anchor="__RefHeading___Toc5153573_1280447820">
            <w:r>
              <w:rPr>
                <w:webHidden/>
                <w:rStyle w:val="IndexLink"/>
                <w:rtl w:val="true"/>
              </w:rPr>
              <w:t>يقف و صحبه على قبرها و ينشد</w:t>
            </w:r>
            <w:r>
              <w:rPr>
                <w:rStyle w:val="IndexLink"/>
                <w:rtl w:val="true"/>
              </w:rPr>
              <w:tab/>
            </w:r>
            <w:r>
              <w:rPr>
                <w:rStyle w:val="IndexLink"/>
              </w:rPr>
              <w:t>504</w:t>
            </w:r>
          </w:hyperlink>
        </w:p>
        <w:p>
          <w:pPr>
            <w:pStyle w:val="Contents5"/>
            <w:tabs>
              <w:tab w:val="clear" w:pos="7892"/>
              <w:tab w:val="right" w:pos="9026" w:leader="dot"/>
            </w:tabs>
            <w:rPr/>
          </w:pPr>
          <w:hyperlink w:anchor="__RefHeading___Toc5153575_1280447820">
            <w:r>
              <w:rPr>
                <w:webHidden/>
                <w:rStyle w:val="IndexLink"/>
                <w:rtl w:val="true"/>
              </w:rPr>
              <w:t>يتهم في قتيل</w:t>
            </w:r>
            <w:r>
              <w:rPr>
                <w:rStyle w:val="IndexLink"/>
                <w:rtl w:val="true"/>
              </w:rPr>
              <w:tab/>
            </w:r>
            <w:r>
              <w:rPr>
                <w:rStyle w:val="IndexLink"/>
              </w:rPr>
              <w:t>505</w:t>
            </w:r>
          </w:hyperlink>
        </w:p>
        <w:p>
          <w:pPr>
            <w:pStyle w:val="Contents6"/>
            <w:tabs>
              <w:tab w:val="clear" w:pos="7609"/>
              <w:tab w:val="right" w:pos="9026" w:leader="dot"/>
            </w:tabs>
            <w:rPr/>
          </w:pPr>
          <w:hyperlink w:anchor="__RefHeading___Toc5153577_1280447820">
            <w:r>
              <w:rPr>
                <w:webHidden/>
                <w:rStyle w:val="IndexLink"/>
                <w:rtl w:val="true"/>
              </w:rPr>
              <w:t>اشارة</w:t>
            </w:r>
            <w:r>
              <w:rPr>
                <w:rStyle w:val="IndexLink"/>
                <w:rtl w:val="true"/>
              </w:rPr>
              <w:tab/>
            </w:r>
            <w:r>
              <w:rPr>
                <w:rStyle w:val="IndexLink"/>
              </w:rPr>
              <w:t>505</w:t>
            </w:r>
          </w:hyperlink>
        </w:p>
        <w:p>
          <w:pPr>
            <w:pStyle w:val="Contents6"/>
            <w:tabs>
              <w:tab w:val="clear" w:pos="7609"/>
              <w:tab w:val="right" w:pos="9026" w:leader="dot"/>
            </w:tabs>
            <w:rPr/>
          </w:pPr>
          <w:hyperlink w:anchor="__RefHeading___Toc5153579_1280447820">
            <w:r>
              <w:rPr>
                <w:webHidden/>
                <w:rStyle w:val="IndexLink"/>
                <w:rtl w:val="true"/>
              </w:rPr>
              <w:t>صوت</w:t>
            </w:r>
            <w:r>
              <w:rPr>
                <w:rStyle w:val="IndexLink"/>
                <w:rtl w:val="true"/>
              </w:rPr>
              <w:tab/>
            </w:r>
            <w:r>
              <w:rPr>
                <w:rStyle w:val="IndexLink"/>
              </w:rPr>
              <w:t>507</w:t>
            </w:r>
          </w:hyperlink>
        </w:p>
        <w:p>
          <w:pPr>
            <w:pStyle w:val="Contents4"/>
            <w:tabs>
              <w:tab w:val="clear" w:pos="8176"/>
              <w:tab w:val="right" w:pos="9026" w:leader="dot"/>
            </w:tabs>
            <w:rPr/>
          </w:pPr>
          <w:hyperlink w:anchor="__RefHeading___Toc5153581_1280447820">
            <w:r>
              <w:rPr>
                <w:webHidden/>
                <w:rStyle w:val="IndexLink"/>
              </w:rPr>
              <w:t>14</w:t>
            </w:r>
            <w:r>
              <w:rPr>
                <w:rStyle w:val="IndexLink"/>
                <w:rtl w:val="true"/>
              </w:rPr>
              <w:t xml:space="preserve"> - </w:t>
            </w:r>
            <w:r>
              <w:rPr>
                <w:rStyle w:val="IndexLink"/>
                <w:rtl w:val="true"/>
              </w:rPr>
              <w:t>أخبار الكميت بن معروف و نسبه</w:t>
            </w:r>
            <w:r>
              <w:rPr>
                <w:rStyle w:val="IndexLink"/>
                <w:rtl w:val="true"/>
              </w:rPr>
              <w:tab/>
            </w:r>
            <w:r>
              <w:rPr>
                <w:rStyle w:val="IndexLink"/>
              </w:rPr>
              <w:t>508</w:t>
            </w:r>
          </w:hyperlink>
        </w:p>
        <w:p>
          <w:pPr>
            <w:pStyle w:val="Contents5"/>
            <w:tabs>
              <w:tab w:val="clear" w:pos="7892"/>
              <w:tab w:val="right" w:pos="9026" w:leader="dot"/>
            </w:tabs>
            <w:rPr/>
          </w:pPr>
          <w:hyperlink w:anchor="__RefHeading___Toc5153583_1280447820">
            <w:r>
              <w:rPr>
                <w:webHidden/>
                <w:rStyle w:val="IndexLink"/>
                <w:rtl w:val="true"/>
              </w:rPr>
              <w:t>اسمه و نسبه</w:t>
            </w:r>
            <w:r>
              <w:rPr>
                <w:rStyle w:val="IndexLink"/>
                <w:rtl w:val="true"/>
              </w:rPr>
              <w:tab/>
            </w:r>
            <w:r>
              <w:rPr>
                <w:rStyle w:val="IndexLink"/>
              </w:rPr>
              <w:t>508</w:t>
            </w:r>
          </w:hyperlink>
        </w:p>
        <w:p>
          <w:pPr>
            <w:pStyle w:val="Contents5"/>
            <w:tabs>
              <w:tab w:val="clear" w:pos="7892"/>
              <w:tab w:val="right" w:pos="9026" w:leader="dot"/>
            </w:tabs>
            <w:rPr/>
          </w:pPr>
          <w:hyperlink w:anchor="__RefHeading___Toc5153585_1280447820">
            <w:r>
              <w:rPr>
                <w:webHidden/>
                <w:rStyle w:val="IndexLink"/>
                <w:rtl w:val="true"/>
              </w:rPr>
              <w:t>أسرته ما بين شعراء و شواعر</w:t>
            </w:r>
            <w:r>
              <w:rPr>
                <w:rStyle w:val="IndexLink"/>
                <w:rtl w:val="true"/>
              </w:rPr>
              <w:tab/>
            </w:r>
            <w:r>
              <w:rPr>
                <w:rStyle w:val="IndexLink"/>
              </w:rPr>
              <w:t>508</w:t>
            </w:r>
          </w:hyperlink>
        </w:p>
        <w:p>
          <w:pPr>
            <w:pStyle w:val="Contents5"/>
            <w:tabs>
              <w:tab w:val="clear" w:pos="7892"/>
              <w:tab w:val="right" w:pos="9026" w:leader="dot"/>
            </w:tabs>
            <w:rPr/>
          </w:pPr>
          <w:hyperlink w:anchor="__RefHeading___Toc5153587_1280447820">
            <w:r>
              <w:rPr>
                <w:webHidden/>
                <w:rStyle w:val="IndexLink"/>
                <w:rtl w:val="true"/>
              </w:rPr>
              <w:t>أمه تؤنبه و ترثيه</w:t>
            </w:r>
            <w:r>
              <w:rPr>
                <w:rStyle w:val="IndexLink"/>
                <w:rtl w:val="true"/>
              </w:rPr>
              <w:tab/>
            </w:r>
            <w:r>
              <w:rPr>
                <w:rStyle w:val="IndexLink"/>
              </w:rPr>
              <w:t>508</w:t>
            </w:r>
          </w:hyperlink>
        </w:p>
        <w:p>
          <w:pPr>
            <w:pStyle w:val="Contents5"/>
            <w:tabs>
              <w:tab w:val="clear" w:pos="7892"/>
              <w:tab w:val="right" w:pos="9026" w:leader="dot"/>
            </w:tabs>
            <w:rPr/>
          </w:pPr>
          <w:hyperlink w:anchor="__RefHeading___Toc5153589_1280447820">
            <w:r>
              <w:rPr>
                <w:webHidden/>
                <w:rStyle w:val="IndexLink"/>
                <w:rtl w:val="true"/>
              </w:rPr>
              <w:t>أخوه يرثيه</w:t>
            </w:r>
            <w:r>
              <w:rPr>
                <w:rStyle w:val="IndexLink"/>
                <w:rtl w:val="true"/>
              </w:rPr>
              <w:tab/>
            </w:r>
            <w:r>
              <w:rPr>
                <w:rStyle w:val="IndexLink"/>
              </w:rPr>
              <w:t>509</w:t>
            </w:r>
          </w:hyperlink>
        </w:p>
        <w:p>
          <w:pPr>
            <w:pStyle w:val="Contents5"/>
            <w:tabs>
              <w:tab w:val="clear" w:pos="7892"/>
              <w:tab w:val="right" w:pos="9026" w:leader="dot"/>
            </w:tabs>
            <w:rPr/>
          </w:pPr>
          <w:hyperlink w:anchor="__RefHeading___Toc5153591_1280447820">
            <w:r>
              <w:rPr>
                <w:webHidden/>
                <w:rStyle w:val="IndexLink"/>
                <w:rtl w:val="true"/>
              </w:rPr>
              <w:t>ابنه معروف يتغزل</w:t>
            </w:r>
            <w:r>
              <w:rPr>
                <w:rStyle w:val="IndexLink"/>
                <w:rtl w:val="true"/>
              </w:rPr>
              <w:tab/>
            </w:r>
            <w:r>
              <w:rPr>
                <w:rStyle w:val="IndexLink"/>
              </w:rPr>
              <w:t>509</w:t>
            </w:r>
          </w:hyperlink>
        </w:p>
        <w:p>
          <w:pPr>
            <w:pStyle w:val="Contents6"/>
            <w:tabs>
              <w:tab w:val="clear" w:pos="7609"/>
              <w:tab w:val="right" w:pos="9026" w:leader="dot"/>
            </w:tabs>
            <w:rPr/>
          </w:pPr>
          <w:hyperlink w:anchor="__RefHeading___Toc5153593_1280447820">
            <w:r>
              <w:rPr>
                <w:webHidden/>
                <w:rStyle w:val="IndexLink"/>
                <w:rtl w:val="true"/>
              </w:rPr>
              <w:t>اشارة</w:t>
            </w:r>
            <w:r>
              <w:rPr>
                <w:rStyle w:val="IndexLink"/>
                <w:rtl w:val="true"/>
              </w:rPr>
              <w:tab/>
            </w:r>
            <w:r>
              <w:rPr>
                <w:rStyle w:val="IndexLink"/>
              </w:rPr>
              <w:t>509</w:t>
            </w:r>
          </w:hyperlink>
        </w:p>
        <w:p>
          <w:pPr>
            <w:pStyle w:val="Contents6"/>
            <w:tabs>
              <w:tab w:val="clear" w:pos="7609"/>
              <w:tab w:val="right" w:pos="9026" w:leader="dot"/>
            </w:tabs>
            <w:rPr/>
          </w:pPr>
          <w:hyperlink w:anchor="__RefHeading___Toc5153595_1280447820">
            <w:r>
              <w:rPr>
                <w:webHidden/>
                <w:rStyle w:val="IndexLink"/>
                <w:rtl w:val="true"/>
              </w:rPr>
              <w:t>صوت</w:t>
            </w:r>
            <w:r>
              <w:rPr>
                <w:rStyle w:val="IndexLink"/>
                <w:rtl w:val="true"/>
              </w:rPr>
              <w:tab/>
            </w:r>
            <w:r>
              <w:rPr>
                <w:rStyle w:val="IndexLink"/>
              </w:rPr>
              <w:t>510</w:t>
            </w:r>
          </w:hyperlink>
        </w:p>
        <w:p>
          <w:pPr>
            <w:pStyle w:val="Contents6"/>
            <w:tabs>
              <w:tab w:val="clear" w:pos="7609"/>
              <w:tab w:val="right" w:pos="9026" w:leader="dot"/>
            </w:tabs>
            <w:rPr/>
          </w:pPr>
          <w:hyperlink w:anchor="__RefHeading___Toc5153597_1280447820">
            <w:r>
              <w:rPr>
                <w:webHidden/>
                <w:rStyle w:val="IndexLink"/>
                <w:rtl w:val="true"/>
              </w:rPr>
              <w:t>صوت</w:t>
            </w:r>
            <w:r>
              <w:rPr>
                <w:rStyle w:val="IndexLink"/>
                <w:rtl w:val="true"/>
              </w:rPr>
              <w:tab/>
            </w:r>
            <w:r>
              <w:rPr>
                <w:rStyle w:val="IndexLink"/>
              </w:rPr>
              <w:t>510</w:t>
            </w:r>
          </w:hyperlink>
        </w:p>
        <w:p>
          <w:pPr>
            <w:pStyle w:val="Contents4"/>
            <w:tabs>
              <w:tab w:val="clear" w:pos="8176"/>
              <w:tab w:val="right" w:pos="9026" w:leader="dot"/>
            </w:tabs>
            <w:rPr/>
          </w:pPr>
          <w:hyperlink w:anchor="__RefHeading___Toc5153599_1280447820">
            <w:r>
              <w:rPr>
                <w:webHidden/>
                <w:rStyle w:val="IndexLink"/>
              </w:rPr>
              <w:t>15</w:t>
            </w:r>
            <w:r>
              <w:rPr>
                <w:rStyle w:val="IndexLink"/>
                <w:rtl w:val="true"/>
              </w:rPr>
              <w:t xml:space="preserve"> - </w:t>
            </w:r>
            <w:r>
              <w:rPr>
                <w:rStyle w:val="IndexLink"/>
                <w:rtl w:val="true"/>
              </w:rPr>
              <w:t>أخبار يعلى و نسبه</w:t>
            </w:r>
            <w:r>
              <w:rPr>
                <w:rStyle w:val="IndexLink"/>
                <w:rtl w:val="true"/>
              </w:rPr>
              <w:tab/>
            </w:r>
            <w:r>
              <w:rPr>
                <w:rStyle w:val="IndexLink"/>
              </w:rPr>
              <w:t>511</w:t>
            </w:r>
          </w:hyperlink>
        </w:p>
        <w:p>
          <w:pPr>
            <w:pStyle w:val="Contents5"/>
            <w:tabs>
              <w:tab w:val="clear" w:pos="7892"/>
              <w:tab w:val="right" w:pos="9026" w:leader="dot"/>
            </w:tabs>
            <w:rPr/>
          </w:pPr>
          <w:hyperlink w:anchor="__RefHeading___Toc5153601_1280447820">
            <w:r>
              <w:rPr>
                <w:webHidden/>
                <w:rStyle w:val="IndexLink"/>
                <w:rtl w:val="true"/>
              </w:rPr>
              <w:t>اسمه و نسبه</w:t>
            </w:r>
            <w:r>
              <w:rPr>
                <w:rStyle w:val="IndexLink"/>
                <w:rtl w:val="true"/>
              </w:rPr>
              <w:tab/>
            </w:r>
            <w:r>
              <w:rPr>
                <w:rStyle w:val="IndexLink"/>
              </w:rPr>
              <w:t>511</w:t>
            </w:r>
          </w:hyperlink>
        </w:p>
        <w:p>
          <w:pPr>
            <w:pStyle w:val="Contents5"/>
            <w:tabs>
              <w:tab w:val="clear" w:pos="7892"/>
              <w:tab w:val="right" w:pos="9026" w:leader="dot"/>
            </w:tabs>
            <w:rPr/>
          </w:pPr>
          <w:hyperlink w:anchor="__RefHeading___Toc5153603_1280447820">
            <w:r>
              <w:rPr>
                <w:webHidden/>
                <w:rStyle w:val="IndexLink"/>
                <w:rtl w:val="true"/>
              </w:rPr>
              <w:t>شاعر فاتك خليع</w:t>
            </w:r>
            <w:r>
              <w:rPr>
                <w:rStyle w:val="IndexLink"/>
                <w:rtl w:val="true"/>
              </w:rPr>
              <w:t>:</w:t>
              <w:tab/>
            </w:r>
            <w:r>
              <w:rPr>
                <w:rStyle w:val="IndexLink"/>
              </w:rPr>
              <w:t>511</w:t>
            </w:r>
          </w:hyperlink>
        </w:p>
        <w:p>
          <w:pPr>
            <w:pStyle w:val="Contents5"/>
            <w:tabs>
              <w:tab w:val="clear" w:pos="7892"/>
              <w:tab w:val="right" w:pos="9026" w:leader="dot"/>
            </w:tabs>
            <w:rPr/>
          </w:pPr>
          <w:hyperlink w:anchor="__RefHeading___Toc5153605_1280447820">
            <w:r>
              <w:rPr>
                <w:webHidden/>
                <w:rStyle w:val="IndexLink"/>
                <w:rtl w:val="true"/>
              </w:rPr>
              <w:t>يسلمه قومه إلى الحاكم</w:t>
            </w:r>
            <w:r>
              <w:rPr>
                <w:rStyle w:val="IndexLink"/>
                <w:rtl w:val="true"/>
              </w:rPr>
              <w:tab/>
            </w:r>
            <w:r>
              <w:rPr>
                <w:rStyle w:val="IndexLink"/>
              </w:rPr>
              <w:t>511</w:t>
            </w:r>
          </w:hyperlink>
        </w:p>
        <w:p>
          <w:pPr>
            <w:pStyle w:val="Contents5"/>
            <w:tabs>
              <w:tab w:val="clear" w:pos="7892"/>
              <w:tab w:val="right" w:pos="9026" w:leader="dot"/>
            </w:tabs>
            <w:rPr/>
          </w:pPr>
          <w:hyperlink w:anchor="__RefHeading___Toc5153607_1280447820">
            <w:r>
              <w:rPr>
                <w:webHidden/>
                <w:rStyle w:val="IndexLink"/>
                <w:rtl w:val="true"/>
              </w:rPr>
              <w:t>قصيدته في سجنه</w:t>
            </w:r>
            <w:r>
              <w:rPr>
                <w:rStyle w:val="IndexLink"/>
                <w:rtl w:val="true"/>
              </w:rPr>
              <w:tab/>
            </w:r>
            <w:r>
              <w:rPr>
                <w:rStyle w:val="IndexLink"/>
              </w:rPr>
              <w:t>511</w:t>
            </w:r>
          </w:hyperlink>
        </w:p>
        <w:p>
          <w:pPr>
            <w:pStyle w:val="Contents6"/>
            <w:tabs>
              <w:tab w:val="clear" w:pos="7609"/>
              <w:tab w:val="right" w:pos="9026" w:leader="dot"/>
            </w:tabs>
            <w:rPr/>
          </w:pPr>
          <w:hyperlink w:anchor="__RefHeading___Toc5153609_1280447820">
            <w:r>
              <w:rPr>
                <w:webHidden/>
                <w:rStyle w:val="IndexLink"/>
                <w:rtl w:val="true"/>
              </w:rPr>
              <w:t>اشارة</w:t>
            </w:r>
            <w:r>
              <w:rPr>
                <w:rStyle w:val="IndexLink"/>
                <w:rtl w:val="true"/>
              </w:rPr>
              <w:tab/>
            </w:r>
            <w:r>
              <w:rPr>
                <w:rStyle w:val="IndexLink"/>
              </w:rPr>
              <w:t>511</w:t>
            </w:r>
          </w:hyperlink>
        </w:p>
        <w:p>
          <w:pPr>
            <w:pStyle w:val="Contents6"/>
            <w:tabs>
              <w:tab w:val="clear" w:pos="7609"/>
              <w:tab w:val="right" w:pos="9026" w:leader="dot"/>
            </w:tabs>
            <w:rPr/>
          </w:pPr>
          <w:hyperlink w:anchor="__RefHeading___Toc5153611_1280447820">
            <w:r>
              <w:rPr>
                <w:webHidden/>
                <w:rStyle w:val="IndexLink"/>
                <w:rtl w:val="true"/>
              </w:rPr>
              <w:t>صوت</w:t>
            </w:r>
            <w:r>
              <w:rPr>
                <w:rStyle w:val="IndexLink"/>
                <w:rtl w:val="true"/>
              </w:rPr>
              <w:tab/>
            </w:r>
            <w:r>
              <w:rPr>
                <w:rStyle w:val="IndexLink"/>
              </w:rPr>
              <w:t>513</w:t>
            </w:r>
          </w:hyperlink>
        </w:p>
        <w:p>
          <w:pPr>
            <w:pStyle w:val="Contents4"/>
            <w:tabs>
              <w:tab w:val="clear" w:pos="8176"/>
              <w:tab w:val="right" w:pos="9026" w:leader="dot"/>
            </w:tabs>
            <w:rPr/>
          </w:pPr>
          <w:hyperlink w:anchor="__RefHeading___Toc5153613_1280447820">
            <w:r>
              <w:rPr>
                <w:webHidden/>
                <w:rStyle w:val="IndexLink"/>
              </w:rPr>
              <w:t>16</w:t>
            </w:r>
            <w:r>
              <w:rPr>
                <w:rStyle w:val="IndexLink"/>
                <w:rtl w:val="true"/>
              </w:rPr>
              <w:t xml:space="preserve"> - </w:t>
            </w:r>
            <w:r>
              <w:rPr>
                <w:rStyle w:val="IndexLink"/>
                <w:rtl w:val="true"/>
              </w:rPr>
              <w:t>نسب جواس و خبره في هذا الشعر</w:t>
            </w:r>
            <w:r>
              <w:rPr>
                <w:rStyle w:val="IndexLink"/>
                <w:rtl w:val="true"/>
              </w:rPr>
              <w:tab/>
            </w:r>
            <w:r>
              <w:rPr>
                <w:rStyle w:val="IndexLink"/>
              </w:rPr>
              <w:t>514</w:t>
            </w:r>
          </w:hyperlink>
        </w:p>
        <w:p>
          <w:pPr>
            <w:pStyle w:val="Contents5"/>
            <w:tabs>
              <w:tab w:val="clear" w:pos="7892"/>
              <w:tab w:val="right" w:pos="9026" w:leader="dot"/>
            </w:tabs>
            <w:rPr/>
          </w:pPr>
          <w:hyperlink w:anchor="__RefHeading___Toc5153615_1280447820">
            <w:r>
              <w:rPr>
                <w:webHidden/>
                <w:rStyle w:val="IndexLink"/>
                <w:rtl w:val="true"/>
              </w:rPr>
              <w:t>اسمه و نسبه</w:t>
            </w:r>
            <w:r>
              <w:rPr>
                <w:rStyle w:val="IndexLink"/>
                <w:rtl w:val="true"/>
              </w:rPr>
              <w:tab/>
            </w:r>
            <w:r>
              <w:rPr>
                <w:rStyle w:val="IndexLink"/>
              </w:rPr>
              <w:t>514</w:t>
            </w:r>
          </w:hyperlink>
        </w:p>
        <w:p>
          <w:pPr>
            <w:pStyle w:val="Contents5"/>
            <w:tabs>
              <w:tab w:val="clear" w:pos="7892"/>
              <w:tab w:val="right" w:pos="9026" w:leader="dot"/>
            </w:tabs>
            <w:rPr/>
          </w:pPr>
          <w:hyperlink w:anchor="__RefHeading___Toc5153617_1280447820">
            <w:r>
              <w:rPr>
                <w:webHidden/>
                <w:rStyle w:val="IndexLink"/>
                <w:rtl w:val="true"/>
              </w:rPr>
              <w:t>ينافر جميل بن معمر فترجح كفته</w:t>
            </w:r>
            <w:r>
              <w:rPr>
                <w:rStyle w:val="IndexLink"/>
                <w:rtl w:val="true"/>
              </w:rPr>
              <w:tab/>
            </w:r>
            <w:r>
              <w:rPr>
                <w:rStyle w:val="IndexLink"/>
              </w:rPr>
              <w:t>514</w:t>
            </w:r>
          </w:hyperlink>
        </w:p>
        <w:p>
          <w:pPr>
            <w:pStyle w:val="Contents5"/>
            <w:tabs>
              <w:tab w:val="clear" w:pos="7892"/>
              <w:tab w:val="right" w:pos="9026" w:leader="dot"/>
            </w:tabs>
            <w:rPr/>
          </w:pPr>
          <w:hyperlink w:anchor="__RefHeading___Toc5153619_1280447820">
            <w:r>
              <w:rPr>
                <w:webHidden/>
                <w:rStyle w:val="IndexLink"/>
                <w:rtl w:val="true"/>
              </w:rPr>
              <w:t>جميل يحدو ركاب مروان بن الحكم</w:t>
            </w:r>
            <w:r>
              <w:rPr>
                <w:rStyle w:val="IndexLink"/>
                <w:rtl w:val="true"/>
              </w:rPr>
              <w:tab/>
            </w:r>
            <w:r>
              <w:rPr>
                <w:rStyle w:val="IndexLink"/>
              </w:rPr>
              <w:t>515</w:t>
            </w:r>
          </w:hyperlink>
        </w:p>
        <w:p>
          <w:pPr>
            <w:pStyle w:val="Contents5"/>
            <w:tabs>
              <w:tab w:val="clear" w:pos="7892"/>
              <w:tab w:val="right" w:pos="9026" w:leader="dot"/>
            </w:tabs>
            <w:rPr/>
          </w:pPr>
          <w:hyperlink w:anchor="__RefHeading___Toc5153621_1280447820">
            <w:r>
              <w:rPr>
                <w:webHidden/>
                <w:rStyle w:val="IndexLink"/>
                <w:rtl w:val="true"/>
              </w:rPr>
              <w:t>جواس بن قطبة يحدو ركاب مروان</w:t>
            </w:r>
            <w:r>
              <w:rPr>
                <w:rStyle w:val="IndexLink"/>
                <w:rtl w:val="true"/>
              </w:rPr>
              <w:tab/>
            </w:r>
            <w:r>
              <w:rPr>
                <w:rStyle w:val="IndexLink"/>
              </w:rPr>
              <w:t>515</w:t>
            </w:r>
          </w:hyperlink>
        </w:p>
        <w:p>
          <w:pPr>
            <w:pStyle w:val="Contents5"/>
            <w:tabs>
              <w:tab w:val="clear" w:pos="7892"/>
              <w:tab w:val="right" w:pos="9026" w:leader="dot"/>
            </w:tabs>
            <w:rPr/>
          </w:pPr>
          <w:hyperlink w:anchor="__RefHeading___Toc5153623_1280447820">
            <w:r>
              <w:rPr>
                <w:webHidden/>
                <w:rStyle w:val="IndexLink"/>
                <w:rtl w:val="true"/>
              </w:rPr>
              <w:t>جواس بن القعطل يحدو ركاب مروان</w:t>
            </w:r>
            <w:r>
              <w:rPr>
                <w:rStyle w:val="IndexLink"/>
                <w:rtl w:val="true"/>
              </w:rPr>
              <w:tab/>
            </w:r>
            <w:r>
              <w:rPr>
                <w:rStyle w:val="IndexLink"/>
              </w:rPr>
              <w:t>516</w:t>
            </w:r>
          </w:hyperlink>
        </w:p>
        <w:p>
          <w:pPr>
            <w:pStyle w:val="Contents5"/>
            <w:tabs>
              <w:tab w:val="clear" w:pos="7892"/>
              <w:tab w:val="right" w:pos="9026" w:leader="dot"/>
            </w:tabs>
            <w:rPr/>
          </w:pPr>
          <w:hyperlink w:anchor="__RefHeading___Toc5153625_1280447820">
            <w:r>
              <w:rPr>
                <w:webHidden/>
                <w:rStyle w:val="IndexLink"/>
                <w:rtl w:val="true"/>
              </w:rPr>
              <w:t>عود إلى الصوت و خبر ابن مجزز</w:t>
            </w:r>
            <w:r>
              <w:rPr>
                <w:rStyle w:val="IndexLink"/>
                <w:rtl w:val="true"/>
              </w:rPr>
              <w:tab/>
            </w:r>
            <w:r>
              <w:rPr>
                <w:rStyle w:val="IndexLink"/>
              </w:rPr>
              <w:t>516</w:t>
            </w:r>
          </w:hyperlink>
        </w:p>
        <w:p>
          <w:pPr>
            <w:pStyle w:val="Contents6"/>
            <w:tabs>
              <w:tab w:val="clear" w:pos="7609"/>
              <w:tab w:val="right" w:pos="9026" w:leader="dot"/>
            </w:tabs>
            <w:rPr/>
          </w:pPr>
          <w:hyperlink w:anchor="__RefHeading___Toc5153627_1280447820">
            <w:r>
              <w:rPr>
                <w:webHidden/>
                <w:rStyle w:val="IndexLink"/>
                <w:rtl w:val="true"/>
              </w:rPr>
              <w:t>اشارة</w:t>
            </w:r>
            <w:r>
              <w:rPr>
                <w:rStyle w:val="IndexLink"/>
                <w:rtl w:val="true"/>
              </w:rPr>
              <w:tab/>
            </w:r>
            <w:r>
              <w:rPr>
                <w:rStyle w:val="IndexLink"/>
              </w:rPr>
              <w:t>516</w:t>
            </w:r>
          </w:hyperlink>
        </w:p>
        <w:p>
          <w:pPr>
            <w:pStyle w:val="Contents6"/>
            <w:tabs>
              <w:tab w:val="clear" w:pos="7609"/>
              <w:tab w:val="right" w:pos="9026" w:leader="dot"/>
            </w:tabs>
            <w:rPr/>
          </w:pPr>
          <w:hyperlink w:anchor="__RefHeading___Toc5153629_1280447820">
            <w:r>
              <w:rPr>
                <w:webHidden/>
                <w:rStyle w:val="IndexLink"/>
                <w:rtl w:val="true"/>
              </w:rPr>
              <w:t>صوت</w:t>
            </w:r>
            <w:r>
              <w:rPr>
                <w:rStyle w:val="IndexLink"/>
                <w:rtl w:val="true"/>
              </w:rPr>
              <w:tab/>
            </w:r>
            <w:r>
              <w:rPr>
                <w:rStyle w:val="IndexLink"/>
              </w:rPr>
              <w:t>517</w:t>
            </w:r>
          </w:hyperlink>
        </w:p>
        <w:p>
          <w:pPr>
            <w:pStyle w:val="Contents4"/>
            <w:tabs>
              <w:tab w:val="clear" w:pos="8176"/>
              <w:tab w:val="right" w:pos="9026" w:leader="dot"/>
            </w:tabs>
            <w:rPr/>
          </w:pPr>
          <w:hyperlink w:anchor="__RefHeading___Toc5153631_1280447820">
            <w:r>
              <w:rPr>
                <w:webHidden/>
                <w:rStyle w:val="IndexLink"/>
              </w:rPr>
              <w:t>17</w:t>
            </w:r>
            <w:r>
              <w:rPr>
                <w:rStyle w:val="IndexLink"/>
                <w:rtl w:val="true"/>
              </w:rPr>
              <w:t xml:space="preserve"> - </w:t>
            </w:r>
            <w:r>
              <w:rPr>
                <w:rStyle w:val="IndexLink"/>
                <w:rtl w:val="true"/>
              </w:rPr>
              <w:t>أخبار إبراهيم بن المدبر</w:t>
            </w:r>
            <w:r>
              <w:rPr>
                <w:rStyle w:val="IndexLink"/>
                <w:rtl w:val="true"/>
              </w:rPr>
              <w:tab/>
            </w:r>
            <w:r>
              <w:rPr>
                <w:rStyle w:val="IndexLink"/>
              </w:rPr>
              <w:t>518</w:t>
            </w:r>
          </w:hyperlink>
        </w:p>
        <w:p>
          <w:pPr>
            <w:pStyle w:val="Contents5"/>
            <w:tabs>
              <w:tab w:val="clear" w:pos="7892"/>
              <w:tab w:val="right" w:pos="9026" w:leader="dot"/>
            </w:tabs>
            <w:rPr/>
          </w:pPr>
          <w:hyperlink w:anchor="__RefHeading___Toc5153633_1280447820">
            <w:r>
              <w:rPr>
                <w:webHidden/>
                <w:rStyle w:val="IndexLink"/>
                <w:rtl w:val="true"/>
              </w:rPr>
              <w:t>نشأته</w:t>
            </w:r>
            <w:r>
              <w:rPr>
                <w:rStyle w:val="IndexLink"/>
                <w:rtl w:val="true"/>
              </w:rPr>
              <w:tab/>
            </w:r>
            <w:r>
              <w:rPr>
                <w:rStyle w:val="IndexLink"/>
              </w:rPr>
              <w:t>518</w:t>
            </w:r>
          </w:hyperlink>
        </w:p>
        <w:p>
          <w:pPr>
            <w:pStyle w:val="Contents5"/>
            <w:tabs>
              <w:tab w:val="clear" w:pos="7892"/>
              <w:tab w:val="right" w:pos="9026" w:leader="dot"/>
            </w:tabs>
            <w:rPr/>
          </w:pPr>
          <w:hyperlink w:anchor="__RefHeading___Toc5153635_1280447820">
            <w:r>
              <w:rPr>
                <w:webHidden/>
                <w:rStyle w:val="IndexLink"/>
                <w:rtl w:val="true"/>
              </w:rPr>
              <w:t>بين يدي المتوكل</w:t>
            </w:r>
            <w:r>
              <w:rPr>
                <w:rStyle w:val="IndexLink"/>
                <w:rtl w:val="true"/>
              </w:rPr>
              <w:tab/>
            </w:r>
            <w:r>
              <w:rPr>
                <w:rStyle w:val="IndexLink"/>
              </w:rPr>
              <w:t>518</w:t>
            </w:r>
          </w:hyperlink>
        </w:p>
        <w:p>
          <w:pPr>
            <w:pStyle w:val="Contents5"/>
            <w:tabs>
              <w:tab w:val="clear" w:pos="7892"/>
              <w:tab w:val="right" w:pos="9026" w:leader="dot"/>
            </w:tabs>
            <w:rPr/>
          </w:pPr>
          <w:hyperlink w:anchor="__RefHeading___Toc5153637_1280447820">
            <w:r>
              <w:rPr>
                <w:webHidden/>
                <w:rStyle w:val="IndexLink"/>
                <w:rtl w:val="true"/>
              </w:rPr>
              <w:t>المتوكل ينتقض عليه و يودعه السجن</w:t>
            </w:r>
            <w:r>
              <w:rPr>
                <w:rStyle w:val="IndexLink"/>
                <w:rtl w:val="true"/>
              </w:rPr>
              <w:tab/>
            </w:r>
            <w:r>
              <w:rPr>
                <w:rStyle w:val="IndexLink"/>
              </w:rPr>
              <w:t>519</w:t>
            </w:r>
          </w:hyperlink>
        </w:p>
        <w:p>
          <w:pPr>
            <w:pStyle w:val="Contents5"/>
            <w:tabs>
              <w:tab w:val="clear" w:pos="7892"/>
              <w:tab w:val="right" w:pos="9026" w:leader="dot"/>
            </w:tabs>
            <w:rPr/>
          </w:pPr>
          <w:hyperlink w:anchor="__RefHeading___Toc5153639_1280447820">
            <w:r>
              <w:rPr>
                <w:webHidden/>
                <w:rStyle w:val="IndexLink"/>
                <w:rtl w:val="true"/>
              </w:rPr>
              <w:t>يثني على من خلّصه من سجنه</w:t>
            </w:r>
            <w:r>
              <w:rPr>
                <w:rStyle w:val="IndexLink"/>
                <w:rtl w:val="true"/>
              </w:rPr>
              <w:tab/>
            </w:r>
            <w:r>
              <w:rPr>
                <w:rStyle w:val="IndexLink"/>
              </w:rPr>
              <w:t>520</w:t>
            </w:r>
          </w:hyperlink>
        </w:p>
        <w:p>
          <w:pPr>
            <w:pStyle w:val="Contents5"/>
            <w:tabs>
              <w:tab w:val="clear" w:pos="7892"/>
              <w:tab w:val="right" w:pos="9026" w:leader="dot"/>
            </w:tabs>
            <w:rPr/>
          </w:pPr>
          <w:hyperlink w:anchor="__RefHeading___Toc5153641_1280447820">
            <w:r>
              <w:rPr>
                <w:webHidden/>
                <w:rStyle w:val="IndexLink"/>
                <w:rtl w:val="true"/>
              </w:rPr>
              <w:t>عريب تكاتبه و تشفع له</w:t>
            </w:r>
            <w:r>
              <w:rPr>
                <w:rStyle w:val="IndexLink"/>
                <w:rtl w:val="true"/>
              </w:rPr>
              <w:tab/>
            </w:r>
            <w:r>
              <w:rPr>
                <w:rStyle w:val="IndexLink"/>
              </w:rPr>
              <w:t>521</w:t>
            </w:r>
          </w:hyperlink>
        </w:p>
        <w:p>
          <w:pPr>
            <w:pStyle w:val="Contents5"/>
            <w:tabs>
              <w:tab w:val="clear" w:pos="7892"/>
              <w:tab w:val="right" w:pos="9026" w:leader="dot"/>
            </w:tabs>
            <w:rPr/>
          </w:pPr>
          <w:hyperlink w:anchor="__RefHeading___Toc5153643_1280447820">
            <w:r>
              <w:rPr>
                <w:webHidden/>
                <w:rStyle w:val="IndexLink"/>
                <w:rtl w:val="true"/>
              </w:rPr>
              <w:t>يحب نبتا و تحب هي مظفرا</w:t>
            </w:r>
            <w:r>
              <w:rPr>
                <w:rStyle w:val="IndexLink"/>
                <w:rtl w:val="true"/>
              </w:rPr>
              <w:tab/>
            </w:r>
            <w:r>
              <w:rPr>
                <w:rStyle w:val="IndexLink"/>
              </w:rPr>
              <w:t>522</w:t>
            </w:r>
          </w:hyperlink>
        </w:p>
        <w:p>
          <w:pPr>
            <w:pStyle w:val="Contents5"/>
            <w:tabs>
              <w:tab w:val="clear" w:pos="7892"/>
              <w:tab w:val="right" w:pos="9026" w:leader="dot"/>
            </w:tabs>
            <w:rPr/>
          </w:pPr>
          <w:hyperlink w:anchor="__RefHeading___Toc5153645_1280447820">
            <w:r>
              <w:rPr>
                <w:webHidden/>
                <w:rStyle w:val="IndexLink"/>
                <w:rtl w:val="true"/>
              </w:rPr>
              <w:t>خاتما عريب</w:t>
            </w:r>
            <w:r>
              <w:rPr>
                <w:rStyle w:val="IndexLink"/>
                <w:rtl w:val="true"/>
              </w:rPr>
              <w:tab/>
            </w:r>
            <w:r>
              <w:rPr>
                <w:rStyle w:val="IndexLink"/>
              </w:rPr>
              <w:t>523</w:t>
            </w:r>
          </w:hyperlink>
        </w:p>
        <w:p>
          <w:pPr>
            <w:pStyle w:val="Contents5"/>
            <w:tabs>
              <w:tab w:val="clear" w:pos="7892"/>
              <w:tab w:val="right" w:pos="9026" w:leader="dot"/>
            </w:tabs>
            <w:rPr/>
          </w:pPr>
          <w:hyperlink w:anchor="__RefHeading___Toc5153647_1280447820">
            <w:r>
              <w:rPr>
                <w:webHidden/>
                <w:rStyle w:val="IndexLink"/>
                <w:rtl w:val="true"/>
              </w:rPr>
              <w:t>عريب تزوره؛ و تستزير أبا العبيس</w:t>
            </w:r>
            <w:r>
              <w:rPr>
                <w:rStyle w:val="IndexLink"/>
                <w:rtl w:val="true"/>
              </w:rPr>
              <w:tab/>
            </w:r>
            <w:r>
              <w:rPr>
                <w:rStyle w:val="IndexLink"/>
              </w:rPr>
              <w:t>524</w:t>
            </w:r>
          </w:hyperlink>
        </w:p>
        <w:p>
          <w:pPr>
            <w:pStyle w:val="Contents5"/>
            <w:tabs>
              <w:tab w:val="clear" w:pos="7892"/>
              <w:tab w:val="right" w:pos="9026" w:leader="dot"/>
            </w:tabs>
            <w:rPr/>
          </w:pPr>
          <w:hyperlink w:anchor="__RefHeading___Toc5153649_1280447820">
            <w:r>
              <w:rPr>
                <w:webHidden/>
                <w:rStyle w:val="IndexLink"/>
                <w:rtl w:val="true"/>
              </w:rPr>
              <w:t>يعجبه اللحن فيكمله</w:t>
            </w:r>
            <w:r>
              <w:rPr>
                <w:rStyle w:val="IndexLink"/>
                <w:rtl w:val="true"/>
              </w:rPr>
              <w:tab/>
            </w:r>
            <w:r>
              <w:rPr>
                <w:rStyle w:val="IndexLink"/>
              </w:rPr>
              <w:t>525</w:t>
            </w:r>
          </w:hyperlink>
        </w:p>
        <w:p>
          <w:pPr>
            <w:pStyle w:val="Contents6"/>
            <w:tabs>
              <w:tab w:val="clear" w:pos="7609"/>
              <w:tab w:val="right" w:pos="9026" w:leader="dot"/>
            </w:tabs>
            <w:rPr/>
          </w:pPr>
          <w:hyperlink w:anchor="__RefHeading___Toc5153651_1280447820">
            <w:r>
              <w:rPr>
                <w:webHidden/>
                <w:rStyle w:val="IndexLink"/>
                <w:rtl w:val="true"/>
              </w:rPr>
              <w:t>اشارة</w:t>
            </w:r>
            <w:r>
              <w:rPr>
                <w:rStyle w:val="IndexLink"/>
                <w:rtl w:val="true"/>
              </w:rPr>
              <w:tab/>
            </w:r>
            <w:r>
              <w:rPr>
                <w:rStyle w:val="IndexLink"/>
              </w:rPr>
              <w:t>525</w:t>
            </w:r>
          </w:hyperlink>
        </w:p>
        <w:p>
          <w:pPr>
            <w:pStyle w:val="Contents6"/>
            <w:tabs>
              <w:tab w:val="clear" w:pos="7609"/>
              <w:tab w:val="right" w:pos="9026" w:leader="dot"/>
            </w:tabs>
            <w:rPr/>
          </w:pPr>
          <w:hyperlink w:anchor="__RefHeading___Toc5153653_1280447820">
            <w:r>
              <w:rPr>
                <w:webHidden/>
                <w:rStyle w:val="IndexLink"/>
                <w:rtl w:val="true"/>
              </w:rPr>
              <w:t>صوت</w:t>
            </w:r>
            <w:r>
              <w:rPr>
                <w:rStyle w:val="IndexLink"/>
                <w:rtl w:val="true"/>
              </w:rPr>
              <w:tab/>
            </w:r>
            <w:r>
              <w:rPr>
                <w:rStyle w:val="IndexLink"/>
              </w:rPr>
              <w:t>525</w:t>
            </w:r>
          </w:hyperlink>
        </w:p>
        <w:p>
          <w:pPr>
            <w:pStyle w:val="Contents5"/>
            <w:tabs>
              <w:tab w:val="clear" w:pos="7892"/>
              <w:tab w:val="right" w:pos="9026" w:leader="dot"/>
            </w:tabs>
            <w:rPr/>
          </w:pPr>
          <w:hyperlink w:anchor="__RefHeading___Toc5153655_1280447820">
            <w:r>
              <w:rPr>
                <w:webHidden/>
                <w:rStyle w:val="IndexLink"/>
                <w:rtl w:val="true"/>
              </w:rPr>
              <w:t>نسبة هذا الصوت</w:t>
            </w:r>
            <w:r>
              <w:rPr>
                <w:rStyle w:val="IndexLink"/>
                <w:rtl w:val="true"/>
              </w:rPr>
              <w:tab/>
            </w:r>
            <w:r>
              <w:rPr>
                <w:rStyle w:val="IndexLink"/>
              </w:rPr>
              <w:t>526</w:t>
            </w:r>
          </w:hyperlink>
        </w:p>
        <w:p>
          <w:pPr>
            <w:pStyle w:val="Contents5"/>
            <w:tabs>
              <w:tab w:val="clear" w:pos="7892"/>
              <w:tab w:val="right" w:pos="9026" w:leader="dot"/>
            </w:tabs>
            <w:rPr/>
          </w:pPr>
          <w:hyperlink w:anchor="__RefHeading___Toc5153657_1280447820">
            <w:r>
              <w:rPr>
                <w:webHidden/>
                <w:rStyle w:val="IndexLink"/>
                <w:rtl w:val="true"/>
              </w:rPr>
              <w:t>يكمل لحنا آخر</w:t>
            </w:r>
            <w:r>
              <w:rPr>
                <w:rStyle w:val="IndexLink"/>
                <w:rtl w:val="true"/>
              </w:rPr>
              <w:tab/>
            </w:r>
            <w:r>
              <w:rPr>
                <w:rStyle w:val="IndexLink"/>
              </w:rPr>
              <w:t>526</w:t>
            </w:r>
          </w:hyperlink>
        </w:p>
        <w:p>
          <w:pPr>
            <w:pStyle w:val="Contents5"/>
            <w:tabs>
              <w:tab w:val="clear" w:pos="7892"/>
              <w:tab w:val="right" w:pos="9026" w:leader="dot"/>
            </w:tabs>
            <w:rPr/>
          </w:pPr>
          <w:hyperlink w:anchor="__RefHeading___Toc5153659_1280447820">
            <w:r>
              <w:rPr>
                <w:webHidden/>
                <w:rStyle w:val="IndexLink"/>
                <w:rtl w:val="true"/>
              </w:rPr>
              <w:t>عود إلى حبس المتوكل له</w:t>
            </w:r>
            <w:r>
              <w:rPr>
                <w:rStyle w:val="IndexLink"/>
                <w:rtl w:val="true"/>
              </w:rPr>
              <w:tab/>
            </w:r>
            <w:r>
              <w:rPr>
                <w:rStyle w:val="IndexLink"/>
              </w:rPr>
              <w:t>526</w:t>
            </w:r>
          </w:hyperlink>
        </w:p>
        <w:p>
          <w:pPr>
            <w:pStyle w:val="Contents5"/>
            <w:tabs>
              <w:tab w:val="clear" w:pos="7892"/>
              <w:tab w:val="right" w:pos="9026" w:leader="dot"/>
            </w:tabs>
            <w:rPr/>
          </w:pPr>
          <w:hyperlink w:anchor="__RefHeading___Toc5153661_1280447820">
            <w:r>
              <w:rPr>
                <w:webHidden/>
                <w:rStyle w:val="IndexLink"/>
                <w:rtl w:val="true"/>
              </w:rPr>
              <w:t>هل جرب الخمر من فهما؟</w:t>
            </w:r>
            <w:r>
              <w:rPr>
                <w:rStyle w:val="IndexLink"/>
                <w:rtl w:val="true"/>
              </w:rPr>
              <w:tab/>
            </w:r>
            <w:r>
              <w:rPr>
                <w:rStyle w:val="IndexLink"/>
              </w:rPr>
              <w:t>527</w:t>
            </w:r>
          </w:hyperlink>
        </w:p>
        <w:p>
          <w:pPr>
            <w:pStyle w:val="Contents5"/>
            <w:tabs>
              <w:tab w:val="clear" w:pos="7892"/>
              <w:tab w:val="right" w:pos="9026" w:leader="dot"/>
            </w:tabs>
            <w:rPr/>
          </w:pPr>
          <w:hyperlink w:anchor="__RefHeading___Toc5153663_1280447820">
            <w:r>
              <w:rPr>
                <w:webHidden/>
                <w:rStyle w:val="IndexLink"/>
                <w:rtl w:val="true"/>
              </w:rPr>
              <w:t>مجلس من مجالسه</w:t>
            </w:r>
            <w:r>
              <w:rPr>
                <w:rStyle w:val="IndexLink"/>
                <w:rtl w:val="true"/>
              </w:rPr>
              <w:tab/>
            </w:r>
            <w:r>
              <w:rPr>
                <w:rStyle w:val="IndexLink"/>
              </w:rPr>
              <w:t>529</w:t>
            </w:r>
          </w:hyperlink>
        </w:p>
        <w:p>
          <w:pPr>
            <w:pStyle w:val="Contents5"/>
            <w:tabs>
              <w:tab w:val="clear" w:pos="7892"/>
              <w:tab w:val="right" w:pos="9026" w:leader="dot"/>
            </w:tabs>
            <w:rPr/>
          </w:pPr>
          <w:hyperlink w:anchor="__RefHeading___Toc5153665_1280447820">
            <w:r>
              <w:rPr>
                <w:webHidden/>
                <w:rStyle w:val="IndexLink"/>
                <w:rtl w:val="true"/>
              </w:rPr>
              <w:t>عريب تتدله في حبه عند مكاتبتها له</w:t>
            </w:r>
            <w:r>
              <w:rPr>
                <w:rStyle w:val="IndexLink"/>
                <w:rtl w:val="true"/>
              </w:rPr>
              <w:tab/>
            </w:r>
            <w:r>
              <w:rPr>
                <w:rStyle w:val="IndexLink"/>
              </w:rPr>
              <w:t>529</w:t>
            </w:r>
          </w:hyperlink>
        </w:p>
        <w:p>
          <w:pPr>
            <w:pStyle w:val="Contents6"/>
            <w:tabs>
              <w:tab w:val="clear" w:pos="7609"/>
              <w:tab w:val="right" w:pos="9026" w:leader="dot"/>
            </w:tabs>
            <w:rPr/>
          </w:pPr>
          <w:hyperlink w:anchor="__RefHeading___Toc5153667_1280447820">
            <w:r>
              <w:rPr>
                <w:webHidden/>
                <w:rStyle w:val="IndexLink"/>
                <w:rtl w:val="true"/>
              </w:rPr>
              <w:t>اشارة</w:t>
            </w:r>
            <w:r>
              <w:rPr>
                <w:rStyle w:val="IndexLink"/>
                <w:rtl w:val="true"/>
              </w:rPr>
              <w:tab/>
            </w:r>
            <w:r>
              <w:rPr>
                <w:rStyle w:val="IndexLink"/>
              </w:rPr>
              <w:t>529</w:t>
            </w:r>
          </w:hyperlink>
        </w:p>
        <w:p>
          <w:pPr>
            <w:pStyle w:val="Contents6"/>
            <w:tabs>
              <w:tab w:val="clear" w:pos="7609"/>
              <w:tab w:val="right" w:pos="9026" w:leader="dot"/>
            </w:tabs>
            <w:rPr/>
          </w:pPr>
          <w:hyperlink w:anchor="__RefHeading___Toc5153669_1280447820">
            <w:r>
              <w:rPr>
                <w:webHidden/>
                <w:rStyle w:val="IndexLink"/>
                <w:rtl w:val="true"/>
              </w:rPr>
              <w:t>صوت</w:t>
            </w:r>
            <w:r>
              <w:rPr>
                <w:rStyle w:val="IndexLink"/>
                <w:rtl w:val="true"/>
              </w:rPr>
              <w:tab/>
            </w:r>
            <w:r>
              <w:rPr>
                <w:rStyle w:val="IndexLink"/>
              </w:rPr>
              <w:t>531</w:t>
            </w:r>
          </w:hyperlink>
        </w:p>
        <w:p>
          <w:pPr>
            <w:pStyle w:val="Contents5"/>
            <w:tabs>
              <w:tab w:val="clear" w:pos="7892"/>
              <w:tab w:val="right" w:pos="9026" w:leader="dot"/>
            </w:tabs>
            <w:rPr/>
          </w:pPr>
          <w:hyperlink w:anchor="__RefHeading___Toc5153671_1280447820">
            <w:r>
              <w:rPr>
                <w:webHidden/>
                <w:rStyle w:val="IndexLink"/>
                <w:rtl w:val="true"/>
              </w:rPr>
              <w:t>عود إلى مكاتبات عريب</w:t>
            </w:r>
            <w:r>
              <w:rPr>
                <w:rStyle w:val="IndexLink"/>
                <w:rtl w:val="true"/>
              </w:rPr>
              <w:tab/>
            </w:r>
            <w:r>
              <w:rPr>
                <w:rStyle w:val="IndexLink"/>
              </w:rPr>
              <w:t>531</w:t>
            </w:r>
          </w:hyperlink>
        </w:p>
        <w:p>
          <w:pPr>
            <w:pStyle w:val="Contents5"/>
            <w:tabs>
              <w:tab w:val="clear" w:pos="7892"/>
              <w:tab w:val="right" w:pos="9026" w:leader="dot"/>
            </w:tabs>
            <w:rPr/>
          </w:pPr>
          <w:hyperlink w:anchor="__RefHeading___Toc5153673_1280447820">
            <w:r>
              <w:rPr>
                <w:webHidden/>
                <w:rStyle w:val="IndexLink"/>
                <w:rtl w:val="true"/>
              </w:rPr>
              <w:t>يشمت في الشامت به</w:t>
            </w:r>
            <w:r>
              <w:rPr>
                <w:rStyle w:val="IndexLink"/>
                <w:rtl w:val="true"/>
              </w:rPr>
              <w:tab/>
            </w:r>
            <w:r>
              <w:rPr>
                <w:rStyle w:val="IndexLink"/>
              </w:rPr>
              <w:t>532</w:t>
            </w:r>
          </w:hyperlink>
        </w:p>
        <w:p>
          <w:pPr>
            <w:pStyle w:val="Contents5"/>
            <w:tabs>
              <w:tab w:val="clear" w:pos="7892"/>
              <w:tab w:val="right" w:pos="9026" w:leader="dot"/>
            </w:tabs>
            <w:rPr/>
          </w:pPr>
          <w:hyperlink w:anchor="__RefHeading___Toc5153675_1280447820">
            <w:r>
              <w:rPr>
                <w:webHidden/>
                <w:rStyle w:val="IndexLink"/>
                <w:rtl w:val="true"/>
              </w:rPr>
              <w:t>تحية إلى أحبابه من الدير</w:t>
            </w:r>
            <w:r>
              <w:rPr>
                <w:rStyle w:val="IndexLink"/>
                <w:rtl w:val="true"/>
              </w:rPr>
              <w:tab/>
            </w:r>
            <w:r>
              <w:rPr>
                <w:rStyle w:val="IndexLink"/>
              </w:rPr>
              <w:t>534</w:t>
            </w:r>
          </w:hyperlink>
        </w:p>
        <w:p>
          <w:pPr>
            <w:pStyle w:val="Contents5"/>
            <w:tabs>
              <w:tab w:val="clear" w:pos="7892"/>
              <w:tab w:val="right" w:pos="9026" w:leader="dot"/>
            </w:tabs>
            <w:rPr/>
          </w:pPr>
          <w:hyperlink w:anchor="__RefHeading___Toc5153677_1280447820">
            <w:r>
              <w:rPr>
                <w:webHidden/>
                <w:rStyle w:val="IndexLink"/>
                <w:rtl w:val="true"/>
              </w:rPr>
              <w:t>يهدي شعره إلى أخيه</w:t>
            </w:r>
            <w:r>
              <w:rPr>
                <w:rStyle w:val="IndexLink"/>
                <w:rtl w:val="true"/>
              </w:rPr>
              <w:tab/>
            </w:r>
            <w:r>
              <w:rPr>
                <w:rStyle w:val="IndexLink"/>
              </w:rPr>
              <w:t>535</w:t>
            </w:r>
          </w:hyperlink>
        </w:p>
        <w:p>
          <w:pPr>
            <w:pStyle w:val="Contents5"/>
            <w:tabs>
              <w:tab w:val="clear" w:pos="7892"/>
              <w:tab w:val="right" w:pos="9026" w:leader="dot"/>
            </w:tabs>
            <w:rPr/>
          </w:pPr>
          <w:hyperlink w:anchor="__RefHeading___Toc5153679_1280447820">
            <w:r>
              <w:rPr>
                <w:webHidden/>
                <w:rStyle w:val="IndexLink"/>
                <w:rtl w:val="true"/>
              </w:rPr>
              <w:t>وفاء عريب له</w:t>
            </w:r>
            <w:r>
              <w:rPr>
                <w:rStyle w:val="IndexLink"/>
                <w:rtl w:val="true"/>
              </w:rPr>
              <w:tab/>
            </w:r>
            <w:r>
              <w:rPr>
                <w:rStyle w:val="IndexLink"/>
              </w:rPr>
              <w:t>535</w:t>
            </w:r>
          </w:hyperlink>
        </w:p>
        <w:p>
          <w:pPr>
            <w:pStyle w:val="Contents5"/>
            <w:tabs>
              <w:tab w:val="clear" w:pos="7892"/>
              <w:tab w:val="right" w:pos="9026" w:leader="dot"/>
            </w:tabs>
            <w:rPr/>
          </w:pPr>
          <w:hyperlink w:anchor="__RefHeading___Toc5153681_1280447820">
            <w:r>
              <w:rPr>
                <w:webHidden/>
                <w:rStyle w:val="IndexLink"/>
                <w:rtl w:val="true"/>
              </w:rPr>
              <w:t>يصلحون بينه و بين عريب</w:t>
            </w:r>
            <w:r>
              <w:rPr>
                <w:rStyle w:val="IndexLink"/>
                <w:rtl w:val="true"/>
              </w:rPr>
              <w:tab/>
            </w:r>
            <w:r>
              <w:rPr>
                <w:rStyle w:val="IndexLink"/>
              </w:rPr>
              <w:t>535</w:t>
            </w:r>
          </w:hyperlink>
        </w:p>
        <w:p>
          <w:pPr>
            <w:pStyle w:val="Contents6"/>
            <w:tabs>
              <w:tab w:val="clear" w:pos="7609"/>
              <w:tab w:val="right" w:pos="9026" w:leader="dot"/>
            </w:tabs>
            <w:rPr/>
          </w:pPr>
          <w:hyperlink w:anchor="__RefHeading___Toc5153683_1280447820">
            <w:r>
              <w:rPr>
                <w:webHidden/>
                <w:rStyle w:val="IndexLink"/>
                <w:rtl w:val="true"/>
              </w:rPr>
              <w:t>اشارة</w:t>
            </w:r>
            <w:r>
              <w:rPr>
                <w:rStyle w:val="IndexLink"/>
                <w:rtl w:val="true"/>
              </w:rPr>
              <w:tab/>
            </w:r>
            <w:r>
              <w:rPr>
                <w:rStyle w:val="IndexLink"/>
              </w:rPr>
              <w:t>535</w:t>
            </w:r>
          </w:hyperlink>
        </w:p>
        <w:p>
          <w:pPr>
            <w:pStyle w:val="Contents6"/>
            <w:tabs>
              <w:tab w:val="clear" w:pos="7609"/>
              <w:tab w:val="right" w:pos="9026" w:leader="dot"/>
            </w:tabs>
            <w:rPr/>
          </w:pPr>
          <w:hyperlink w:anchor="__RefHeading___Toc5153685_1280447820">
            <w:r>
              <w:rPr>
                <w:webHidden/>
                <w:rStyle w:val="IndexLink"/>
                <w:rtl w:val="true"/>
              </w:rPr>
              <w:t>صوت</w:t>
            </w:r>
            <w:r>
              <w:rPr>
                <w:rStyle w:val="IndexLink"/>
                <w:rtl w:val="true"/>
              </w:rPr>
              <w:tab/>
            </w:r>
            <w:r>
              <w:rPr>
                <w:rStyle w:val="IndexLink"/>
              </w:rPr>
              <w:t>536</w:t>
            </w:r>
          </w:hyperlink>
        </w:p>
        <w:p>
          <w:pPr>
            <w:pStyle w:val="Contents5"/>
            <w:tabs>
              <w:tab w:val="clear" w:pos="7892"/>
              <w:tab w:val="right" w:pos="9026" w:leader="dot"/>
            </w:tabs>
            <w:rPr/>
          </w:pPr>
          <w:hyperlink w:anchor="__RefHeading___Toc5153687_1280447820">
            <w:r>
              <w:rPr>
                <w:webHidden/>
                <w:rStyle w:val="IndexLink"/>
                <w:rtl w:val="true"/>
              </w:rPr>
              <w:t>من شعره في عريب</w:t>
            </w:r>
            <w:r>
              <w:rPr>
                <w:rStyle w:val="IndexLink"/>
                <w:rtl w:val="true"/>
              </w:rPr>
              <w:tab/>
            </w:r>
            <w:r>
              <w:rPr>
                <w:rStyle w:val="IndexLink"/>
              </w:rPr>
              <w:t>536</w:t>
            </w:r>
          </w:hyperlink>
        </w:p>
        <w:p>
          <w:pPr>
            <w:pStyle w:val="Contents5"/>
            <w:tabs>
              <w:tab w:val="clear" w:pos="7892"/>
              <w:tab w:val="right" w:pos="9026" w:leader="dot"/>
            </w:tabs>
            <w:rPr/>
          </w:pPr>
          <w:hyperlink w:anchor="__RefHeading___Toc5153689_1280447820">
            <w:r>
              <w:rPr>
                <w:webHidden/>
                <w:rStyle w:val="IndexLink"/>
                <w:rtl w:val="true"/>
              </w:rPr>
              <w:t>أبو شراعة يودعه</w:t>
            </w:r>
            <w:r>
              <w:rPr>
                <w:rStyle w:val="IndexLink"/>
                <w:rtl w:val="true"/>
              </w:rPr>
              <w:tab/>
            </w:r>
            <w:r>
              <w:rPr>
                <w:rStyle w:val="IndexLink"/>
              </w:rPr>
              <w:t>536</w:t>
            </w:r>
          </w:hyperlink>
        </w:p>
        <w:p>
          <w:pPr>
            <w:pStyle w:val="Contents5"/>
            <w:tabs>
              <w:tab w:val="clear" w:pos="7892"/>
              <w:tab w:val="right" w:pos="9026" w:leader="dot"/>
            </w:tabs>
            <w:rPr/>
          </w:pPr>
          <w:hyperlink w:anchor="__RefHeading___Toc5153691_1280447820">
            <w:r>
              <w:rPr>
                <w:webHidden/>
                <w:rStyle w:val="IndexLink"/>
                <w:rtl w:val="true"/>
              </w:rPr>
              <w:t>قلبه عند عريب</w:t>
            </w:r>
            <w:r>
              <w:rPr>
                <w:rStyle w:val="IndexLink"/>
                <w:rtl w:val="true"/>
              </w:rPr>
              <w:tab/>
            </w:r>
            <w:r>
              <w:rPr>
                <w:rStyle w:val="IndexLink"/>
              </w:rPr>
              <w:t>537</w:t>
            </w:r>
          </w:hyperlink>
        </w:p>
        <w:p>
          <w:pPr>
            <w:pStyle w:val="Contents5"/>
            <w:tabs>
              <w:tab w:val="clear" w:pos="7892"/>
              <w:tab w:val="right" w:pos="9026" w:leader="dot"/>
            </w:tabs>
            <w:rPr/>
          </w:pPr>
          <w:hyperlink w:anchor="__RefHeading___Toc5153693_1280447820">
            <w:r>
              <w:rPr>
                <w:webHidden/>
                <w:rStyle w:val="IndexLink"/>
                <w:rtl w:val="true"/>
              </w:rPr>
              <w:t>لا يسر و عريب نازحة</w:t>
            </w:r>
            <w:r>
              <w:rPr>
                <w:rStyle w:val="IndexLink"/>
                <w:rtl w:val="true"/>
              </w:rPr>
              <w:tab/>
            </w:r>
            <w:r>
              <w:rPr>
                <w:rStyle w:val="IndexLink"/>
              </w:rPr>
              <w:t>537</w:t>
            </w:r>
          </w:hyperlink>
        </w:p>
        <w:p>
          <w:pPr>
            <w:pStyle w:val="Contents5"/>
            <w:tabs>
              <w:tab w:val="clear" w:pos="7892"/>
              <w:tab w:val="right" w:pos="9026" w:leader="dot"/>
            </w:tabs>
            <w:rPr/>
          </w:pPr>
          <w:hyperlink w:anchor="__RefHeading___Toc5153695_1280447820">
            <w:r>
              <w:rPr>
                <w:webHidden/>
                <w:rStyle w:val="IndexLink"/>
                <w:rtl w:val="true"/>
              </w:rPr>
              <w:t>من شعره في جاريتي عريب</w:t>
            </w:r>
            <w:r>
              <w:rPr>
                <w:rStyle w:val="IndexLink"/>
                <w:rtl w:val="true"/>
              </w:rPr>
              <w:tab/>
            </w:r>
            <w:r>
              <w:rPr>
                <w:rStyle w:val="IndexLink"/>
              </w:rPr>
              <w:t>538</w:t>
            </w:r>
          </w:hyperlink>
        </w:p>
        <w:p>
          <w:pPr>
            <w:pStyle w:val="Contents5"/>
            <w:tabs>
              <w:tab w:val="clear" w:pos="7892"/>
              <w:tab w:val="right" w:pos="9026" w:leader="dot"/>
            </w:tabs>
            <w:rPr/>
          </w:pPr>
          <w:hyperlink w:anchor="__RefHeading___Toc5153697_1280447820">
            <w:r>
              <w:rPr>
                <w:webHidden/>
                <w:rStyle w:val="IndexLink"/>
                <w:rtl w:val="true"/>
              </w:rPr>
              <w:t>صوت له غنته عريب</w:t>
            </w:r>
            <w:r>
              <w:rPr>
                <w:rStyle w:val="IndexLink"/>
                <w:rtl w:val="true"/>
              </w:rPr>
              <w:tab/>
            </w:r>
            <w:r>
              <w:rPr>
                <w:rStyle w:val="IndexLink"/>
              </w:rPr>
              <w:t>538</w:t>
            </w:r>
          </w:hyperlink>
        </w:p>
        <w:p>
          <w:pPr>
            <w:pStyle w:val="Contents5"/>
            <w:tabs>
              <w:tab w:val="clear" w:pos="7892"/>
              <w:tab w:val="right" w:pos="9026" w:leader="dot"/>
            </w:tabs>
            <w:rPr/>
          </w:pPr>
          <w:hyperlink w:anchor="__RefHeading___Toc5153699_1280447820">
            <w:r>
              <w:rPr>
                <w:webHidden/>
                <w:rStyle w:val="IndexLink"/>
                <w:rtl w:val="true"/>
              </w:rPr>
              <w:t>من شعره في سجنه</w:t>
            </w:r>
            <w:r>
              <w:rPr>
                <w:rStyle w:val="IndexLink"/>
                <w:rtl w:val="true"/>
              </w:rPr>
              <w:tab/>
            </w:r>
            <w:r>
              <w:rPr>
                <w:rStyle w:val="IndexLink"/>
              </w:rPr>
              <w:t>538</w:t>
            </w:r>
          </w:hyperlink>
        </w:p>
        <w:p>
          <w:pPr>
            <w:pStyle w:val="Contents5"/>
            <w:tabs>
              <w:tab w:val="clear" w:pos="7892"/>
              <w:tab w:val="right" w:pos="9026" w:leader="dot"/>
            </w:tabs>
            <w:rPr/>
          </w:pPr>
          <w:hyperlink w:anchor="__RefHeading___Toc5153701_1280447820">
            <w:r>
              <w:rPr>
                <w:webHidden/>
                <w:rStyle w:val="IndexLink"/>
                <w:rtl w:val="true"/>
              </w:rPr>
              <w:t>عود إلى جاريتي عريب</w:t>
            </w:r>
            <w:r>
              <w:rPr>
                <w:rStyle w:val="IndexLink"/>
                <w:rtl w:val="true"/>
              </w:rPr>
              <w:tab/>
            </w:r>
            <w:r>
              <w:rPr>
                <w:rStyle w:val="IndexLink"/>
              </w:rPr>
              <w:t>539</w:t>
            </w:r>
          </w:hyperlink>
        </w:p>
        <w:p>
          <w:pPr>
            <w:pStyle w:val="Contents5"/>
            <w:tabs>
              <w:tab w:val="clear" w:pos="7892"/>
              <w:tab w:val="right" w:pos="9026" w:leader="dot"/>
            </w:tabs>
            <w:rPr/>
          </w:pPr>
          <w:hyperlink w:anchor="__RefHeading___Toc5153703_1280447820">
            <w:r>
              <w:rPr>
                <w:webHidden/>
                <w:rStyle w:val="IndexLink"/>
                <w:rtl w:val="true"/>
              </w:rPr>
              <w:t>شعره في سجنه</w:t>
            </w:r>
            <w:r>
              <w:rPr>
                <w:rStyle w:val="IndexLink"/>
                <w:rtl w:val="true"/>
              </w:rPr>
              <w:tab/>
            </w:r>
            <w:r>
              <w:rPr>
                <w:rStyle w:val="IndexLink"/>
              </w:rPr>
              <w:t>539</w:t>
            </w:r>
          </w:hyperlink>
        </w:p>
        <w:p>
          <w:pPr>
            <w:pStyle w:val="Contents5"/>
            <w:tabs>
              <w:tab w:val="clear" w:pos="7892"/>
              <w:tab w:val="right" w:pos="9026" w:leader="dot"/>
            </w:tabs>
            <w:rPr/>
          </w:pPr>
          <w:hyperlink w:anchor="__RefHeading___Toc5153705_1280447820">
            <w:r>
              <w:rPr>
                <w:webHidden/>
                <w:rStyle w:val="IndexLink"/>
                <w:rtl w:val="true"/>
              </w:rPr>
              <w:t>يعاتب صديقه أبا الصقر</w:t>
            </w:r>
            <w:r>
              <w:rPr>
                <w:rStyle w:val="IndexLink"/>
                <w:rtl w:val="true"/>
              </w:rPr>
              <w:tab/>
            </w:r>
            <w:r>
              <w:rPr>
                <w:rStyle w:val="IndexLink"/>
              </w:rPr>
              <w:t>539</w:t>
            </w:r>
          </w:hyperlink>
        </w:p>
        <w:p>
          <w:pPr>
            <w:pStyle w:val="Contents5"/>
            <w:tabs>
              <w:tab w:val="clear" w:pos="7892"/>
              <w:tab w:val="right" w:pos="9026" w:leader="dot"/>
            </w:tabs>
            <w:rPr/>
          </w:pPr>
          <w:hyperlink w:anchor="__RefHeading___Toc5153707_1280447820">
            <w:r>
              <w:rPr>
                <w:webHidden/>
                <w:rStyle w:val="IndexLink"/>
                <w:rtl w:val="true"/>
              </w:rPr>
              <w:t>حلم يتحقق</w:t>
            </w:r>
            <w:r>
              <w:rPr>
                <w:rStyle w:val="IndexLink"/>
                <w:rtl w:val="true"/>
              </w:rPr>
              <w:tab/>
            </w:r>
            <w:r>
              <w:rPr>
                <w:rStyle w:val="IndexLink"/>
              </w:rPr>
              <w:t>540</w:t>
            </w:r>
          </w:hyperlink>
        </w:p>
        <w:p>
          <w:pPr>
            <w:pStyle w:val="Contents6"/>
            <w:tabs>
              <w:tab w:val="clear" w:pos="7609"/>
              <w:tab w:val="right" w:pos="9026" w:leader="dot"/>
            </w:tabs>
            <w:rPr/>
          </w:pPr>
          <w:hyperlink w:anchor="__RefHeading___Toc5153709_1280447820">
            <w:r>
              <w:rPr>
                <w:webHidden/>
                <w:rStyle w:val="IndexLink"/>
                <w:rtl w:val="true"/>
              </w:rPr>
              <w:t>اشارة</w:t>
            </w:r>
            <w:r>
              <w:rPr>
                <w:rStyle w:val="IndexLink"/>
                <w:rtl w:val="true"/>
              </w:rPr>
              <w:tab/>
            </w:r>
            <w:r>
              <w:rPr>
                <w:rStyle w:val="IndexLink"/>
              </w:rPr>
              <w:t>540</w:t>
            </w:r>
          </w:hyperlink>
        </w:p>
        <w:p>
          <w:pPr>
            <w:pStyle w:val="Contents6"/>
            <w:tabs>
              <w:tab w:val="clear" w:pos="7609"/>
              <w:tab w:val="right" w:pos="9026" w:leader="dot"/>
            </w:tabs>
            <w:rPr/>
          </w:pPr>
          <w:hyperlink w:anchor="__RefHeading___Toc5153711_1280447820">
            <w:r>
              <w:rPr>
                <w:webHidden/>
                <w:rStyle w:val="IndexLink"/>
                <w:rtl w:val="true"/>
              </w:rPr>
              <w:t>صوت</w:t>
            </w:r>
            <w:r>
              <w:rPr>
                <w:rStyle w:val="IndexLink"/>
                <w:rtl w:val="true"/>
              </w:rPr>
              <w:tab/>
            </w:r>
            <w:r>
              <w:rPr>
                <w:rStyle w:val="IndexLink"/>
              </w:rPr>
              <w:t>541</w:t>
            </w:r>
          </w:hyperlink>
        </w:p>
        <w:p>
          <w:pPr>
            <w:pStyle w:val="Contents4"/>
            <w:tabs>
              <w:tab w:val="clear" w:pos="8176"/>
              <w:tab w:val="right" w:pos="9026" w:leader="dot"/>
            </w:tabs>
            <w:rPr/>
          </w:pPr>
          <w:hyperlink w:anchor="__RefHeading___Toc5153713_1280447820">
            <w:r>
              <w:rPr>
                <w:webHidden/>
                <w:rStyle w:val="IndexLink"/>
              </w:rPr>
              <w:t>18</w:t>
            </w:r>
            <w:r>
              <w:rPr>
                <w:rStyle w:val="IndexLink"/>
                <w:rtl w:val="true"/>
              </w:rPr>
              <w:t xml:space="preserve"> - </w:t>
            </w:r>
            <w:r>
              <w:rPr>
                <w:rStyle w:val="IndexLink"/>
                <w:rtl w:val="true"/>
              </w:rPr>
              <w:t>ذكر الخبر في هذه الغارات و الحروب</w:t>
            </w:r>
            <w:r>
              <w:rPr>
                <w:rStyle w:val="IndexLink"/>
                <w:rtl w:val="true"/>
              </w:rPr>
              <w:tab/>
            </w:r>
            <w:r>
              <w:rPr>
                <w:rStyle w:val="IndexLink"/>
              </w:rPr>
              <w:t>542</w:t>
            </w:r>
          </w:hyperlink>
        </w:p>
        <w:p>
          <w:pPr>
            <w:pStyle w:val="Contents5"/>
            <w:tabs>
              <w:tab w:val="clear" w:pos="7892"/>
              <w:tab w:val="right" w:pos="9026" w:leader="dot"/>
            </w:tabs>
            <w:rPr/>
          </w:pPr>
          <w:hyperlink w:anchor="__RefHeading___Toc5153715_1280447820">
            <w:r>
              <w:rPr>
                <w:webHidden/>
                <w:rStyle w:val="IndexLink"/>
                <w:rtl w:val="true"/>
              </w:rPr>
              <w:t>يوم أوارة</w:t>
            </w:r>
            <w:r>
              <w:rPr>
                <w:rStyle w:val="IndexLink"/>
                <w:rtl w:val="true"/>
              </w:rPr>
              <w:tab/>
            </w:r>
            <w:r>
              <w:rPr>
                <w:rStyle w:val="IndexLink"/>
              </w:rPr>
              <w:t>542</w:t>
            </w:r>
          </w:hyperlink>
        </w:p>
        <w:p>
          <w:pPr>
            <w:pStyle w:val="Contents5"/>
            <w:tabs>
              <w:tab w:val="clear" w:pos="7892"/>
              <w:tab w:val="right" w:pos="9026" w:leader="dot"/>
            </w:tabs>
            <w:rPr/>
          </w:pPr>
          <w:hyperlink w:anchor="__RefHeading___Toc5153717_1280447820">
            <w:r>
              <w:rPr>
                <w:webHidden/>
                <w:rStyle w:val="IndexLink"/>
                <w:rtl w:val="true"/>
              </w:rPr>
              <w:t>قيس بن جروة يتهدد عمرو بن هند</w:t>
            </w:r>
            <w:r>
              <w:rPr>
                <w:rStyle w:val="IndexLink"/>
                <w:rtl w:val="true"/>
              </w:rPr>
              <w:tab/>
            </w:r>
            <w:r>
              <w:rPr>
                <w:rStyle w:val="IndexLink"/>
              </w:rPr>
              <w:t>542</w:t>
            </w:r>
          </w:hyperlink>
        </w:p>
        <w:p>
          <w:pPr>
            <w:pStyle w:val="Contents5"/>
            <w:tabs>
              <w:tab w:val="clear" w:pos="7892"/>
              <w:tab w:val="right" w:pos="9026" w:leader="dot"/>
            </w:tabs>
            <w:rPr/>
          </w:pPr>
          <w:hyperlink w:anchor="__RefHeading___Toc5153719_1280447820">
            <w:r>
              <w:rPr>
                <w:webHidden/>
                <w:rStyle w:val="IndexLink"/>
                <w:rtl w:val="true"/>
              </w:rPr>
              <w:t>عمرو يغزو طيئا و يشفع غانما فيهم</w:t>
            </w:r>
            <w:r>
              <w:rPr>
                <w:rStyle w:val="IndexLink"/>
                <w:rtl w:val="true"/>
              </w:rPr>
              <w:tab/>
            </w:r>
            <w:r>
              <w:rPr>
                <w:rStyle w:val="IndexLink"/>
              </w:rPr>
              <w:t>544</w:t>
            </w:r>
          </w:hyperlink>
        </w:p>
        <w:p>
          <w:pPr>
            <w:pStyle w:val="Contents5"/>
            <w:tabs>
              <w:tab w:val="clear" w:pos="7892"/>
              <w:tab w:val="right" w:pos="9026" w:leader="dot"/>
            </w:tabs>
            <w:rPr/>
          </w:pPr>
          <w:hyperlink w:anchor="__RefHeading___Toc5153721_1280447820">
            <w:r>
              <w:rPr>
                <w:webHidden/>
                <w:rStyle w:val="IndexLink"/>
                <w:rtl w:val="true"/>
              </w:rPr>
              <w:t>مالك بن المنذر</w:t>
            </w:r>
            <w:r>
              <w:rPr>
                <w:rStyle w:val="IndexLink"/>
                <w:rtl w:val="true"/>
              </w:rPr>
              <w:tab/>
            </w:r>
            <w:r>
              <w:rPr>
                <w:rStyle w:val="IndexLink"/>
              </w:rPr>
              <w:t>544</w:t>
            </w:r>
          </w:hyperlink>
        </w:p>
        <w:p>
          <w:pPr>
            <w:pStyle w:val="Contents5"/>
            <w:tabs>
              <w:tab w:val="clear" w:pos="7892"/>
              <w:tab w:val="right" w:pos="9026" w:leader="dot"/>
            </w:tabs>
            <w:rPr/>
          </w:pPr>
          <w:hyperlink w:anchor="__RefHeading___Toc5153723_1280447820">
            <w:r>
              <w:rPr>
                <w:webHidden/>
                <w:rStyle w:val="IndexLink"/>
                <w:rtl w:val="true"/>
              </w:rPr>
              <w:t>هرب زرارة و عودته</w:t>
            </w:r>
            <w:r>
              <w:rPr>
                <w:rStyle w:val="IndexLink"/>
                <w:rtl w:val="true"/>
              </w:rPr>
              <w:tab/>
            </w:r>
            <w:r>
              <w:rPr>
                <w:rStyle w:val="IndexLink"/>
              </w:rPr>
              <w:t>545</w:t>
            </w:r>
          </w:hyperlink>
        </w:p>
        <w:p>
          <w:pPr>
            <w:pStyle w:val="Contents5"/>
            <w:tabs>
              <w:tab w:val="clear" w:pos="7892"/>
              <w:tab w:val="right" w:pos="9026" w:leader="dot"/>
            </w:tabs>
            <w:rPr/>
          </w:pPr>
          <w:hyperlink w:anchor="__RefHeading___Toc5153725_1280447820">
            <w:r>
              <w:rPr>
                <w:webHidden/>
                <w:rStyle w:val="IndexLink"/>
                <w:rtl w:val="true"/>
              </w:rPr>
              <w:t>عمرو ينكل ببني تميم</w:t>
            </w:r>
            <w:r>
              <w:rPr>
                <w:rStyle w:val="IndexLink"/>
                <w:rtl w:val="true"/>
              </w:rPr>
              <w:tab/>
            </w:r>
            <w:r>
              <w:rPr>
                <w:rStyle w:val="IndexLink"/>
              </w:rPr>
              <w:t>545</w:t>
            </w:r>
          </w:hyperlink>
        </w:p>
        <w:p>
          <w:pPr>
            <w:pStyle w:val="Contents5"/>
            <w:tabs>
              <w:tab w:val="clear" w:pos="7892"/>
              <w:tab w:val="right" w:pos="9026" w:leader="dot"/>
            </w:tabs>
            <w:rPr/>
          </w:pPr>
          <w:hyperlink w:anchor="__RefHeading___Toc5153727_1280447820">
            <w:r>
              <w:rPr>
                <w:webHidden/>
                <w:rStyle w:val="IndexLink"/>
                <w:rtl w:val="true"/>
              </w:rPr>
              <w:t>إن الشقي وافد البراجم</w:t>
            </w:r>
            <w:r>
              <w:rPr>
                <w:rStyle w:val="IndexLink"/>
                <w:rtl w:val="true"/>
              </w:rPr>
              <w:tab/>
            </w:r>
            <w:r>
              <w:rPr>
                <w:rStyle w:val="IndexLink"/>
              </w:rPr>
              <w:t>547</w:t>
            </w:r>
          </w:hyperlink>
        </w:p>
        <w:p>
          <w:pPr>
            <w:pStyle w:val="Contents5"/>
            <w:tabs>
              <w:tab w:val="clear" w:pos="7892"/>
              <w:tab w:val="right" w:pos="9026" w:leader="dot"/>
            </w:tabs>
            <w:rPr/>
          </w:pPr>
          <w:hyperlink w:anchor="__RefHeading___Toc5153729_1280447820">
            <w:r>
              <w:rPr>
                <w:webHidden/>
                <w:rStyle w:val="IndexLink"/>
                <w:rtl w:val="true"/>
              </w:rPr>
              <w:t>مثل من شجاعة المرأة</w:t>
            </w:r>
            <w:r>
              <w:rPr>
                <w:rStyle w:val="IndexLink"/>
                <w:rtl w:val="true"/>
              </w:rPr>
              <w:tab/>
            </w:r>
            <w:r>
              <w:rPr>
                <w:rStyle w:val="IndexLink"/>
              </w:rPr>
              <w:t>547</w:t>
            </w:r>
          </w:hyperlink>
        </w:p>
        <w:p>
          <w:pPr>
            <w:pStyle w:val="Contents5"/>
            <w:tabs>
              <w:tab w:val="clear" w:pos="7892"/>
              <w:tab w:val="right" w:pos="9026" w:leader="dot"/>
            </w:tabs>
            <w:rPr/>
          </w:pPr>
          <w:hyperlink w:anchor="__RefHeading___Toc5153731_1280447820">
            <w:r>
              <w:rPr>
                <w:webHidden/>
                <w:rStyle w:val="IndexLink"/>
                <w:rtl w:val="true"/>
              </w:rPr>
              <w:t>لقيط يعير بني مالك</w:t>
            </w:r>
            <w:r>
              <w:rPr>
                <w:rStyle w:val="IndexLink"/>
                <w:rtl w:val="true"/>
              </w:rPr>
              <w:tab/>
            </w:r>
            <w:r>
              <w:rPr>
                <w:rStyle w:val="IndexLink"/>
              </w:rPr>
              <w:t>547</w:t>
            </w:r>
          </w:hyperlink>
        </w:p>
        <w:p>
          <w:pPr>
            <w:pStyle w:val="Contents5"/>
            <w:tabs>
              <w:tab w:val="clear" w:pos="7892"/>
              <w:tab w:val="right" w:pos="9026" w:leader="dot"/>
            </w:tabs>
            <w:rPr/>
          </w:pPr>
          <w:hyperlink w:anchor="__RefHeading___Toc5153733_1280447820">
            <w:r>
              <w:rPr>
                <w:webHidden/>
                <w:rStyle w:val="IndexLink"/>
                <w:rtl w:val="true"/>
              </w:rPr>
              <w:t>شعر الطرماح في أوارة</w:t>
            </w:r>
            <w:r>
              <w:rPr>
                <w:rStyle w:val="IndexLink"/>
                <w:rtl w:val="true"/>
              </w:rPr>
              <w:tab/>
            </w:r>
            <w:r>
              <w:rPr>
                <w:rStyle w:val="IndexLink"/>
              </w:rPr>
              <w:t>548</w:t>
            </w:r>
          </w:hyperlink>
        </w:p>
        <w:p>
          <w:pPr>
            <w:pStyle w:val="Contents5"/>
            <w:tabs>
              <w:tab w:val="clear" w:pos="7892"/>
              <w:tab w:val="right" w:pos="9026" w:leader="dot"/>
            </w:tabs>
            <w:rPr/>
          </w:pPr>
          <w:hyperlink w:anchor="__RefHeading___Toc5153735_1280447820">
            <w:r>
              <w:rPr>
                <w:webHidden/>
                <w:rStyle w:val="IndexLink"/>
                <w:rtl w:val="true"/>
              </w:rPr>
              <w:t>زرارة يريد الثأر من ابن ملقط</w:t>
            </w:r>
            <w:r>
              <w:rPr>
                <w:rStyle w:val="IndexLink"/>
                <w:rtl w:val="true"/>
              </w:rPr>
              <w:tab/>
            </w:r>
            <w:r>
              <w:rPr>
                <w:rStyle w:val="IndexLink"/>
              </w:rPr>
              <w:t>548</w:t>
            </w:r>
          </w:hyperlink>
        </w:p>
        <w:p>
          <w:pPr>
            <w:pStyle w:val="Contents5"/>
            <w:tabs>
              <w:tab w:val="clear" w:pos="7892"/>
              <w:tab w:val="right" w:pos="9026" w:leader="dot"/>
            </w:tabs>
            <w:rPr/>
          </w:pPr>
          <w:hyperlink w:anchor="__RefHeading___Toc5153737_1280447820">
            <w:r>
              <w:rPr>
                <w:webHidden/>
                <w:rStyle w:val="IndexLink"/>
                <w:rtl w:val="true"/>
              </w:rPr>
              <w:t>لقيظ بن زرارة يخطب بنت ذي الجدين</w:t>
            </w:r>
            <w:r>
              <w:rPr>
                <w:rStyle w:val="IndexLink"/>
                <w:rtl w:val="true"/>
              </w:rPr>
              <w:tab/>
            </w:r>
            <w:r>
              <w:rPr>
                <w:rStyle w:val="IndexLink"/>
              </w:rPr>
              <w:t>548</w:t>
            </w:r>
          </w:hyperlink>
        </w:p>
        <w:p>
          <w:pPr>
            <w:pStyle w:val="Contents5"/>
            <w:tabs>
              <w:tab w:val="clear" w:pos="7892"/>
              <w:tab w:val="right" w:pos="9026" w:leader="dot"/>
            </w:tabs>
            <w:rPr/>
          </w:pPr>
          <w:hyperlink w:anchor="__RefHeading___Toc5153739_1280447820">
            <w:r>
              <w:rPr>
                <w:webHidden/>
                <w:rStyle w:val="IndexLink"/>
                <w:rtl w:val="true"/>
              </w:rPr>
              <w:t>لقيط يحظى بجوائز المنذر و كسرى</w:t>
            </w:r>
            <w:r>
              <w:rPr>
                <w:rStyle w:val="IndexLink"/>
                <w:rtl w:val="true"/>
              </w:rPr>
              <w:tab/>
            </w:r>
            <w:r>
              <w:rPr>
                <w:rStyle w:val="IndexLink"/>
              </w:rPr>
              <w:t>549</w:t>
            </w:r>
          </w:hyperlink>
        </w:p>
        <w:p>
          <w:pPr>
            <w:pStyle w:val="Contents5"/>
            <w:tabs>
              <w:tab w:val="clear" w:pos="7892"/>
              <w:tab w:val="right" w:pos="9026" w:leader="dot"/>
            </w:tabs>
            <w:rPr/>
          </w:pPr>
          <w:hyperlink w:anchor="__RefHeading___Toc5153741_1280447820">
            <w:r>
              <w:rPr>
                <w:webHidden/>
                <w:rStyle w:val="IndexLink"/>
                <w:rtl w:val="true"/>
              </w:rPr>
              <w:t>لقيط يعود إلى زوجته ثم تئيم منه</w:t>
            </w:r>
            <w:r>
              <w:rPr>
                <w:rStyle w:val="IndexLink"/>
                <w:rtl w:val="true"/>
              </w:rPr>
              <w:tab/>
            </w:r>
            <w:r>
              <w:rPr>
                <w:rStyle w:val="IndexLink"/>
              </w:rPr>
              <w:t>550</w:t>
            </w:r>
          </w:hyperlink>
        </w:p>
        <w:p>
          <w:pPr>
            <w:pStyle w:val="Contents5"/>
            <w:tabs>
              <w:tab w:val="clear" w:pos="7892"/>
              <w:tab w:val="right" w:pos="9026" w:leader="dot"/>
            </w:tabs>
            <w:rPr/>
          </w:pPr>
          <w:hyperlink w:anchor="__RefHeading___Toc5153743_1280447820">
            <w:r>
              <w:rPr>
                <w:webHidden/>
                <w:rStyle w:val="IndexLink"/>
                <w:rtl w:val="true"/>
              </w:rPr>
              <w:t>زوجة لقيط في عصمة غيره</w:t>
            </w:r>
            <w:r>
              <w:rPr>
                <w:rStyle w:val="IndexLink"/>
                <w:rtl w:val="true"/>
              </w:rPr>
              <w:tab/>
            </w:r>
            <w:r>
              <w:rPr>
                <w:rStyle w:val="IndexLink"/>
              </w:rPr>
              <w:t>551</w:t>
            </w:r>
          </w:hyperlink>
        </w:p>
        <w:p>
          <w:pPr>
            <w:pStyle w:val="Contents6"/>
            <w:tabs>
              <w:tab w:val="clear" w:pos="7609"/>
              <w:tab w:val="right" w:pos="9026" w:leader="dot"/>
            </w:tabs>
            <w:rPr/>
          </w:pPr>
          <w:hyperlink w:anchor="__RefHeading___Toc5153745_1280447820">
            <w:r>
              <w:rPr>
                <w:webHidden/>
                <w:rStyle w:val="IndexLink"/>
                <w:rtl w:val="true"/>
              </w:rPr>
              <w:t>اشارة</w:t>
            </w:r>
            <w:r>
              <w:rPr>
                <w:rStyle w:val="IndexLink"/>
                <w:rtl w:val="true"/>
              </w:rPr>
              <w:tab/>
            </w:r>
            <w:r>
              <w:rPr>
                <w:rStyle w:val="IndexLink"/>
              </w:rPr>
              <w:t>551</w:t>
            </w:r>
          </w:hyperlink>
        </w:p>
        <w:p>
          <w:pPr>
            <w:pStyle w:val="Contents6"/>
            <w:tabs>
              <w:tab w:val="clear" w:pos="7609"/>
              <w:tab w:val="right" w:pos="9026" w:leader="dot"/>
            </w:tabs>
            <w:rPr/>
          </w:pPr>
          <w:hyperlink w:anchor="__RefHeading___Toc5153747_1280447820">
            <w:r>
              <w:rPr>
                <w:webHidden/>
                <w:rStyle w:val="IndexLink"/>
                <w:rtl w:val="true"/>
              </w:rPr>
              <w:t>صوت</w:t>
            </w:r>
            <w:r>
              <w:rPr>
                <w:rStyle w:val="IndexLink"/>
                <w:rtl w:val="true"/>
              </w:rPr>
              <w:tab/>
            </w:r>
            <w:r>
              <w:rPr>
                <w:rStyle w:val="IndexLink"/>
              </w:rPr>
              <w:t>553</w:t>
            </w:r>
          </w:hyperlink>
        </w:p>
        <w:p>
          <w:pPr>
            <w:pStyle w:val="Contents4"/>
            <w:tabs>
              <w:tab w:val="clear" w:pos="8176"/>
              <w:tab w:val="right" w:pos="9026" w:leader="dot"/>
            </w:tabs>
            <w:rPr/>
          </w:pPr>
          <w:hyperlink w:anchor="__RefHeading___Toc5153749_1280447820">
            <w:r>
              <w:rPr>
                <w:webHidden/>
                <w:rStyle w:val="IndexLink"/>
              </w:rPr>
              <w:t>19</w:t>
            </w:r>
            <w:r>
              <w:rPr>
                <w:rStyle w:val="IndexLink"/>
                <w:rtl w:val="true"/>
              </w:rPr>
              <w:t xml:space="preserve"> - </w:t>
            </w:r>
            <w:r>
              <w:rPr>
                <w:rStyle w:val="IndexLink"/>
                <w:rtl w:val="true"/>
              </w:rPr>
              <w:t>أخبار محبوبة</w:t>
            </w:r>
            <w:r>
              <w:rPr>
                <w:rStyle w:val="IndexLink"/>
                <w:rtl w:val="true"/>
              </w:rPr>
              <w:tab/>
            </w:r>
            <w:r>
              <w:rPr>
                <w:rStyle w:val="IndexLink"/>
              </w:rPr>
              <w:t>554</w:t>
            </w:r>
          </w:hyperlink>
        </w:p>
        <w:p>
          <w:pPr>
            <w:pStyle w:val="Contents5"/>
            <w:tabs>
              <w:tab w:val="clear" w:pos="7892"/>
              <w:tab w:val="right" w:pos="9026" w:leader="dot"/>
            </w:tabs>
            <w:rPr/>
          </w:pPr>
          <w:hyperlink w:anchor="__RefHeading___Toc5153751_1280447820">
            <w:r>
              <w:rPr>
                <w:webHidden/>
                <w:rStyle w:val="IndexLink"/>
                <w:rtl w:val="true"/>
              </w:rPr>
              <w:t>كانت محبوبة أجمل من فضل</w:t>
            </w:r>
            <w:r>
              <w:rPr>
                <w:rStyle w:val="IndexLink"/>
                <w:rtl w:val="true"/>
              </w:rPr>
              <w:tab/>
            </w:r>
            <w:r>
              <w:rPr>
                <w:rStyle w:val="IndexLink"/>
              </w:rPr>
              <w:t>554</w:t>
            </w:r>
          </w:hyperlink>
        </w:p>
        <w:p>
          <w:pPr>
            <w:pStyle w:val="Contents5"/>
            <w:tabs>
              <w:tab w:val="clear" w:pos="7892"/>
              <w:tab w:val="right" w:pos="9026" w:leader="dot"/>
            </w:tabs>
            <w:rPr/>
          </w:pPr>
          <w:hyperlink w:anchor="__RefHeading___Toc5153753_1280447820">
            <w:r>
              <w:rPr>
                <w:webHidden/>
                <w:rStyle w:val="IndexLink"/>
                <w:rtl w:val="true"/>
              </w:rPr>
              <w:t>شعرها في تفاحة</w:t>
            </w:r>
            <w:r>
              <w:rPr>
                <w:rStyle w:val="IndexLink"/>
                <w:rtl w:val="true"/>
              </w:rPr>
              <w:tab/>
            </w:r>
            <w:r>
              <w:rPr>
                <w:rStyle w:val="IndexLink"/>
              </w:rPr>
              <w:t>554</w:t>
            </w:r>
          </w:hyperlink>
        </w:p>
        <w:p>
          <w:pPr>
            <w:pStyle w:val="Contents5"/>
            <w:tabs>
              <w:tab w:val="clear" w:pos="7892"/>
              <w:tab w:val="right" w:pos="9026" w:leader="dot"/>
            </w:tabs>
            <w:rPr/>
          </w:pPr>
          <w:hyperlink w:anchor="__RefHeading___Toc5153755_1280447820">
            <w:r>
              <w:rPr>
                <w:webHidden/>
                <w:rStyle w:val="IndexLink"/>
                <w:rtl w:val="true"/>
              </w:rPr>
              <w:t>وفاؤها للمتوكل بعد موته</w:t>
            </w:r>
            <w:r>
              <w:rPr>
                <w:rStyle w:val="IndexLink"/>
                <w:rtl w:val="true"/>
              </w:rPr>
              <w:tab/>
            </w:r>
            <w:r>
              <w:rPr>
                <w:rStyle w:val="IndexLink"/>
              </w:rPr>
              <w:t>555</w:t>
            </w:r>
          </w:hyperlink>
        </w:p>
        <w:p>
          <w:pPr>
            <w:pStyle w:val="Contents5"/>
            <w:tabs>
              <w:tab w:val="clear" w:pos="7892"/>
              <w:tab w:val="right" w:pos="9026" w:leader="dot"/>
            </w:tabs>
            <w:rPr/>
          </w:pPr>
          <w:hyperlink w:anchor="__RefHeading___Toc5153757_1280447820">
            <w:r>
              <w:rPr>
                <w:webHidden/>
                <w:rStyle w:val="IndexLink"/>
                <w:rtl w:val="true"/>
              </w:rPr>
              <w:t>خصام و صلح في المنام؛ ثم في اليقظة</w:t>
            </w:r>
            <w:r>
              <w:rPr>
                <w:rStyle w:val="IndexLink"/>
                <w:rtl w:val="true"/>
              </w:rPr>
              <w:tab/>
            </w:r>
            <w:r>
              <w:rPr>
                <w:rStyle w:val="IndexLink"/>
              </w:rPr>
              <w:t>555</w:t>
            </w:r>
          </w:hyperlink>
        </w:p>
        <w:p>
          <w:pPr>
            <w:pStyle w:val="Contents6"/>
            <w:tabs>
              <w:tab w:val="clear" w:pos="7609"/>
              <w:tab w:val="right" w:pos="9026" w:leader="dot"/>
            </w:tabs>
            <w:rPr/>
          </w:pPr>
          <w:hyperlink w:anchor="__RefHeading___Toc5153759_1280447820">
            <w:r>
              <w:rPr>
                <w:webHidden/>
                <w:rStyle w:val="IndexLink"/>
                <w:rtl w:val="true"/>
              </w:rPr>
              <w:t>اشارة</w:t>
            </w:r>
            <w:r>
              <w:rPr>
                <w:rStyle w:val="IndexLink"/>
                <w:rtl w:val="true"/>
              </w:rPr>
              <w:tab/>
            </w:r>
            <w:r>
              <w:rPr>
                <w:rStyle w:val="IndexLink"/>
              </w:rPr>
              <w:t>555</w:t>
            </w:r>
          </w:hyperlink>
        </w:p>
        <w:p>
          <w:pPr>
            <w:pStyle w:val="Contents6"/>
            <w:tabs>
              <w:tab w:val="clear" w:pos="7609"/>
              <w:tab w:val="right" w:pos="9026" w:leader="dot"/>
            </w:tabs>
            <w:rPr/>
          </w:pPr>
          <w:hyperlink w:anchor="__RefHeading___Toc5153761_1280447820">
            <w:r>
              <w:rPr>
                <w:webHidden/>
                <w:rStyle w:val="IndexLink"/>
                <w:rtl w:val="true"/>
              </w:rPr>
              <w:t>صوت</w:t>
            </w:r>
            <w:r>
              <w:rPr>
                <w:rStyle w:val="IndexLink"/>
                <w:rtl w:val="true"/>
              </w:rPr>
              <w:tab/>
            </w:r>
            <w:r>
              <w:rPr>
                <w:rStyle w:val="IndexLink"/>
              </w:rPr>
              <w:t>557</w:t>
            </w:r>
          </w:hyperlink>
        </w:p>
        <w:p>
          <w:pPr>
            <w:pStyle w:val="Contents4"/>
            <w:tabs>
              <w:tab w:val="clear" w:pos="8176"/>
              <w:tab w:val="right" w:pos="9026" w:leader="dot"/>
            </w:tabs>
            <w:rPr/>
          </w:pPr>
          <w:hyperlink w:anchor="__RefHeading___Toc5153763_1280447820">
            <w:r>
              <w:rPr>
                <w:webHidden/>
                <w:rStyle w:val="IndexLink"/>
              </w:rPr>
              <w:t>20</w:t>
            </w:r>
            <w:r>
              <w:rPr>
                <w:rStyle w:val="IndexLink"/>
                <w:rtl w:val="true"/>
              </w:rPr>
              <w:t xml:space="preserve"> - </w:t>
            </w:r>
            <w:r>
              <w:rPr>
                <w:rStyle w:val="IndexLink"/>
                <w:rtl w:val="true"/>
              </w:rPr>
              <w:t>أخبار عبيدة الطنبورية</w:t>
            </w:r>
            <w:r>
              <w:rPr>
                <w:rStyle w:val="IndexLink"/>
                <w:rtl w:val="true"/>
              </w:rPr>
              <w:tab/>
            </w:r>
            <w:r>
              <w:rPr>
                <w:rStyle w:val="IndexLink"/>
              </w:rPr>
              <w:t>558</w:t>
            </w:r>
          </w:hyperlink>
        </w:p>
        <w:p>
          <w:pPr>
            <w:pStyle w:val="Contents5"/>
            <w:tabs>
              <w:tab w:val="clear" w:pos="7892"/>
              <w:tab w:val="right" w:pos="9026" w:leader="dot"/>
            </w:tabs>
            <w:rPr/>
          </w:pPr>
          <w:hyperlink w:anchor="__RefHeading___Toc5153765_1280447820">
            <w:r>
              <w:rPr>
                <w:webHidden/>
                <w:rStyle w:val="IndexLink"/>
                <w:rtl w:val="true"/>
              </w:rPr>
              <w:t>نشأتها</w:t>
            </w:r>
            <w:r>
              <w:rPr>
                <w:rStyle w:val="IndexLink"/>
                <w:rtl w:val="true"/>
              </w:rPr>
              <w:tab/>
            </w:r>
            <w:r>
              <w:rPr>
                <w:rStyle w:val="IndexLink"/>
              </w:rPr>
              <w:t>558</w:t>
            </w:r>
          </w:hyperlink>
        </w:p>
        <w:p>
          <w:pPr>
            <w:pStyle w:val="Contents5"/>
            <w:tabs>
              <w:tab w:val="clear" w:pos="7892"/>
              <w:tab w:val="right" w:pos="9026" w:leader="dot"/>
            </w:tabs>
            <w:rPr/>
          </w:pPr>
          <w:hyperlink w:anchor="__RefHeading___Toc5153767_1280447820">
            <w:r>
              <w:rPr>
                <w:webHidden/>
                <w:rStyle w:val="IndexLink"/>
                <w:rtl w:val="true"/>
              </w:rPr>
              <w:t>تغنى بحضرة إسحاق و هي لا تعرفه</w:t>
            </w:r>
            <w:r>
              <w:rPr>
                <w:rStyle w:val="IndexLink"/>
                <w:rtl w:val="true"/>
              </w:rPr>
              <w:tab/>
            </w:r>
            <w:r>
              <w:rPr>
                <w:rStyle w:val="IndexLink"/>
              </w:rPr>
              <w:t>558</w:t>
            </w:r>
          </w:hyperlink>
        </w:p>
        <w:p>
          <w:pPr>
            <w:pStyle w:val="Contents5"/>
            <w:tabs>
              <w:tab w:val="clear" w:pos="7892"/>
              <w:tab w:val="right" w:pos="9026" w:leader="dot"/>
            </w:tabs>
            <w:rPr/>
          </w:pPr>
          <w:hyperlink w:anchor="__RefHeading___Toc5153769_1280447820">
            <w:r>
              <w:rPr>
                <w:webHidden/>
                <w:rStyle w:val="IndexLink"/>
                <w:rtl w:val="true"/>
              </w:rPr>
              <w:t>المسدود يأبى أن يغني قبلها</w:t>
            </w:r>
            <w:r>
              <w:rPr>
                <w:rStyle w:val="IndexLink"/>
                <w:rtl w:val="true"/>
              </w:rPr>
              <w:tab/>
            </w:r>
            <w:r>
              <w:rPr>
                <w:rStyle w:val="IndexLink"/>
              </w:rPr>
              <w:t>559</w:t>
            </w:r>
          </w:hyperlink>
        </w:p>
        <w:p>
          <w:pPr>
            <w:pStyle w:val="Contents5"/>
            <w:tabs>
              <w:tab w:val="clear" w:pos="7892"/>
              <w:tab w:val="right" w:pos="9026" w:leader="dot"/>
            </w:tabs>
            <w:rPr/>
          </w:pPr>
          <w:hyperlink w:anchor="__RefHeading___Toc5153771_1280447820">
            <w:r>
              <w:rPr>
                <w:webHidden/>
                <w:rStyle w:val="IndexLink"/>
                <w:rtl w:val="true"/>
              </w:rPr>
              <w:t>لم تدخل عليه بعد أن تزوج</w:t>
            </w:r>
            <w:r>
              <w:rPr>
                <w:rStyle w:val="IndexLink"/>
                <w:rtl w:val="true"/>
              </w:rPr>
              <w:tab/>
            </w:r>
            <w:r>
              <w:rPr>
                <w:rStyle w:val="IndexLink"/>
              </w:rPr>
              <w:t>559</w:t>
            </w:r>
          </w:hyperlink>
        </w:p>
        <w:p>
          <w:pPr>
            <w:pStyle w:val="Contents5"/>
            <w:tabs>
              <w:tab w:val="clear" w:pos="7892"/>
              <w:tab w:val="right" w:pos="9026" w:leader="dot"/>
            </w:tabs>
            <w:rPr/>
          </w:pPr>
          <w:hyperlink w:anchor="__RefHeading___Toc5153773_1280447820">
            <w:r>
              <w:rPr>
                <w:webHidden/>
                <w:rStyle w:val="IndexLink"/>
                <w:rtl w:val="true"/>
              </w:rPr>
              <w:t>ما كتب على طنبورها</w:t>
            </w:r>
            <w:r>
              <w:rPr>
                <w:rStyle w:val="IndexLink"/>
                <w:rtl w:val="true"/>
              </w:rPr>
              <w:tab/>
            </w:r>
            <w:r>
              <w:rPr>
                <w:rStyle w:val="IndexLink"/>
              </w:rPr>
              <w:t>559</w:t>
            </w:r>
          </w:hyperlink>
        </w:p>
        <w:p>
          <w:pPr>
            <w:pStyle w:val="Contents5"/>
            <w:tabs>
              <w:tab w:val="clear" w:pos="7892"/>
              <w:tab w:val="right" w:pos="9026" w:leader="dot"/>
            </w:tabs>
            <w:rPr/>
          </w:pPr>
          <w:hyperlink w:anchor="__RefHeading___Toc5153775_1280447820">
            <w:r>
              <w:rPr>
                <w:webHidden/>
                <w:rStyle w:val="IndexLink"/>
                <w:rtl w:val="true"/>
              </w:rPr>
              <w:t>تاريخ غير مشرف</w:t>
            </w:r>
            <w:r>
              <w:rPr>
                <w:rStyle w:val="IndexLink"/>
                <w:rtl w:val="true"/>
              </w:rPr>
              <w:tab/>
            </w:r>
            <w:r>
              <w:rPr>
                <w:rStyle w:val="IndexLink"/>
              </w:rPr>
              <w:t>560</w:t>
            </w:r>
          </w:hyperlink>
        </w:p>
        <w:p>
          <w:pPr>
            <w:pStyle w:val="Contents5"/>
            <w:tabs>
              <w:tab w:val="clear" w:pos="7892"/>
              <w:tab w:val="right" w:pos="9026" w:leader="dot"/>
            </w:tabs>
            <w:rPr/>
          </w:pPr>
          <w:hyperlink w:anchor="__RefHeading___Toc5153777_1280447820">
            <w:r>
              <w:rPr>
                <w:webHidden/>
                <w:rStyle w:val="IndexLink"/>
                <w:rtl w:val="true"/>
              </w:rPr>
              <w:t>إسحاق يحبها حية و يرثيها ميتة</w:t>
            </w:r>
            <w:r>
              <w:rPr>
                <w:rStyle w:val="IndexLink"/>
                <w:rtl w:val="true"/>
              </w:rPr>
              <w:tab/>
            </w:r>
            <w:r>
              <w:rPr>
                <w:rStyle w:val="IndexLink"/>
              </w:rPr>
              <w:t>562</w:t>
            </w:r>
          </w:hyperlink>
        </w:p>
        <w:p>
          <w:pPr>
            <w:pStyle w:val="Contents6"/>
            <w:tabs>
              <w:tab w:val="clear" w:pos="7609"/>
              <w:tab w:val="right" w:pos="9026" w:leader="dot"/>
            </w:tabs>
            <w:rPr/>
          </w:pPr>
          <w:hyperlink w:anchor="__RefHeading___Toc5153779_1280447820">
            <w:r>
              <w:rPr>
                <w:webHidden/>
                <w:rStyle w:val="IndexLink"/>
                <w:rtl w:val="true"/>
              </w:rPr>
              <w:t>اشارة</w:t>
            </w:r>
            <w:r>
              <w:rPr>
                <w:rStyle w:val="IndexLink"/>
                <w:rtl w:val="true"/>
              </w:rPr>
              <w:tab/>
            </w:r>
            <w:r>
              <w:rPr>
                <w:rStyle w:val="IndexLink"/>
              </w:rPr>
              <w:t>562</w:t>
            </w:r>
          </w:hyperlink>
        </w:p>
        <w:p>
          <w:pPr>
            <w:pStyle w:val="Contents6"/>
            <w:tabs>
              <w:tab w:val="clear" w:pos="7609"/>
              <w:tab w:val="right" w:pos="9026" w:leader="dot"/>
            </w:tabs>
            <w:rPr/>
          </w:pPr>
          <w:hyperlink w:anchor="__RefHeading___Toc5153781_1280447820">
            <w:r>
              <w:rPr>
                <w:webHidden/>
                <w:rStyle w:val="IndexLink"/>
                <w:rtl w:val="true"/>
              </w:rPr>
              <w:t>صوت</w:t>
            </w:r>
            <w:r>
              <w:rPr>
                <w:rStyle w:val="IndexLink"/>
                <w:rtl w:val="true"/>
              </w:rPr>
              <w:tab/>
            </w:r>
            <w:r>
              <w:rPr>
                <w:rStyle w:val="IndexLink"/>
              </w:rPr>
              <w:t>562</w:t>
            </w:r>
          </w:hyperlink>
        </w:p>
        <w:p>
          <w:pPr>
            <w:pStyle w:val="Contents4"/>
            <w:tabs>
              <w:tab w:val="clear" w:pos="8176"/>
              <w:tab w:val="right" w:pos="9026" w:leader="dot"/>
            </w:tabs>
            <w:rPr/>
          </w:pPr>
          <w:hyperlink w:anchor="__RefHeading___Toc5153783_1280447820">
            <w:r>
              <w:rPr>
                <w:webHidden/>
                <w:rStyle w:val="IndexLink"/>
              </w:rPr>
              <w:t>21</w:t>
            </w:r>
            <w:r>
              <w:rPr>
                <w:rStyle w:val="IndexLink"/>
                <w:rtl w:val="true"/>
              </w:rPr>
              <w:t xml:space="preserve"> - </w:t>
            </w:r>
            <w:r>
              <w:rPr>
                <w:rStyle w:val="IndexLink"/>
                <w:rtl w:val="true"/>
              </w:rPr>
              <w:t>أخبار أحمد بن صدقة</w:t>
            </w:r>
            <w:r>
              <w:rPr>
                <w:rStyle w:val="IndexLink"/>
                <w:rtl w:val="true"/>
              </w:rPr>
              <w:tab/>
            </w:r>
            <w:r>
              <w:rPr>
                <w:rStyle w:val="IndexLink"/>
              </w:rPr>
              <w:t>565</w:t>
            </w:r>
          </w:hyperlink>
        </w:p>
        <w:p>
          <w:pPr>
            <w:pStyle w:val="Contents5"/>
            <w:tabs>
              <w:tab w:val="clear" w:pos="7892"/>
              <w:tab w:val="right" w:pos="9026" w:leader="dot"/>
            </w:tabs>
            <w:rPr/>
          </w:pPr>
          <w:hyperlink w:anchor="__RefHeading___Toc5153785_1280447820">
            <w:r>
              <w:rPr>
                <w:webHidden/>
                <w:rStyle w:val="IndexLink"/>
                <w:rtl w:val="true"/>
              </w:rPr>
              <w:t>اسمه و نسبه و نشأته</w:t>
            </w:r>
            <w:r>
              <w:rPr>
                <w:rStyle w:val="IndexLink"/>
                <w:rtl w:val="true"/>
              </w:rPr>
              <w:tab/>
            </w:r>
            <w:r>
              <w:rPr>
                <w:rStyle w:val="IndexLink"/>
              </w:rPr>
              <w:t>565</w:t>
            </w:r>
          </w:hyperlink>
        </w:p>
        <w:p>
          <w:pPr>
            <w:pStyle w:val="Contents5"/>
            <w:tabs>
              <w:tab w:val="clear" w:pos="7892"/>
              <w:tab w:val="right" w:pos="9026" w:leader="dot"/>
            </w:tabs>
            <w:rPr/>
          </w:pPr>
          <w:hyperlink w:anchor="__RefHeading___Toc5153787_1280447820">
            <w:r>
              <w:rPr>
                <w:webHidden/>
                <w:rStyle w:val="IndexLink"/>
                <w:rtl w:val="true"/>
              </w:rPr>
              <w:t>جحظة يشيد به</w:t>
            </w:r>
            <w:r>
              <w:rPr>
                <w:rStyle w:val="IndexLink"/>
                <w:rtl w:val="true"/>
              </w:rPr>
              <w:tab/>
            </w:r>
            <w:r>
              <w:rPr>
                <w:rStyle w:val="IndexLink"/>
              </w:rPr>
              <w:t>565</w:t>
            </w:r>
          </w:hyperlink>
        </w:p>
        <w:p>
          <w:pPr>
            <w:pStyle w:val="Contents5"/>
            <w:tabs>
              <w:tab w:val="clear" w:pos="7892"/>
              <w:tab w:val="right" w:pos="9026" w:leader="dot"/>
            </w:tabs>
            <w:rPr/>
          </w:pPr>
          <w:hyperlink w:anchor="__RefHeading___Toc5153789_1280447820">
            <w:r>
              <w:rPr>
                <w:webHidden/>
                <w:rStyle w:val="IndexLink"/>
                <w:rtl w:val="true"/>
              </w:rPr>
              <w:t>خبره مع خالد بن يزيد</w:t>
            </w:r>
            <w:r>
              <w:rPr>
                <w:rStyle w:val="IndexLink"/>
                <w:rtl w:val="true"/>
              </w:rPr>
              <w:tab/>
            </w:r>
            <w:r>
              <w:rPr>
                <w:rStyle w:val="IndexLink"/>
              </w:rPr>
              <w:t>565</w:t>
            </w:r>
          </w:hyperlink>
        </w:p>
        <w:p>
          <w:pPr>
            <w:pStyle w:val="Contents5"/>
            <w:tabs>
              <w:tab w:val="clear" w:pos="7892"/>
              <w:tab w:val="right" w:pos="9026" w:leader="dot"/>
            </w:tabs>
            <w:rPr/>
          </w:pPr>
          <w:hyperlink w:anchor="__RefHeading___Toc5153791_1280447820">
            <w:r>
              <w:rPr>
                <w:webHidden/>
                <w:rStyle w:val="IndexLink"/>
                <w:rtl w:val="true"/>
              </w:rPr>
              <w:t>يتغنى ينكره المأمون</w:t>
            </w:r>
            <w:r>
              <w:rPr>
                <w:rStyle w:val="IndexLink"/>
                <w:rtl w:val="true"/>
              </w:rPr>
              <w:tab/>
            </w:r>
            <w:r>
              <w:rPr>
                <w:rStyle w:val="IndexLink"/>
              </w:rPr>
              <w:t>566</w:t>
            </w:r>
          </w:hyperlink>
        </w:p>
        <w:p>
          <w:pPr>
            <w:pStyle w:val="Contents5"/>
            <w:tabs>
              <w:tab w:val="clear" w:pos="7892"/>
              <w:tab w:val="right" w:pos="9026" w:leader="dot"/>
            </w:tabs>
            <w:rPr/>
          </w:pPr>
          <w:hyperlink w:anchor="__RefHeading___Toc5153793_1280447820">
            <w:r>
              <w:rPr>
                <w:webHidden/>
                <w:rStyle w:val="IndexLink"/>
                <w:rtl w:val="true"/>
              </w:rPr>
              <w:t>دخوله على المأمون في يوم السعانين</w:t>
            </w:r>
            <w:r>
              <w:rPr>
                <w:rStyle w:val="IndexLink"/>
                <w:rtl w:val="true"/>
              </w:rPr>
              <w:tab/>
            </w:r>
            <w:r>
              <w:rPr>
                <w:rStyle w:val="IndexLink"/>
              </w:rPr>
              <w:t>566</w:t>
            </w:r>
          </w:hyperlink>
        </w:p>
        <w:p>
          <w:pPr>
            <w:pStyle w:val="Contents5"/>
            <w:tabs>
              <w:tab w:val="clear" w:pos="7892"/>
              <w:tab w:val="right" w:pos="9026" w:leader="dot"/>
            </w:tabs>
            <w:rPr/>
          </w:pPr>
          <w:hyperlink w:anchor="__RefHeading___Toc5153795_1280447820">
            <w:r>
              <w:rPr>
                <w:webHidden/>
                <w:rStyle w:val="IndexLink"/>
                <w:rtl w:val="true"/>
              </w:rPr>
              <w:t>يغضب فيسترضيه الفضل</w:t>
            </w:r>
            <w:r>
              <w:rPr>
                <w:rStyle w:val="IndexLink"/>
                <w:rtl w:val="true"/>
              </w:rPr>
              <w:tab/>
            </w:r>
            <w:r>
              <w:rPr>
                <w:rStyle w:val="IndexLink"/>
              </w:rPr>
              <w:t>566</w:t>
            </w:r>
          </w:hyperlink>
        </w:p>
        <w:p>
          <w:pPr>
            <w:pStyle w:val="Contents5"/>
            <w:tabs>
              <w:tab w:val="clear" w:pos="7892"/>
              <w:tab w:val="right" w:pos="9026" w:leader="dot"/>
            </w:tabs>
            <w:rPr/>
          </w:pPr>
          <w:hyperlink w:anchor="__RefHeading___Toc5153797_1280447820">
            <w:r>
              <w:rPr>
                <w:webHidden/>
                <w:rStyle w:val="IndexLink"/>
                <w:rtl w:val="true"/>
              </w:rPr>
              <w:t>يقتله الأعراب و ينهبون ماله</w:t>
            </w:r>
            <w:r>
              <w:rPr>
                <w:rStyle w:val="IndexLink"/>
                <w:rtl w:val="true"/>
              </w:rPr>
              <w:tab/>
            </w:r>
            <w:r>
              <w:rPr>
                <w:rStyle w:val="IndexLink"/>
              </w:rPr>
              <w:t>567</w:t>
            </w:r>
          </w:hyperlink>
        </w:p>
        <w:p>
          <w:pPr>
            <w:pStyle w:val="Contents5"/>
            <w:tabs>
              <w:tab w:val="clear" w:pos="7892"/>
              <w:tab w:val="right" w:pos="9026" w:leader="dot"/>
            </w:tabs>
            <w:rPr/>
          </w:pPr>
          <w:hyperlink w:anchor="__RefHeading___Toc5153799_1280447820">
            <w:r>
              <w:rPr>
                <w:webHidden/>
                <w:rStyle w:val="IndexLink"/>
                <w:rtl w:val="true"/>
              </w:rPr>
              <w:t>هل كان أبخر؟</w:t>
            </w:r>
            <w:r>
              <w:rPr>
                <w:rStyle w:val="IndexLink"/>
                <w:rtl w:val="true"/>
              </w:rPr>
              <w:tab/>
            </w:r>
            <w:r>
              <w:rPr>
                <w:rStyle w:val="IndexLink"/>
              </w:rPr>
              <w:t>567</w:t>
            </w:r>
          </w:hyperlink>
        </w:p>
        <w:p>
          <w:pPr>
            <w:pStyle w:val="Contents6"/>
            <w:tabs>
              <w:tab w:val="clear" w:pos="7609"/>
              <w:tab w:val="right" w:pos="9026" w:leader="dot"/>
            </w:tabs>
            <w:rPr/>
          </w:pPr>
          <w:hyperlink w:anchor="__RefHeading___Toc5153801_1280447820">
            <w:r>
              <w:rPr>
                <w:webHidden/>
                <w:rStyle w:val="IndexLink"/>
                <w:rtl w:val="true"/>
              </w:rPr>
              <w:t>اشارة</w:t>
            </w:r>
            <w:r>
              <w:rPr>
                <w:rStyle w:val="IndexLink"/>
                <w:rtl w:val="true"/>
              </w:rPr>
              <w:tab/>
            </w:r>
            <w:r>
              <w:rPr>
                <w:rStyle w:val="IndexLink"/>
              </w:rPr>
              <w:t>567</w:t>
            </w:r>
          </w:hyperlink>
        </w:p>
        <w:p>
          <w:pPr>
            <w:pStyle w:val="Contents6"/>
            <w:tabs>
              <w:tab w:val="clear" w:pos="7609"/>
              <w:tab w:val="right" w:pos="9026" w:leader="dot"/>
            </w:tabs>
            <w:rPr/>
          </w:pPr>
          <w:hyperlink w:anchor="__RefHeading___Toc5153803_1280447820">
            <w:r>
              <w:rPr>
                <w:webHidden/>
                <w:rStyle w:val="IndexLink"/>
                <w:rtl w:val="true"/>
              </w:rPr>
              <w:t>صوت</w:t>
            </w:r>
            <w:r>
              <w:rPr>
                <w:rStyle w:val="IndexLink"/>
                <w:rtl w:val="true"/>
              </w:rPr>
              <w:tab/>
            </w:r>
            <w:r>
              <w:rPr>
                <w:rStyle w:val="IndexLink"/>
              </w:rPr>
              <w:t>567</w:t>
            </w:r>
          </w:hyperlink>
        </w:p>
        <w:p>
          <w:pPr>
            <w:pStyle w:val="Contents4"/>
            <w:tabs>
              <w:tab w:val="clear" w:pos="8176"/>
              <w:tab w:val="right" w:pos="9026" w:leader="dot"/>
            </w:tabs>
            <w:rPr/>
          </w:pPr>
          <w:hyperlink w:anchor="__RefHeading___Toc5153805_1280447820">
            <w:r>
              <w:rPr>
                <w:webHidden/>
                <w:rStyle w:val="IndexLink"/>
              </w:rPr>
              <w:t>22</w:t>
            </w:r>
            <w:r>
              <w:rPr>
                <w:rStyle w:val="IndexLink"/>
                <w:rtl w:val="true"/>
              </w:rPr>
              <w:t xml:space="preserve"> - </w:t>
            </w:r>
            <w:r>
              <w:rPr>
                <w:rStyle w:val="IndexLink"/>
                <w:rtl w:val="true"/>
              </w:rPr>
              <w:t>أخبار الحارث بن وعلة</w:t>
            </w:r>
            <w:r>
              <w:rPr>
                <w:rStyle w:val="IndexLink"/>
                <w:rtl w:val="true"/>
              </w:rPr>
              <w:tab/>
            </w:r>
            <w:r>
              <w:rPr>
                <w:rStyle w:val="IndexLink"/>
              </w:rPr>
              <w:t>568</w:t>
            </w:r>
          </w:hyperlink>
        </w:p>
        <w:p>
          <w:pPr>
            <w:pStyle w:val="Contents5"/>
            <w:tabs>
              <w:tab w:val="clear" w:pos="7892"/>
              <w:tab w:val="right" w:pos="9026" w:leader="dot"/>
            </w:tabs>
            <w:rPr/>
          </w:pPr>
          <w:hyperlink w:anchor="__RefHeading___Toc5153807_1280447820">
            <w:r>
              <w:rPr>
                <w:webHidden/>
                <w:rStyle w:val="IndexLink"/>
                <w:rtl w:val="true"/>
              </w:rPr>
              <w:t>اسمه و نسبه</w:t>
            </w:r>
            <w:r>
              <w:rPr>
                <w:rStyle w:val="IndexLink"/>
                <w:rtl w:val="true"/>
              </w:rPr>
              <w:tab/>
            </w:r>
            <w:r>
              <w:rPr>
                <w:rStyle w:val="IndexLink"/>
              </w:rPr>
              <w:t>568</w:t>
            </w:r>
          </w:hyperlink>
        </w:p>
        <w:p>
          <w:pPr>
            <w:pStyle w:val="Contents5"/>
            <w:tabs>
              <w:tab w:val="clear" w:pos="7892"/>
              <w:tab w:val="right" w:pos="9026" w:leader="dot"/>
            </w:tabs>
            <w:rPr/>
          </w:pPr>
          <w:hyperlink w:anchor="__RefHeading___Toc5153809_1280447820">
            <w:r>
              <w:rPr>
                <w:webHidden/>
                <w:rStyle w:val="IndexLink"/>
                <w:rtl w:val="true"/>
              </w:rPr>
              <w:t>ابن الأشعث و عبد الملك يتمثلان بشعره و شعر أبيه</w:t>
            </w:r>
            <w:r>
              <w:rPr>
                <w:rStyle w:val="IndexLink"/>
                <w:rtl w:val="true"/>
              </w:rPr>
              <w:tab/>
            </w:r>
            <w:r>
              <w:rPr>
                <w:rStyle w:val="IndexLink"/>
              </w:rPr>
              <w:t>568</w:t>
            </w:r>
          </w:hyperlink>
        </w:p>
        <w:p>
          <w:pPr>
            <w:pStyle w:val="Contents5"/>
            <w:tabs>
              <w:tab w:val="clear" w:pos="7892"/>
              <w:tab w:val="right" w:pos="9026" w:leader="dot"/>
            </w:tabs>
            <w:rPr/>
          </w:pPr>
          <w:hyperlink w:anchor="__RefHeading___Toc5153811_1280447820">
            <w:r>
              <w:rPr>
                <w:webHidden/>
                <w:rStyle w:val="IndexLink"/>
                <w:rtl w:val="true"/>
              </w:rPr>
              <w:t>يخذله قومه و ينصره آخرون</w:t>
            </w:r>
            <w:r>
              <w:rPr>
                <w:rStyle w:val="IndexLink"/>
                <w:rtl w:val="true"/>
              </w:rPr>
              <w:tab/>
            </w:r>
            <w:r>
              <w:rPr>
                <w:rStyle w:val="IndexLink"/>
              </w:rPr>
              <w:t>569</w:t>
            </w:r>
          </w:hyperlink>
        </w:p>
        <w:p>
          <w:pPr>
            <w:pStyle w:val="Contents5"/>
            <w:tabs>
              <w:tab w:val="clear" w:pos="7892"/>
              <w:tab w:val="right" w:pos="9026" w:leader="dot"/>
            </w:tabs>
            <w:rPr/>
          </w:pPr>
          <w:hyperlink w:anchor="__RefHeading___Toc5153813_1280447820">
            <w:r>
              <w:rPr>
                <w:webHidden/>
                <w:rStyle w:val="IndexLink"/>
                <w:rtl w:val="true"/>
              </w:rPr>
              <w:t>يفر من قيس ابن عاصم عند غزوة لليمن</w:t>
            </w:r>
            <w:r>
              <w:rPr>
                <w:rStyle w:val="IndexLink"/>
                <w:rtl w:val="true"/>
              </w:rPr>
              <w:tab/>
            </w:r>
            <w:r>
              <w:rPr>
                <w:rStyle w:val="IndexLink"/>
              </w:rPr>
              <w:t>569</w:t>
            </w:r>
          </w:hyperlink>
        </w:p>
        <w:p>
          <w:pPr>
            <w:pStyle w:val="Contents6"/>
            <w:tabs>
              <w:tab w:val="clear" w:pos="7609"/>
              <w:tab w:val="right" w:pos="9026" w:leader="dot"/>
            </w:tabs>
            <w:rPr/>
          </w:pPr>
          <w:hyperlink w:anchor="__RefHeading___Toc5153815_1280447820">
            <w:r>
              <w:rPr>
                <w:webHidden/>
                <w:rStyle w:val="IndexLink"/>
                <w:rtl w:val="true"/>
              </w:rPr>
              <w:t>اشارة</w:t>
            </w:r>
            <w:r>
              <w:rPr>
                <w:rStyle w:val="IndexLink"/>
                <w:rtl w:val="true"/>
              </w:rPr>
              <w:tab/>
            </w:r>
            <w:r>
              <w:rPr>
                <w:rStyle w:val="IndexLink"/>
              </w:rPr>
              <w:t>569</w:t>
            </w:r>
          </w:hyperlink>
        </w:p>
        <w:p>
          <w:pPr>
            <w:pStyle w:val="Contents6"/>
            <w:tabs>
              <w:tab w:val="clear" w:pos="7609"/>
              <w:tab w:val="right" w:pos="9026" w:leader="dot"/>
            </w:tabs>
            <w:rPr/>
          </w:pPr>
          <w:hyperlink w:anchor="__RefHeading___Toc5153817_1280447820">
            <w:r>
              <w:rPr>
                <w:webHidden/>
                <w:rStyle w:val="IndexLink"/>
                <w:rtl w:val="true"/>
              </w:rPr>
              <w:t>صوت</w:t>
            </w:r>
            <w:r>
              <w:rPr>
                <w:rStyle w:val="IndexLink"/>
                <w:rtl w:val="true"/>
              </w:rPr>
              <w:tab/>
            </w:r>
            <w:r>
              <w:rPr>
                <w:rStyle w:val="IndexLink"/>
              </w:rPr>
              <w:t>570</w:t>
            </w:r>
          </w:hyperlink>
        </w:p>
        <w:p>
          <w:pPr>
            <w:pStyle w:val="Contents5"/>
            <w:tabs>
              <w:tab w:val="clear" w:pos="7892"/>
              <w:tab w:val="right" w:pos="9026" w:leader="dot"/>
            </w:tabs>
            <w:rPr/>
          </w:pPr>
          <w:hyperlink w:anchor="__RefHeading___Toc5153819_1280447820">
            <w:r>
              <w:rPr>
                <w:webHidden/>
                <w:rStyle w:val="IndexLink"/>
                <w:rtl w:val="true"/>
              </w:rPr>
              <w:t>لا يخفض جبينه إلا للّه</w:t>
            </w:r>
            <w:r>
              <w:rPr>
                <w:rStyle w:val="IndexLink"/>
                <w:rtl w:val="true"/>
              </w:rPr>
              <w:tab/>
            </w:r>
            <w:r>
              <w:rPr>
                <w:rStyle w:val="IndexLink"/>
              </w:rPr>
              <w:t>571</w:t>
            </w:r>
          </w:hyperlink>
        </w:p>
        <w:p>
          <w:pPr>
            <w:pStyle w:val="Contents5"/>
            <w:tabs>
              <w:tab w:val="clear" w:pos="7892"/>
              <w:tab w:val="right" w:pos="9026" w:leader="dot"/>
            </w:tabs>
            <w:rPr/>
          </w:pPr>
          <w:hyperlink w:anchor="__RefHeading___Toc5153821_1280447820">
            <w:r>
              <w:rPr>
                <w:webHidden/>
                <w:rStyle w:val="IndexLink"/>
                <w:rtl w:val="true"/>
              </w:rPr>
              <w:t>أيهما يدع؟</w:t>
            </w:r>
            <w:r>
              <w:rPr>
                <w:rStyle w:val="IndexLink"/>
                <w:rtl w:val="true"/>
              </w:rPr>
              <w:tab/>
            </w:r>
            <w:r>
              <w:rPr>
                <w:rStyle w:val="IndexLink"/>
              </w:rPr>
              <w:t>571</w:t>
            </w:r>
          </w:hyperlink>
        </w:p>
        <w:p>
          <w:pPr>
            <w:pStyle w:val="Contents5"/>
            <w:tabs>
              <w:tab w:val="clear" w:pos="7892"/>
              <w:tab w:val="right" w:pos="9026" w:leader="dot"/>
            </w:tabs>
            <w:rPr/>
          </w:pPr>
          <w:hyperlink w:anchor="__RefHeading___Toc5153823_1280447820">
            <w:r>
              <w:rPr>
                <w:webHidden/>
                <w:rStyle w:val="IndexLink"/>
                <w:rtl w:val="true"/>
              </w:rPr>
              <w:t>عود إلى الصوت</w:t>
            </w:r>
            <w:r>
              <w:rPr>
                <w:rStyle w:val="IndexLink"/>
                <w:rtl w:val="true"/>
              </w:rPr>
              <w:tab/>
            </w:r>
            <w:r>
              <w:rPr>
                <w:rStyle w:val="IndexLink"/>
              </w:rPr>
              <w:t>572</w:t>
            </w:r>
          </w:hyperlink>
        </w:p>
        <w:p>
          <w:pPr>
            <w:pStyle w:val="Contents6"/>
            <w:tabs>
              <w:tab w:val="clear" w:pos="7609"/>
              <w:tab w:val="right" w:pos="9026" w:leader="dot"/>
            </w:tabs>
            <w:rPr/>
          </w:pPr>
          <w:hyperlink w:anchor="__RefHeading___Toc5153825_1280447820">
            <w:r>
              <w:rPr>
                <w:webHidden/>
                <w:rStyle w:val="IndexLink"/>
                <w:rtl w:val="true"/>
              </w:rPr>
              <w:t>اشارة</w:t>
            </w:r>
            <w:r>
              <w:rPr>
                <w:rStyle w:val="IndexLink"/>
                <w:rtl w:val="true"/>
              </w:rPr>
              <w:tab/>
            </w:r>
            <w:r>
              <w:rPr>
                <w:rStyle w:val="IndexLink"/>
              </w:rPr>
              <w:t>572</w:t>
            </w:r>
          </w:hyperlink>
        </w:p>
        <w:p>
          <w:pPr>
            <w:pStyle w:val="Contents6"/>
            <w:tabs>
              <w:tab w:val="clear" w:pos="7609"/>
              <w:tab w:val="right" w:pos="9026" w:leader="dot"/>
            </w:tabs>
            <w:rPr/>
          </w:pPr>
          <w:hyperlink w:anchor="__RefHeading___Toc5153827_1280447820">
            <w:r>
              <w:rPr>
                <w:webHidden/>
                <w:rStyle w:val="IndexLink"/>
                <w:rtl w:val="true"/>
              </w:rPr>
              <w:t>صوت</w:t>
            </w:r>
            <w:r>
              <w:rPr>
                <w:rStyle w:val="IndexLink"/>
                <w:rtl w:val="true"/>
              </w:rPr>
              <w:tab/>
            </w:r>
            <w:r>
              <w:rPr>
                <w:rStyle w:val="IndexLink"/>
              </w:rPr>
              <w:t>572</w:t>
            </w:r>
          </w:hyperlink>
        </w:p>
        <w:p>
          <w:pPr>
            <w:pStyle w:val="Contents6"/>
            <w:tabs>
              <w:tab w:val="clear" w:pos="7609"/>
              <w:tab w:val="right" w:pos="9026" w:leader="dot"/>
            </w:tabs>
            <w:rPr/>
          </w:pPr>
          <w:hyperlink w:anchor="__RefHeading___Toc5153829_1280447820">
            <w:r>
              <w:rPr>
                <w:webHidden/>
                <w:rStyle w:val="IndexLink"/>
                <w:rtl w:val="true"/>
              </w:rPr>
              <w:t>صوت</w:t>
            </w:r>
            <w:r>
              <w:rPr>
                <w:rStyle w:val="IndexLink"/>
                <w:rtl w:val="true"/>
              </w:rPr>
              <w:tab/>
            </w:r>
            <w:r>
              <w:rPr>
                <w:rStyle w:val="IndexLink"/>
              </w:rPr>
              <w:t>572</w:t>
            </w:r>
          </w:hyperlink>
        </w:p>
        <w:p>
          <w:pPr>
            <w:pStyle w:val="Contents4"/>
            <w:tabs>
              <w:tab w:val="clear" w:pos="8176"/>
              <w:tab w:val="right" w:pos="9026" w:leader="dot"/>
            </w:tabs>
            <w:rPr/>
          </w:pPr>
          <w:hyperlink w:anchor="__RefHeading___Toc5153831_1280447820">
            <w:r>
              <w:rPr>
                <w:webHidden/>
                <w:rStyle w:val="IndexLink"/>
              </w:rPr>
              <w:t>23</w:t>
            </w:r>
            <w:r>
              <w:rPr>
                <w:rStyle w:val="IndexLink"/>
                <w:rtl w:val="true"/>
              </w:rPr>
              <w:t xml:space="preserve"> - </w:t>
            </w:r>
            <w:r>
              <w:rPr>
                <w:rStyle w:val="IndexLink"/>
                <w:rtl w:val="true"/>
              </w:rPr>
              <w:t>أخبار عتيبة و نسبه</w:t>
            </w:r>
            <w:r>
              <w:rPr>
                <w:rStyle w:val="IndexLink"/>
                <w:rtl w:val="true"/>
              </w:rPr>
              <w:tab/>
            </w:r>
            <w:r>
              <w:rPr>
                <w:rStyle w:val="IndexLink"/>
              </w:rPr>
              <w:t>573</w:t>
            </w:r>
          </w:hyperlink>
        </w:p>
        <w:p>
          <w:pPr>
            <w:pStyle w:val="Contents5"/>
            <w:tabs>
              <w:tab w:val="clear" w:pos="7892"/>
              <w:tab w:val="right" w:pos="9026" w:leader="dot"/>
            </w:tabs>
            <w:rPr/>
          </w:pPr>
          <w:hyperlink w:anchor="__RefHeading___Toc5153833_1280447820">
            <w:r>
              <w:rPr>
                <w:webHidden/>
                <w:rStyle w:val="IndexLink"/>
                <w:rtl w:val="true"/>
              </w:rPr>
              <w:t>اسمه و نسبه</w:t>
            </w:r>
            <w:r>
              <w:rPr>
                <w:rStyle w:val="IndexLink"/>
                <w:rtl w:val="true"/>
              </w:rPr>
              <w:tab/>
            </w:r>
            <w:r>
              <w:rPr>
                <w:rStyle w:val="IndexLink"/>
              </w:rPr>
              <w:t>573</w:t>
            </w:r>
          </w:hyperlink>
        </w:p>
        <w:p>
          <w:pPr>
            <w:pStyle w:val="Contents5"/>
            <w:tabs>
              <w:tab w:val="clear" w:pos="7892"/>
              <w:tab w:val="right" w:pos="9026" w:leader="dot"/>
            </w:tabs>
            <w:rPr/>
          </w:pPr>
          <w:hyperlink w:anchor="__RefHeading___Toc5153835_1280447820">
            <w:r>
              <w:rPr>
                <w:webHidden/>
                <w:rStyle w:val="IndexLink"/>
                <w:rtl w:val="true"/>
              </w:rPr>
              <w:t>لما ذا لقب بابن فسوة؟</w:t>
            </w:r>
            <w:r>
              <w:rPr>
                <w:rStyle w:val="IndexLink"/>
                <w:rtl w:val="true"/>
              </w:rPr>
              <w:tab/>
            </w:r>
            <w:r>
              <w:rPr>
                <w:rStyle w:val="IndexLink"/>
              </w:rPr>
              <w:t>573</w:t>
            </w:r>
          </w:hyperlink>
        </w:p>
        <w:p>
          <w:pPr>
            <w:pStyle w:val="Contents5"/>
            <w:tabs>
              <w:tab w:val="clear" w:pos="7892"/>
              <w:tab w:val="right" w:pos="9026" w:leader="dot"/>
            </w:tabs>
            <w:rPr/>
          </w:pPr>
          <w:hyperlink w:anchor="__RefHeading___Toc5153837_1280447820">
            <w:r>
              <w:rPr>
                <w:webHidden/>
                <w:rStyle w:val="IndexLink"/>
                <w:rtl w:val="true"/>
              </w:rPr>
              <w:t>تخريج آخر لهذا اللقب</w:t>
            </w:r>
            <w:r>
              <w:rPr>
                <w:rStyle w:val="IndexLink"/>
                <w:rtl w:val="true"/>
              </w:rPr>
              <w:tab/>
            </w:r>
            <w:r>
              <w:rPr>
                <w:rStyle w:val="IndexLink"/>
              </w:rPr>
              <w:t>573</w:t>
            </w:r>
          </w:hyperlink>
        </w:p>
        <w:p>
          <w:pPr>
            <w:pStyle w:val="Contents5"/>
            <w:tabs>
              <w:tab w:val="clear" w:pos="7892"/>
              <w:tab w:val="right" w:pos="9026" w:leader="dot"/>
            </w:tabs>
            <w:rPr/>
          </w:pPr>
          <w:hyperlink w:anchor="__RefHeading___Toc5153839_1280447820">
            <w:r>
              <w:rPr>
                <w:webHidden/>
                <w:rStyle w:val="IndexLink"/>
                <w:rtl w:val="true"/>
              </w:rPr>
              <w:t>ابن عباس ينهره</w:t>
            </w:r>
            <w:r>
              <w:rPr>
                <w:rStyle w:val="IndexLink"/>
                <w:rtl w:val="true"/>
              </w:rPr>
              <w:tab/>
            </w:r>
            <w:r>
              <w:rPr>
                <w:rStyle w:val="IndexLink"/>
              </w:rPr>
              <w:t>574</w:t>
            </w:r>
          </w:hyperlink>
        </w:p>
        <w:p>
          <w:pPr>
            <w:pStyle w:val="Contents5"/>
            <w:tabs>
              <w:tab w:val="clear" w:pos="7892"/>
              <w:tab w:val="right" w:pos="9026" w:leader="dot"/>
            </w:tabs>
            <w:rPr/>
          </w:pPr>
          <w:hyperlink w:anchor="__RefHeading___Toc5153841_1280447820">
            <w:r>
              <w:rPr>
                <w:webHidden/>
                <w:rStyle w:val="IndexLink"/>
                <w:rtl w:val="true"/>
              </w:rPr>
              <w:t>الحسن و ابن جعفر يصلانه خشية لسانه</w:t>
            </w:r>
            <w:r>
              <w:rPr>
                <w:rStyle w:val="IndexLink"/>
                <w:rtl w:val="true"/>
              </w:rPr>
              <w:tab/>
            </w:r>
            <w:r>
              <w:rPr>
                <w:rStyle w:val="IndexLink"/>
              </w:rPr>
              <w:t>574</w:t>
            </w:r>
          </w:hyperlink>
        </w:p>
        <w:p>
          <w:pPr>
            <w:pStyle w:val="Contents5"/>
            <w:tabs>
              <w:tab w:val="clear" w:pos="7892"/>
              <w:tab w:val="right" w:pos="9026" w:leader="dot"/>
            </w:tabs>
            <w:rPr/>
          </w:pPr>
          <w:hyperlink w:anchor="__RefHeading___Toc5153843_1280447820">
            <w:r>
              <w:rPr>
                <w:webHidden/>
                <w:rStyle w:val="IndexLink"/>
                <w:rtl w:val="true"/>
              </w:rPr>
              <w:t>عامر بن الكريز ينهره أيضا</w:t>
            </w:r>
            <w:r>
              <w:rPr>
                <w:rStyle w:val="IndexLink"/>
                <w:rtl w:val="true"/>
              </w:rPr>
              <w:tab/>
            </w:r>
            <w:r>
              <w:rPr>
                <w:rStyle w:val="IndexLink"/>
              </w:rPr>
              <w:t>575</w:t>
            </w:r>
          </w:hyperlink>
        </w:p>
        <w:p>
          <w:pPr>
            <w:pStyle w:val="Contents5"/>
            <w:tabs>
              <w:tab w:val="clear" w:pos="7892"/>
              <w:tab w:val="right" w:pos="9026" w:leader="dot"/>
            </w:tabs>
            <w:rPr/>
          </w:pPr>
          <w:hyperlink w:anchor="__RefHeading___Toc5153845_1280447820">
            <w:r>
              <w:rPr>
                <w:webHidden/>
                <w:rStyle w:val="IndexLink"/>
                <w:rtl w:val="true"/>
              </w:rPr>
              <w:t>ثم يطيب خاطر</w:t>
            </w:r>
            <w:r>
              <w:rPr>
                <w:rStyle w:val="IndexLink"/>
                <w:rtl w:val="true"/>
              </w:rPr>
              <w:tab/>
            </w:r>
            <w:r>
              <w:rPr>
                <w:rStyle w:val="IndexLink"/>
              </w:rPr>
              <w:t>577</w:t>
            </w:r>
          </w:hyperlink>
        </w:p>
        <w:p>
          <w:pPr>
            <w:pStyle w:val="Contents5"/>
            <w:tabs>
              <w:tab w:val="clear" w:pos="7892"/>
              <w:tab w:val="right" w:pos="9026" w:leader="dot"/>
            </w:tabs>
            <w:rPr/>
          </w:pPr>
          <w:hyperlink w:anchor="__RefHeading___Toc5153847_1280447820">
            <w:r>
              <w:rPr>
                <w:webHidden/>
                <w:rStyle w:val="IndexLink"/>
                <w:rtl w:val="true"/>
              </w:rPr>
              <w:t>ابن الأعرابي يستحسن أبياتا له</w:t>
            </w:r>
            <w:r>
              <w:rPr>
                <w:rStyle w:val="IndexLink"/>
                <w:rtl w:val="true"/>
              </w:rPr>
              <w:tab/>
            </w:r>
            <w:r>
              <w:rPr>
                <w:rStyle w:val="IndexLink"/>
              </w:rPr>
              <w:t>577</w:t>
            </w:r>
          </w:hyperlink>
        </w:p>
        <w:p>
          <w:pPr>
            <w:pStyle w:val="Contents5"/>
            <w:tabs>
              <w:tab w:val="clear" w:pos="7892"/>
              <w:tab w:val="right" w:pos="9026" w:leader="dot"/>
            </w:tabs>
            <w:rPr/>
          </w:pPr>
          <w:hyperlink w:anchor="__RefHeading___Toc5153849_1280447820">
            <w:r>
              <w:rPr>
                <w:webHidden/>
                <w:rStyle w:val="IndexLink"/>
                <w:rtl w:val="true"/>
              </w:rPr>
              <w:t>يرثى صريعا في بئر</w:t>
            </w:r>
            <w:r>
              <w:rPr>
                <w:rStyle w:val="IndexLink"/>
                <w:rtl w:val="true"/>
              </w:rPr>
              <w:tab/>
            </w:r>
            <w:r>
              <w:rPr>
                <w:rStyle w:val="IndexLink"/>
              </w:rPr>
              <w:t>578</w:t>
            </w:r>
          </w:hyperlink>
        </w:p>
        <w:p>
          <w:pPr>
            <w:pStyle w:val="Contents5"/>
            <w:tabs>
              <w:tab w:val="clear" w:pos="7892"/>
              <w:tab w:val="right" w:pos="9026" w:leader="dot"/>
            </w:tabs>
            <w:rPr/>
          </w:pPr>
          <w:hyperlink w:anchor="__RefHeading___Toc5153851_1280447820">
            <w:r>
              <w:rPr>
                <w:webHidden/>
                <w:rStyle w:val="IndexLink"/>
                <w:rtl w:val="true"/>
              </w:rPr>
              <w:t>بشر بن كهف ينهره</w:t>
            </w:r>
            <w:r>
              <w:rPr>
                <w:rStyle w:val="IndexLink"/>
                <w:rtl w:val="true"/>
              </w:rPr>
              <w:tab/>
            </w:r>
            <w:r>
              <w:rPr>
                <w:rStyle w:val="IndexLink"/>
              </w:rPr>
              <w:t>578</w:t>
            </w:r>
          </w:hyperlink>
        </w:p>
        <w:p>
          <w:pPr>
            <w:pStyle w:val="Contents5"/>
            <w:tabs>
              <w:tab w:val="clear" w:pos="7892"/>
              <w:tab w:val="right" w:pos="9026" w:leader="dot"/>
            </w:tabs>
            <w:rPr/>
          </w:pPr>
          <w:hyperlink w:anchor="__RefHeading___Toc5153853_1280447820">
            <w:r>
              <w:rPr>
                <w:webHidden/>
                <w:rStyle w:val="IndexLink"/>
                <w:rtl w:val="true"/>
              </w:rPr>
              <w:t>يسرقون ثيابه؛ فيستعدي قومه عليهم</w:t>
            </w:r>
            <w:r>
              <w:rPr>
                <w:rStyle w:val="IndexLink"/>
                <w:rtl w:val="true"/>
              </w:rPr>
              <w:tab/>
            </w:r>
            <w:r>
              <w:rPr>
                <w:rStyle w:val="IndexLink"/>
              </w:rPr>
              <w:t>579</w:t>
            </w:r>
          </w:hyperlink>
        </w:p>
        <w:p>
          <w:pPr>
            <w:pStyle w:val="Contents6"/>
            <w:tabs>
              <w:tab w:val="clear" w:pos="7609"/>
              <w:tab w:val="right" w:pos="9026" w:leader="dot"/>
            </w:tabs>
            <w:rPr/>
          </w:pPr>
          <w:hyperlink w:anchor="__RefHeading___Toc5153855_1280447820">
            <w:r>
              <w:rPr>
                <w:webHidden/>
                <w:rStyle w:val="IndexLink"/>
                <w:rtl w:val="true"/>
              </w:rPr>
              <w:t>اشارة</w:t>
            </w:r>
            <w:r>
              <w:rPr>
                <w:rStyle w:val="IndexLink"/>
                <w:rtl w:val="true"/>
              </w:rPr>
              <w:tab/>
            </w:r>
            <w:r>
              <w:rPr>
                <w:rStyle w:val="IndexLink"/>
              </w:rPr>
              <w:t>579</w:t>
            </w:r>
          </w:hyperlink>
        </w:p>
        <w:p>
          <w:pPr>
            <w:pStyle w:val="Contents6"/>
            <w:tabs>
              <w:tab w:val="clear" w:pos="7609"/>
              <w:tab w:val="right" w:pos="9026" w:leader="dot"/>
            </w:tabs>
            <w:rPr/>
          </w:pPr>
          <w:hyperlink w:anchor="__RefHeading___Toc5153857_1280447820">
            <w:r>
              <w:rPr>
                <w:webHidden/>
                <w:rStyle w:val="IndexLink"/>
                <w:rtl w:val="true"/>
              </w:rPr>
              <w:t>صوت</w:t>
            </w:r>
            <w:r>
              <w:rPr>
                <w:rStyle w:val="IndexLink"/>
                <w:rtl w:val="true"/>
              </w:rPr>
              <w:tab/>
            </w:r>
            <w:r>
              <w:rPr>
                <w:rStyle w:val="IndexLink"/>
              </w:rPr>
              <w:t>580</w:t>
            </w:r>
          </w:hyperlink>
        </w:p>
        <w:p>
          <w:pPr>
            <w:pStyle w:val="Contents4"/>
            <w:tabs>
              <w:tab w:val="clear" w:pos="8176"/>
              <w:tab w:val="right" w:pos="9026" w:leader="dot"/>
            </w:tabs>
            <w:rPr/>
          </w:pPr>
          <w:hyperlink w:anchor="__RefHeading___Toc5153859_1280447820">
            <w:r>
              <w:rPr>
                <w:webHidden/>
                <w:rStyle w:val="IndexLink"/>
              </w:rPr>
              <w:t>24</w:t>
            </w:r>
            <w:r>
              <w:rPr>
                <w:rStyle w:val="IndexLink"/>
                <w:rtl w:val="true"/>
              </w:rPr>
              <w:t xml:space="preserve"> - </w:t>
            </w:r>
            <w:r>
              <w:rPr>
                <w:rStyle w:val="IndexLink"/>
                <w:rtl w:val="true"/>
              </w:rPr>
              <w:t>أخبار عبد اللّه بن العجلان</w:t>
            </w:r>
            <w:r>
              <w:rPr>
                <w:rStyle w:val="IndexLink"/>
                <w:rtl w:val="true"/>
              </w:rPr>
              <w:tab/>
            </w:r>
            <w:r>
              <w:rPr>
                <w:rStyle w:val="IndexLink"/>
              </w:rPr>
              <w:t>581</w:t>
            </w:r>
          </w:hyperlink>
        </w:p>
        <w:p>
          <w:pPr>
            <w:pStyle w:val="Contents5"/>
            <w:tabs>
              <w:tab w:val="clear" w:pos="7892"/>
              <w:tab w:val="right" w:pos="9026" w:leader="dot"/>
            </w:tabs>
            <w:rPr/>
          </w:pPr>
          <w:hyperlink w:anchor="__RefHeading___Toc5153861_1280447820">
            <w:r>
              <w:rPr>
                <w:webHidden/>
                <w:rStyle w:val="IndexLink"/>
                <w:rtl w:val="true"/>
              </w:rPr>
              <w:t>اسمه و نسبه</w:t>
            </w:r>
            <w:r>
              <w:rPr>
                <w:rStyle w:val="IndexLink"/>
                <w:rtl w:val="true"/>
              </w:rPr>
              <w:tab/>
            </w:r>
            <w:r>
              <w:rPr>
                <w:rStyle w:val="IndexLink"/>
              </w:rPr>
              <w:t>581</w:t>
            </w:r>
          </w:hyperlink>
        </w:p>
        <w:p>
          <w:pPr>
            <w:pStyle w:val="Contents5"/>
            <w:tabs>
              <w:tab w:val="clear" w:pos="7892"/>
              <w:tab w:val="right" w:pos="9026" w:leader="dot"/>
            </w:tabs>
            <w:rPr/>
          </w:pPr>
          <w:hyperlink w:anchor="__RefHeading___Toc5153863_1280447820">
            <w:r>
              <w:rPr>
                <w:webHidden/>
                <w:rStyle w:val="IndexLink"/>
                <w:rtl w:val="true"/>
              </w:rPr>
              <w:t>قصته تشبه قصة قيس و لبنى</w:t>
            </w:r>
            <w:r>
              <w:rPr>
                <w:rStyle w:val="IndexLink"/>
                <w:rtl w:val="true"/>
              </w:rPr>
              <w:tab/>
            </w:r>
            <w:r>
              <w:rPr>
                <w:rStyle w:val="IndexLink"/>
              </w:rPr>
              <w:t>581</w:t>
            </w:r>
          </w:hyperlink>
        </w:p>
        <w:p>
          <w:pPr>
            <w:pStyle w:val="Contents5"/>
            <w:tabs>
              <w:tab w:val="clear" w:pos="7892"/>
              <w:tab w:val="right" w:pos="9026" w:leader="dot"/>
            </w:tabs>
            <w:rPr/>
          </w:pPr>
          <w:hyperlink w:anchor="__RefHeading___Toc5153865_1280447820">
            <w:r>
              <w:rPr>
                <w:webHidden/>
                <w:rStyle w:val="IndexLink"/>
                <w:rtl w:val="true"/>
              </w:rPr>
              <w:t>شعره في غارة شنها قومه</w:t>
            </w:r>
            <w:r>
              <w:rPr>
                <w:rStyle w:val="IndexLink"/>
                <w:rtl w:val="true"/>
              </w:rPr>
              <w:tab/>
            </w:r>
            <w:r>
              <w:rPr>
                <w:rStyle w:val="IndexLink"/>
              </w:rPr>
              <w:t>582</w:t>
            </w:r>
          </w:hyperlink>
        </w:p>
        <w:p>
          <w:pPr>
            <w:pStyle w:val="Contents5"/>
            <w:tabs>
              <w:tab w:val="clear" w:pos="7892"/>
              <w:tab w:val="right" w:pos="9026" w:leader="dot"/>
            </w:tabs>
            <w:rPr/>
          </w:pPr>
          <w:hyperlink w:anchor="__RefHeading___Toc5153867_1280447820">
            <w:r>
              <w:rPr>
                <w:webHidden/>
                <w:rStyle w:val="IndexLink"/>
                <w:rtl w:val="true"/>
              </w:rPr>
              <w:t>قيسية ترثى قتل قيس</w:t>
            </w:r>
            <w:r>
              <w:rPr>
                <w:rStyle w:val="IndexLink"/>
                <w:rtl w:val="true"/>
              </w:rPr>
              <w:tab/>
            </w:r>
            <w:r>
              <w:rPr>
                <w:rStyle w:val="IndexLink"/>
              </w:rPr>
              <w:t>582</w:t>
            </w:r>
          </w:hyperlink>
        </w:p>
        <w:p>
          <w:pPr>
            <w:pStyle w:val="Contents5"/>
            <w:tabs>
              <w:tab w:val="clear" w:pos="7892"/>
              <w:tab w:val="right" w:pos="9026" w:leader="dot"/>
            </w:tabs>
            <w:rPr/>
          </w:pPr>
          <w:hyperlink w:anchor="__RefHeading___Toc5153869_1280447820">
            <w:r>
              <w:rPr>
                <w:webHidden/>
                <w:rStyle w:val="IndexLink"/>
                <w:rtl w:val="true"/>
              </w:rPr>
              <w:t>حسيل يغدر به أسيره</w:t>
            </w:r>
            <w:r>
              <w:rPr>
                <w:rStyle w:val="IndexLink"/>
                <w:rtl w:val="true"/>
              </w:rPr>
              <w:tab/>
            </w:r>
            <w:r>
              <w:rPr>
                <w:rStyle w:val="IndexLink"/>
              </w:rPr>
              <w:t>583</w:t>
            </w:r>
          </w:hyperlink>
        </w:p>
        <w:p>
          <w:pPr>
            <w:pStyle w:val="Contents5"/>
            <w:tabs>
              <w:tab w:val="clear" w:pos="7892"/>
              <w:tab w:val="right" w:pos="9026" w:leader="dot"/>
            </w:tabs>
            <w:rPr/>
          </w:pPr>
          <w:hyperlink w:anchor="__RefHeading___Toc5153871_1280447820">
            <w:r>
              <w:rPr>
                <w:webHidden/>
                <w:rStyle w:val="IndexLink"/>
                <w:rtl w:val="true"/>
              </w:rPr>
              <w:t>نعم النذير هند</w:t>
            </w:r>
            <w:r>
              <w:rPr>
                <w:rStyle w:val="IndexLink"/>
                <w:rtl w:val="true"/>
              </w:rPr>
              <w:tab/>
            </w:r>
            <w:r>
              <w:rPr>
                <w:rStyle w:val="IndexLink"/>
              </w:rPr>
              <w:t>583</w:t>
            </w:r>
          </w:hyperlink>
        </w:p>
        <w:p>
          <w:pPr>
            <w:pStyle w:val="Contents5"/>
            <w:tabs>
              <w:tab w:val="clear" w:pos="7892"/>
              <w:tab w:val="right" w:pos="9026" w:leader="dot"/>
            </w:tabs>
            <w:rPr/>
          </w:pPr>
          <w:hyperlink w:anchor="__RefHeading___Toc5153873_1280447820">
            <w:r>
              <w:rPr>
                <w:webHidden/>
                <w:rStyle w:val="IndexLink"/>
                <w:rtl w:val="true"/>
              </w:rPr>
              <w:t>نهاية حبه</w:t>
            </w:r>
            <w:r>
              <w:rPr>
                <w:rStyle w:val="IndexLink"/>
                <w:rtl w:val="true"/>
              </w:rPr>
              <w:tab/>
            </w:r>
            <w:r>
              <w:rPr>
                <w:rStyle w:val="IndexLink"/>
              </w:rPr>
              <w:t>584</w:t>
            </w:r>
          </w:hyperlink>
        </w:p>
        <w:p>
          <w:pPr>
            <w:pStyle w:val="Contents5"/>
            <w:tabs>
              <w:tab w:val="clear" w:pos="7892"/>
              <w:tab w:val="right" w:pos="9026" w:leader="dot"/>
            </w:tabs>
            <w:rPr/>
          </w:pPr>
          <w:hyperlink w:anchor="__RefHeading___Toc5153875_1280447820">
            <w:r>
              <w:rPr>
                <w:webHidden/>
                <w:rStyle w:val="IndexLink"/>
                <w:rtl w:val="true"/>
              </w:rPr>
              <w:t>الشعر له أم لمسافر</w:t>
            </w:r>
            <w:r>
              <w:rPr>
                <w:rStyle w:val="IndexLink"/>
                <w:rtl w:val="true"/>
              </w:rPr>
              <w:tab/>
            </w:r>
            <w:r>
              <w:rPr>
                <w:rStyle w:val="IndexLink"/>
              </w:rPr>
              <w:t>584</w:t>
            </w:r>
          </w:hyperlink>
        </w:p>
        <w:p>
          <w:pPr>
            <w:pStyle w:val="Contents5"/>
            <w:tabs>
              <w:tab w:val="clear" w:pos="7892"/>
              <w:tab w:val="right" w:pos="9026" w:leader="dot"/>
            </w:tabs>
            <w:rPr/>
          </w:pPr>
          <w:hyperlink w:anchor="__RefHeading___Toc5153877_1280447820">
            <w:r>
              <w:rPr>
                <w:webHidden/>
                <w:rStyle w:val="IndexLink"/>
                <w:rtl w:val="true"/>
              </w:rPr>
              <w:t>من شعره في هند</w:t>
            </w:r>
            <w:r>
              <w:rPr>
                <w:rStyle w:val="IndexLink"/>
                <w:rtl w:val="true"/>
              </w:rPr>
              <w:tab/>
            </w:r>
            <w:r>
              <w:rPr>
                <w:rStyle w:val="IndexLink"/>
              </w:rPr>
              <w:t>585</w:t>
            </w:r>
          </w:hyperlink>
        </w:p>
        <w:p>
          <w:pPr>
            <w:pStyle w:val="Contents6"/>
            <w:tabs>
              <w:tab w:val="clear" w:pos="7609"/>
              <w:tab w:val="right" w:pos="9026" w:leader="dot"/>
            </w:tabs>
            <w:rPr/>
          </w:pPr>
          <w:hyperlink w:anchor="__RefHeading___Toc5153879_1280447820">
            <w:r>
              <w:rPr>
                <w:webHidden/>
                <w:rStyle w:val="IndexLink"/>
                <w:rtl w:val="true"/>
              </w:rPr>
              <w:t>اشارة</w:t>
            </w:r>
            <w:r>
              <w:rPr>
                <w:rStyle w:val="IndexLink"/>
                <w:rtl w:val="true"/>
              </w:rPr>
              <w:tab/>
            </w:r>
            <w:r>
              <w:rPr>
                <w:rStyle w:val="IndexLink"/>
              </w:rPr>
              <w:t>585</w:t>
            </w:r>
          </w:hyperlink>
        </w:p>
        <w:p>
          <w:pPr>
            <w:pStyle w:val="Contents6"/>
            <w:tabs>
              <w:tab w:val="clear" w:pos="7609"/>
              <w:tab w:val="right" w:pos="9026" w:leader="dot"/>
            </w:tabs>
            <w:rPr/>
          </w:pPr>
          <w:hyperlink w:anchor="__RefHeading___Toc5153881_1280447820">
            <w:r>
              <w:rPr>
                <w:webHidden/>
                <w:rStyle w:val="IndexLink"/>
                <w:rtl w:val="true"/>
              </w:rPr>
              <w:t>صوت</w:t>
            </w:r>
            <w:r>
              <w:rPr>
                <w:rStyle w:val="IndexLink"/>
                <w:rtl w:val="true"/>
              </w:rPr>
              <w:tab/>
            </w:r>
            <w:r>
              <w:rPr>
                <w:rStyle w:val="IndexLink"/>
              </w:rPr>
              <w:t>585</w:t>
            </w:r>
          </w:hyperlink>
        </w:p>
        <w:p>
          <w:pPr>
            <w:pStyle w:val="Contents4"/>
            <w:tabs>
              <w:tab w:val="clear" w:pos="8176"/>
              <w:tab w:val="right" w:pos="9026" w:leader="dot"/>
            </w:tabs>
            <w:rPr/>
          </w:pPr>
          <w:hyperlink w:anchor="__RefHeading___Toc5153883_1280447820">
            <w:r>
              <w:rPr>
                <w:webHidden/>
                <w:rStyle w:val="IndexLink"/>
              </w:rPr>
              <w:t>25</w:t>
            </w:r>
            <w:r>
              <w:rPr>
                <w:rStyle w:val="IndexLink"/>
                <w:rtl w:val="true"/>
              </w:rPr>
              <w:t xml:space="preserve"> - </w:t>
            </w:r>
            <w:r>
              <w:rPr>
                <w:rStyle w:val="IndexLink"/>
                <w:rtl w:val="true"/>
              </w:rPr>
              <w:t>أخبار المؤمل و نسبه</w:t>
            </w:r>
            <w:r>
              <w:rPr>
                <w:rStyle w:val="IndexLink"/>
                <w:rtl w:val="true"/>
              </w:rPr>
              <w:tab/>
            </w:r>
            <w:r>
              <w:rPr>
                <w:rStyle w:val="IndexLink"/>
              </w:rPr>
              <w:t>586</w:t>
            </w:r>
          </w:hyperlink>
        </w:p>
        <w:p>
          <w:pPr>
            <w:pStyle w:val="Contents5"/>
            <w:tabs>
              <w:tab w:val="clear" w:pos="7892"/>
              <w:tab w:val="right" w:pos="9026" w:leader="dot"/>
            </w:tabs>
            <w:rPr/>
          </w:pPr>
          <w:hyperlink w:anchor="__RefHeading___Toc5153885_1280447820">
            <w:r>
              <w:rPr>
                <w:webHidden/>
                <w:rStyle w:val="IndexLink"/>
                <w:rtl w:val="true"/>
              </w:rPr>
              <w:t>اسمه و نسبه</w:t>
            </w:r>
            <w:r>
              <w:rPr>
                <w:rStyle w:val="IndexLink"/>
                <w:rtl w:val="true"/>
              </w:rPr>
              <w:tab/>
            </w:r>
            <w:r>
              <w:rPr>
                <w:rStyle w:val="IndexLink"/>
              </w:rPr>
              <w:t>586</w:t>
            </w:r>
          </w:hyperlink>
        </w:p>
        <w:p>
          <w:pPr>
            <w:pStyle w:val="Contents5"/>
            <w:tabs>
              <w:tab w:val="clear" w:pos="7892"/>
              <w:tab w:val="right" w:pos="9026" w:leader="dot"/>
            </w:tabs>
            <w:rPr/>
          </w:pPr>
          <w:hyperlink w:anchor="__RefHeading___Toc5153887_1280447820">
            <w:r>
              <w:rPr>
                <w:webHidden/>
                <w:rStyle w:val="IndexLink"/>
                <w:rtl w:val="true"/>
              </w:rPr>
              <w:t>يتمنى العمى فيستجاب له</w:t>
            </w:r>
            <w:r>
              <w:rPr>
                <w:rStyle w:val="IndexLink"/>
                <w:rtl w:val="true"/>
              </w:rPr>
              <w:tab/>
            </w:r>
            <w:r>
              <w:rPr>
                <w:rStyle w:val="IndexLink"/>
              </w:rPr>
              <w:t>586</w:t>
            </w:r>
          </w:hyperlink>
        </w:p>
        <w:p>
          <w:pPr>
            <w:pStyle w:val="Contents5"/>
            <w:tabs>
              <w:tab w:val="clear" w:pos="7892"/>
              <w:tab w:val="right" w:pos="9026" w:leader="dot"/>
            </w:tabs>
            <w:rPr/>
          </w:pPr>
          <w:hyperlink w:anchor="__RefHeading___Toc5153889_1280447820">
            <w:r>
              <w:rPr>
                <w:webHidden/>
                <w:rStyle w:val="IndexLink"/>
                <w:rtl w:val="true"/>
              </w:rPr>
              <w:t>المهدي يغدق و المنصور ينتقص</w:t>
            </w:r>
            <w:r>
              <w:rPr>
                <w:rStyle w:val="IndexLink"/>
                <w:rtl w:val="true"/>
              </w:rPr>
              <w:tab/>
            </w:r>
            <w:r>
              <w:rPr>
                <w:rStyle w:val="IndexLink"/>
              </w:rPr>
              <w:t>586</w:t>
            </w:r>
          </w:hyperlink>
        </w:p>
        <w:p>
          <w:pPr>
            <w:pStyle w:val="Contents5"/>
            <w:tabs>
              <w:tab w:val="clear" w:pos="7892"/>
              <w:tab w:val="right" w:pos="9026" w:leader="dot"/>
            </w:tabs>
            <w:rPr/>
          </w:pPr>
          <w:hyperlink w:anchor="__RefHeading___Toc5153891_1280447820">
            <w:r>
              <w:rPr>
                <w:webHidden/>
                <w:rStyle w:val="IndexLink"/>
                <w:rtl w:val="true"/>
              </w:rPr>
              <w:t>يبايع موسى و هارون فيأخذ بدرة و نصفا</w:t>
            </w:r>
            <w:r>
              <w:rPr>
                <w:rStyle w:val="IndexLink"/>
                <w:rtl w:val="true"/>
              </w:rPr>
              <w:tab/>
            </w:r>
            <w:r>
              <w:rPr>
                <w:rStyle w:val="IndexLink"/>
              </w:rPr>
              <w:t>588</w:t>
            </w:r>
          </w:hyperlink>
        </w:p>
        <w:p>
          <w:pPr>
            <w:pStyle w:val="Contents5"/>
            <w:tabs>
              <w:tab w:val="clear" w:pos="7892"/>
              <w:tab w:val="right" w:pos="9026" w:leader="dot"/>
            </w:tabs>
            <w:rPr/>
          </w:pPr>
          <w:hyperlink w:anchor="__RefHeading___Toc5153893_1280447820">
            <w:r>
              <w:rPr>
                <w:webHidden/>
                <w:rStyle w:val="IndexLink"/>
                <w:rtl w:val="true"/>
              </w:rPr>
              <w:t>يتلف في ضحكه كل مال</w:t>
            </w:r>
            <w:r>
              <w:rPr>
                <w:rStyle w:val="IndexLink"/>
                <w:rtl w:val="true"/>
              </w:rPr>
              <w:tab/>
            </w:r>
            <w:r>
              <w:rPr>
                <w:rStyle w:val="IndexLink"/>
              </w:rPr>
              <w:t>588</w:t>
            </w:r>
          </w:hyperlink>
        </w:p>
        <w:p>
          <w:pPr>
            <w:pStyle w:val="Contents5"/>
            <w:tabs>
              <w:tab w:val="clear" w:pos="7892"/>
              <w:tab w:val="right" w:pos="9026" w:leader="dot"/>
            </w:tabs>
            <w:rPr/>
          </w:pPr>
          <w:hyperlink w:anchor="__RefHeading___Toc5153895_1280447820">
            <w:r>
              <w:rPr>
                <w:webHidden/>
                <w:rStyle w:val="IndexLink"/>
                <w:rtl w:val="true"/>
              </w:rPr>
              <w:t>لا لحم فيه و لا دم</w:t>
            </w:r>
            <w:r>
              <w:rPr>
                <w:rStyle w:val="IndexLink"/>
                <w:rtl w:val="true"/>
              </w:rPr>
              <w:tab/>
            </w:r>
            <w:r>
              <w:rPr>
                <w:rStyle w:val="IndexLink"/>
              </w:rPr>
              <w:t>589</w:t>
            </w:r>
          </w:hyperlink>
        </w:p>
        <w:p>
          <w:pPr>
            <w:pStyle w:val="Contents6"/>
            <w:tabs>
              <w:tab w:val="clear" w:pos="7609"/>
              <w:tab w:val="right" w:pos="9026" w:leader="dot"/>
            </w:tabs>
            <w:rPr/>
          </w:pPr>
          <w:hyperlink w:anchor="__RefHeading___Toc5153897_1280447820">
            <w:r>
              <w:rPr>
                <w:webHidden/>
                <w:rStyle w:val="IndexLink"/>
                <w:rtl w:val="true"/>
              </w:rPr>
              <w:t>اشارة</w:t>
            </w:r>
            <w:r>
              <w:rPr>
                <w:rStyle w:val="IndexLink"/>
                <w:rtl w:val="true"/>
              </w:rPr>
              <w:tab/>
            </w:r>
            <w:r>
              <w:rPr>
                <w:rStyle w:val="IndexLink"/>
              </w:rPr>
              <w:t>589</w:t>
            </w:r>
          </w:hyperlink>
        </w:p>
        <w:p>
          <w:pPr>
            <w:pStyle w:val="Contents6"/>
            <w:tabs>
              <w:tab w:val="clear" w:pos="7609"/>
              <w:tab w:val="right" w:pos="9026" w:leader="dot"/>
            </w:tabs>
            <w:rPr/>
          </w:pPr>
          <w:hyperlink w:anchor="__RefHeading___Toc5153899_1280447820">
            <w:r>
              <w:rPr>
                <w:webHidden/>
                <w:rStyle w:val="IndexLink"/>
                <w:rtl w:val="true"/>
              </w:rPr>
              <w:t>صوت</w:t>
            </w:r>
            <w:r>
              <w:rPr>
                <w:rStyle w:val="IndexLink"/>
                <w:rtl w:val="true"/>
              </w:rPr>
              <w:tab/>
            </w:r>
            <w:r>
              <w:rPr>
                <w:rStyle w:val="IndexLink"/>
              </w:rPr>
              <w:t>589</w:t>
            </w:r>
          </w:hyperlink>
        </w:p>
        <w:p>
          <w:pPr>
            <w:pStyle w:val="Contents5"/>
            <w:tabs>
              <w:tab w:val="clear" w:pos="7892"/>
              <w:tab w:val="right" w:pos="9026" w:leader="dot"/>
            </w:tabs>
            <w:rPr/>
          </w:pPr>
          <w:hyperlink w:anchor="__RefHeading___Toc5153901_1280447820">
            <w:r>
              <w:rPr>
                <w:webHidden/>
                <w:rStyle w:val="IndexLink"/>
                <w:rtl w:val="true"/>
              </w:rPr>
              <w:t>لا ترضى مضر بقتله</w:t>
            </w:r>
            <w:r>
              <w:rPr>
                <w:rStyle w:val="IndexLink"/>
                <w:rtl w:val="true"/>
              </w:rPr>
              <w:tab/>
            </w:r>
            <w:r>
              <w:rPr>
                <w:rStyle w:val="IndexLink"/>
              </w:rPr>
              <w:t>591</w:t>
            </w:r>
          </w:hyperlink>
        </w:p>
        <w:p>
          <w:pPr>
            <w:pStyle w:val="Contents6"/>
            <w:tabs>
              <w:tab w:val="clear" w:pos="7609"/>
              <w:tab w:val="right" w:pos="9026" w:leader="dot"/>
            </w:tabs>
            <w:rPr/>
          </w:pPr>
          <w:hyperlink w:anchor="__RefHeading___Toc5153903_1280447820">
            <w:r>
              <w:rPr>
                <w:webHidden/>
                <w:rStyle w:val="IndexLink"/>
                <w:rtl w:val="true"/>
              </w:rPr>
              <w:t>اشارة</w:t>
            </w:r>
            <w:r>
              <w:rPr>
                <w:rStyle w:val="IndexLink"/>
                <w:rtl w:val="true"/>
              </w:rPr>
              <w:tab/>
            </w:r>
            <w:r>
              <w:rPr>
                <w:rStyle w:val="IndexLink"/>
              </w:rPr>
              <w:t>591</w:t>
            </w:r>
          </w:hyperlink>
        </w:p>
        <w:p>
          <w:pPr>
            <w:pStyle w:val="Contents6"/>
            <w:tabs>
              <w:tab w:val="clear" w:pos="7609"/>
              <w:tab w:val="right" w:pos="9026" w:leader="dot"/>
            </w:tabs>
            <w:rPr/>
          </w:pPr>
          <w:hyperlink w:anchor="__RefHeading___Toc5153905_1280447820">
            <w:r>
              <w:rPr>
                <w:webHidden/>
                <w:rStyle w:val="IndexLink"/>
                <w:rtl w:val="true"/>
              </w:rPr>
              <w:t>صوت</w:t>
            </w:r>
            <w:r>
              <w:rPr>
                <w:rStyle w:val="IndexLink"/>
                <w:rtl w:val="true"/>
              </w:rPr>
              <w:tab/>
            </w:r>
            <w:r>
              <w:rPr>
                <w:rStyle w:val="IndexLink"/>
              </w:rPr>
              <w:t>591</w:t>
            </w:r>
          </w:hyperlink>
        </w:p>
        <w:p>
          <w:pPr>
            <w:pStyle w:val="Contents4"/>
            <w:tabs>
              <w:tab w:val="clear" w:pos="8176"/>
              <w:tab w:val="right" w:pos="9026" w:leader="dot"/>
            </w:tabs>
            <w:rPr/>
          </w:pPr>
          <w:hyperlink w:anchor="__RefHeading___Toc5153907_1280447820">
            <w:r>
              <w:rPr>
                <w:webHidden/>
                <w:rStyle w:val="IndexLink"/>
              </w:rPr>
              <w:t>26</w:t>
            </w:r>
            <w:r>
              <w:rPr>
                <w:rStyle w:val="IndexLink"/>
                <w:rtl w:val="true"/>
              </w:rPr>
              <w:t xml:space="preserve"> - </w:t>
            </w:r>
            <w:r>
              <w:rPr>
                <w:rStyle w:val="IndexLink"/>
                <w:rtl w:val="true"/>
              </w:rPr>
              <w:t>أخبار أبي مالك و نسبه</w:t>
            </w:r>
            <w:r>
              <w:rPr>
                <w:rStyle w:val="IndexLink"/>
                <w:rtl w:val="true"/>
              </w:rPr>
              <w:tab/>
            </w:r>
            <w:r>
              <w:rPr>
                <w:rStyle w:val="IndexLink"/>
              </w:rPr>
              <w:t>593</w:t>
            </w:r>
          </w:hyperlink>
        </w:p>
        <w:p>
          <w:pPr>
            <w:pStyle w:val="Contents5"/>
            <w:tabs>
              <w:tab w:val="clear" w:pos="7892"/>
              <w:tab w:val="right" w:pos="9026" w:leader="dot"/>
            </w:tabs>
            <w:rPr/>
          </w:pPr>
          <w:hyperlink w:anchor="__RefHeading___Toc5153909_1280447820">
            <w:r>
              <w:rPr>
                <w:webHidden/>
                <w:rStyle w:val="IndexLink"/>
                <w:rtl w:val="true"/>
              </w:rPr>
              <w:t>اسمه و نشأته</w:t>
            </w:r>
            <w:r>
              <w:rPr>
                <w:rStyle w:val="IndexLink"/>
                <w:rtl w:val="true"/>
              </w:rPr>
              <w:tab/>
            </w:r>
            <w:r>
              <w:rPr>
                <w:rStyle w:val="IndexLink"/>
              </w:rPr>
              <w:t>593</w:t>
            </w:r>
          </w:hyperlink>
        </w:p>
        <w:p>
          <w:pPr>
            <w:pStyle w:val="Contents5"/>
            <w:tabs>
              <w:tab w:val="clear" w:pos="7892"/>
              <w:tab w:val="right" w:pos="9026" w:leader="dot"/>
            </w:tabs>
            <w:rPr/>
          </w:pPr>
          <w:hyperlink w:anchor="__RefHeading___Toc5153911_1280447820">
            <w:r>
              <w:rPr>
                <w:webHidden/>
                <w:rStyle w:val="IndexLink"/>
                <w:rtl w:val="true"/>
              </w:rPr>
              <w:t>يرثي أباه</w:t>
            </w:r>
            <w:r>
              <w:rPr>
                <w:rStyle w:val="IndexLink"/>
                <w:rtl w:val="true"/>
              </w:rPr>
              <w:tab/>
            </w:r>
            <w:r>
              <w:rPr>
                <w:rStyle w:val="IndexLink"/>
              </w:rPr>
              <w:t>593</w:t>
            </w:r>
          </w:hyperlink>
        </w:p>
        <w:p>
          <w:pPr>
            <w:pStyle w:val="Contents6"/>
            <w:tabs>
              <w:tab w:val="clear" w:pos="7609"/>
              <w:tab w:val="right" w:pos="9026" w:leader="dot"/>
            </w:tabs>
            <w:rPr/>
          </w:pPr>
          <w:hyperlink w:anchor="__RefHeading___Toc5153913_1280447820">
            <w:r>
              <w:rPr>
                <w:webHidden/>
                <w:rStyle w:val="IndexLink"/>
                <w:rtl w:val="true"/>
              </w:rPr>
              <w:t>اشارة</w:t>
            </w:r>
            <w:r>
              <w:rPr>
                <w:rStyle w:val="IndexLink"/>
                <w:rtl w:val="true"/>
              </w:rPr>
              <w:tab/>
            </w:r>
            <w:r>
              <w:rPr>
                <w:rStyle w:val="IndexLink"/>
              </w:rPr>
              <w:t>593</w:t>
            </w:r>
          </w:hyperlink>
        </w:p>
        <w:p>
          <w:pPr>
            <w:pStyle w:val="Contents6"/>
            <w:tabs>
              <w:tab w:val="clear" w:pos="7609"/>
              <w:tab w:val="right" w:pos="9026" w:leader="dot"/>
            </w:tabs>
            <w:rPr/>
          </w:pPr>
          <w:hyperlink w:anchor="__RefHeading___Toc5153915_1280447820">
            <w:r>
              <w:rPr>
                <w:webHidden/>
                <w:rStyle w:val="IndexLink"/>
                <w:rtl w:val="true"/>
              </w:rPr>
              <w:t>صوت</w:t>
            </w:r>
            <w:r>
              <w:rPr>
                <w:rStyle w:val="IndexLink"/>
                <w:rtl w:val="true"/>
              </w:rPr>
              <w:tab/>
            </w:r>
            <w:r>
              <w:rPr>
                <w:rStyle w:val="IndexLink"/>
              </w:rPr>
              <w:t>594</w:t>
            </w:r>
          </w:hyperlink>
        </w:p>
        <w:p>
          <w:pPr>
            <w:pStyle w:val="Contents4"/>
            <w:tabs>
              <w:tab w:val="clear" w:pos="8176"/>
              <w:tab w:val="right" w:pos="9026" w:leader="dot"/>
            </w:tabs>
            <w:rPr/>
          </w:pPr>
          <w:hyperlink w:anchor="__RefHeading___Toc5153917_1280447820">
            <w:r>
              <w:rPr>
                <w:webHidden/>
                <w:rStyle w:val="IndexLink"/>
              </w:rPr>
              <w:t>27</w:t>
            </w:r>
            <w:r>
              <w:rPr>
                <w:rStyle w:val="IndexLink"/>
                <w:rtl w:val="true"/>
              </w:rPr>
              <w:t xml:space="preserve"> - </w:t>
            </w:r>
            <w:r>
              <w:rPr>
                <w:rStyle w:val="IndexLink"/>
                <w:rtl w:val="true"/>
              </w:rPr>
              <w:t>أخبار أبي دهمان</w:t>
            </w:r>
            <w:r>
              <w:rPr>
                <w:rStyle w:val="IndexLink"/>
                <w:rtl w:val="true"/>
              </w:rPr>
              <w:tab/>
            </w:r>
            <w:r>
              <w:rPr>
                <w:rStyle w:val="IndexLink"/>
              </w:rPr>
              <w:t>595</w:t>
            </w:r>
          </w:hyperlink>
        </w:p>
        <w:p>
          <w:pPr>
            <w:pStyle w:val="Contents5"/>
            <w:tabs>
              <w:tab w:val="clear" w:pos="7892"/>
              <w:tab w:val="right" w:pos="9026" w:leader="dot"/>
            </w:tabs>
            <w:rPr/>
          </w:pPr>
          <w:hyperlink w:anchor="__RefHeading___Toc5153919_1280447820">
            <w:r>
              <w:rPr>
                <w:webHidden/>
                <w:rStyle w:val="IndexLink"/>
                <w:rtl w:val="true"/>
              </w:rPr>
              <w:t>لا يبيح باسم محبوبته</w:t>
            </w:r>
            <w:r>
              <w:rPr>
                <w:rStyle w:val="IndexLink"/>
                <w:rtl w:val="true"/>
              </w:rPr>
              <w:tab/>
            </w:r>
            <w:r>
              <w:rPr>
                <w:rStyle w:val="IndexLink"/>
              </w:rPr>
              <w:t>595</w:t>
            </w:r>
          </w:hyperlink>
        </w:p>
        <w:p>
          <w:pPr>
            <w:pStyle w:val="Contents5"/>
            <w:tabs>
              <w:tab w:val="clear" w:pos="7892"/>
              <w:tab w:val="right" w:pos="9026" w:leader="dot"/>
            </w:tabs>
            <w:rPr/>
          </w:pPr>
          <w:hyperlink w:anchor="__RefHeading___Toc5153921_1280447820">
            <w:r>
              <w:rPr>
                <w:webHidden/>
                <w:rStyle w:val="IndexLink"/>
                <w:rtl w:val="true"/>
              </w:rPr>
              <w:t>يجيد التقليد</w:t>
            </w:r>
            <w:r>
              <w:rPr>
                <w:rStyle w:val="IndexLink"/>
                <w:rtl w:val="true"/>
              </w:rPr>
              <w:tab/>
            </w:r>
            <w:r>
              <w:rPr>
                <w:rStyle w:val="IndexLink"/>
              </w:rPr>
              <w:t>595</w:t>
            </w:r>
          </w:hyperlink>
        </w:p>
        <w:p>
          <w:pPr>
            <w:pStyle w:val="Contents5"/>
            <w:tabs>
              <w:tab w:val="clear" w:pos="7892"/>
              <w:tab w:val="right" w:pos="9026" w:leader="dot"/>
            </w:tabs>
            <w:rPr/>
          </w:pPr>
          <w:hyperlink w:anchor="__RefHeading___Toc5153923_1280447820">
            <w:r>
              <w:rPr>
                <w:webHidden/>
                <w:rStyle w:val="IndexLink"/>
                <w:rtl w:val="true"/>
              </w:rPr>
              <w:t>حق له أن يتيه عليه</w:t>
            </w:r>
            <w:r>
              <w:rPr>
                <w:rStyle w:val="IndexLink"/>
                <w:rtl w:val="true"/>
              </w:rPr>
              <w:tab/>
            </w:r>
            <w:r>
              <w:rPr>
                <w:rStyle w:val="IndexLink"/>
              </w:rPr>
              <w:t>595</w:t>
            </w:r>
          </w:hyperlink>
        </w:p>
        <w:p>
          <w:pPr>
            <w:pStyle w:val="Contents5"/>
            <w:tabs>
              <w:tab w:val="clear" w:pos="7892"/>
              <w:tab w:val="right" w:pos="9026" w:leader="dot"/>
            </w:tabs>
            <w:rPr/>
          </w:pPr>
          <w:hyperlink w:anchor="__RefHeading___Toc5153925_1280447820">
            <w:r>
              <w:rPr>
                <w:webHidden/>
                <w:rStyle w:val="IndexLink"/>
                <w:rtl w:val="true"/>
              </w:rPr>
              <w:t>غلامه يتعجل موته</w:t>
            </w:r>
            <w:r>
              <w:rPr>
                <w:rStyle w:val="IndexLink"/>
                <w:rtl w:val="true"/>
              </w:rPr>
              <w:tab/>
            </w:r>
            <w:r>
              <w:rPr>
                <w:rStyle w:val="IndexLink"/>
              </w:rPr>
              <w:t>595</w:t>
            </w:r>
          </w:hyperlink>
        </w:p>
        <w:p>
          <w:pPr>
            <w:pStyle w:val="Contents6"/>
            <w:tabs>
              <w:tab w:val="clear" w:pos="7609"/>
              <w:tab w:val="right" w:pos="9026" w:leader="dot"/>
            </w:tabs>
            <w:rPr/>
          </w:pPr>
          <w:hyperlink w:anchor="__RefHeading___Toc5153927_1280447820">
            <w:r>
              <w:rPr>
                <w:webHidden/>
                <w:rStyle w:val="IndexLink"/>
                <w:rtl w:val="true"/>
              </w:rPr>
              <w:t>اشارة</w:t>
            </w:r>
            <w:r>
              <w:rPr>
                <w:rStyle w:val="IndexLink"/>
                <w:rtl w:val="true"/>
              </w:rPr>
              <w:tab/>
            </w:r>
            <w:r>
              <w:rPr>
                <w:rStyle w:val="IndexLink"/>
              </w:rPr>
              <w:t>595</w:t>
            </w:r>
          </w:hyperlink>
        </w:p>
        <w:p>
          <w:pPr>
            <w:pStyle w:val="Contents6"/>
            <w:tabs>
              <w:tab w:val="clear" w:pos="7609"/>
              <w:tab w:val="right" w:pos="9026" w:leader="dot"/>
            </w:tabs>
            <w:rPr/>
          </w:pPr>
          <w:hyperlink w:anchor="__RefHeading___Toc5153929_1280447820">
            <w:r>
              <w:rPr>
                <w:webHidden/>
                <w:rStyle w:val="IndexLink"/>
                <w:rtl w:val="true"/>
              </w:rPr>
              <w:t>صوت</w:t>
            </w:r>
            <w:r>
              <w:rPr>
                <w:rStyle w:val="IndexLink"/>
                <w:rtl w:val="true"/>
              </w:rPr>
              <w:tab/>
            </w:r>
            <w:r>
              <w:rPr>
                <w:rStyle w:val="IndexLink"/>
              </w:rPr>
              <w:t>596</w:t>
            </w:r>
          </w:hyperlink>
        </w:p>
        <w:p>
          <w:pPr>
            <w:pStyle w:val="Contents5"/>
            <w:tabs>
              <w:tab w:val="clear" w:pos="7892"/>
              <w:tab w:val="right" w:pos="9026" w:leader="dot"/>
            </w:tabs>
            <w:rPr/>
          </w:pPr>
          <w:hyperlink w:anchor="__RefHeading___Toc5153931_1280447820">
            <w:r>
              <w:rPr>
                <w:webHidden/>
                <w:rStyle w:val="IndexLink"/>
                <w:rtl w:val="true"/>
              </w:rPr>
              <w:t>يرثي ناشرة اليربوعي</w:t>
            </w:r>
            <w:r>
              <w:rPr>
                <w:rStyle w:val="IndexLink"/>
                <w:rtl w:val="true"/>
              </w:rPr>
              <w:tab/>
            </w:r>
            <w:r>
              <w:rPr>
                <w:rStyle w:val="IndexLink"/>
              </w:rPr>
              <w:t>596</w:t>
            </w:r>
          </w:hyperlink>
        </w:p>
        <w:p>
          <w:pPr>
            <w:pStyle w:val="Contents4"/>
            <w:tabs>
              <w:tab w:val="clear" w:pos="8176"/>
              <w:tab w:val="right" w:pos="9026" w:leader="dot"/>
            </w:tabs>
            <w:rPr/>
          </w:pPr>
          <w:hyperlink w:anchor="__RefHeading___Toc5153933_1280447820">
            <w:r>
              <w:rPr>
                <w:webHidden/>
                <w:rStyle w:val="IndexLink"/>
              </w:rPr>
              <w:t>28</w:t>
            </w:r>
            <w:r>
              <w:rPr>
                <w:rStyle w:val="IndexLink"/>
                <w:rtl w:val="true"/>
              </w:rPr>
              <w:t xml:space="preserve"> - </w:t>
            </w:r>
            <w:r>
              <w:rPr>
                <w:rStyle w:val="IndexLink"/>
                <w:rtl w:val="true"/>
              </w:rPr>
              <w:t>أخبار أبي حزابة و نسبه</w:t>
            </w:r>
            <w:r>
              <w:rPr>
                <w:rStyle w:val="IndexLink"/>
                <w:rtl w:val="true"/>
              </w:rPr>
              <w:tab/>
            </w:r>
            <w:r>
              <w:rPr>
                <w:rStyle w:val="IndexLink"/>
              </w:rPr>
              <w:t>597</w:t>
            </w:r>
          </w:hyperlink>
        </w:p>
        <w:p>
          <w:pPr>
            <w:pStyle w:val="Contents5"/>
            <w:tabs>
              <w:tab w:val="clear" w:pos="7892"/>
              <w:tab w:val="right" w:pos="9026" w:leader="dot"/>
            </w:tabs>
            <w:rPr/>
          </w:pPr>
          <w:hyperlink w:anchor="__RefHeading___Toc5153935_1280447820">
            <w:r>
              <w:rPr>
                <w:webHidden/>
                <w:rStyle w:val="IndexLink"/>
                <w:rtl w:val="true"/>
              </w:rPr>
              <w:t>اسمه و نشأته</w:t>
            </w:r>
            <w:r>
              <w:rPr>
                <w:rStyle w:val="IndexLink"/>
                <w:rtl w:val="true"/>
              </w:rPr>
              <w:tab/>
            </w:r>
            <w:r>
              <w:rPr>
                <w:rStyle w:val="IndexLink"/>
              </w:rPr>
              <w:t>597</w:t>
            </w:r>
          </w:hyperlink>
        </w:p>
        <w:p>
          <w:pPr>
            <w:pStyle w:val="Contents5"/>
            <w:tabs>
              <w:tab w:val="clear" w:pos="7892"/>
              <w:tab w:val="right" w:pos="9026" w:leader="dot"/>
            </w:tabs>
            <w:rPr/>
          </w:pPr>
          <w:hyperlink w:anchor="__RefHeading___Toc5153937_1280447820">
            <w:r>
              <w:rPr>
                <w:webHidden/>
                <w:rStyle w:val="IndexLink"/>
                <w:rtl w:val="true"/>
              </w:rPr>
              <w:t>أبطأ الدلاء أملؤها</w:t>
            </w:r>
            <w:r>
              <w:rPr>
                <w:rStyle w:val="IndexLink"/>
                <w:rtl w:val="true"/>
              </w:rPr>
              <w:tab/>
            </w:r>
            <w:r>
              <w:rPr>
                <w:rStyle w:val="IndexLink"/>
              </w:rPr>
              <w:t>597</w:t>
            </w:r>
          </w:hyperlink>
        </w:p>
        <w:p>
          <w:pPr>
            <w:pStyle w:val="Contents5"/>
            <w:tabs>
              <w:tab w:val="clear" w:pos="7892"/>
              <w:tab w:val="right" w:pos="9026" w:leader="dot"/>
            </w:tabs>
            <w:rPr/>
          </w:pPr>
          <w:hyperlink w:anchor="__RefHeading___Toc5153939_1280447820">
            <w:r>
              <w:rPr>
                <w:webHidden/>
                <w:rStyle w:val="IndexLink"/>
                <w:rtl w:val="true"/>
              </w:rPr>
              <w:t>خلف شحيح لسلف كريم</w:t>
            </w:r>
            <w:r>
              <w:rPr>
                <w:rStyle w:val="IndexLink"/>
                <w:rtl w:val="true"/>
              </w:rPr>
              <w:tab/>
            </w:r>
            <w:r>
              <w:rPr>
                <w:rStyle w:val="IndexLink"/>
              </w:rPr>
              <w:t>597</w:t>
            </w:r>
          </w:hyperlink>
        </w:p>
        <w:p>
          <w:pPr>
            <w:pStyle w:val="Contents5"/>
            <w:tabs>
              <w:tab w:val="clear" w:pos="7892"/>
              <w:tab w:val="right" w:pos="9026" w:leader="dot"/>
            </w:tabs>
            <w:rPr/>
          </w:pPr>
          <w:hyperlink w:anchor="__RefHeading___Toc5153941_1280447820">
            <w:r>
              <w:rPr>
                <w:webHidden/>
                <w:rStyle w:val="IndexLink"/>
                <w:rtl w:val="true"/>
              </w:rPr>
              <w:t>رثاء و هجاء</w:t>
            </w:r>
            <w:r>
              <w:rPr>
                <w:rStyle w:val="IndexLink"/>
                <w:rtl w:val="true"/>
              </w:rPr>
              <w:tab/>
            </w:r>
            <w:r>
              <w:rPr>
                <w:rStyle w:val="IndexLink"/>
              </w:rPr>
              <w:t>598</w:t>
            </w:r>
          </w:hyperlink>
        </w:p>
        <w:p>
          <w:pPr>
            <w:pStyle w:val="Contents5"/>
            <w:tabs>
              <w:tab w:val="clear" w:pos="7892"/>
              <w:tab w:val="right" w:pos="9026" w:leader="dot"/>
            </w:tabs>
            <w:rPr/>
          </w:pPr>
          <w:hyperlink w:anchor="__RefHeading___Toc5153943_1280447820">
            <w:r>
              <w:rPr>
                <w:webHidden/>
                <w:rStyle w:val="IndexLink"/>
                <w:rtl w:val="true"/>
              </w:rPr>
              <w:t>بئس العقاب</w:t>
            </w:r>
            <w:r>
              <w:rPr>
                <w:rStyle w:val="IndexLink"/>
                <w:rtl w:val="true"/>
              </w:rPr>
              <w:tab/>
            </w:r>
            <w:r>
              <w:rPr>
                <w:rStyle w:val="IndexLink"/>
              </w:rPr>
              <w:t>598</w:t>
            </w:r>
          </w:hyperlink>
        </w:p>
        <w:p>
          <w:pPr>
            <w:pStyle w:val="Contents5"/>
            <w:tabs>
              <w:tab w:val="clear" w:pos="7892"/>
              <w:tab w:val="right" w:pos="9026" w:leader="dot"/>
            </w:tabs>
            <w:rPr/>
          </w:pPr>
          <w:hyperlink w:anchor="__RefHeading___Toc5153945_1280447820">
            <w:r>
              <w:rPr>
                <w:webHidden/>
                <w:rStyle w:val="IndexLink"/>
                <w:rtl w:val="true"/>
              </w:rPr>
              <w:t>أبو حزابة ينشد طلحة</w:t>
            </w:r>
            <w:r>
              <w:rPr>
                <w:rStyle w:val="IndexLink"/>
                <w:rtl w:val="true"/>
              </w:rPr>
              <w:tab/>
            </w:r>
            <w:r>
              <w:rPr>
                <w:rStyle w:val="IndexLink"/>
              </w:rPr>
              <w:t>599</w:t>
            </w:r>
          </w:hyperlink>
        </w:p>
        <w:p>
          <w:pPr>
            <w:pStyle w:val="Contents5"/>
            <w:tabs>
              <w:tab w:val="clear" w:pos="7892"/>
              <w:tab w:val="right" w:pos="9026" w:leader="dot"/>
            </w:tabs>
            <w:rPr/>
          </w:pPr>
          <w:hyperlink w:anchor="__RefHeading___Toc5153947_1280447820">
            <w:r>
              <w:rPr>
                <w:webHidden/>
                <w:rStyle w:val="IndexLink"/>
                <w:rtl w:val="true"/>
              </w:rPr>
              <w:t>يأبى الوقوف بباب يزيد</w:t>
            </w:r>
            <w:r>
              <w:rPr>
                <w:rStyle w:val="IndexLink"/>
                <w:rtl w:val="true"/>
              </w:rPr>
              <w:tab/>
            </w:r>
            <w:r>
              <w:rPr>
                <w:rStyle w:val="IndexLink"/>
              </w:rPr>
              <w:t>599</w:t>
            </w:r>
          </w:hyperlink>
        </w:p>
        <w:p>
          <w:pPr>
            <w:pStyle w:val="Contents5"/>
            <w:tabs>
              <w:tab w:val="clear" w:pos="7892"/>
              <w:tab w:val="right" w:pos="9026" w:leader="dot"/>
            </w:tabs>
            <w:rPr/>
          </w:pPr>
          <w:hyperlink w:anchor="__RefHeading___Toc5153949_1280447820">
            <w:r>
              <w:rPr>
                <w:webHidden/>
                <w:rStyle w:val="IndexLink"/>
                <w:rtl w:val="true"/>
              </w:rPr>
              <w:t>ثم يقف؛ فلا يصل إليه</w:t>
            </w:r>
            <w:r>
              <w:rPr>
                <w:rStyle w:val="IndexLink"/>
                <w:rtl w:val="true"/>
              </w:rPr>
              <w:tab/>
            </w:r>
            <w:r>
              <w:rPr>
                <w:rStyle w:val="IndexLink"/>
              </w:rPr>
              <w:t>600</w:t>
            </w:r>
          </w:hyperlink>
        </w:p>
        <w:p>
          <w:pPr>
            <w:pStyle w:val="Contents5"/>
            <w:tabs>
              <w:tab w:val="clear" w:pos="7892"/>
              <w:tab w:val="right" w:pos="9026" w:leader="dot"/>
            </w:tabs>
            <w:rPr/>
          </w:pPr>
          <w:hyperlink w:anchor="__RefHeading___Toc5153951_1280447820">
            <w:r>
              <w:rPr>
                <w:webHidden/>
                <w:rStyle w:val="IndexLink"/>
                <w:rtl w:val="true"/>
              </w:rPr>
              <w:t>يرهن سرجه ليبيت</w:t>
            </w:r>
            <w:r>
              <w:rPr>
                <w:rStyle w:val="IndexLink"/>
                <w:rtl w:val="true"/>
              </w:rPr>
              <w:tab/>
            </w:r>
            <w:r>
              <w:rPr>
                <w:rStyle w:val="IndexLink"/>
              </w:rPr>
              <w:t>600</w:t>
            </w:r>
          </w:hyperlink>
        </w:p>
        <w:p>
          <w:pPr>
            <w:pStyle w:val="Contents5"/>
            <w:tabs>
              <w:tab w:val="clear" w:pos="7892"/>
              <w:tab w:val="right" w:pos="9026" w:leader="dot"/>
            </w:tabs>
            <w:rPr/>
          </w:pPr>
          <w:hyperlink w:anchor="__RefHeading___Toc5153953_1280447820">
            <w:r>
              <w:rPr>
                <w:webHidden/>
                <w:rStyle w:val="IndexLink"/>
                <w:rtl w:val="true"/>
              </w:rPr>
              <w:t>لا يثيبه على المدح فيهجوه</w:t>
            </w:r>
            <w:r>
              <w:rPr>
                <w:rStyle w:val="IndexLink"/>
                <w:rtl w:val="true"/>
              </w:rPr>
              <w:tab/>
            </w:r>
            <w:r>
              <w:rPr>
                <w:rStyle w:val="IndexLink"/>
              </w:rPr>
              <w:t>600</w:t>
            </w:r>
          </w:hyperlink>
        </w:p>
        <w:p>
          <w:pPr>
            <w:pStyle w:val="Contents5"/>
            <w:tabs>
              <w:tab w:val="clear" w:pos="7892"/>
              <w:tab w:val="right" w:pos="9026" w:leader="dot"/>
            </w:tabs>
            <w:rPr/>
          </w:pPr>
          <w:hyperlink w:anchor="__RefHeading___Toc5153955_1280447820">
            <w:r>
              <w:rPr>
                <w:webHidden/>
                <w:rStyle w:val="IndexLink"/>
                <w:rtl w:val="true"/>
              </w:rPr>
              <w:t>يشيد بشجاعة التميميين</w:t>
            </w:r>
            <w:r>
              <w:rPr>
                <w:rStyle w:val="IndexLink"/>
                <w:rtl w:val="true"/>
              </w:rPr>
              <w:t>:</w:t>
              <w:tab/>
            </w:r>
            <w:r>
              <w:rPr>
                <w:rStyle w:val="IndexLink"/>
              </w:rPr>
              <w:t>602</w:t>
            </w:r>
          </w:hyperlink>
        </w:p>
        <w:p>
          <w:pPr>
            <w:pStyle w:val="Contents6"/>
            <w:tabs>
              <w:tab w:val="clear" w:pos="7609"/>
              <w:tab w:val="right" w:pos="9026" w:leader="dot"/>
            </w:tabs>
            <w:rPr/>
          </w:pPr>
          <w:hyperlink w:anchor="__RefHeading___Toc5153957_1280447820">
            <w:r>
              <w:rPr>
                <w:webHidden/>
                <w:rStyle w:val="IndexLink"/>
                <w:rtl w:val="true"/>
              </w:rPr>
              <w:t>اشارة</w:t>
            </w:r>
            <w:r>
              <w:rPr>
                <w:rStyle w:val="IndexLink"/>
                <w:rtl w:val="true"/>
              </w:rPr>
              <w:tab/>
            </w:r>
            <w:r>
              <w:rPr>
                <w:rStyle w:val="IndexLink"/>
              </w:rPr>
              <w:t>602</w:t>
            </w:r>
          </w:hyperlink>
        </w:p>
        <w:p>
          <w:pPr>
            <w:pStyle w:val="Contents6"/>
            <w:tabs>
              <w:tab w:val="clear" w:pos="7609"/>
              <w:tab w:val="right" w:pos="9026" w:leader="dot"/>
            </w:tabs>
            <w:rPr/>
          </w:pPr>
          <w:hyperlink w:anchor="__RefHeading___Toc5153959_1280447820">
            <w:r>
              <w:rPr>
                <w:webHidden/>
                <w:rStyle w:val="IndexLink"/>
                <w:rtl w:val="true"/>
              </w:rPr>
              <w:t>صوت</w:t>
            </w:r>
            <w:r>
              <w:rPr>
                <w:rStyle w:val="IndexLink"/>
                <w:rtl w:val="true"/>
              </w:rPr>
              <w:tab/>
            </w:r>
            <w:r>
              <w:rPr>
                <w:rStyle w:val="IndexLink"/>
              </w:rPr>
              <w:t>602</w:t>
            </w:r>
          </w:hyperlink>
        </w:p>
        <w:p>
          <w:pPr>
            <w:pStyle w:val="Contents4"/>
            <w:tabs>
              <w:tab w:val="clear" w:pos="8176"/>
              <w:tab w:val="right" w:pos="9026" w:leader="dot"/>
            </w:tabs>
            <w:rPr/>
          </w:pPr>
          <w:hyperlink w:anchor="__RefHeading___Toc5153961_1280447820">
            <w:r>
              <w:rPr>
                <w:webHidden/>
                <w:rStyle w:val="IndexLink"/>
              </w:rPr>
              <w:t>29</w:t>
            </w:r>
            <w:r>
              <w:rPr>
                <w:rStyle w:val="IndexLink"/>
                <w:rtl w:val="true"/>
              </w:rPr>
              <w:t xml:space="preserve"> - </w:t>
            </w:r>
            <w:r>
              <w:rPr>
                <w:rStyle w:val="IndexLink"/>
                <w:rtl w:val="true"/>
              </w:rPr>
              <w:t>نسب زهير السكب و أخباره</w:t>
            </w:r>
            <w:r>
              <w:rPr>
                <w:rStyle w:val="IndexLink"/>
                <w:rtl w:val="true"/>
              </w:rPr>
              <w:tab/>
            </w:r>
            <w:r>
              <w:rPr>
                <w:rStyle w:val="IndexLink"/>
              </w:rPr>
              <w:t>605</w:t>
            </w:r>
          </w:hyperlink>
        </w:p>
        <w:p>
          <w:pPr>
            <w:pStyle w:val="Contents5"/>
            <w:tabs>
              <w:tab w:val="clear" w:pos="7892"/>
              <w:tab w:val="right" w:pos="9026" w:leader="dot"/>
            </w:tabs>
            <w:rPr/>
          </w:pPr>
          <w:hyperlink w:anchor="__RefHeading___Toc5153963_1280447820">
            <w:r>
              <w:rPr>
                <w:webHidden/>
                <w:rStyle w:val="IndexLink"/>
                <w:rtl w:val="true"/>
              </w:rPr>
              <w:t>اسمه و نسبه</w:t>
            </w:r>
            <w:r>
              <w:rPr>
                <w:rStyle w:val="IndexLink"/>
                <w:rtl w:val="true"/>
              </w:rPr>
              <w:tab/>
            </w:r>
            <w:r>
              <w:rPr>
                <w:rStyle w:val="IndexLink"/>
              </w:rPr>
              <w:t>605</w:t>
            </w:r>
          </w:hyperlink>
        </w:p>
        <w:p>
          <w:pPr>
            <w:pStyle w:val="Contents5"/>
            <w:tabs>
              <w:tab w:val="clear" w:pos="7892"/>
              <w:tab w:val="right" w:pos="9026" w:leader="dot"/>
            </w:tabs>
            <w:rPr/>
          </w:pPr>
          <w:hyperlink w:anchor="__RefHeading___Toc5153965_1280447820">
            <w:r>
              <w:rPr>
                <w:webHidden/>
                <w:rStyle w:val="IndexLink"/>
                <w:rtl w:val="true"/>
              </w:rPr>
              <w:t>يتشوق إلى أبناء عمومته</w:t>
            </w:r>
            <w:r>
              <w:rPr>
                <w:rStyle w:val="IndexLink"/>
                <w:rtl w:val="true"/>
              </w:rPr>
              <w:tab/>
            </w:r>
            <w:r>
              <w:rPr>
                <w:rStyle w:val="IndexLink"/>
              </w:rPr>
              <w:t>605</w:t>
            </w:r>
          </w:hyperlink>
        </w:p>
        <w:p>
          <w:pPr>
            <w:pStyle w:val="Contents5"/>
            <w:tabs>
              <w:tab w:val="clear" w:pos="7892"/>
              <w:tab w:val="right" w:pos="9026" w:leader="dot"/>
            </w:tabs>
            <w:rPr/>
          </w:pPr>
          <w:hyperlink w:anchor="__RefHeading___Toc5153967_1280447820">
            <w:r>
              <w:rPr>
                <w:webHidden/>
                <w:rStyle w:val="IndexLink"/>
                <w:rtl w:val="true"/>
              </w:rPr>
              <w:t>أبو عمرو بن العلاء يستشهد بشعره</w:t>
            </w:r>
            <w:r>
              <w:rPr>
                <w:rStyle w:val="IndexLink"/>
                <w:rtl w:val="true"/>
              </w:rPr>
              <w:tab/>
            </w:r>
            <w:r>
              <w:rPr>
                <w:rStyle w:val="IndexLink"/>
              </w:rPr>
              <w:t>606</w:t>
            </w:r>
          </w:hyperlink>
        </w:p>
        <w:p>
          <w:pPr>
            <w:pStyle w:val="Contents6"/>
            <w:tabs>
              <w:tab w:val="clear" w:pos="7609"/>
              <w:tab w:val="right" w:pos="9026" w:leader="dot"/>
            </w:tabs>
            <w:rPr/>
          </w:pPr>
          <w:hyperlink w:anchor="__RefHeading___Toc5153969_1280447820">
            <w:r>
              <w:rPr>
                <w:webHidden/>
                <w:rStyle w:val="IndexLink"/>
                <w:rtl w:val="true"/>
              </w:rPr>
              <w:t>اشارة</w:t>
            </w:r>
            <w:r>
              <w:rPr>
                <w:rStyle w:val="IndexLink"/>
                <w:rtl w:val="true"/>
              </w:rPr>
              <w:tab/>
            </w:r>
            <w:r>
              <w:rPr>
                <w:rStyle w:val="IndexLink"/>
              </w:rPr>
              <w:t>606</w:t>
            </w:r>
          </w:hyperlink>
        </w:p>
        <w:p>
          <w:pPr>
            <w:pStyle w:val="Contents6"/>
            <w:tabs>
              <w:tab w:val="clear" w:pos="7609"/>
              <w:tab w:val="right" w:pos="9026" w:leader="dot"/>
            </w:tabs>
            <w:rPr/>
          </w:pPr>
          <w:hyperlink w:anchor="__RefHeading___Toc5153971_1280447820">
            <w:r>
              <w:rPr>
                <w:webHidden/>
                <w:rStyle w:val="IndexLink"/>
                <w:rtl w:val="true"/>
              </w:rPr>
              <w:t>صوت</w:t>
            </w:r>
            <w:r>
              <w:rPr>
                <w:rStyle w:val="IndexLink"/>
                <w:rtl w:val="true"/>
              </w:rPr>
              <w:tab/>
            </w:r>
            <w:r>
              <w:rPr>
                <w:rStyle w:val="IndexLink"/>
              </w:rPr>
              <w:t>606</w:t>
            </w:r>
          </w:hyperlink>
        </w:p>
        <w:p>
          <w:pPr>
            <w:pStyle w:val="Contents4"/>
            <w:tabs>
              <w:tab w:val="clear" w:pos="8176"/>
              <w:tab w:val="right" w:pos="9026" w:leader="dot"/>
            </w:tabs>
            <w:rPr/>
          </w:pPr>
          <w:hyperlink w:anchor="__RefHeading___Toc5153973_1280447820">
            <w:r>
              <w:rPr>
                <w:webHidden/>
                <w:rStyle w:val="IndexLink"/>
              </w:rPr>
              <w:t>30</w:t>
            </w:r>
            <w:r>
              <w:rPr>
                <w:rStyle w:val="IndexLink"/>
                <w:rtl w:val="true"/>
              </w:rPr>
              <w:t xml:space="preserve"> - </w:t>
            </w:r>
            <w:r>
              <w:rPr>
                <w:rStyle w:val="IndexLink"/>
                <w:rtl w:val="true"/>
              </w:rPr>
              <w:t>أخبار النمر بن تولب و نسبه</w:t>
            </w:r>
            <w:r>
              <w:rPr>
                <w:rStyle w:val="IndexLink"/>
                <w:rtl w:val="true"/>
              </w:rPr>
              <w:tab/>
            </w:r>
            <w:r>
              <w:rPr>
                <w:rStyle w:val="IndexLink"/>
              </w:rPr>
              <w:t>607</w:t>
            </w:r>
          </w:hyperlink>
        </w:p>
        <w:p>
          <w:pPr>
            <w:pStyle w:val="Contents5"/>
            <w:tabs>
              <w:tab w:val="clear" w:pos="7892"/>
              <w:tab w:val="right" w:pos="9026" w:leader="dot"/>
            </w:tabs>
            <w:rPr/>
          </w:pPr>
          <w:hyperlink w:anchor="__RefHeading___Toc5153975_1280447820">
            <w:r>
              <w:rPr>
                <w:webHidden/>
                <w:rStyle w:val="IndexLink"/>
                <w:rtl w:val="true"/>
              </w:rPr>
              <w:t>اسمه و نسبه</w:t>
            </w:r>
            <w:r>
              <w:rPr>
                <w:rStyle w:val="IndexLink"/>
                <w:rtl w:val="true"/>
              </w:rPr>
              <w:tab/>
            </w:r>
            <w:r>
              <w:rPr>
                <w:rStyle w:val="IndexLink"/>
              </w:rPr>
              <w:t>607</w:t>
            </w:r>
          </w:hyperlink>
        </w:p>
        <w:p>
          <w:pPr>
            <w:pStyle w:val="Contents5"/>
            <w:tabs>
              <w:tab w:val="clear" w:pos="7892"/>
              <w:tab w:val="right" w:pos="9026" w:leader="dot"/>
            </w:tabs>
            <w:rPr/>
          </w:pPr>
          <w:hyperlink w:anchor="__RefHeading___Toc5153977_1280447820">
            <w:r>
              <w:rPr>
                <w:webHidden/>
                <w:rStyle w:val="IndexLink"/>
                <w:rtl w:val="true"/>
              </w:rPr>
              <w:t>أبو عمرو بن العلاء يسميه الكيس</w:t>
            </w:r>
            <w:r>
              <w:rPr>
                <w:rStyle w:val="IndexLink"/>
                <w:rtl w:val="true"/>
              </w:rPr>
              <w:tab/>
            </w:r>
            <w:r>
              <w:rPr>
                <w:rStyle w:val="IndexLink"/>
              </w:rPr>
              <w:t>607</w:t>
            </w:r>
          </w:hyperlink>
        </w:p>
        <w:p>
          <w:pPr>
            <w:pStyle w:val="Contents5"/>
            <w:tabs>
              <w:tab w:val="clear" w:pos="7892"/>
              <w:tab w:val="right" w:pos="9026" w:leader="dot"/>
            </w:tabs>
            <w:rPr/>
          </w:pPr>
          <w:hyperlink w:anchor="__RefHeading___Toc5153979_1280447820">
            <w:r>
              <w:rPr>
                <w:webHidden/>
                <w:rStyle w:val="IndexLink"/>
                <w:rtl w:val="true"/>
              </w:rPr>
              <w:t>يحظى بكتاب نبوي</w:t>
            </w:r>
            <w:r>
              <w:rPr>
                <w:rStyle w:val="IndexLink"/>
                <w:rtl w:val="true"/>
              </w:rPr>
              <w:tab/>
            </w:r>
            <w:r>
              <w:rPr>
                <w:rStyle w:val="IndexLink"/>
              </w:rPr>
              <w:t>607</w:t>
            </w:r>
          </w:hyperlink>
        </w:p>
        <w:p>
          <w:pPr>
            <w:pStyle w:val="Contents5"/>
            <w:tabs>
              <w:tab w:val="clear" w:pos="7892"/>
              <w:tab w:val="right" w:pos="9026" w:leader="dot"/>
            </w:tabs>
            <w:rPr/>
          </w:pPr>
          <w:hyperlink w:anchor="__RefHeading___Toc5153981_1280447820">
            <w:r>
              <w:rPr>
                <w:webHidden/>
                <w:rStyle w:val="IndexLink"/>
                <w:rtl w:val="true"/>
              </w:rPr>
              <w:t>يشكون في روايته، فيغضب</w:t>
            </w:r>
            <w:r>
              <w:rPr>
                <w:rStyle w:val="IndexLink"/>
                <w:rtl w:val="true"/>
              </w:rPr>
              <w:tab/>
            </w:r>
            <w:r>
              <w:rPr>
                <w:rStyle w:val="IndexLink"/>
              </w:rPr>
              <w:t>608</w:t>
            </w:r>
          </w:hyperlink>
        </w:p>
        <w:p>
          <w:pPr>
            <w:pStyle w:val="Contents5"/>
            <w:tabs>
              <w:tab w:val="clear" w:pos="7892"/>
              <w:tab w:val="right" w:pos="9026" w:leader="dot"/>
            </w:tabs>
            <w:rPr/>
          </w:pPr>
          <w:hyperlink w:anchor="__RefHeading___Toc5153983_1280447820">
            <w:r>
              <w:rPr>
                <w:webHidden/>
                <w:rStyle w:val="IndexLink"/>
                <w:rtl w:val="true"/>
              </w:rPr>
              <w:t>مثل من كرمه</w:t>
            </w:r>
            <w:r>
              <w:rPr>
                <w:rStyle w:val="IndexLink"/>
                <w:rtl w:val="true"/>
              </w:rPr>
              <w:tab/>
            </w:r>
            <w:r>
              <w:rPr>
                <w:rStyle w:val="IndexLink"/>
              </w:rPr>
              <w:t>608</w:t>
            </w:r>
          </w:hyperlink>
        </w:p>
        <w:p>
          <w:pPr>
            <w:pStyle w:val="Contents5"/>
            <w:tabs>
              <w:tab w:val="clear" w:pos="7892"/>
              <w:tab w:val="right" w:pos="9026" w:leader="dot"/>
            </w:tabs>
            <w:rPr/>
          </w:pPr>
          <w:hyperlink w:anchor="__RefHeading___Toc5153985_1280447820">
            <w:r>
              <w:rPr>
                <w:webHidden/>
                <w:rStyle w:val="IndexLink"/>
                <w:rtl w:val="true"/>
              </w:rPr>
              <w:t>تخدعه زوجه</w:t>
            </w:r>
            <w:r>
              <w:rPr>
                <w:rStyle w:val="IndexLink"/>
                <w:rtl w:val="true"/>
              </w:rPr>
              <w:tab/>
            </w:r>
            <w:r>
              <w:rPr>
                <w:rStyle w:val="IndexLink"/>
              </w:rPr>
              <w:t>608</w:t>
            </w:r>
          </w:hyperlink>
        </w:p>
        <w:p>
          <w:pPr>
            <w:pStyle w:val="Contents5"/>
            <w:tabs>
              <w:tab w:val="clear" w:pos="7892"/>
              <w:tab w:val="right" w:pos="9026" w:leader="dot"/>
            </w:tabs>
            <w:rPr/>
          </w:pPr>
          <w:hyperlink w:anchor="__RefHeading___Toc5153987_1280447820">
            <w:r>
              <w:rPr>
                <w:webHidden/>
                <w:rStyle w:val="IndexLink"/>
                <w:rtl w:val="true"/>
              </w:rPr>
              <w:t>يشبه حاتما في شعره</w:t>
            </w:r>
            <w:r>
              <w:rPr>
                <w:rStyle w:val="IndexLink"/>
                <w:rtl w:val="true"/>
              </w:rPr>
              <w:tab/>
            </w:r>
            <w:r>
              <w:rPr>
                <w:rStyle w:val="IndexLink"/>
              </w:rPr>
              <w:t>610</w:t>
            </w:r>
          </w:hyperlink>
        </w:p>
        <w:p>
          <w:pPr>
            <w:pStyle w:val="Contents5"/>
            <w:tabs>
              <w:tab w:val="clear" w:pos="7892"/>
              <w:tab w:val="right" w:pos="9026" w:leader="dot"/>
            </w:tabs>
            <w:rPr/>
          </w:pPr>
          <w:hyperlink w:anchor="__RefHeading___Toc5153989_1280447820">
            <w:r>
              <w:rPr>
                <w:webHidden/>
                <w:rStyle w:val="IndexLink"/>
                <w:rtl w:val="true"/>
              </w:rPr>
              <w:t>أفتى الشعراء</w:t>
            </w:r>
            <w:r>
              <w:rPr>
                <w:rStyle w:val="IndexLink"/>
                <w:rtl w:val="true"/>
              </w:rPr>
              <w:tab/>
            </w:r>
            <w:r>
              <w:rPr>
                <w:rStyle w:val="IndexLink"/>
              </w:rPr>
              <w:t>610</w:t>
            </w:r>
          </w:hyperlink>
        </w:p>
        <w:p>
          <w:pPr>
            <w:pStyle w:val="Contents5"/>
            <w:tabs>
              <w:tab w:val="clear" w:pos="7892"/>
              <w:tab w:val="right" w:pos="9026" w:leader="dot"/>
            </w:tabs>
            <w:rPr/>
          </w:pPr>
          <w:hyperlink w:anchor="__RefHeading___Toc5153991_1280447820">
            <w:r>
              <w:rPr>
                <w:webHidden/>
                <w:rStyle w:val="IndexLink"/>
                <w:rtl w:val="true"/>
              </w:rPr>
              <w:t>جمرة توصيه بولد منها</w:t>
            </w:r>
            <w:r>
              <w:rPr>
                <w:rStyle w:val="IndexLink"/>
                <w:rtl w:val="true"/>
              </w:rPr>
              <w:tab/>
            </w:r>
            <w:r>
              <w:rPr>
                <w:rStyle w:val="IndexLink"/>
              </w:rPr>
              <w:t>611</w:t>
            </w:r>
          </w:hyperlink>
        </w:p>
        <w:p>
          <w:pPr>
            <w:pStyle w:val="Contents5"/>
            <w:tabs>
              <w:tab w:val="clear" w:pos="7892"/>
              <w:tab w:val="right" w:pos="9026" w:leader="dot"/>
            </w:tabs>
            <w:rPr/>
          </w:pPr>
          <w:hyperlink w:anchor="__RefHeading___Toc5153993_1280447820">
            <w:r>
              <w:rPr>
                <w:webHidden/>
                <w:rStyle w:val="IndexLink"/>
                <w:rtl w:val="true"/>
              </w:rPr>
              <w:t>شعره بين يدي الرسول</w:t>
            </w:r>
            <w:r>
              <w:rPr>
                <w:rStyle w:val="IndexLink"/>
                <w:rtl w:val="true"/>
              </w:rPr>
              <w:tab/>
            </w:r>
            <w:r>
              <w:rPr>
                <w:rStyle w:val="IndexLink"/>
              </w:rPr>
              <w:t>611</w:t>
            </w:r>
          </w:hyperlink>
        </w:p>
        <w:p>
          <w:pPr>
            <w:pStyle w:val="Contents5"/>
            <w:tabs>
              <w:tab w:val="clear" w:pos="7892"/>
              <w:tab w:val="right" w:pos="9026" w:leader="dot"/>
            </w:tabs>
            <w:rPr/>
          </w:pPr>
          <w:hyperlink w:anchor="__RefHeading___Toc5153995_1280447820">
            <w:r>
              <w:rPr>
                <w:webHidden/>
                <w:rStyle w:val="IndexLink"/>
                <w:rtl w:val="true"/>
              </w:rPr>
              <w:t>يسلو بدعد عن جمرة</w:t>
            </w:r>
            <w:r>
              <w:rPr>
                <w:rStyle w:val="IndexLink"/>
                <w:rtl w:val="true"/>
              </w:rPr>
              <w:tab/>
            </w:r>
            <w:r>
              <w:rPr>
                <w:rStyle w:val="IndexLink"/>
              </w:rPr>
              <w:t>611</w:t>
            </w:r>
          </w:hyperlink>
        </w:p>
        <w:p>
          <w:pPr>
            <w:pStyle w:val="Contents5"/>
            <w:tabs>
              <w:tab w:val="clear" w:pos="7892"/>
              <w:tab w:val="right" w:pos="9026" w:leader="dot"/>
            </w:tabs>
            <w:rPr/>
          </w:pPr>
          <w:hyperlink w:anchor="__RefHeading___Toc5153997_1280447820">
            <w:r>
              <w:rPr>
                <w:webHidden/>
                <w:rStyle w:val="IndexLink"/>
                <w:rtl w:val="true"/>
              </w:rPr>
              <w:t>يرثي جمرة</w:t>
            </w:r>
            <w:r>
              <w:rPr>
                <w:rStyle w:val="IndexLink"/>
                <w:rtl w:val="true"/>
              </w:rPr>
              <w:tab/>
            </w:r>
            <w:r>
              <w:rPr>
                <w:rStyle w:val="IndexLink"/>
              </w:rPr>
              <w:t>612</w:t>
            </w:r>
          </w:hyperlink>
        </w:p>
        <w:p>
          <w:pPr>
            <w:pStyle w:val="Contents5"/>
            <w:tabs>
              <w:tab w:val="clear" w:pos="7892"/>
              <w:tab w:val="right" w:pos="9026" w:leader="dot"/>
            </w:tabs>
            <w:rPr/>
          </w:pPr>
          <w:hyperlink w:anchor="__RefHeading___Toc5153999_1280447820">
            <w:r>
              <w:rPr>
                <w:webHidden/>
                <w:rStyle w:val="IndexLink"/>
                <w:rtl w:val="true"/>
              </w:rPr>
              <w:t>يهذي في كبره</w:t>
            </w:r>
            <w:r>
              <w:rPr>
                <w:rStyle w:val="IndexLink"/>
                <w:rtl w:val="true"/>
              </w:rPr>
              <w:tab/>
            </w:r>
            <w:r>
              <w:rPr>
                <w:rStyle w:val="IndexLink"/>
              </w:rPr>
              <w:t>612</w:t>
            </w:r>
          </w:hyperlink>
        </w:p>
        <w:p>
          <w:pPr>
            <w:pStyle w:val="Contents5"/>
            <w:tabs>
              <w:tab w:val="clear" w:pos="7892"/>
              <w:tab w:val="right" w:pos="9026" w:leader="dot"/>
            </w:tabs>
            <w:rPr/>
          </w:pPr>
          <w:hyperlink w:anchor="__RefHeading___Toc5154001_1280447820">
            <w:r>
              <w:rPr>
                <w:webHidden/>
                <w:rStyle w:val="IndexLink"/>
                <w:rtl w:val="true"/>
              </w:rPr>
              <w:t>موازنة بين خرف و خرف</w:t>
            </w:r>
            <w:r>
              <w:rPr>
                <w:rStyle w:val="IndexLink"/>
                <w:rtl w:val="true"/>
              </w:rPr>
              <w:tab/>
            </w:r>
            <w:r>
              <w:rPr>
                <w:rStyle w:val="IndexLink"/>
              </w:rPr>
              <w:t>612</w:t>
            </w:r>
          </w:hyperlink>
        </w:p>
        <w:p>
          <w:pPr>
            <w:pStyle w:val="Contents5"/>
            <w:tabs>
              <w:tab w:val="clear" w:pos="7892"/>
              <w:tab w:val="right" w:pos="9026" w:leader="dot"/>
            </w:tabs>
            <w:rPr/>
          </w:pPr>
          <w:hyperlink w:anchor="__RefHeading___Toc5154003_1280447820">
            <w:r>
              <w:rPr>
                <w:webHidden/>
                <w:rStyle w:val="IndexLink"/>
                <w:rtl w:val="true"/>
              </w:rPr>
              <w:t>يرثى أخاه</w:t>
            </w:r>
            <w:r>
              <w:rPr>
                <w:rStyle w:val="IndexLink"/>
                <w:rtl w:val="true"/>
              </w:rPr>
              <w:tab/>
            </w:r>
            <w:r>
              <w:rPr>
                <w:rStyle w:val="IndexLink"/>
              </w:rPr>
              <w:t>613</w:t>
            </w:r>
          </w:hyperlink>
        </w:p>
        <w:p>
          <w:pPr>
            <w:pStyle w:val="Contents5"/>
            <w:tabs>
              <w:tab w:val="clear" w:pos="7892"/>
              <w:tab w:val="right" w:pos="9026" w:leader="dot"/>
            </w:tabs>
            <w:rPr/>
          </w:pPr>
          <w:hyperlink w:anchor="__RefHeading___Toc5154005_1280447820">
            <w:r>
              <w:rPr>
                <w:webHidden/>
                <w:rStyle w:val="IndexLink"/>
                <w:rtl w:val="true"/>
              </w:rPr>
              <w:t>يتمثل بأبياته</w:t>
            </w:r>
            <w:r>
              <w:rPr>
                <w:rStyle w:val="IndexLink"/>
                <w:rtl w:val="true"/>
              </w:rPr>
              <w:tab/>
            </w:r>
            <w:r>
              <w:rPr>
                <w:rStyle w:val="IndexLink"/>
              </w:rPr>
              <w:t>613</w:t>
            </w:r>
          </w:hyperlink>
        </w:p>
        <w:p>
          <w:pPr>
            <w:pStyle w:val="Contents5"/>
            <w:tabs>
              <w:tab w:val="clear" w:pos="7892"/>
              <w:tab w:val="right" w:pos="9026" w:leader="dot"/>
            </w:tabs>
            <w:rPr/>
          </w:pPr>
          <w:hyperlink w:anchor="__RefHeading___Toc5154007_1280447820">
            <w:r>
              <w:rPr>
                <w:webHidden/>
                <w:rStyle w:val="IndexLink"/>
                <w:rtl w:val="true"/>
              </w:rPr>
              <w:t>يعفي صديقه من الدية و يتحملها</w:t>
            </w:r>
            <w:r>
              <w:rPr>
                <w:rStyle w:val="IndexLink"/>
                <w:rtl w:val="true"/>
              </w:rPr>
              <w:tab/>
            </w:r>
            <w:r>
              <w:rPr>
                <w:rStyle w:val="IndexLink"/>
              </w:rPr>
              <w:t>613</w:t>
            </w:r>
          </w:hyperlink>
        </w:p>
        <w:p>
          <w:pPr>
            <w:pStyle w:val="Contents5"/>
            <w:tabs>
              <w:tab w:val="clear" w:pos="7892"/>
              <w:tab w:val="right" w:pos="9026" w:leader="dot"/>
            </w:tabs>
            <w:rPr/>
          </w:pPr>
          <w:hyperlink w:anchor="__RefHeading___Toc5154009_1280447820">
            <w:r>
              <w:rPr>
                <w:webHidden/>
                <w:rStyle w:val="IndexLink"/>
                <w:rtl w:val="true"/>
              </w:rPr>
              <w:t>قصة سيف كالذي وصف النمر</w:t>
            </w:r>
            <w:r>
              <w:rPr>
                <w:rStyle w:val="IndexLink"/>
                <w:rtl w:val="true"/>
              </w:rPr>
              <w:tab/>
            </w:r>
            <w:r>
              <w:rPr>
                <w:rStyle w:val="IndexLink"/>
              </w:rPr>
              <w:t>614</w:t>
            </w:r>
          </w:hyperlink>
        </w:p>
        <w:p>
          <w:pPr>
            <w:pStyle w:val="Contents5"/>
            <w:tabs>
              <w:tab w:val="clear" w:pos="7892"/>
              <w:tab w:val="right" w:pos="9026" w:leader="dot"/>
            </w:tabs>
            <w:rPr/>
          </w:pPr>
          <w:hyperlink w:anchor="__RefHeading___Toc5154011_1280447820">
            <w:r>
              <w:rPr>
                <w:webHidden/>
                <w:rStyle w:val="IndexLink"/>
                <w:rtl w:val="true"/>
              </w:rPr>
              <w:t>يشكو المشيب</w:t>
            </w:r>
            <w:r>
              <w:rPr>
                <w:rStyle w:val="IndexLink"/>
                <w:rtl w:val="true"/>
              </w:rPr>
              <w:tab/>
            </w:r>
            <w:r>
              <w:rPr>
                <w:rStyle w:val="IndexLink"/>
              </w:rPr>
              <w:t>616</w:t>
            </w:r>
          </w:hyperlink>
        </w:p>
        <w:p>
          <w:pPr>
            <w:pStyle w:val="Contents5"/>
            <w:tabs>
              <w:tab w:val="clear" w:pos="7892"/>
              <w:tab w:val="right" w:pos="9026" w:leader="dot"/>
            </w:tabs>
            <w:rPr/>
          </w:pPr>
          <w:hyperlink w:anchor="__RefHeading___Toc5154013_1280447820">
            <w:r>
              <w:rPr>
                <w:webHidden/>
                <w:rStyle w:val="IndexLink"/>
                <w:rtl w:val="true"/>
              </w:rPr>
              <w:t>من توسلاته</w:t>
            </w:r>
            <w:r>
              <w:rPr>
                <w:rStyle w:val="IndexLink"/>
                <w:rtl w:val="true"/>
              </w:rPr>
              <w:tab/>
            </w:r>
            <w:r>
              <w:rPr>
                <w:rStyle w:val="IndexLink"/>
              </w:rPr>
              <w:t>616</w:t>
            </w:r>
          </w:hyperlink>
        </w:p>
        <w:p>
          <w:pPr>
            <w:pStyle w:val="Contents5"/>
            <w:tabs>
              <w:tab w:val="clear" w:pos="7892"/>
              <w:tab w:val="right" w:pos="9026" w:leader="dot"/>
            </w:tabs>
            <w:rPr/>
          </w:pPr>
          <w:hyperlink w:anchor="__RefHeading___Toc5154015_1280447820">
            <w:r>
              <w:rPr>
                <w:webHidden/>
                <w:rStyle w:val="IndexLink"/>
                <w:rtl w:val="true"/>
              </w:rPr>
              <w:t>عود إلى فتوته</w:t>
            </w:r>
            <w:r>
              <w:rPr>
                <w:rStyle w:val="IndexLink"/>
                <w:rtl w:val="true"/>
              </w:rPr>
              <w:tab/>
            </w:r>
            <w:r>
              <w:rPr>
                <w:rStyle w:val="IndexLink"/>
              </w:rPr>
              <w:t>616</w:t>
            </w:r>
          </w:hyperlink>
        </w:p>
        <w:p>
          <w:pPr>
            <w:pStyle w:val="Contents6"/>
            <w:tabs>
              <w:tab w:val="clear" w:pos="7609"/>
              <w:tab w:val="right" w:pos="9026" w:leader="dot"/>
            </w:tabs>
            <w:rPr/>
          </w:pPr>
          <w:hyperlink w:anchor="__RefHeading___Toc5154017_1280447820">
            <w:r>
              <w:rPr>
                <w:webHidden/>
                <w:rStyle w:val="IndexLink"/>
                <w:rtl w:val="true"/>
              </w:rPr>
              <w:t>اشارة</w:t>
            </w:r>
            <w:r>
              <w:rPr>
                <w:rStyle w:val="IndexLink"/>
                <w:rtl w:val="true"/>
              </w:rPr>
              <w:tab/>
            </w:r>
            <w:r>
              <w:rPr>
                <w:rStyle w:val="IndexLink"/>
              </w:rPr>
              <w:t>616</w:t>
            </w:r>
          </w:hyperlink>
        </w:p>
        <w:p>
          <w:pPr>
            <w:pStyle w:val="Contents6"/>
            <w:tabs>
              <w:tab w:val="clear" w:pos="7609"/>
              <w:tab w:val="right" w:pos="9026" w:leader="dot"/>
            </w:tabs>
            <w:rPr/>
          </w:pPr>
          <w:hyperlink w:anchor="__RefHeading___Toc5154019_1280447820">
            <w:r>
              <w:rPr>
                <w:webHidden/>
                <w:rStyle w:val="IndexLink"/>
                <w:rtl w:val="true"/>
              </w:rPr>
              <w:t>صوت</w:t>
            </w:r>
            <w:r>
              <w:rPr>
                <w:rStyle w:val="IndexLink"/>
                <w:rtl w:val="true"/>
              </w:rPr>
              <w:tab/>
            </w:r>
            <w:r>
              <w:rPr>
                <w:rStyle w:val="IndexLink"/>
              </w:rPr>
              <w:t>617</w:t>
            </w:r>
          </w:hyperlink>
        </w:p>
        <w:p>
          <w:pPr>
            <w:pStyle w:val="Contents4"/>
            <w:tabs>
              <w:tab w:val="clear" w:pos="8176"/>
              <w:tab w:val="right" w:pos="9026" w:leader="dot"/>
            </w:tabs>
            <w:rPr/>
          </w:pPr>
          <w:hyperlink w:anchor="__RefHeading___Toc5154021_1280447820">
            <w:r>
              <w:rPr>
                <w:webHidden/>
                <w:rStyle w:val="IndexLink"/>
              </w:rPr>
              <w:t>31</w:t>
            </w:r>
            <w:r>
              <w:rPr>
                <w:rStyle w:val="IndexLink"/>
                <w:rtl w:val="true"/>
              </w:rPr>
              <w:t xml:space="preserve"> - </w:t>
            </w:r>
            <w:r>
              <w:rPr>
                <w:rStyle w:val="IndexLink"/>
                <w:rtl w:val="true"/>
              </w:rPr>
              <w:t>أخبار مالك بن الريب و نسبه</w:t>
            </w:r>
            <w:r>
              <w:rPr>
                <w:rStyle w:val="IndexLink"/>
                <w:rtl w:val="true"/>
              </w:rPr>
              <w:tab/>
            </w:r>
            <w:r>
              <w:rPr>
                <w:rStyle w:val="IndexLink"/>
              </w:rPr>
              <w:t>618</w:t>
            </w:r>
          </w:hyperlink>
        </w:p>
        <w:p>
          <w:pPr>
            <w:pStyle w:val="Contents5"/>
            <w:tabs>
              <w:tab w:val="clear" w:pos="7892"/>
              <w:tab w:val="right" w:pos="9026" w:leader="dot"/>
            </w:tabs>
            <w:rPr/>
          </w:pPr>
          <w:hyperlink w:anchor="__RefHeading___Toc5154023_1280447820">
            <w:r>
              <w:rPr>
                <w:webHidden/>
                <w:rStyle w:val="IndexLink"/>
                <w:rtl w:val="true"/>
              </w:rPr>
              <w:t>اسمه و نسبه</w:t>
            </w:r>
            <w:r>
              <w:rPr>
                <w:rStyle w:val="IndexLink"/>
                <w:rtl w:val="true"/>
              </w:rPr>
              <w:tab/>
            </w:r>
            <w:r>
              <w:rPr>
                <w:rStyle w:val="IndexLink"/>
              </w:rPr>
              <w:t>618</w:t>
            </w:r>
          </w:hyperlink>
        </w:p>
        <w:p>
          <w:pPr>
            <w:pStyle w:val="Contents5"/>
            <w:tabs>
              <w:tab w:val="clear" w:pos="7892"/>
              <w:tab w:val="right" w:pos="9026" w:leader="dot"/>
            </w:tabs>
            <w:rPr/>
          </w:pPr>
          <w:hyperlink w:anchor="__RefHeading___Toc5154025_1280447820">
            <w:r>
              <w:rPr>
                <w:webHidden/>
                <w:rStyle w:val="IndexLink"/>
                <w:rtl w:val="true"/>
              </w:rPr>
              <w:t>لص قاطع طريق</w:t>
            </w:r>
            <w:r>
              <w:rPr>
                <w:rStyle w:val="IndexLink"/>
                <w:rtl w:val="true"/>
              </w:rPr>
              <w:tab/>
            </w:r>
            <w:r>
              <w:rPr>
                <w:rStyle w:val="IndexLink"/>
              </w:rPr>
              <w:t>618</w:t>
            </w:r>
          </w:hyperlink>
        </w:p>
        <w:p>
          <w:pPr>
            <w:pStyle w:val="Contents5"/>
            <w:tabs>
              <w:tab w:val="clear" w:pos="7892"/>
              <w:tab w:val="right" w:pos="9026" w:leader="dot"/>
            </w:tabs>
            <w:rPr/>
          </w:pPr>
          <w:hyperlink w:anchor="__RefHeading___Toc5154027_1280447820">
            <w:r>
              <w:rPr>
                <w:webHidden/>
                <w:rStyle w:val="IndexLink"/>
                <w:rtl w:val="true"/>
              </w:rPr>
              <w:t>الوالي يريد استصلاحه</w:t>
            </w:r>
            <w:r>
              <w:rPr>
                <w:rStyle w:val="IndexLink"/>
                <w:rtl w:val="true"/>
              </w:rPr>
              <w:tab/>
            </w:r>
            <w:r>
              <w:rPr>
                <w:rStyle w:val="IndexLink"/>
              </w:rPr>
              <w:t>618</w:t>
            </w:r>
          </w:hyperlink>
        </w:p>
        <w:p>
          <w:pPr>
            <w:pStyle w:val="Contents5"/>
            <w:tabs>
              <w:tab w:val="clear" w:pos="7892"/>
              <w:tab w:val="right" w:pos="9026" w:leader="dot"/>
            </w:tabs>
            <w:rPr/>
          </w:pPr>
          <w:hyperlink w:anchor="__RefHeading___Toc5154029_1280447820">
            <w:r>
              <w:rPr>
                <w:webHidden/>
                <w:rStyle w:val="IndexLink"/>
                <w:rtl w:val="true"/>
              </w:rPr>
              <w:t>داود بن الحكم يتعقبه هو و أصحابه</w:t>
            </w:r>
            <w:r>
              <w:rPr>
                <w:rStyle w:val="IndexLink"/>
                <w:rtl w:val="true"/>
              </w:rPr>
              <w:tab/>
            </w:r>
            <w:r>
              <w:rPr>
                <w:rStyle w:val="IndexLink"/>
              </w:rPr>
              <w:t>618</w:t>
            </w:r>
          </w:hyperlink>
        </w:p>
        <w:p>
          <w:pPr>
            <w:pStyle w:val="Contents5"/>
            <w:tabs>
              <w:tab w:val="clear" w:pos="7892"/>
              <w:tab w:val="right" w:pos="9026" w:leader="dot"/>
            </w:tabs>
            <w:rPr/>
          </w:pPr>
          <w:hyperlink w:anchor="__RefHeading___Toc5154031_1280447820">
            <w:r>
              <w:rPr>
                <w:webHidden/>
                <w:rStyle w:val="IndexLink"/>
                <w:rtl w:val="true"/>
              </w:rPr>
              <w:t>يتوعد من يتوعده</w:t>
            </w:r>
            <w:r>
              <w:rPr>
                <w:rStyle w:val="IndexLink"/>
                <w:rtl w:val="true"/>
              </w:rPr>
              <w:tab/>
            </w:r>
            <w:r>
              <w:rPr>
                <w:rStyle w:val="IndexLink"/>
              </w:rPr>
              <w:t>619</w:t>
            </w:r>
          </w:hyperlink>
        </w:p>
        <w:p>
          <w:pPr>
            <w:pStyle w:val="Contents5"/>
            <w:tabs>
              <w:tab w:val="clear" w:pos="7892"/>
              <w:tab w:val="right" w:pos="9026" w:leader="dot"/>
            </w:tabs>
            <w:rPr/>
          </w:pPr>
          <w:hyperlink w:anchor="__RefHeading___Toc5154033_1280447820">
            <w:r>
              <w:rPr>
                <w:webHidden/>
                <w:rStyle w:val="IndexLink"/>
                <w:rtl w:val="true"/>
              </w:rPr>
              <w:t>يقتل حارسه و يخلص صديقه</w:t>
            </w:r>
            <w:r>
              <w:rPr>
                <w:rStyle w:val="IndexLink"/>
                <w:rtl w:val="true"/>
              </w:rPr>
              <w:tab/>
            </w:r>
            <w:r>
              <w:rPr>
                <w:rStyle w:val="IndexLink"/>
              </w:rPr>
              <w:t>621</w:t>
            </w:r>
          </w:hyperlink>
        </w:p>
        <w:p>
          <w:pPr>
            <w:pStyle w:val="Contents5"/>
            <w:tabs>
              <w:tab w:val="clear" w:pos="7892"/>
              <w:tab w:val="right" w:pos="9026" w:leader="dot"/>
            </w:tabs>
            <w:rPr/>
          </w:pPr>
          <w:hyperlink w:anchor="__RefHeading___Toc5154035_1280447820">
            <w:r>
              <w:rPr>
                <w:webHidden/>
                <w:rStyle w:val="IndexLink"/>
                <w:rtl w:val="true"/>
              </w:rPr>
              <w:t>شعره في مهربه</w:t>
            </w:r>
            <w:r>
              <w:rPr>
                <w:rStyle w:val="IndexLink"/>
                <w:rtl w:val="true"/>
              </w:rPr>
              <w:tab/>
            </w:r>
            <w:r>
              <w:rPr>
                <w:rStyle w:val="IndexLink"/>
              </w:rPr>
              <w:t>621</w:t>
            </w:r>
          </w:hyperlink>
        </w:p>
        <w:p>
          <w:pPr>
            <w:pStyle w:val="Contents5"/>
            <w:tabs>
              <w:tab w:val="clear" w:pos="7892"/>
              <w:tab w:val="right" w:pos="9026" w:leader="dot"/>
            </w:tabs>
            <w:rPr/>
          </w:pPr>
          <w:hyperlink w:anchor="__RefHeading___Toc5154037_1280447820">
            <w:r>
              <w:rPr>
                <w:webHidden/>
                <w:rStyle w:val="IndexLink"/>
                <w:rtl w:val="true"/>
              </w:rPr>
              <w:t>أراد اغتيال مالك فاغتاله مالك و قال في ذلك شعرا</w:t>
            </w:r>
            <w:r>
              <w:rPr>
                <w:rStyle w:val="IndexLink"/>
                <w:rtl w:val="true"/>
              </w:rPr>
              <w:tab/>
            </w:r>
            <w:r>
              <w:rPr>
                <w:rStyle w:val="IndexLink"/>
              </w:rPr>
              <w:t>622</w:t>
            </w:r>
          </w:hyperlink>
        </w:p>
        <w:p>
          <w:pPr>
            <w:pStyle w:val="Contents5"/>
            <w:tabs>
              <w:tab w:val="clear" w:pos="7892"/>
              <w:tab w:val="right" w:pos="9026" w:leader="dot"/>
            </w:tabs>
            <w:rPr/>
          </w:pPr>
          <w:hyperlink w:anchor="__RefHeading___Toc5154039_1280447820">
            <w:r>
              <w:rPr>
                <w:webHidden/>
                <w:rStyle w:val="IndexLink"/>
                <w:rtl w:val="true"/>
              </w:rPr>
              <w:t>رجل حرب لا سائس إبل</w:t>
            </w:r>
            <w:r>
              <w:rPr>
                <w:rStyle w:val="IndexLink"/>
                <w:rtl w:val="true"/>
              </w:rPr>
              <w:tab/>
            </w:r>
            <w:r>
              <w:rPr>
                <w:rStyle w:val="IndexLink"/>
              </w:rPr>
              <w:t>624</w:t>
            </w:r>
          </w:hyperlink>
        </w:p>
        <w:p>
          <w:pPr>
            <w:pStyle w:val="Contents5"/>
            <w:tabs>
              <w:tab w:val="clear" w:pos="7892"/>
              <w:tab w:val="right" w:pos="9026" w:leader="dot"/>
            </w:tabs>
            <w:rPr/>
          </w:pPr>
          <w:hyperlink w:anchor="__RefHeading___Toc5154041_1280447820">
            <w:r>
              <w:rPr>
                <w:webHidden/>
                <w:rStyle w:val="IndexLink"/>
                <w:rtl w:val="true"/>
              </w:rPr>
              <w:t>مالك و الذئب</w:t>
            </w:r>
            <w:r>
              <w:rPr>
                <w:rStyle w:val="IndexLink"/>
                <w:rtl w:val="true"/>
              </w:rPr>
              <w:tab/>
            </w:r>
            <w:r>
              <w:rPr>
                <w:rStyle w:val="IndexLink"/>
              </w:rPr>
              <w:t>624</w:t>
            </w:r>
          </w:hyperlink>
        </w:p>
        <w:p>
          <w:pPr>
            <w:pStyle w:val="Contents5"/>
            <w:tabs>
              <w:tab w:val="clear" w:pos="7892"/>
              <w:tab w:val="right" w:pos="9026" w:leader="dot"/>
            </w:tabs>
            <w:rPr/>
          </w:pPr>
          <w:hyperlink w:anchor="__RefHeading___Toc5154043_1280447820">
            <w:r>
              <w:rPr>
                <w:webHidden/>
                <w:rStyle w:val="IndexLink"/>
                <w:rtl w:val="true"/>
              </w:rPr>
              <w:t>تتعلق به ابنته عند الفراق فقال في ذلك شعرا</w:t>
            </w:r>
            <w:r>
              <w:rPr>
                <w:rStyle w:val="IndexLink"/>
                <w:rtl w:val="true"/>
              </w:rPr>
              <w:tab/>
            </w:r>
            <w:r>
              <w:rPr>
                <w:rStyle w:val="IndexLink"/>
              </w:rPr>
              <w:t>625</w:t>
            </w:r>
          </w:hyperlink>
        </w:p>
        <w:p>
          <w:pPr>
            <w:pStyle w:val="Contents5"/>
            <w:tabs>
              <w:tab w:val="clear" w:pos="7892"/>
              <w:tab w:val="right" w:pos="9026" w:leader="dot"/>
            </w:tabs>
            <w:rPr/>
          </w:pPr>
          <w:hyperlink w:anchor="__RefHeading___Toc5154045_1280447820">
            <w:r>
              <w:rPr>
                <w:webHidden/>
                <w:rStyle w:val="IndexLink"/>
                <w:rtl w:val="true"/>
              </w:rPr>
              <w:t>يتشرد من أجل ضرطة</w:t>
            </w:r>
            <w:r>
              <w:rPr>
                <w:rStyle w:val="IndexLink"/>
                <w:rtl w:val="true"/>
              </w:rPr>
              <w:tab/>
            </w:r>
            <w:r>
              <w:rPr>
                <w:rStyle w:val="IndexLink"/>
              </w:rPr>
              <w:t>626</w:t>
            </w:r>
          </w:hyperlink>
        </w:p>
        <w:p>
          <w:pPr>
            <w:pStyle w:val="Contents5"/>
            <w:tabs>
              <w:tab w:val="clear" w:pos="7892"/>
              <w:tab w:val="right" w:pos="9026" w:leader="dot"/>
            </w:tabs>
            <w:rPr/>
          </w:pPr>
          <w:hyperlink w:anchor="__RefHeading___Toc5154047_1280447820">
            <w:r>
              <w:rPr>
                <w:webHidden/>
                <w:rStyle w:val="IndexLink"/>
                <w:rtl w:val="true"/>
              </w:rPr>
              <w:t>يتحدث مع أصحابه و يتذاكرون ماضيهم في السرقة</w:t>
            </w:r>
            <w:r>
              <w:rPr>
                <w:rStyle w:val="IndexLink"/>
                <w:rtl w:val="true"/>
              </w:rPr>
              <w:tab/>
            </w:r>
            <w:r>
              <w:rPr>
                <w:rStyle w:val="IndexLink"/>
              </w:rPr>
              <w:t>626</w:t>
            </w:r>
          </w:hyperlink>
        </w:p>
        <w:p>
          <w:pPr>
            <w:pStyle w:val="Contents5"/>
            <w:tabs>
              <w:tab w:val="clear" w:pos="7892"/>
              <w:tab w:val="right" w:pos="9026" w:leader="dot"/>
            </w:tabs>
            <w:rPr/>
          </w:pPr>
          <w:hyperlink w:anchor="__RefHeading___Toc5154049_1280447820">
            <w:r>
              <w:rPr>
                <w:webHidden/>
                <w:rStyle w:val="IndexLink"/>
                <w:rtl w:val="true"/>
              </w:rPr>
              <w:t>مغامرة أخرى لشظاظ</w:t>
            </w:r>
            <w:r>
              <w:rPr>
                <w:rStyle w:val="IndexLink"/>
                <w:rtl w:val="true"/>
              </w:rPr>
              <w:tab/>
            </w:r>
            <w:r>
              <w:rPr>
                <w:rStyle w:val="IndexLink"/>
              </w:rPr>
              <w:t>628</w:t>
            </w:r>
          </w:hyperlink>
        </w:p>
        <w:p>
          <w:pPr>
            <w:pStyle w:val="Contents5"/>
            <w:tabs>
              <w:tab w:val="clear" w:pos="7892"/>
              <w:tab w:val="right" w:pos="9026" w:leader="dot"/>
            </w:tabs>
            <w:rPr/>
          </w:pPr>
          <w:hyperlink w:anchor="__RefHeading___Toc5154051_1280447820">
            <w:r>
              <w:rPr>
                <w:webHidden/>
                <w:rStyle w:val="IndexLink"/>
                <w:rtl w:val="true"/>
              </w:rPr>
              <w:t>الحجاج يصلب شظاظ</w:t>
            </w:r>
            <w:r>
              <w:rPr>
                <w:rStyle w:val="IndexLink"/>
                <w:rtl w:val="true"/>
              </w:rPr>
              <w:tab/>
            </w:r>
            <w:r>
              <w:rPr>
                <w:rStyle w:val="IndexLink"/>
              </w:rPr>
              <w:t>630</w:t>
            </w:r>
          </w:hyperlink>
        </w:p>
        <w:p>
          <w:pPr>
            <w:pStyle w:val="Contents5"/>
            <w:tabs>
              <w:tab w:val="clear" w:pos="7892"/>
              <w:tab w:val="right" w:pos="9026" w:leader="dot"/>
            </w:tabs>
            <w:rPr/>
          </w:pPr>
          <w:hyperlink w:anchor="__RefHeading___Toc5154053_1280447820">
            <w:r>
              <w:rPr>
                <w:webHidden/>
                <w:rStyle w:val="IndexLink"/>
                <w:rtl w:val="true"/>
              </w:rPr>
              <w:t>مات مالك حتف أنفه</w:t>
            </w:r>
            <w:r>
              <w:rPr>
                <w:rStyle w:val="IndexLink"/>
                <w:rtl w:val="true"/>
              </w:rPr>
              <w:tab/>
            </w:r>
            <w:r>
              <w:rPr>
                <w:rStyle w:val="IndexLink"/>
              </w:rPr>
              <w:t>630</w:t>
            </w:r>
          </w:hyperlink>
        </w:p>
        <w:p>
          <w:pPr>
            <w:pStyle w:val="Contents6"/>
            <w:tabs>
              <w:tab w:val="clear" w:pos="7609"/>
              <w:tab w:val="right" w:pos="9026" w:leader="dot"/>
            </w:tabs>
            <w:rPr/>
          </w:pPr>
          <w:hyperlink w:anchor="__RefHeading___Toc5154055_1280447820">
            <w:r>
              <w:rPr>
                <w:webHidden/>
                <w:rStyle w:val="IndexLink"/>
                <w:rtl w:val="true"/>
              </w:rPr>
              <w:t>اشارة</w:t>
            </w:r>
            <w:r>
              <w:rPr>
                <w:rStyle w:val="IndexLink"/>
                <w:rtl w:val="true"/>
              </w:rPr>
              <w:tab/>
            </w:r>
            <w:r>
              <w:rPr>
                <w:rStyle w:val="IndexLink"/>
              </w:rPr>
              <w:t>630</w:t>
            </w:r>
          </w:hyperlink>
        </w:p>
        <w:p>
          <w:pPr>
            <w:pStyle w:val="Contents6"/>
            <w:tabs>
              <w:tab w:val="clear" w:pos="7609"/>
              <w:tab w:val="right" w:pos="9026" w:leader="dot"/>
            </w:tabs>
            <w:rPr/>
          </w:pPr>
          <w:hyperlink w:anchor="__RefHeading___Toc5154057_1280447820">
            <w:r>
              <w:rPr>
                <w:webHidden/>
                <w:rStyle w:val="IndexLink"/>
                <w:rtl w:val="true"/>
              </w:rPr>
              <w:t>صوت</w:t>
            </w:r>
            <w:r>
              <w:rPr>
                <w:rStyle w:val="IndexLink"/>
                <w:rtl w:val="true"/>
              </w:rPr>
              <w:tab/>
            </w:r>
            <w:r>
              <w:rPr>
                <w:rStyle w:val="IndexLink"/>
              </w:rPr>
              <w:t>630</w:t>
            </w:r>
          </w:hyperlink>
        </w:p>
        <w:p>
          <w:pPr>
            <w:pStyle w:val="Contents4"/>
            <w:tabs>
              <w:tab w:val="clear" w:pos="8176"/>
              <w:tab w:val="right" w:pos="9026" w:leader="dot"/>
            </w:tabs>
            <w:rPr/>
          </w:pPr>
          <w:hyperlink w:anchor="__RefHeading___Toc5154059_1280447820">
            <w:r>
              <w:rPr>
                <w:webHidden/>
                <w:rStyle w:val="IndexLink"/>
              </w:rPr>
              <w:t>32</w:t>
            </w:r>
            <w:r>
              <w:rPr>
                <w:rStyle w:val="IndexLink"/>
                <w:rtl w:val="true"/>
              </w:rPr>
              <w:t xml:space="preserve"> - </w:t>
            </w:r>
            <w:r>
              <w:rPr>
                <w:rStyle w:val="IndexLink"/>
                <w:rtl w:val="true"/>
              </w:rPr>
              <w:t>أخبار عبد بني الحسحاس</w:t>
            </w:r>
            <w:r>
              <w:rPr>
                <w:rStyle w:val="IndexLink"/>
                <w:rtl w:val="true"/>
              </w:rPr>
              <w:tab/>
            </w:r>
            <w:r>
              <w:rPr>
                <w:rStyle w:val="IndexLink"/>
              </w:rPr>
              <w:t>632</w:t>
            </w:r>
          </w:hyperlink>
        </w:p>
        <w:p>
          <w:pPr>
            <w:pStyle w:val="Contents5"/>
            <w:tabs>
              <w:tab w:val="clear" w:pos="7892"/>
              <w:tab w:val="right" w:pos="9026" w:leader="dot"/>
            </w:tabs>
            <w:rPr/>
          </w:pPr>
          <w:hyperlink w:anchor="__RefHeading___Toc5154061_1280447820">
            <w:r>
              <w:rPr>
                <w:webHidden/>
                <w:rStyle w:val="IndexLink"/>
                <w:rtl w:val="true"/>
              </w:rPr>
              <w:t>اشارة</w:t>
            </w:r>
            <w:r>
              <w:rPr>
                <w:rStyle w:val="IndexLink"/>
                <w:rtl w:val="true"/>
              </w:rPr>
              <w:tab/>
            </w:r>
            <w:r>
              <w:rPr>
                <w:rStyle w:val="IndexLink"/>
              </w:rPr>
              <w:t>632</w:t>
            </w:r>
          </w:hyperlink>
        </w:p>
        <w:p>
          <w:pPr>
            <w:pStyle w:val="Contents5"/>
            <w:tabs>
              <w:tab w:val="clear" w:pos="7892"/>
              <w:tab w:val="right" w:pos="9026" w:leader="dot"/>
            </w:tabs>
            <w:rPr/>
          </w:pPr>
          <w:hyperlink w:anchor="__RefHeading___Toc5154063_1280447820">
            <w:r>
              <w:rPr>
                <w:webHidden/>
                <w:rStyle w:val="IndexLink"/>
                <w:rtl w:val="true"/>
              </w:rPr>
              <w:t>يستشهد الرسول ببيت له</w:t>
            </w:r>
            <w:r>
              <w:rPr>
                <w:rStyle w:val="IndexLink"/>
                <w:rtl w:val="true"/>
              </w:rPr>
              <w:tab/>
            </w:r>
            <w:r>
              <w:rPr>
                <w:rStyle w:val="IndexLink"/>
              </w:rPr>
              <w:t>632</w:t>
            </w:r>
          </w:hyperlink>
        </w:p>
        <w:p>
          <w:pPr>
            <w:pStyle w:val="Contents5"/>
            <w:tabs>
              <w:tab w:val="clear" w:pos="7892"/>
              <w:tab w:val="right" w:pos="9026" w:leader="dot"/>
            </w:tabs>
            <w:rPr/>
          </w:pPr>
          <w:hyperlink w:anchor="__RefHeading___Toc5154065_1280447820">
            <w:r>
              <w:rPr>
                <w:webHidden/>
                <w:rStyle w:val="IndexLink"/>
                <w:rtl w:val="true"/>
              </w:rPr>
              <w:t>كان أسود الوجه</w:t>
            </w:r>
            <w:r>
              <w:rPr>
                <w:rStyle w:val="IndexLink"/>
                <w:rtl w:val="true"/>
              </w:rPr>
              <w:tab/>
            </w:r>
            <w:r>
              <w:rPr>
                <w:rStyle w:val="IndexLink"/>
              </w:rPr>
              <w:t>632</w:t>
            </w:r>
          </w:hyperlink>
        </w:p>
        <w:p>
          <w:pPr>
            <w:pStyle w:val="Contents5"/>
            <w:tabs>
              <w:tab w:val="clear" w:pos="7892"/>
              <w:tab w:val="right" w:pos="9026" w:leader="dot"/>
            </w:tabs>
            <w:rPr/>
          </w:pPr>
          <w:hyperlink w:anchor="__RefHeading___Toc5154067_1280447820">
            <w:r>
              <w:rPr>
                <w:webHidden/>
                <w:rStyle w:val="IndexLink"/>
                <w:rtl w:val="true"/>
              </w:rPr>
              <w:t>بيت له يستحسنه عمر</w:t>
            </w:r>
            <w:r>
              <w:rPr>
                <w:rStyle w:val="IndexLink"/>
                <w:rtl w:val="true"/>
              </w:rPr>
              <w:tab/>
            </w:r>
            <w:r>
              <w:rPr>
                <w:rStyle w:val="IndexLink"/>
              </w:rPr>
              <w:t>633</w:t>
            </w:r>
          </w:hyperlink>
        </w:p>
        <w:p>
          <w:pPr>
            <w:pStyle w:val="Contents5"/>
            <w:tabs>
              <w:tab w:val="clear" w:pos="7892"/>
              <w:tab w:val="right" w:pos="9026" w:leader="dot"/>
            </w:tabs>
            <w:rPr/>
          </w:pPr>
          <w:hyperlink w:anchor="__RefHeading___Toc5154069_1280447820">
            <w:r>
              <w:rPr>
                <w:webHidden/>
                <w:rStyle w:val="IndexLink"/>
                <w:rtl w:val="true"/>
              </w:rPr>
              <w:t>لا حاجة لعثمان به</w:t>
            </w:r>
            <w:r>
              <w:rPr>
                <w:rStyle w:val="IndexLink"/>
                <w:rtl w:val="true"/>
              </w:rPr>
              <w:tab/>
            </w:r>
            <w:r>
              <w:rPr>
                <w:rStyle w:val="IndexLink"/>
              </w:rPr>
              <w:t>633</w:t>
            </w:r>
          </w:hyperlink>
        </w:p>
        <w:p>
          <w:pPr>
            <w:pStyle w:val="Contents5"/>
            <w:tabs>
              <w:tab w:val="clear" w:pos="7892"/>
              <w:tab w:val="right" w:pos="9026" w:leader="dot"/>
            </w:tabs>
            <w:rPr/>
          </w:pPr>
          <w:hyperlink w:anchor="__RefHeading___Toc5154071_1280447820">
            <w:r>
              <w:rPr>
                <w:webHidden/>
                <w:rStyle w:val="IndexLink"/>
                <w:rtl w:val="true"/>
              </w:rPr>
              <w:t>الإسلام أولا</w:t>
            </w:r>
            <w:r>
              <w:rPr>
                <w:rStyle w:val="IndexLink"/>
                <w:rtl w:val="true"/>
              </w:rPr>
              <w:tab/>
            </w:r>
            <w:r>
              <w:rPr>
                <w:rStyle w:val="IndexLink"/>
              </w:rPr>
              <w:t>634</w:t>
            </w:r>
          </w:hyperlink>
        </w:p>
        <w:p>
          <w:pPr>
            <w:pStyle w:val="Contents5"/>
            <w:tabs>
              <w:tab w:val="clear" w:pos="7892"/>
              <w:tab w:val="right" w:pos="9026" w:leader="dot"/>
            </w:tabs>
            <w:rPr/>
          </w:pPr>
          <w:hyperlink w:anchor="__RefHeading___Toc5154073_1280447820">
            <w:r>
              <w:rPr>
                <w:webHidden/>
                <w:rStyle w:val="IndexLink"/>
                <w:rtl w:val="true"/>
              </w:rPr>
              <w:t>كان قبيح الوجه</w:t>
            </w:r>
            <w:r>
              <w:rPr>
                <w:rStyle w:val="IndexLink"/>
                <w:rtl w:val="true"/>
              </w:rPr>
              <w:tab/>
            </w:r>
            <w:r>
              <w:rPr>
                <w:rStyle w:val="IndexLink"/>
              </w:rPr>
              <w:t>634</w:t>
            </w:r>
          </w:hyperlink>
        </w:p>
        <w:p>
          <w:pPr>
            <w:pStyle w:val="Contents5"/>
            <w:tabs>
              <w:tab w:val="clear" w:pos="7892"/>
              <w:tab w:val="right" w:pos="9026" w:leader="dot"/>
            </w:tabs>
            <w:rPr/>
          </w:pPr>
          <w:hyperlink w:anchor="__RefHeading___Toc5154075_1280447820">
            <w:r>
              <w:rPr>
                <w:webHidden/>
                <w:rStyle w:val="IndexLink"/>
                <w:rtl w:val="true"/>
              </w:rPr>
              <w:t>كان يشبب بنساء مواليه</w:t>
            </w:r>
            <w:r>
              <w:rPr>
                <w:rStyle w:val="IndexLink"/>
                <w:rtl w:val="true"/>
              </w:rPr>
              <w:tab/>
            </w:r>
            <w:r>
              <w:rPr>
                <w:rStyle w:val="IndexLink"/>
              </w:rPr>
              <w:t>634</w:t>
            </w:r>
          </w:hyperlink>
        </w:p>
        <w:p>
          <w:pPr>
            <w:pStyle w:val="Contents6"/>
            <w:tabs>
              <w:tab w:val="clear" w:pos="7609"/>
              <w:tab w:val="right" w:pos="9026" w:leader="dot"/>
            </w:tabs>
            <w:rPr/>
          </w:pPr>
          <w:hyperlink w:anchor="__RefHeading___Toc5154077_1280447820">
            <w:r>
              <w:rPr>
                <w:webHidden/>
                <w:rStyle w:val="IndexLink"/>
                <w:rtl w:val="true"/>
              </w:rPr>
              <w:t>اشارة</w:t>
            </w:r>
            <w:r>
              <w:rPr>
                <w:rStyle w:val="IndexLink"/>
                <w:rtl w:val="true"/>
              </w:rPr>
              <w:tab/>
            </w:r>
            <w:r>
              <w:rPr>
                <w:rStyle w:val="IndexLink"/>
              </w:rPr>
              <w:t>634</w:t>
            </w:r>
          </w:hyperlink>
        </w:p>
        <w:p>
          <w:pPr>
            <w:pStyle w:val="Contents6"/>
            <w:tabs>
              <w:tab w:val="clear" w:pos="7609"/>
              <w:tab w:val="right" w:pos="9026" w:leader="dot"/>
            </w:tabs>
            <w:rPr/>
          </w:pPr>
          <w:hyperlink w:anchor="__RefHeading___Toc5154079_1280447820">
            <w:r>
              <w:rPr>
                <w:webHidden/>
                <w:rStyle w:val="IndexLink"/>
                <w:rtl w:val="true"/>
              </w:rPr>
              <w:t>صوت</w:t>
            </w:r>
            <w:r>
              <w:rPr>
                <w:rStyle w:val="IndexLink"/>
                <w:rtl w:val="true"/>
              </w:rPr>
              <w:tab/>
            </w:r>
            <w:r>
              <w:rPr>
                <w:rStyle w:val="IndexLink"/>
              </w:rPr>
              <w:t>635</w:t>
            </w:r>
          </w:hyperlink>
        </w:p>
        <w:p>
          <w:pPr>
            <w:pStyle w:val="Contents5"/>
            <w:tabs>
              <w:tab w:val="clear" w:pos="7892"/>
              <w:tab w:val="right" w:pos="9026" w:leader="dot"/>
            </w:tabs>
            <w:rPr/>
          </w:pPr>
          <w:hyperlink w:anchor="__RefHeading___Toc5154081_1280447820">
            <w:r>
              <w:rPr>
                <w:webHidden/>
                <w:rStyle w:val="IndexLink"/>
                <w:rtl w:val="true"/>
              </w:rPr>
              <w:t>يحرق في أخدود</w:t>
            </w:r>
            <w:r>
              <w:rPr>
                <w:rStyle w:val="IndexLink"/>
                <w:rtl w:val="true"/>
              </w:rPr>
              <w:tab/>
            </w:r>
            <w:r>
              <w:rPr>
                <w:rStyle w:val="IndexLink"/>
              </w:rPr>
              <w:t>636</w:t>
            </w:r>
          </w:hyperlink>
        </w:p>
        <w:p>
          <w:pPr>
            <w:pStyle w:val="Contents5"/>
            <w:tabs>
              <w:tab w:val="clear" w:pos="7892"/>
              <w:tab w:val="right" w:pos="9026" w:leader="dot"/>
            </w:tabs>
            <w:rPr/>
          </w:pPr>
          <w:hyperlink w:anchor="__RefHeading___Toc5154083_1280447820">
            <w:r>
              <w:rPr>
                <w:webHidden/>
                <w:rStyle w:val="IndexLink"/>
                <w:rtl w:val="true"/>
              </w:rPr>
              <w:t>أصابهن كلهن إلا واحدة</w:t>
            </w:r>
            <w:r>
              <w:rPr>
                <w:rStyle w:val="IndexLink"/>
                <w:rtl w:val="true"/>
              </w:rPr>
              <w:tab/>
            </w:r>
            <w:r>
              <w:rPr>
                <w:rStyle w:val="IndexLink"/>
              </w:rPr>
              <w:t>636</w:t>
            </w:r>
          </w:hyperlink>
        </w:p>
        <w:p>
          <w:pPr>
            <w:pStyle w:val="Contents5"/>
            <w:tabs>
              <w:tab w:val="clear" w:pos="7892"/>
              <w:tab w:val="right" w:pos="9026" w:leader="dot"/>
            </w:tabs>
            <w:rPr/>
          </w:pPr>
          <w:hyperlink w:anchor="__RefHeading___Toc5154085_1280447820">
            <w:r>
              <w:rPr>
                <w:webHidden/>
                <w:rStyle w:val="IndexLink"/>
                <w:rtl w:val="true"/>
              </w:rPr>
              <w:t>مخارق يكبد لإسحاق</w:t>
            </w:r>
            <w:r>
              <w:rPr>
                <w:rStyle w:val="IndexLink"/>
                <w:rtl w:val="true"/>
              </w:rPr>
              <w:tab/>
            </w:r>
            <w:r>
              <w:rPr>
                <w:rStyle w:val="IndexLink"/>
              </w:rPr>
              <w:t>638</w:t>
            </w:r>
          </w:hyperlink>
        </w:p>
        <w:p>
          <w:pPr>
            <w:pStyle w:val="Contents6"/>
            <w:tabs>
              <w:tab w:val="clear" w:pos="7609"/>
              <w:tab w:val="right" w:pos="9026" w:leader="dot"/>
            </w:tabs>
            <w:rPr/>
          </w:pPr>
          <w:hyperlink w:anchor="__RefHeading___Toc5154087_1280447820">
            <w:r>
              <w:rPr>
                <w:webHidden/>
                <w:rStyle w:val="IndexLink"/>
                <w:rtl w:val="true"/>
              </w:rPr>
              <w:t>اشارة</w:t>
            </w:r>
            <w:r>
              <w:rPr>
                <w:rStyle w:val="IndexLink"/>
                <w:rtl w:val="true"/>
              </w:rPr>
              <w:tab/>
            </w:r>
            <w:r>
              <w:rPr>
                <w:rStyle w:val="IndexLink"/>
              </w:rPr>
              <w:t>638</w:t>
            </w:r>
          </w:hyperlink>
        </w:p>
        <w:p>
          <w:pPr>
            <w:pStyle w:val="Contents6"/>
            <w:tabs>
              <w:tab w:val="clear" w:pos="7609"/>
              <w:tab w:val="right" w:pos="9026" w:leader="dot"/>
            </w:tabs>
            <w:rPr/>
          </w:pPr>
          <w:hyperlink w:anchor="__RefHeading___Toc5154089_1280447820">
            <w:r>
              <w:rPr>
                <w:webHidden/>
                <w:rStyle w:val="IndexLink"/>
                <w:rtl w:val="true"/>
              </w:rPr>
              <w:t>صوت</w:t>
            </w:r>
            <w:r>
              <w:rPr>
                <w:rStyle w:val="IndexLink"/>
                <w:rtl w:val="true"/>
              </w:rPr>
              <w:tab/>
            </w:r>
            <w:r>
              <w:rPr>
                <w:rStyle w:val="IndexLink"/>
              </w:rPr>
              <w:t>638</w:t>
            </w:r>
          </w:hyperlink>
        </w:p>
        <w:p>
          <w:pPr>
            <w:pStyle w:val="Contents4"/>
            <w:tabs>
              <w:tab w:val="clear" w:pos="8176"/>
              <w:tab w:val="right" w:pos="9026" w:leader="dot"/>
            </w:tabs>
            <w:rPr/>
          </w:pPr>
          <w:hyperlink w:anchor="__RefHeading___Toc5154091_1280447820">
            <w:r>
              <w:rPr>
                <w:webHidden/>
                <w:rStyle w:val="IndexLink"/>
              </w:rPr>
              <w:t>33</w:t>
            </w:r>
            <w:r>
              <w:rPr>
                <w:rStyle w:val="IndexLink"/>
                <w:rtl w:val="true"/>
              </w:rPr>
              <w:t xml:space="preserve"> - </w:t>
            </w:r>
            <w:r>
              <w:rPr>
                <w:rStyle w:val="IndexLink"/>
                <w:rtl w:val="true"/>
              </w:rPr>
              <w:t>متمم العبدي و الجويرية</w:t>
            </w:r>
            <w:r>
              <w:rPr>
                <w:rStyle w:val="IndexLink"/>
                <w:rtl w:val="true"/>
              </w:rPr>
              <w:tab/>
            </w:r>
            <w:r>
              <w:rPr>
                <w:rStyle w:val="IndexLink"/>
              </w:rPr>
              <w:t>640</w:t>
            </w:r>
          </w:hyperlink>
        </w:p>
        <w:p>
          <w:pPr>
            <w:pStyle w:val="Contents5"/>
            <w:tabs>
              <w:tab w:val="clear" w:pos="7892"/>
              <w:tab w:val="right" w:pos="9026" w:leader="dot"/>
            </w:tabs>
            <w:rPr/>
          </w:pPr>
          <w:hyperlink w:anchor="__RefHeading___Toc5154093_1280447820">
            <w:r>
              <w:rPr>
                <w:webHidden/>
                <w:rStyle w:val="IndexLink"/>
                <w:rtl w:val="true"/>
              </w:rPr>
              <w:t>اشارة</w:t>
            </w:r>
            <w:r>
              <w:rPr>
                <w:rStyle w:val="IndexLink"/>
                <w:rtl w:val="true"/>
              </w:rPr>
              <w:tab/>
            </w:r>
            <w:r>
              <w:rPr>
                <w:rStyle w:val="IndexLink"/>
              </w:rPr>
              <w:t>640</w:t>
            </w:r>
          </w:hyperlink>
        </w:p>
        <w:p>
          <w:pPr>
            <w:pStyle w:val="Contents5"/>
            <w:tabs>
              <w:tab w:val="clear" w:pos="7892"/>
              <w:tab w:val="right" w:pos="9026" w:leader="dot"/>
            </w:tabs>
            <w:rPr/>
          </w:pPr>
          <w:hyperlink w:anchor="__RefHeading___Toc5154095_1280447820">
            <w:r>
              <w:rPr>
                <w:webHidden/>
                <w:rStyle w:val="IndexLink"/>
                <w:rtl w:val="true"/>
              </w:rPr>
              <w:t>صوت</w:t>
            </w:r>
            <w:r>
              <w:rPr>
                <w:rStyle w:val="IndexLink"/>
                <w:rtl w:val="true"/>
              </w:rPr>
              <w:tab/>
            </w:r>
            <w:r>
              <w:rPr>
                <w:rStyle w:val="IndexLink"/>
              </w:rPr>
              <w:t>641</w:t>
            </w:r>
          </w:hyperlink>
        </w:p>
        <w:p>
          <w:pPr>
            <w:pStyle w:val="Contents4"/>
            <w:tabs>
              <w:tab w:val="clear" w:pos="8176"/>
              <w:tab w:val="right" w:pos="9026" w:leader="dot"/>
            </w:tabs>
            <w:rPr/>
          </w:pPr>
          <w:hyperlink w:anchor="__RefHeading___Toc5154097_1280447820">
            <w:r>
              <w:rPr>
                <w:webHidden/>
                <w:rStyle w:val="IndexLink"/>
              </w:rPr>
              <w:t>34</w:t>
            </w:r>
            <w:r>
              <w:rPr>
                <w:rStyle w:val="IndexLink"/>
                <w:rtl w:val="true"/>
              </w:rPr>
              <w:t xml:space="preserve"> - </w:t>
            </w:r>
            <w:r>
              <w:rPr>
                <w:rStyle w:val="IndexLink"/>
                <w:rtl w:val="true"/>
              </w:rPr>
              <w:t>أخبار حسان بن تبع</w:t>
            </w:r>
            <w:r>
              <w:rPr>
                <w:rStyle w:val="IndexLink"/>
                <w:rtl w:val="true"/>
              </w:rPr>
              <w:tab/>
            </w:r>
            <w:r>
              <w:rPr>
                <w:rStyle w:val="IndexLink"/>
              </w:rPr>
              <w:t>642</w:t>
            </w:r>
          </w:hyperlink>
        </w:p>
        <w:p>
          <w:pPr>
            <w:pStyle w:val="Contents5"/>
            <w:tabs>
              <w:tab w:val="clear" w:pos="7892"/>
              <w:tab w:val="right" w:pos="9026" w:leader="dot"/>
            </w:tabs>
            <w:rPr/>
          </w:pPr>
          <w:hyperlink w:anchor="__RefHeading___Toc5154099_1280447820">
            <w:r>
              <w:rPr>
                <w:webHidden/>
                <w:rStyle w:val="IndexLink"/>
                <w:rtl w:val="true"/>
              </w:rPr>
              <w:t>هو طوافة في البلاد</w:t>
            </w:r>
            <w:r>
              <w:rPr>
                <w:rStyle w:val="IndexLink"/>
                <w:rtl w:val="true"/>
              </w:rPr>
              <w:tab/>
            </w:r>
            <w:r>
              <w:rPr>
                <w:rStyle w:val="IndexLink"/>
              </w:rPr>
              <w:t>642</w:t>
            </w:r>
          </w:hyperlink>
        </w:p>
        <w:p>
          <w:pPr>
            <w:pStyle w:val="Contents5"/>
            <w:tabs>
              <w:tab w:val="clear" w:pos="7892"/>
              <w:tab w:val="right" w:pos="9026" w:leader="dot"/>
            </w:tabs>
            <w:rPr/>
          </w:pPr>
          <w:hyperlink w:anchor="__RefHeading___Toc5154101_1280447820">
            <w:r>
              <w:rPr>
                <w:webHidden/>
                <w:rStyle w:val="IndexLink"/>
                <w:rtl w:val="true"/>
              </w:rPr>
              <w:t>قتله أخوه فامتنع منه النوم</w:t>
            </w:r>
            <w:r>
              <w:rPr>
                <w:rStyle w:val="IndexLink"/>
                <w:rtl w:val="true"/>
              </w:rPr>
              <w:tab/>
            </w:r>
            <w:r>
              <w:rPr>
                <w:rStyle w:val="IndexLink"/>
              </w:rPr>
              <w:t>643</w:t>
            </w:r>
          </w:hyperlink>
        </w:p>
        <w:p>
          <w:pPr>
            <w:pStyle w:val="Contents5"/>
            <w:tabs>
              <w:tab w:val="clear" w:pos="7892"/>
              <w:tab w:val="right" w:pos="9026" w:leader="dot"/>
            </w:tabs>
            <w:rPr/>
          </w:pPr>
          <w:hyperlink w:anchor="__RefHeading___Toc5154103_1280447820">
            <w:r>
              <w:rPr>
                <w:webHidden/>
                <w:rStyle w:val="IndexLink"/>
                <w:rtl w:val="true"/>
              </w:rPr>
              <w:t>ذو شناتر و ذو نواس</w:t>
            </w:r>
            <w:r>
              <w:rPr>
                <w:rStyle w:val="IndexLink"/>
                <w:rtl w:val="true"/>
              </w:rPr>
              <w:tab/>
            </w:r>
            <w:r>
              <w:rPr>
                <w:rStyle w:val="IndexLink"/>
              </w:rPr>
              <w:t>643</w:t>
            </w:r>
          </w:hyperlink>
        </w:p>
        <w:p>
          <w:pPr>
            <w:pStyle w:val="Contents6"/>
            <w:tabs>
              <w:tab w:val="clear" w:pos="7609"/>
              <w:tab w:val="right" w:pos="9026" w:leader="dot"/>
            </w:tabs>
            <w:rPr/>
          </w:pPr>
          <w:hyperlink w:anchor="__RefHeading___Toc5154105_1280447820">
            <w:r>
              <w:rPr>
                <w:webHidden/>
                <w:rStyle w:val="IndexLink"/>
                <w:rtl w:val="true"/>
              </w:rPr>
              <w:t>اشارة</w:t>
            </w:r>
            <w:r>
              <w:rPr>
                <w:rStyle w:val="IndexLink"/>
                <w:rtl w:val="true"/>
              </w:rPr>
              <w:tab/>
            </w:r>
            <w:r>
              <w:rPr>
                <w:rStyle w:val="IndexLink"/>
              </w:rPr>
              <w:t>643</w:t>
            </w:r>
          </w:hyperlink>
        </w:p>
        <w:p>
          <w:pPr>
            <w:pStyle w:val="Contents6"/>
            <w:tabs>
              <w:tab w:val="clear" w:pos="7609"/>
              <w:tab w:val="right" w:pos="9026" w:leader="dot"/>
            </w:tabs>
            <w:rPr/>
          </w:pPr>
          <w:hyperlink w:anchor="__RefHeading___Toc5154107_1280447820">
            <w:r>
              <w:rPr>
                <w:webHidden/>
                <w:rStyle w:val="IndexLink"/>
                <w:rtl w:val="true"/>
              </w:rPr>
              <w:t>صوت</w:t>
            </w:r>
            <w:r>
              <w:rPr>
                <w:rStyle w:val="IndexLink"/>
                <w:rtl w:val="true"/>
              </w:rPr>
              <w:tab/>
            </w:r>
            <w:r>
              <w:rPr>
                <w:rStyle w:val="IndexLink"/>
              </w:rPr>
              <w:t>645</w:t>
            </w:r>
          </w:hyperlink>
        </w:p>
        <w:p>
          <w:pPr>
            <w:pStyle w:val="Contents4"/>
            <w:tabs>
              <w:tab w:val="clear" w:pos="8176"/>
              <w:tab w:val="right" w:pos="9026" w:leader="dot"/>
            </w:tabs>
            <w:rPr/>
          </w:pPr>
          <w:hyperlink w:anchor="__RefHeading___Toc5154109_1280447820">
            <w:r>
              <w:rPr>
                <w:webHidden/>
                <w:rStyle w:val="IndexLink"/>
              </w:rPr>
              <w:t>35</w:t>
            </w:r>
            <w:r>
              <w:rPr>
                <w:rStyle w:val="IndexLink"/>
                <w:rtl w:val="true"/>
              </w:rPr>
              <w:t xml:space="preserve"> - </w:t>
            </w:r>
            <w:r>
              <w:rPr>
                <w:rStyle w:val="IndexLink"/>
                <w:rtl w:val="true"/>
              </w:rPr>
              <w:t>أخبار مرة بن محكان</w:t>
            </w:r>
            <w:r>
              <w:rPr>
                <w:rStyle w:val="IndexLink"/>
                <w:rtl w:val="true"/>
              </w:rPr>
              <w:tab/>
            </w:r>
            <w:r>
              <w:rPr>
                <w:rStyle w:val="IndexLink"/>
              </w:rPr>
              <w:t>646</w:t>
            </w:r>
          </w:hyperlink>
        </w:p>
        <w:p>
          <w:pPr>
            <w:pStyle w:val="Contents5"/>
            <w:tabs>
              <w:tab w:val="clear" w:pos="7892"/>
              <w:tab w:val="right" w:pos="9026" w:leader="dot"/>
            </w:tabs>
            <w:rPr/>
          </w:pPr>
          <w:hyperlink w:anchor="__RefHeading___Toc5154111_1280447820">
            <w:r>
              <w:rPr>
                <w:webHidden/>
                <w:rStyle w:val="IndexLink"/>
                <w:rtl w:val="true"/>
              </w:rPr>
              <w:t>اسمه و نسبه</w:t>
            </w:r>
            <w:r>
              <w:rPr>
                <w:rStyle w:val="IndexLink"/>
                <w:rtl w:val="true"/>
              </w:rPr>
              <w:tab/>
            </w:r>
            <w:r>
              <w:rPr>
                <w:rStyle w:val="IndexLink"/>
              </w:rPr>
              <w:t>646</w:t>
            </w:r>
          </w:hyperlink>
        </w:p>
        <w:p>
          <w:pPr>
            <w:pStyle w:val="Contents5"/>
            <w:tabs>
              <w:tab w:val="clear" w:pos="7892"/>
              <w:tab w:val="right" w:pos="9026" w:leader="dot"/>
            </w:tabs>
            <w:rPr/>
          </w:pPr>
          <w:hyperlink w:anchor="__RefHeading___Toc5154113_1280447820">
            <w:r>
              <w:rPr>
                <w:webHidden/>
                <w:rStyle w:val="IndexLink"/>
                <w:rtl w:val="true"/>
              </w:rPr>
              <w:t>ينحر مائة بعير</w:t>
            </w:r>
            <w:r>
              <w:rPr>
                <w:rStyle w:val="IndexLink"/>
                <w:rtl w:val="true"/>
              </w:rPr>
              <w:tab/>
            </w:r>
            <w:r>
              <w:rPr>
                <w:rStyle w:val="IndexLink"/>
              </w:rPr>
              <w:t>646</w:t>
            </w:r>
          </w:hyperlink>
        </w:p>
        <w:p>
          <w:pPr>
            <w:pStyle w:val="Contents5"/>
            <w:tabs>
              <w:tab w:val="clear" w:pos="7892"/>
              <w:tab w:val="right" w:pos="9026" w:leader="dot"/>
            </w:tabs>
            <w:rPr/>
          </w:pPr>
          <w:hyperlink w:anchor="__RefHeading___Toc5154115_1280447820">
            <w:r>
              <w:rPr>
                <w:webHidden/>
                <w:rStyle w:val="IndexLink"/>
                <w:rtl w:val="true"/>
              </w:rPr>
              <w:t>مصعب بن الزبير يقتله</w:t>
            </w:r>
            <w:r>
              <w:rPr>
                <w:rStyle w:val="IndexLink"/>
                <w:rtl w:val="true"/>
              </w:rPr>
              <w:tab/>
            </w:r>
            <w:r>
              <w:rPr>
                <w:rStyle w:val="IndexLink"/>
              </w:rPr>
              <w:t>647</w:t>
            </w:r>
          </w:hyperlink>
        </w:p>
        <w:p>
          <w:pPr>
            <w:pStyle w:val="Contents4"/>
            <w:tabs>
              <w:tab w:val="clear" w:pos="8176"/>
              <w:tab w:val="right" w:pos="9026" w:leader="dot"/>
            </w:tabs>
            <w:rPr/>
          </w:pPr>
          <w:hyperlink w:anchor="__RefHeading___Toc5154117_1280447820">
            <w:r>
              <w:rPr>
                <w:webHidden/>
                <w:rStyle w:val="IndexLink"/>
              </w:rPr>
              <w:t>36</w:t>
            </w:r>
            <w:r>
              <w:rPr>
                <w:rStyle w:val="IndexLink"/>
                <w:rtl w:val="true"/>
              </w:rPr>
              <w:t xml:space="preserve"> - </w:t>
            </w:r>
            <w:r>
              <w:rPr>
                <w:rStyle w:val="IndexLink"/>
                <w:rtl w:val="true"/>
              </w:rPr>
              <w:t>أخبار عليّ بن عبد اللّه بن جعفر و نسبه</w:t>
            </w:r>
            <w:r>
              <w:rPr>
                <w:rStyle w:val="IndexLink"/>
                <w:rtl w:val="true"/>
              </w:rPr>
              <w:tab/>
            </w:r>
            <w:r>
              <w:rPr>
                <w:rStyle w:val="IndexLink"/>
              </w:rPr>
              <w:t>648</w:t>
            </w:r>
          </w:hyperlink>
        </w:p>
        <w:p>
          <w:pPr>
            <w:pStyle w:val="Contents5"/>
            <w:tabs>
              <w:tab w:val="clear" w:pos="7892"/>
              <w:tab w:val="right" w:pos="9026" w:leader="dot"/>
            </w:tabs>
            <w:rPr/>
          </w:pPr>
          <w:hyperlink w:anchor="__RefHeading___Toc5154119_1280447820">
            <w:r>
              <w:rPr>
                <w:webHidden/>
                <w:rStyle w:val="IndexLink"/>
                <w:rtl w:val="true"/>
              </w:rPr>
              <w:t>اسمه و نسبه</w:t>
            </w:r>
            <w:r>
              <w:rPr>
                <w:rStyle w:val="IndexLink"/>
                <w:rtl w:val="true"/>
              </w:rPr>
              <w:tab/>
            </w:r>
            <w:r>
              <w:rPr>
                <w:rStyle w:val="IndexLink"/>
              </w:rPr>
              <w:t>648</w:t>
            </w:r>
          </w:hyperlink>
        </w:p>
        <w:p>
          <w:pPr>
            <w:pStyle w:val="Contents5"/>
            <w:tabs>
              <w:tab w:val="clear" w:pos="7892"/>
              <w:tab w:val="right" w:pos="9026" w:leader="dot"/>
            </w:tabs>
            <w:rPr/>
          </w:pPr>
          <w:hyperlink w:anchor="__RefHeading___Toc5154121_1280447820">
            <w:r>
              <w:rPr>
                <w:webHidden/>
                <w:rStyle w:val="IndexLink"/>
                <w:rtl w:val="true"/>
              </w:rPr>
              <w:t>يحبسه المتوكل</w:t>
            </w:r>
            <w:r>
              <w:rPr>
                <w:rStyle w:val="IndexLink"/>
                <w:rtl w:val="true"/>
              </w:rPr>
              <w:tab/>
            </w:r>
            <w:r>
              <w:rPr>
                <w:rStyle w:val="IndexLink"/>
              </w:rPr>
              <w:t>648</w:t>
            </w:r>
          </w:hyperlink>
        </w:p>
        <w:p>
          <w:pPr>
            <w:pStyle w:val="Contents5"/>
            <w:tabs>
              <w:tab w:val="clear" w:pos="7892"/>
              <w:tab w:val="right" w:pos="9026" w:leader="dot"/>
            </w:tabs>
            <w:rPr/>
          </w:pPr>
          <w:hyperlink w:anchor="__RefHeading___Toc5154123_1280447820">
            <w:r>
              <w:rPr>
                <w:webHidden/>
                <w:rStyle w:val="IndexLink"/>
                <w:rtl w:val="true"/>
              </w:rPr>
              <w:t>يتديث فى شعره</w:t>
            </w:r>
            <w:r>
              <w:rPr>
                <w:rStyle w:val="IndexLink"/>
                <w:rtl w:val="true"/>
              </w:rPr>
              <w:tab/>
            </w:r>
            <w:r>
              <w:rPr>
                <w:rStyle w:val="IndexLink"/>
              </w:rPr>
              <w:t>648</w:t>
            </w:r>
          </w:hyperlink>
        </w:p>
        <w:p>
          <w:pPr>
            <w:pStyle w:val="Contents6"/>
            <w:tabs>
              <w:tab w:val="clear" w:pos="7609"/>
              <w:tab w:val="right" w:pos="9026" w:leader="dot"/>
            </w:tabs>
            <w:rPr/>
          </w:pPr>
          <w:hyperlink w:anchor="__RefHeading___Toc5154125_1280447820">
            <w:r>
              <w:rPr>
                <w:webHidden/>
                <w:rStyle w:val="IndexLink"/>
                <w:rtl w:val="true"/>
              </w:rPr>
              <w:t>اشارة</w:t>
            </w:r>
            <w:r>
              <w:rPr>
                <w:rStyle w:val="IndexLink"/>
                <w:rtl w:val="true"/>
              </w:rPr>
              <w:tab/>
            </w:r>
            <w:r>
              <w:rPr>
                <w:rStyle w:val="IndexLink"/>
              </w:rPr>
              <w:t>648</w:t>
            </w:r>
          </w:hyperlink>
        </w:p>
        <w:p>
          <w:pPr>
            <w:pStyle w:val="Contents6"/>
            <w:tabs>
              <w:tab w:val="clear" w:pos="7609"/>
              <w:tab w:val="right" w:pos="9026" w:leader="dot"/>
            </w:tabs>
            <w:rPr/>
          </w:pPr>
          <w:hyperlink w:anchor="__RefHeading___Toc5154127_1280447820">
            <w:r>
              <w:rPr>
                <w:webHidden/>
                <w:rStyle w:val="IndexLink"/>
                <w:rtl w:val="true"/>
              </w:rPr>
              <w:t>صوت</w:t>
            </w:r>
            <w:r>
              <w:rPr>
                <w:rStyle w:val="IndexLink"/>
                <w:rtl w:val="true"/>
              </w:rPr>
              <w:tab/>
            </w:r>
            <w:r>
              <w:rPr>
                <w:rStyle w:val="IndexLink"/>
              </w:rPr>
              <w:t>649</w:t>
            </w:r>
          </w:hyperlink>
        </w:p>
        <w:p>
          <w:pPr>
            <w:pStyle w:val="Contents6"/>
            <w:tabs>
              <w:tab w:val="clear" w:pos="7609"/>
              <w:tab w:val="right" w:pos="9026" w:leader="dot"/>
            </w:tabs>
            <w:rPr/>
          </w:pPr>
          <w:hyperlink w:anchor="__RefHeading___Toc5154129_1280447820">
            <w:r>
              <w:rPr>
                <w:webHidden/>
                <w:rStyle w:val="IndexLink"/>
                <w:rtl w:val="true"/>
              </w:rPr>
              <w:t>صوت</w:t>
            </w:r>
            <w:r>
              <w:rPr>
                <w:rStyle w:val="IndexLink"/>
                <w:rtl w:val="true"/>
              </w:rPr>
              <w:tab/>
            </w:r>
            <w:r>
              <w:rPr>
                <w:rStyle w:val="IndexLink"/>
              </w:rPr>
              <w:t>649</w:t>
            </w:r>
          </w:hyperlink>
        </w:p>
        <w:p>
          <w:pPr>
            <w:pStyle w:val="Contents4"/>
            <w:tabs>
              <w:tab w:val="clear" w:pos="8176"/>
              <w:tab w:val="right" w:pos="9026" w:leader="dot"/>
            </w:tabs>
            <w:rPr/>
          </w:pPr>
          <w:hyperlink w:anchor="__RefHeading___Toc5154131_1280447820">
            <w:r>
              <w:rPr>
                <w:webHidden/>
                <w:rStyle w:val="IndexLink"/>
              </w:rPr>
              <w:t>37</w:t>
            </w:r>
            <w:r>
              <w:rPr>
                <w:rStyle w:val="IndexLink"/>
                <w:rtl w:val="true"/>
              </w:rPr>
              <w:t xml:space="preserve"> - </w:t>
            </w:r>
            <w:r>
              <w:rPr>
                <w:rStyle w:val="IndexLink"/>
                <w:rtl w:val="true"/>
              </w:rPr>
              <w:t>أخبار العديل و نسبه</w:t>
            </w:r>
            <w:r>
              <w:rPr>
                <w:rStyle w:val="IndexLink"/>
                <w:rtl w:val="true"/>
              </w:rPr>
              <w:tab/>
            </w:r>
            <w:r>
              <w:rPr>
                <w:rStyle w:val="IndexLink"/>
              </w:rPr>
              <w:t>650</w:t>
            </w:r>
          </w:hyperlink>
        </w:p>
        <w:p>
          <w:pPr>
            <w:pStyle w:val="Contents5"/>
            <w:tabs>
              <w:tab w:val="clear" w:pos="7892"/>
              <w:tab w:val="right" w:pos="9026" w:leader="dot"/>
            </w:tabs>
            <w:rPr/>
          </w:pPr>
          <w:hyperlink w:anchor="__RefHeading___Toc5154133_1280447820">
            <w:r>
              <w:rPr>
                <w:webHidden/>
                <w:rStyle w:val="IndexLink"/>
                <w:rtl w:val="true"/>
              </w:rPr>
              <w:t>اسمه و نسبه</w:t>
            </w:r>
            <w:r>
              <w:rPr>
                <w:rStyle w:val="IndexLink"/>
                <w:rtl w:val="true"/>
              </w:rPr>
              <w:tab/>
            </w:r>
            <w:r>
              <w:rPr>
                <w:rStyle w:val="IndexLink"/>
              </w:rPr>
              <w:t>650</w:t>
            </w:r>
          </w:hyperlink>
        </w:p>
        <w:p>
          <w:pPr>
            <w:pStyle w:val="Contents5"/>
            <w:tabs>
              <w:tab w:val="clear" w:pos="7892"/>
              <w:tab w:val="right" w:pos="9026" w:leader="dot"/>
            </w:tabs>
            <w:rPr/>
          </w:pPr>
          <w:hyperlink w:anchor="__RefHeading___Toc5154135_1280447820">
            <w:r>
              <w:rPr>
                <w:webHidden/>
                <w:rStyle w:val="IndexLink"/>
                <w:rtl w:val="true"/>
              </w:rPr>
              <w:t>هو و دابغ</w:t>
            </w:r>
            <w:r>
              <w:rPr>
                <w:rStyle w:val="IndexLink"/>
                <w:rtl w:val="true"/>
              </w:rPr>
              <w:tab/>
            </w:r>
            <w:r>
              <w:rPr>
                <w:rStyle w:val="IndexLink"/>
              </w:rPr>
              <w:t>650</w:t>
            </w:r>
          </w:hyperlink>
        </w:p>
        <w:p>
          <w:pPr>
            <w:pStyle w:val="Contents5"/>
            <w:tabs>
              <w:tab w:val="clear" w:pos="7892"/>
              <w:tab w:val="right" w:pos="9026" w:leader="dot"/>
            </w:tabs>
            <w:rPr/>
          </w:pPr>
          <w:hyperlink w:anchor="__RefHeading___Toc5154137_1280447820">
            <w:r>
              <w:rPr>
                <w:webHidden/>
                <w:rStyle w:val="IndexLink"/>
                <w:rtl w:val="true"/>
              </w:rPr>
              <w:t>جرثومة العنزي يعير العديل</w:t>
            </w:r>
            <w:r>
              <w:rPr>
                <w:rStyle w:val="IndexLink"/>
                <w:rtl w:val="true"/>
              </w:rPr>
              <w:tab/>
            </w:r>
            <w:r>
              <w:rPr>
                <w:rStyle w:val="IndexLink"/>
              </w:rPr>
              <w:t>651</w:t>
            </w:r>
          </w:hyperlink>
        </w:p>
        <w:p>
          <w:pPr>
            <w:pStyle w:val="Contents5"/>
            <w:tabs>
              <w:tab w:val="clear" w:pos="7892"/>
              <w:tab w:val="right" w:pos="9026" w:leader="dot"/>
            </w:tabs>
            <w:rPr/>
          </w:pPr>
          <w:hyperlink w:anchor="__RefHeading___Toc5154139_1280447820">
            <w:r>
              <w:rPr>
                <w:webHidden/>
                <w:rStyle w:val="IndexLink"/>
                <w:rtl w:val="true"/>
              </w:rPr>
              <w:t>العديل يهرب من الحجاج</w:t>
            </w:r>
            <w:r>
              <w:rPr>
                <w:rStyle w:val="IndexLink"/>
                <w:rtl w:val="true"/>
              </w:rPr>
              <w:tab/>
            </w:r>
            <w:r>
              <w:rPr>
                <w:rStyle w:val="IndexLink"/>
              </w:rPr>
              <w:t>651</w:t>
            </w:r>
          </w:hyperlink>
        </w:p>
        <w:p>
          <w:pPr>
            <w:pStyle w:val="Contents5"/>
            <w:tabs>
              <w:tab w:val="clear" w:pos="7892"/>
              <w:tab w:val="right" w:pos="9026" w:leader="dot"/>
            </w:tabs>
            <w:rPr/>
          </w:pPr>
          <w:hyperlink w:anchor="__RefHeading___Toc5154141_1280447820">
            <w:r>
              <w:rPr>
                <w:webHidden/>
                <w:rStyle w:val="IndexLink"/>
                <w:rtl w:val="true"/>
              </w:rPr>
              <w:t>الحجاج يعفو عن العديل</w:t>
            </w:r>
            <w:r>
              <w:rPr>
                <w:rStyle w:val="IndexLink"/>
                <w:rtl w:val="true"/>
              </w:rPr>
              <w:tab/>
            </w:r>
            <w:r>
              <w:rPr>
                <w:rStyle w:val="IndexLink"/>
              </w:rPr>
              <w:t>652</w:t>
            </w:r>
          </w:hyperlink>
        </w:p>
        <w:p>
          <w:pPr>
            <w:pStyle w:val="Contents5"/>
            <w:tabs>
              <w:tab w:val="clear" w:pos="7892"/>
              <w:tab w:val="right" w:pos="9026" w:leader="dot"/>
            </w:tabs>
            <w:rPr/>
          </w:pPr>
          <w:hyperlink w:anchor="__RefHeading___Toc5154143_1280447820">
            <w:r>
              <w:rPr>
                <w:webHidden/>
                <w:rStyle w:val="IndexLink"/>
                <w:rtl w:val="true"/>
              </w:rPr>
              <w:t>سادات بكر يشفعون له عند الحجاج</w:t>
            </w:r>
            <w:r>
              <w:rPr>
                <w:rStyle w:val="IndexLink"/>
                <w:rtl w:val="true"/>
              </w:rPr>
              <w:tab/>
            </w:r>
            <w:r>
              <w:rPr>
                <w:rStyle w:val="IndexLink"/>
              </w:rPr>
              <w:t>653</w:t>
            </w:r>
          </w:hyperlink>
        </w:p>
        <w:p>
          <w:pPr>
            <w:pStyle w:val="Contents6"/>
            <w:tabs>
              <w:tab w:val="clear" w:pos="7609"/>
              <w:tab w:val="right" w:pos="9026" w:leader="dot"/>
            </w:tabs>
            <w:rPr/>
          </w:pPr>
          <w:hyperlink w:anchor="__RefHeading___Toc5154145_1280447820">
            <w:r>
              <w:rPr>
                <w:webHidden/>
                <w:rStyle w:val="IndexLink"/>
                <w:rtl w:val="true"/>
              </w:rPr>
              <w:t>اشارة</w:t>
            </w:r>
            <w:r>
              <w:rPr>
                <w:rStyle w:val="IndexLink"/>
                <w:rtl w:val="true"/>
              </w:rPr>
              <w:tab/>
            </w:r>
            <w:r>
              <w:rPr>
                <w:rStyle w:val="IndexLink"/>
              </w:rPr>
              <w:t>653</w:t>
            </w:r>
          </w:hyperlink>
        </w:p>
        <w:p>
          <w:pPr>
            <w:pStyle w:val="Contents6"/>
            <w:tabs>
              <w:tab w:val="clear" w:pos="7609"/>
              <w:tab w:val="right" w:pos="9026" w:leader="dot"/>
            </w:tabs>
            <w:rPr/>
          </w:pPr>
          <w:hyperlink w:anchor="__RefHeading___Toc5154147_1280447820">
            <w:r>
              <w:rPr>
                <w:webHidden/>
                <w:rStyle w:val="IndexLink"/>
                <w:rtl w:val="true"/>
              </w:rPr>
              <w:t>صوت</w:t>
            </w:r>
            <w:r>
              <w:rPr>
                <w:rStyle w:val="IndexLink"/>
                <w:rtl w:val="true"/>
              </w:rPr>
              <w:tab/>
            </w:r>
            <w:r>
              <w:rPr>
                <w:rStyle w:val="IndexLink"/>
              </w:rPr>
              <w:t>655</w:t>
            </w:r>
          </w:hyperlink>
        </w:p>
        <w:p>
          <w:pPr>
            <w:pStyle w:val="Contents6"/>
            <w:tabs>
              <w:tab w:val="clear" w:pos="7609"/>
              <w:tab w:val="right" w:pos="9026" w:leader="dot"/>
            </w:tabs>
            <w:rPr/>
          </w:pPr>
          <w:hyperlink w:anchor="__RefHeading___Toc5154149_1280447820">
            <w:r>
              <w:rPr>
                <w:webHidden/>
                <w:rStyle w:val="IndexLink"/>
                <w:rtl w:val="true"/>
              </w:rPr>
              <w:t>صوت</w:t>
            </w:r>
            <w:r>
              <w:rPr>
                <w:rStyle w:val="IndexLink"/>
                <w:rtl w:val="true"/>
              </w:rPr>
              <w:tab/>
            </w:r>
            <w:r>
              <w:rPr>
                <w:rStyle w:val="IndexLink"/>
              </w:rPr>
              <w:t>657</w:t>
            </w:r>
          </w:hyperlink>
        </w:p>
        <w:p>
          <w:pPr>
            <w:pStyle w:val="Contents5"/>
            <w:tabs>
              <w:tab w:val="clear" w:pos="7892"/>
              <w:tab w:val="right" w:pos="9026" w:leader="dot"/>
            </w:tabs>
            <w:rPr/>
          </w:pPr>
          <w:hyperlink w:anchor="__RefHeading___Toc5154151_1280447820">
            <w:r>
              <w:rPr>
                <w:webHidden/>
                <w:rStyle w:val="IndexLink"/>
                <w:rtl w:val="true"/>
              </w:rPr>
              <w:t>أصاب رجل من رهط العديل أنف رجل من عجل فقال العديل في ذلك شعرا</w:t>
            </w:r>
            <w:r>
              <w:rPr>
                <w:rStyle w:val="IndexLink"/>
                <w:rtl w:val="true"/>
              </w:rPr>
              <w:tab/>
            </w:r>
            <w:r>
              <w:rPr>
                <w:rStyle w:val="IndexLink"/>
              </w:rPr>
              <w:t>659</w:t>
            </w:r>
          </w:hyperlink>
        </w:p>
        <w:p>
          <w:pPr>
            <w:pStyle w:val="Contents5"/>
            <w:tabs>
              <w:tab w:val="clear" w:pos="7892"/>
              <w:tab w:val="right" w:pos="9026" w:leader="dot"/>
            </w:tabs>
            <w:rPr/>
          </w:pPr>
          <w:hyperlink w:anchor="__RefHeading___Toc5154153_1280447820">
            <w:r>
              <w:rPr>
                <w:webHidden/>
                <w:rStyle w:val="IndexLink"/>
                <w:rtl w:val="true"/>
              </w:rPr>
              <w:t>العديل و مالك بن مسمع</w:t>
            </w:r>
            <w:r>
              <w:rPr>
                <w:rStyle w:val="IndexLink"/>
                <w:rtl w:val="true"/>
              </w:rPr>
              <w:tab/>
            </w:r>
            <w:r>
              <w:rPr>
                <w:rStyle w:val="IndexLink"/>
              </w:rPr>
              <w:t>660</w:t>
            </w:r>
          </w:hyperlink>
        </w:p>
        <w:p>
          <w:pPr>
            <w:pStyle w:val="Contents5"/>
            <w:tabs>
              <w:tab w:val="clear" w:pos="7892"/>
              <w:tab w:val="right" w:pos="9026" w:leader="dot"/>
            </w:tabs>
            <w:rPr/>
          </w:pPr>
          <w:hyperlink w:anchor="__RefHeading___Toc5154155_1280447820">
            <w:r>
              <w:rPr>
                <w:webHidden/>
                <w:rStyle w:val="IndexLink"/>
                <w:rtl w:val="true"/>
              </w:rPr>
              <w:t>العديل شاعر بكر بن وائل</w:t>
            </w:r>
            <w:r>
              <w:rPr>
                <w:rStyle w:val="IndexLink"/>
                <w:rtl w:val="true"/>
              </w:rPr>
              <w:tab/>
            </w:r>
            <w:r>
              <w:rPr>
                <w:rStyle w:val="IndexLink"/>
              </w:rPr>
              <w:t>661</w:t>
            </w:r>
          </w:hyperlink>
        </w:p>
        <w:p>
          <w:pPr>
            <w:pStyle w:val="Contents5"/>
            <w:tabs>
              <w:tab w:val="clear" w:pos="7892"/>
              <w:tab w:val="right" w:pos="9026" w:leader="dot"/>
            </w:tabs>
            <w:rPr/>
          </w:pPr>
          <w:hyperlink w:anchor="__RefHeading___Toc5154157_1280447820">
            <w:r>
              <w:rPr>
                <w:webHidden/>
                <w:rStyle w:val="IndexLink"/>
                <w:rtl w:val="true"/>
              </w:rPr>
              <w:t>مدح أو تحريض</w:t>
            </w:r>
            <w:r>
              <w:rPr>
                <w:rStyle w:val="IndexLink"/>
                <w:rtl w:val="true"/>
              </w:rPr>
              <w:tab/>
            </w:r>
            <w:r>
              <w:rPr>
                <w:rStyle w:val="IndexLink"/>
              </w:rPr>
              <w:t>661</w:t>
            </w:r>
          </w:hyperlink>
        </w:p>
        <w:p>
          <w:pPr>
            <w:pStyle w:val="Contents5"/>
            <w:tabs>
              <w:tab w:val="clear" w:pos="7892"/>
              <w:tab w:val="right" w:pos="9026" w:leader="dot"/>
            </w:tabs>
            <w:rPr/>
          </w:pPr>
          <w:hyperlink w:anchor="__RefHeading___Toc5154159_1280447820">
            <w:r>
              <w:rPr>
                <w:webHidden/>
                <w:rStyle w:val="IndexLink"/>
                <w:rtl w:val="true"/>
              </w:rPr>
              <w:t>حوشب بن يزيد و عكرمة بن ربعي يتنازعان الشرف</w:t>
            </w:r>
            <w:r>
              <w:rPr>
                <w:rStyle w:val="IndexLink"/>
                <w:rtl w:val="true"/>
              </w:rPr>
              <w:tab/>
            </w:r>
            <w:r>
              <w:rPr>
                <w:rStyle w:val="IndexLink"/>
              </w:rPr>
              <w:t>662</w:t>
            </w:r>
          </w:hyperlink>
        </w:p>
        <w:p>
          <w:pPr>
            <w:pStyle w:val="Contents5"/>
            <w:tabs>
              <w:tab w:val="clear" w:pos="7892"/>
              <w:tab w:val="right" w:pos="9026" w:leader="dot"/>
            </w:tabs>
            <w:rPr/>
          </w:pPr>
          <w:hyperlink w:anchor="__RefHeading___Toc5154161_1280447820">
            <w:r>
              <w:rPr>
                <w:webHidden/>
                <w:rStyle w:val="IndexLink"/>
                <w:rtl w:val="true"/>
              </w:rPr>
              <w:t>شعر العديل بين السهل و الفحل</w:t>
            </w:r>
            <w:r>
              <w:rPr>
                <w:rStyle w:val="IndexLink"/>
                <w:rtl w:val="true"/>
              </w:rPr>
              <w:tab/>
            </w:r>
            <w:r>
              <w:rPr>
                <w:rStyle w:val="IndexLink"/>
              </w:rPr>
              <w:t>664</w:t>
            </w:r>
          </w:hyperlink>
        </w:p>
        <w:p>
          <w:pPr>
            <w:pStyle w:val="Contents5"/>
            <w:tabs>
              <w:tab w:val="clear" w:pos="7892"/>
              <w:tab w:val="right" w:pos="9026" w:leader="dot"/>
            </w:tabs>
            <w:rPr/>
          </w:pPr>
          <w:hyperlink w:anchor="__RefHeading___Toc5154163_1280447820">
            <w:r>
              <w:rPr>
                <w:webHidden/>
                <w:rStyle w:val="IndexLink"/>
                <w:rtl w:val="true"/>
              </w:rPr>
              <w:t>موته و رثاء الفرزدق له</w:t>
            </w:r>
            <w:r>
              <w:rPr>
                <w:rStyle w:val="IndexLink"/>
                <w:rtl w:val="true"/>
              </w:rPr>
              <w:tab/>
            </w:r>
            <w:r>
              <w:rPr>
                <w:rStyle w:val="IndexLink"/>
              </w:rPr>
              <w:t>664</w:t>
            </w:r>
          </w:hyperlink>
        </w:p>
        <w:p>
          <w:pPr>
            <w:pStyle w:val="Contents6"/>
            <w:tabs>
              <w:tab w:val="clear" w:pos="7609"/>
              <w:tab w:val="right" w:pos="9026" w:leader="dot"/>
            </w:tabs>
            <w:rPr/>
          </w:pPr>
          <w:hyperlink w:anchor="__RefHeading___Toc5154165_1280447820">
            <w:r>
              <w:rPr>
                <w:webHidden/>
                <w:rStyle w:val="IndexLink"/>
                <w:rtl w:val="true"/>
              </w:rPr>
              <w:t>اشارة</w:t>
            </w:r>
            <w:r>
              <w:rPr>
                <w:rStyle w:val="IndexLink"/>
                <w:rtl w:val="true"/>
              </w:rPr>
              <w:tab/>
            </w:r>
            <w:r>
              <w:rPr>
                <w:rStyle w:val="IndexLink"/>
              </w:rPr>
              <w:t>664</w:t>
            </w:r>
          </w:hyperlink>
        </w:p>
        <w:p>
          <w:pPr>
            <w:pStyle w:val="Contents6"/>
            <w:tabs>
              <w:tab w:val="clear" w:pos="7609"/>
              <w:tab w:val="right" w:pos="9026" w:leader="dot"/>
            </w:tabs>
            <w:rPr/>
          </w:pPr>
          <w:hyperlink w:anchor="__RefHeading___Toc5154167_1280447820">
            <w:r>
              <w:rPr>
                <w:webHidden/>
                <w:rStyle w:val="IndexLink"/>
                <w:rtl w:val="true"/>
              </w:rPr>
              <w:t>صوت</w:t>
            </w:r>
            <w:r>
              <w:rPr>
                <w:rStyle w:val="IndexLink"/>
                <w:rtl w:val="true"/>
              </w:rPr>
              <w:tab/>
            </w:r>
            <w:r>
              <w:rPr>
                <w:rStyle w:val="IndexLink"/>
              </w:rPr>
              <w:t>664</w:t>
            </w:r>
          </w:hyperlink>
        </w:p>
        <w:p>
          <w:pPr>
            <w:pStyle w:val="Contents4"/>
            <w:tabs>
              <w:tab w:val="clear" w:pos="8176"/>
              <w:tab w:val="right" w:pos="9026" w:leader="dot"/>
            </w:tabs>
            <w:rPr/>
          </w:pPr>
          <w:hyperlink w:anchor="__RefHeading___Toc5154169_1280447820">
            <w:r>
              <w:rPr>
                <w:webHidden/>
                <w:rStyle w:val="IndexLink"/>
              </w:rPr>
              <w:t>38</w:t>
            </w:r>
            <w:r>
              <w:rPr>
                <w:rStyle w:val="IndexLink"/>
                <w:rtl w:val="true"/>
              </w:rPr>
              <w:t xml:space="preserve"> - </w:t>
            </w:r>
            <w:r>
              <w:rPr>
                <w:rStyle w:val="IndexLink"/>
                <w:rtl w:val="true"/>
              </w:rPr>
              <w:t>أخبار صخر الغي و نسبه</w:t>
            </w:r>
            <w:r>
              <w:rPr>
                <w:rStyle w:val="IndexLink"/>
                <w:rtl w:val="true"/>
              </w:rPr>
              <w:tab/>
            </w:r>
            <w:r>
              <w:rPr>
                <w:rStyle w:val="IndexLink"/>
              </w:rPr>
              <w:t>665</w:t>
            </w:r>
          </w:hyperlink>
        </w:p>
        <w:p>
          <w:pPr>
            <w:pStyle w:val="Contents5"/>
            <w:tabs>
              <w:tab w:val="clear" w:pos="7892"/>
              <w:tab w:val="right" w:pos="9026" w:leader="dot"/>
            </w:tabs>
            <w:rPr/>
          </w:pPr>
          <w:hyperlink w:anchor="__RefHeading___Toc5154171_1280447820">
            <w:r>
              <w:rPr>
                <w:webHidden/>
                <w:rStyle w:val="IndexLink"/>
                <w:rtl w:val="true"/>
              </w:rPr>
              <w:t>اسمه و نسبه</w:t>
            </w:r>
            <w:r>
              <w:rPr>
                <w:rStyle w:val="IndexLink"/>
                <w:rtl w:val="true"/>
              </w:rPr>
              <w:tab/>
            </w:r>
            <w:r>
              <w:rPr>
                <w:rStyle w:val="IndexLink"/>
              </w:rPr>
              <w:t>665</w:t>
            </w:r>
          </w:hyperlink>
        </w:p>
        <w:p>
          <w:pPr>
            <w:pStyle w:val="Contents5"/>
            <w:tabs>
              <w:tab w:val="clear" w:pos="7892"/>
              <w:tab w:val="right" w:pos="9026" w:leader="dot"/>
            </w:tabs>
            <w:rPr/>
          </w:pPr>
          <w:hyperlink w:anchor="__RefHeading___Toc5154173_1280447820">
            <w:r>
              <w:rPr>
                <w:webHidden/>
                <w:rStyle w:val="IndexLink"/>
                <w:rtl w:val="true"/>
              </w:rPr>
              <w:t>الأعلم العداء</w:t>
            </w:r>
            <w:r>
              <w:rPr>
                <w:rStyle w:val="IndexLink"/>
                <w:rtl w:val="true"/>
              </w:rPr>
              <w:tab/>
            </w:r>
            <w:r>
              <w:rPr>
                <w:rStyle w:val="IndexLink"/>
              </w:rPr>
              <w:t>665</w:t>
            </w:r>
          </w:hyperlink>
        </w:p>
        <w:p>
          <w:pPr>
            <w:pStyle w:val="Contents6"/>
            <w:tabs>
              <w:tab w:val="clear" w:pos="7609"/>
              <w:tab w:val="right" w:pos="9026" w:leader="dot"/>
            </w:tabs>
            <w:rPr/>
          </w:pPr>
          <w:hyperlink w:anchor="__RefHeading___Toc5154175_1280447820">
            <w:r>
              <w:rPr>
                <w:webHidden/>
                <w:rStyle w:val="IndexLink"/>
                <w:rtl w:val="true"/>
              </w:rPr>
              <w:t>اشارة</w:t>
            </w:r>
            <w:r>
              <w:rPr>
                <w:rStyle w:val="IndexLink"/>
                <w:rtl w:val="true"/>
              </w:rPr>
              <w:tab/>
            </w:r>
            <w:r>
              <w:rPr>
                <w:rStyle w:val="IndexLink"/>
              </w:rPr>
              <w:t>665</w:t>
            </w:r>
          </w:hyperlink>
        </w:p>
        <w:p>
          <w:pPr>
            <w:pStyle w:val="Contents6"/>
            <w:tabs>
              <w:tab w:val="clear" w:pos="7609"/>
              <w:tab w:val="right" w:pos="9026" w:leader="dot"/>
            </w:tabs>
            <w:rPr/>
          </w:pPr>
          <w:hyperlink w:anchor="__RefHeading___Toc5154177_1280447820">
            <w:r>
              <w:rPr>
                <w:webHidden/>
                <w:rStyle w:val="IndexLink"/>
                <w:rtl w:val="true"/>
              </w:rPr>
              <w:t>صوت</w:t>
            </w:r>
            <w:r>
              <w:rPr>
                <w:rStyle w:val="IndexLink"/>
                <w:rtl w:val="true"/>
              </w:rPr>
              <w:tab/>
            </w:r>
            <w:r>
              <w:rPr>
                <w:rStyle w:val="IndexLink"/>
              </w:rPr>
              <w:t>667</w:t>
            </w:r>
          </w:hyperlink>
        </w:p>
        <w:p>
          <w:pPr>
            <w:pStyle w:val="Contents6"/>
            <w:tabs>
              <w:tab w:val="clear" w:pos="7609"/>
              <w:tab w:val="right" w:pos="9026" w:leader="dot"/>
            </w:tabs>
            <w:rPr/>
          </w:pPr>
          <w:hyperlink w:anchor="__RefHeading___Toc5154179_1280447820">
            <w:r>
              <w:rPr>
                <w:webHidden/>
                <w:rStyle w:val="IndexLink"/>
                <w:rtl w:val="true"/>
              </w:rPr>
              <w:t>صخر يرثي أخاه أبا عمرو</w:t>
            </w:r>
            <w:r>
              <w:rPr>
                <w:rStyle w:val="IndexLink"/>
                <w:rtl w:val="true"/>
              </w:rPr>
              <w:tab/>
            </w:r>
            <w:r>
              <w:rPr>
                <w:rStyle w:val="IndexLink"/>
              </w:rPr>
              <w:t>667</w:t>
            </w:r>
          </w:hyperlink>
        </w:p>
        <w:p>
          <w:pPr>
            <w:pStyle w:val="Contents5"/>
            <w:tabs>
              <w:tab w:val="clear" w:pos="7892"/>
              <w:tab w:val="right" w:pos="9026" w:leader="dot"/>
            </w:tabs>
            <w:rPr/>
          </w:pPr>
          <w:hyperlink w:anchor="__RefHeading___Toc5154181_1280447820">
            <w:r>
              <w:rPr>
                <w:webHidden/>
                <w:rStyle w:val="IndexLink"/>
                <w:rtl w:val="true"/>
              </w:rPr>
              <w:t>مقتل صخر و رثاؤه</w:t>
            </w:r>
            <w:r>
              <w:rPr>
                <w:rStyle w:val="IndexLink"/>
                <w:rtl w:val="true"/>
              </w:rPr>
              <w:tab/>
            </w:r>
            <w:r>
              <w:rPr>
                <w:rStyle w:val="IndexLink"/>
              </w:rPr>
              <w:t>667</w:t>
            </w:r>
          </w:hyperlink>
        </w:p>
        <w:p>
          <w:pPr>
            <w:pStyle w:val="Contents5"/>
            <w:tabs>
              <w:tab w:val="clear" w:pos="7892"/>
              <w:tab w:val="right" w:pos="9026" w:leader="dot"/>
            </w:tabs>
            <w:rPr/>
          </w:pPr>
          <w:hyperlink w:anchor="__RefHeading___Toc5154183_1280447820">
            <w:r>
              <w:rPr>
                <w:webHidden/>
                <w:rStyle w:val="IndexLink"/>
                <w:rtl w:val="true"/>
              </w:rPr>
              <w:t>رثاء أبي المثلم له</w:t>
            </w:r>
            <w:r>
              <w:rPr>
                <w:rStyle w:val="IndexLink"/>
                <w:rtl w:val="true"/>
              </w:rPr>
              <w:tab/>
            </w:r>
            <w:r>
              <w:rPr>
                <w:rStyle w:val="IndexLink"/>
              </w:rPr>
              <w:t>668</w:t>
            </w:r>
          </w:hyperlink>
        </w:p>
        <w:p>
          <w:pPr>
            <w:pStyle w:val="Contents4"/>
            <w:tabs>
              <w:tab w:val="clear" w:pos="8176"/>
              <w:tab w:val="right" w:pos="9026" w:leader="dot"/>
            </w:tabs>
            <w:rPr/>
          </w:pPr>
          <w:hyperlink w:anchor="__RefHeading___Toc5154185_1280447820">
            <w:r>
              <w:rPr>
                <w:webHidden/>
                <w:rStyle w:val="IndexLink"/>
              </w:rPr>
              <w:t>39</w:t>
            </w:r>
            <w:r>
              <w:rPr>
                <w:rStyle w:val="IndexLink"/>
                <w:rtl w:val="true"/>
              </w:rPr>
              <w:t xml:space="preserve"> - </w:t>
            </w:r>
            <w:r>
              <w:rPr>
                <w:rStyle w:val="IndexLink"/>
                <w:rtl w:val="true"/>
              </w:rPr>
              <w:t>نسب عمرو ذي الكلب و أخباره</w:t>
            </w:r>
            <w:r>
              <w:rPr>
                <w:rStyle w:val="IndexLink"/>
                <w:rtl w:val="true"/>
              </w:rPr>
              <w:tab/>
            </w:r>
            <w:r>
              <w:rPr>
                <w:rStyle w:val="IndexLink"/>
              </w:rPr>
              <w:t>669</w:t>
            </w:r>
          </w:hyperlink>
        </w:p>
        <w:p>
          <w:pPr>
            <w:pStyle w:val="Contents5"/>
            <w:tabs>
              <w:tab w:val="clear" w:pos="7892"/>
              <w:tab w:val="right" w:pos="9026" w:leader="dot"/>
            </w:tabs>
            <w:rPr/>
          </w:pPr>
          <w:hyperlink w:anchor="__RefHeading___Toc5154187_1280447820">
            <w:r>
              <w:rPr>
                <w:webHidden/>
                <w:rStyle w:val="IndexLink"/>
                <w:rtl w:val="true"/>
              </w:rPr>
              <w:t>اسمه و نسبه</w:t>
            </w:r>
            <w:r>
              <w:rPr>
                <w:rStyle w:val="IndexLink"/>
                <w:rtl w:val="true"/>
              </w:rPr>
              <w:tab/>
            </w:r>
            <w:r>
              <w:rPr>
                <w:rStyle w:val="IndexLink"/>
              </w:rPr>
              <w:t>669</w:t>
            </w:r>
          </w:hyperlink>
        </w:p>
        <w:p>
          <w:pPr>
            <w:pStyle w:val="Contents5"/>
            <w:tabs>
              <w:tab w:val="clear" w:pos="7892"/>
              <w:tab w:val="right" w:pos="9026" w:leader="dot"/>
            </w:tabs>
            <w:rPr/>
          </w:pPr>
          <w:hyperlink w:anchor="__RefHeading___Toc5154189_1280447820">
            <w:r>
              <w:rPr>
                <w:webHidden/>
                <w:rStyle w:val="IndexLink"/>
                <w:rtl w:val="true"/>
              </w:rPr>
              <w:t>عمرو ذو الكلب و أم جليحة</w:t>
            </w:r>
            <w:r>
              <w:rPr>
                <w:rStyle w:val="IndexLink"/>
                <w:rtl w:val="true"/>
              </w:rPr>
              <w:tab/>
            </w:r>
            <w:r>
              <w:rPr>
                <w:rStyle w:val="IndexLink"/>
              </w:rPr>
              <w:t>669</w:t>
            </w:r>
          </w:hyperlink>
        </w:p>
        <w:p>
          <w:pPr>
            <w:pStyle w:val="Contents5"/>
            <w:tabs>
              <w:tab w:val="clear" w:pos="7892"/>
              <w:tab w:val="right" w:pos="9026" w:leader="dot"/>
            </w:tabs>
            <w:rPr/>
          </w:pPr>
          <w:hyperlink w:anchor="__RefHeading___Toc5154191_1280447820">
            <w:r>
              <w:rPr>
                <w:webHidden/>
                <w:rStyle w:val="IndexLink"/>
                <w:rtl w:val="true"/>
              </w:rPr>
              <w:t>أخته ترثيه</w:t>
            </w:r>
            <w:r>
              <w:rPr>
                <w:rStyle w:val="IndexLink"/>
                <w:rtl w:val="true"/>
              </w:rPr>
              <w:tab/>
            </w:r>
            <w:r>
              <w:rPr>
                <w:rStyle w:val="IndexLink"/>
              </w:rPr>
              <w:t>670</w:t>
            </w:r>
          </w:hyperlink>
        </w:p>
        <w:p>
          <w:pPr>
            <w:pStyle w:val="Contents6"/>
            <w:tabs>
              <w:tab w:val="clear" w:pos="7609"/>
              <w:tab w:val="right" w:pos="9026" w:leader="dot"/>
            </w:tabs>
            <w:rPr/>
          </w:pPr>
          <w:hyperlink w:anchor="__RefHeading___Toc5154193_1280447820">
            <w:r>
              <w:rPr>
                <w:webHidden/>
                <w:rStyle w:val="IndexLink"/>
                <w:rtl w:val="true"/>
              </w:rPr>
              <w:t>اشارة</w:t>
            </w:r>
            <w:r>
              <w:rPr>
                <w:rStyle w:val="IndexLink"/>
                <w:rtl w:val="true"/>
              </w:rPr>
              <w:tab/>
            </w:r>
            <w:r>
              <w:rPr>
                <w:rStyle w:val="IndexLink"/>
              </w:rPr>
              <w:t>670</w:t>
            </w:r>
          </w:hyperlink>
        </w:p>
        <w:p>
          <w:pPr>
            <w:pStyle w:val="Contents6"/>
            <w:tabs>
              <w:tab w:val="clear" w:pos="7609"/>
              <w:tab w:val="right" w:pos="9026" w:leader="dot"/>
            </w:tabs>
            <w:rPr/>
          </w:pPr>
          <w:hyperlink w:anchor="__RefHeading___Toc5154195_1280447820">
            <w:r>
              <w:rPr>
                <w:webHidden/>
                <w:rStyle w:val="IndexLink"/>
                <w:rtl w:val="true"/>
              </w:rPr>
              <w:t>صوت</w:t>
            </w:r>
            <w:r>
              <w:rPr>
                <w:rStyle w:val="IndexLink"/>
                <w:rtl w:val="true"/>
              </w:rPr>
              <w:tab/>
            </w:r>
            <w:r>
              <w:rPr>
                <w:rStyle w:val="IndexLink"/>
              </w:rPr>
              <w:t>672</w:t>
            </w:r>
          </w:hyperlink>
        </w:p>
        <w:p>
          <w:pPr>
            <w:pStyle w:val="Contents4"/>
            <w:tabs>
              <w:tab w:val="clear" w:pos="8176"/>
              <w:tab w:val="right" w:pos="9026" w:leader="dot"/>
            </w:tabs>
            <w:rPr/>
          </w:pPr>
          <w:hyperlink w:anchor="__RefHeading___Toc5154197_1280447820">
            <w:r>
              <w:rPr>
                <w:webHidden/>
                <w:rStyle w:val="IndexLink"/>
              </w:rPr>
              <w:t>40</w:t>
            </w:r>
            <w:r>
              <w:rPr>
                <w:rStyle w:val="IndexLink"/>
                <w:rtl w:val="true"/>
              </w:rPr>
              <w:t xml:space="preserve"> - </w:t>
            </w:r>
            <w:r>
              <w:rPr>
                <w:rStyle w:val="IndexLink"/>
                <w:rtl w:val="true"/>
              </w:rPr>
              <w:t>خبر لقيط و نسبه و السبب في قوله الشعر</w:t>
            </w:r>
            <w:r>
              <w:rPr>
                <w:rStyle w:val="IndexLink"/>
                <w:rtl w:val="true"/>
              </w:rPr>
              <w:tab/>
            </w:r>
            <w:r>
              <w:rPr>
                <w:rStyle w:val="IndexLink"/>
              </w:rPr>
              <w:t>673</w:t>
            </w:r>
          </w:hyperlink>
        </w:p>
        <w:p>
          <w:pPr>
            <w:pStyle w:val="Contents5"/>
            <w:tabs>
              <w:tab w:val="clear" w:pos="7892"/>
              <w:tab w:val="right" w:pos="9026" w:leader="dot"/>
            </w:tabs>
            <w:rPr/>
          </w:pPr>
          <w:hyperlink w:anchor="__RefHeading___Toc5154199_1280447820">
            <w:r>
              <w:rPr>
                <w:webHidden/>
                <w:rStyle w:val="IndexLink"/>
                <w:rtl w:val="true"/>
              </w:rPr>
              <w:t>اسمه و نسبه</w:t>
            </w:r>
            <w:r>
              <w:rPr>
                <w:rStyle w:val="IndexLink"/>
                <w:rtl w:val="true"/>
              </w:rPr>
              <w:tab/>
            </w:r>
            <w:r>
              <w:rPr>
                <w:rStyle w:val="IndexLink"/>
              </w:rPr>
              <w:t>673</w:t>
            </w:r>
          </w:hyperlink>
        </w:p>
        <w:p>
          <w:pPr>
            <w:pStyle w:val="Contents5"/>
            <w:tabs>
              <w:tab w:val="clear" w:pos="7892"/>
              <w:tab w:val="right" w:pos="9026" w:leader="dot"/>
            </w:tabs>
            <w:rPr/>
          </w:pPr>
          <w:hyperlink w:anchor="__RefHeading___Toc5154201_1280447820">
            <w:r>
              <w:rPr>
                <w:webHidden/>
                <w:rStyle w:val="IndexLink"/>
                <w:rtl w:val="true"/>
              </w:rPr>
              <w:t>غزو كسرى لإياد</w:t>
            </w:r>
            <w:r>
              <w:rPr>
                <w:rStyle w:val="IndexLink"/>
                <w:rtl w:val="true"/>
              </w:rPr>
              <w:tab/>
            </w:r>
            <w:r>
              <w:rPr>
                <w:rStyle w:val="IndexLink"/>
              </w:rPr>
              <w:t>673</w:t>
            </w:r>
          </w:hyperlink>
        </w:p>
        <w:p>
          <w:pPr>
            <w:pStyle w:val="Contents5"/>
            <w:tabs>
              <w:tab w:val="clear" w:pos="7892"/>
              <w:tab w:val="right" w:pos="9026" w:leader="dot"/>
            </w:tabs>
            <w:rPr/>
          </w:pPr>
          <w:hyperlink w:anchor="__RefHeading___Toc5154203_1280447820">
            <w:r>
              <w:rPr>
                <w:webHidden/>
                <w:rStyle w:val="IndexLink"/>
                <w:rtl w:val="true"/>
              </w:rPr>
              <w:t>موقعه مرج الأكم</w:t>
            </w:r>
            <w:r>
              <w:rPr>
                <w:rStyle w:val="IndexLink"/>
                <w:rtl w:val="true"/>
              </w:rPr>
              <w:tab/>
            </w:r>
            <w:r>
              <w:rPr>
                <w:rStyle w:val="IndexLink"/>
              </w:rPr>
              <w:t>675</w:t>
            </w:r>
          </w:hyperlink>
        </w:p>
        <w:p>
          <w:pPr>
            <w:pStyle w:val="Contents6"/>
            <w:tabs>
              <w:tab w:val="clear" w:pos="7609"/>
              <w:tab w:val="right" w:pos="9026" w:leader="dot"/>
            </w:tabs>
            <w:rPr/>
          </w:pPr>
          <w:hyperlink w:anchor="__RefHeading___Toc5154205_1280447820">
            <w:r>
              <w:rPr>
                <w:webHidden/>
                <w:rStyle w:val="IndexLink"/>
                <w:rtl w:val="true"/>
              </w:rPr>
              <w:t>اشارة</w:t>
            </w:r>
            <w:r>
              <w:rPr>
                <w:rStyle w:val="IndexLink"/>
                <w:rtl w:val="true"/>
              </w:rPr>
              <w:tab/>
            </w:r>
            <w:r>
              <w:rPr>
                <w:rStyle w:val="IndexLink"/>
              </w:rPr>
              <w:t>675</w:t>
            </w:r>
          </w:hyperlink>
        </w:p>
        <w:p>
          <w:pPr>
            <w:pStyle w:val="Contents6"/>
            <w:tabs>
              <w:tab w:val="clear" w:pos="7609"/>
              <w:tab w:val="right" w:pos="9026" w:leader="dot"/>
            </w:tabs>
            <w:rPr/>
          </w:pPr>
          <w:hyperlink w:anchor="__RefHeading___Toc5154207_1280447820">
            <w:r>
              <w:rPr>
                <w:webHidden/>
                <w:rStyle w:val="IndexLink"/>
                <w:rtl w:val="true"/>
              </w:rPr>
              <w:t>صوت</w:t>
            </w:r>
            <w:r>
              <w:rPr>
                <w:rStyle w:val="IndexLink"/>
                <w:rtl w:val="true"/>
              </w:rPr>
              <w:tab/>
            </w:r>
            <w:r>
              <w:rPr>
                <w:rStyle w:val="IndexLink"/>
              </w:rPr>
              <w:t>675</w:t>
            </w:r>
          </w:hyperlink>
        </w:p>
        <w:p>
          <w:pPr>
            <w:pStyle w:val="Contents3"/>
            <w:tabs>
              <w:tab w:val="clear" w:pos="8459"/>
              <w:tab w:val="right" w:pos="9026" w:leader="dot"/>
            </w:tabs>
            <w:rPr/>
          </w:pPr>
          <w:hyperlink w:anchor="__RefHeading___Toc5154209_1280447820">
            <w:r>
              <w:rPr>
                <w:webHidden/>
                <w:rStyle w:val="IndexLink"/>
                <w:rtl w:val="true"/>
              </w:rPr>
              <w:t>فهرس موضوعات الجزء الثاني و العشرين</w:t>
            </w:r>
            <w:r>
              <w:rPr>
                <w:rStyle w:val="IndexLink"/>
                <w:rtl w:val="true"/>
              </w:rPr>
              <w:tab/>
            </w:r>
            <w:r>
              <w:rPr>
                <w:rStyle w:val="IndexLink"/>
              </w:rPr>
              <w:t>677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289_187529"/>
      <w:bookmarkStart w:id="1" w:name="pg16289_187529"/>
      <w:bookmarkEnd w:id="1"/>
    </w:p>
    <w:p>
      <w:pPr>
        <w:pStyle w:val="Heading2"/>
        <w:numPr>
          <w:ilvl w:val="1"/>
          <w:numId w:val="1"/>
        </w:numPr>
        <w:rPr/>
      </w:pPr>
      <w:bookmarkStart w:id="2" w:name="pg16289_187529"/>
      <w:bookmarkStart w:id="3" w:name="__RefHeading___Toc5152213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الأغاني</w:t>
      </w:r>
    </w:p>
    <w:p>
      <w:pPr>
        <w:pStyle w:val="BookText"/>
        <w:rPr/>
      </w:pPr>
      <w:r>
        <w:rPr>
          <w:rFonts w:ascii="Amiri" w:hAnsi="Amiri" w:eastAsia="Amiri" w:cs="Amiri"/>
          <w:color w:val="111111"/>
          <w:sz w:val="28"/>
          <w:sz w:val="28"/>
          <w:szCs w:val="28"/>
          <w:rtl w:val="true"/>
          <w:lang w:bidi="ar-SA"/>
        </w:rPr>
        <w:t>المؤلفين الآخرين</w:t>
      </w:r>
    </w:p>
    <w:p>
      <w:pPr>
        <w:pStyle w:val="BookText"/>
        <w:rPr/>
      </w:pPr>
      <w:r>
        <w:rPr>
          <w:rFonts w:ascii="Amiri" w:hAnsi="Amiri" w:eastAsia="Amiri" w:cs="Amiri"/>
          <w:color w:val="111111"/>
          <w:sz w:val="28"/>
          <w:sz w:val="28"/>
          <w:szCs w:val="28"/>
          <w:rtl w:val="true"/>
          <w:lang w:bidi="ar-SA"/>
        </w:rPr>
        <w:t>مدقق لغوي ومترجم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مکتب تحقیق دار احیاء التراث العربي</w:t>
      </w:r>
    </w:p>
    <w:p>
      <w:pPr>
        <w:pStyle w:val="BookText"/>
        <w:rPr/>
      </w:pP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Amiri" w:hAnsi="Amiri" w:eastAsia="Amiri" w:cs="Amiri"/>
          <w:color w:val="111111"/>
          <w:sz w:val="28"/>
          <w:sz w:val="28"/>
          <w:szCs w:val="28"/>
          <w:rtl w:val="true"/>
          <w:lang w:bidi="ar-SA"/>
        </w:rPr>
        <w:t>رمز الكونغرس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PJA 3892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p>
    <w:p>
      <w:pPr>
        <w:pStyle w:val="BookText"/>
        <w:rPr/>
      </w:pPr>
      <w:r>
        <w:rPr>
          <w:rFonts w:ascii="IRNazanin" w:hAnsi="IRNazanin" w:eastAsia="IRNazanin"/>
          <w:color w:val="111111"/>
          <w:sz w:val="28"/>
          <w:sz w:val="28"/>
          <w:szCs w:val="28"/>
          <w:rtl w:val="true"/>
          <w:lang w:bidi="fa-IR"/>
        </w:rPr>
        <w:t xml:space="preserve">إعداد النص الرقمي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الحیدري</w:t>
      </w:r>
    </w:p>
    <w:p>
      <w:pPr>
        <w:pStyle w:val="Heading2"/>
        <w:numPr>
          <w:ilvl w:val="1"/>
          <w:numId w:val="1"/>
        </w:numPr>
        <w:rPr/>
      </w:pPr>
      <w:bookmarkStart w:id="5" w:name="__RefHeading___Toc5152215_1280447820"/>
      <w:bookmarkStart w:id="6" w:name="_Toc2"/>
      <w:bookmarkEnd w:id="5"/>
      <w:r>
        <w:rPr>
          <w:rtl w:val="true"/>
        </w:rPr>
        <w:t xml:space="preserve">المجلد </w:t>
      </w:r>
      <w:r>
        <w:rPr/>
        <w:t>21</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5152217_1280447820"/>
      <w:bookmarkStart w:id="8" w:name="_Toc3"/>
      <w:bookmarkEnd w:id="7"/>
      <w:r>
        <w:rPr>
          <w:rtl w:val="true"/>
        </w:rPr>
        <w:t>اشارة</w:t>
      </w:r>
      <w:bookmarkEnd w:id="8"/>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 w:name="pg16289_187533"/>
      <w:bookmarkStart w:id="10" w:name="pg16289_187533"/>
      <w:bookmarkEnd w:id="10"/>
    </w:p>
    <w:p>
      <w:pPr>
        <w:pStyle w:val="Heading3"/>
        <w:numPr>
          <w:ilvl w:val="2"/>
          <w:numId w:val="1"/>
        </w:numPr>
        <w:rPr/>
      </w:pPr>
      <w:bookmarkStart w:id="11" w:name="pg16289_187533"/>
      <w:bookmarkStart w:id="12" w:name="__RefHeading___Toc5152219_1280447820"/>
      <w:bookmarkStart w:id="13" w:name="_Toc4"/>
      <w:bookmarkEnd w:id="11"/>
      <w:bookmarkEnd w:id="12"/>
      <w:r>
        <w:rPr>
          <w:rtl w:val="true"/>
        </w:rPr>
        <w:t>تتمة التراجم</w:t>
      </w:r>
      <w:bookmarkEnd w:id="13"/>
    </w:p>
    <w:p>
      <w:pPr>
        <w:pStyle w:val="Heading4"/>
        <w:numPr>
          <w:ilvl w:val="3"/>
          <w:numId w:val="1"/>
        </w:numPr>
        <w:rPr/>
      </w:pPr>
      <w:bookmarkStart w:id="14" w:name="__RefHeading___Toc5152221_1280447820"/>
      <w:bookmarkStart w:id="15" w:name="_Toc5"/>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بِسْمِ اللّٰهِ الرَّحْمٰنِ الرَّحِيمِ</w:t>
      </w:r>
    </w:p>
    <w:p>
      <w:pPr>
        <w:pStyle w:val="Heading4"/>
        <w:numPr>
          <w:ilvl w:val="3"/>
          <w:numId w:val="1"/>
        </w:numPr>
        <w:rPr/>
      </w:pPr>
      <w:bookmarkStart w:id="16" w:name="__RefHeading___Toc5152223_1280447820"/>
      <w:bookmarkStart w:id="17" w:name="_Toc6"/>
      <w:bookmarkEnd w:id="16"/>
      <w:r>
        <w:rPr/>
        <w:t>1</w:t>
      </w:r>
      <w:r>
        <w:rPr>
          <w:rtl w:val="true"/>
        </w:rPr>
        <w:t xml:space="preserve"> - </w:t>
      </w:r>
      <w:r>
        <w:rPr>
          <w:rtl w:val="true"/>
        </w:rPr>
        <w:t>أخبار المنخل و نسبه</w:t>
      </w:r>
      <w:bookmarkEnd w:id="17"/>
    </w:p>
    <w:p>
      <w:pPr>
        <w:pStyle w:val="Heading5"/>
        <w:numPr>
          <w:ilvl w:val="4"/>
          <w:numId w:val="1"/>
        </w:numPr>
        <w:rPr/>
      </w:pPr>
      <w:bookmarkStart w:id="18" w:name="__RefHeading___Toc5152225_1280447820"/>
      <w:bookmarkStart w:id="19" w:name="_Toc7"/>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 xml:space="preserve">هو المنخّل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المنخّل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أفلت بن عمرو بن كعب بن سواءة بن غنم بن حبيب بن يشكر بن بكر بن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أبو محلّم النسابة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المدخل بن مسعود بن أفلت بن قطن بن سوأة بن مالك بن ثعلبة بن حبيب بن غنم بن حبيب بن كعب بن يشكر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المنخّل بن الحارث بن قيس ابن عمرو بن ثعلبة بن عديّ بن جشم بن حبيب بن كعب بن يشكر</w:t>
      </w:r>
      <w:r>
        <w:rPr>
          <w:rFonts w:eastAsia="Amiri" w:cs="Amiri" w:ascii="Amiri" w:hAnsi="Amiri"/>
          <w:color w:val="111111"/>
          <w:sz w:val="28"/>
          <w:szCs w:val="28"/>
          <w:rtl w:val="true"/>
          <w:lang w:bidi="ar-SA"/>
        </w:rPr>
        <w:t>.</w:t>
      </w:r>
    </w:p>
    <w:p>
      <w:pPr>
        <w:pStyle w:val="Heading5"/>
        <w:numPr>
          <w:ilvl w:val="4"/>
          <w:numId w:val="1"/>
        </w:numPr>
        <w:rPr/>
      </w:pPr>
      <w:bookmarkStart w:id="20" w:name="__RefHeading___Toc5152227_1280447820"/>
      <w:bookmarkStart w:id="21" w:name="_Toc8"/>
      <w:bookmarkEnd w:id="20"/>
      <w:r>
        <w:rPr>
          <w:rtl w:val="true"/>
        </w:rPr>
        <w:t>يتهمه النعمان بالمتجردة فيقتله</w:t>
      </w:r>
      <w:r>
        <w:rPr>
          <w:rtl w:val="true"/>
        </w:rPr>
        <w:t>:</w:t>
      </w:r>
      <w:bookmarkEnd w:id="21"/>
    </w:p>
    <w:p>
      <w:pPr>
        <w:pStyle w:val="BookText"/>
        <w:rPr/>
      </w:pPr>
      <w:r>
        <w:rPr>
          <w:rFonts w:ascii="Amiri" w:hAnsi="Amiri" w:eastAsia="Amiri" w:cs="Amiri"/>
          <w:color w:val="111111"/>
          <w:sz w:val="28"/>
          <w:sz w:val="28"/>
          <w:szCs w:val="28"/>
          <w:rtl w:val="true"/>
          <w:lang w:bidi="ar-SA"/>
        </w:rPr>
        <w:t xml:space="preserve">شاعر مقلّ من شعراء الجاهلية، و كان النعمان بن المنذر قد اتهمه بامرأته المتجرّدة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وجده معها،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سعي به إليه في أمرها فقتله،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حبسه، ثم غمض خبره، فلم تعلم له حقيقة إلى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دفنه حيّا،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تضرب به المثل كما تضربه بالقارظ العنزيّ‌</w:t>
      </w:r>
      <w:r>
        <w:rPr>
          <w:rStyle w:val="FootnoteAnchor"/>
          <w:rtl w:val="true"/>
        </w:rPr>
        <w:footnoteReference w:id="2"/>
      </w:r>
      <w:r>
        <w:rPr>
          <w:rFonts w:ascii="Amiri" w:hAnsi="Amiri" w:eastAsia="Amiri" w:cs="Amiri"/>
          <w:color w:val="111111"/>
          <w:sz w:val="28"/>
          <w:sz w:val="28"/>
          <w:szCs w:val="28"/>
          <w:rtl w:val="true"/>
          <w:lang w:bidi="ar-SA"/>
        </w:rPr>
        <w:t>و أشباهه ممن هلك و لم يعلم له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ذو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تقارب حتى تطمع التابع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بأدنى من إياب المنخّل</w:t>
      </w:r>
    </w:p>
    <w:p>
      <w:pPr>
        <w:pStyle w:val="BookText"/>
        <w:rPr/>
      </w:pPr>
      <w:r>
        <w:rPr>
          <w:rFonts w:ascii="IRNazanin" w:hAnsi="IRNazanin" w:eastAsia="IRNazanin"/>
          <w:color w:val="111111"/>
          <w:sz w:val="28"/>
          <w:sz w:val="28"/>
          <w:szCs w:val="28"/>
          <w:rtl w:val="true"/>
          <w:lang w:bidi="fa-IR"/>
        </w:rPr>
        <w:t>و قال النّمر بن تولب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قولي إذا ما أطلقوا عن بعيرهم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تلاقونه حتى يئوب المنخّل</w:t>
      </w:r>
    </w:p>
    <w:p>
      <w:pPr>
        <w:pStyle w:val="Heading5"/>
        <w:numPr>
          <w:ilvl w:val="4"/>
          <w:numId w:val="1"/>
        </w:numPr>
        <w:rPr/>
      </w:pPr>
      <w:bookmarkStart w:id="22" w:name="__RefHeading___Toc5152229_1280447820"/>
      <w:bookmarkStart w:id="23" w:name="_Toc9"/>
      <w:bookmarkEnd w:id="22"/>
      <w:r>
        <w:rPr>
          <w:rtl w:val="true"/>
        </w:rPr>
        <w:t>تفصيل سبب قتله</w:t>
      </w:r>
      <w:r>
        <w:rPr>
          <w:rtl w:val="true"/>
        </w:rPr>
        <w:t>:</w:t>
      </w:r>
      <w:bookmarkEnd w:id="23"/>
    </w:p>
    <w:p>
      <w:pPr>
        <w:pStyle w:val="BookText"/>
        <w:rPr/>
      </w:pPr>
      <w:r>
        <w:rPr>
          <w:rFonts w:ascii="Amiri" w:hAnsi="Amiri" w:eastAsia="Amiri" w:cs="Amiri"/>
          <w:color w:val="111111"/>
          <w:sz w:val="28"/>
          <w:sz w:val="28"/>
          <w:szCs w:val="28"/>
          <w:rtl w:val="true"/>
          <w:lang w:bidi="ar-SA"/>
        </w:rPr>
        <w:t>أخبرني محمد بن خلف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أحمد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اللّه بن كريم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عمرو الشيبانيّ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سبب قتل المنخّل أنّ المتجرّدة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اسمها ماويّة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بنت المنذر بن الأسود الكلبيّة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عند ابن عم لها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 و هو الأسود بن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حارثة الكلبيّ، و كانت أجمل أهل زمانها، فرآها المنذر بن المنذر الملك اللّخميّ فعشقها، فجلس ذات يوم على شرابه و معه حلم و امرأته المتجرّدة، فقال المنذر 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لقبيح بالرجل أن يقيم على المرأة زمانا طويلا حتى لا يبقى في رأسه و لا لحيته شعرة بيضاء إلا عرفتها، فهل لك أن تطلّق امرأتك المتجرّدة و أطلّق امرأتي سلمى؟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فأخذ كلّ واحد منهما على صاحبه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فطلّق المنذر امرأته سلمى، و طلّق حلم امرأته المتجرّدة، فتزوّجها المنذر و لم يطلق لسلمى أن تتزوج حلما، و حجبها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أمّ ابنه النعمان 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النابغة الذبياني يذكر ذلك</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خادعوا حلما عن حرّة خرد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تبطّنها الخدّاع ذو الحلم </w:t>
      </w:r>
      <w:bookmarkStart w:id="24" w:name="pg16289_187534"/>
    </w:p>
    <w:p>
      <w:pPr>
        <w:pStyle w:val="BookText"/>
        <w:rPr/>
      </w:pPr>
      <w:bookmarkEnd w:id="2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مات المنذر بن المنذر، فتزوّجها بعده النعمان بن المنذر ابنه، و كان قصيرا دميما أبرش، و كان ممن يجالسه و يشرب معه النابغة الذبيانيّ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جميلا عفيفا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المنخّل اليشكريّ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بالمتجردة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النابغة فإن النعمان أمره بوصفها فقال قصيدته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آل ميّة رائح أو مغتدى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عجلان ذا زاد و غير مزوّد</w:t>
      </w:r>
    </w:p>
    <w:p>
      <w:pPr>
        <w:pStyle w:val="BookText"/>
        <w:rPr/>
      </w:pPr>
      <w:r>
        <w:rPr>
          <w:rFonts w:ascii="IRNazanin" w:hAnsi="IRNazanin" w:eastAsia="IRNazanin"/>
          <w:color w:val="111111"/>
          <w:sz w:val="28"/>
          <w:sz w:val="28"/>
          <w:szCs w:val="28"/>
          <w:rtl w:val="true"/>
          <w:lang w:bidi="fa-IR"/>
        </w:rPr>
        <w:t>و وصفها فأفحش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طعنت طعنت في مستهدف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رابي المجسّة بالعبير مقرمد</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إذا نزعت نزعت عن مستحصف</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 الحزوّر</w:t>
      </w:r>
      <w:r>
        <w:rPr>
          <w:rStyle w:val="FootnoteAnchor"/>
          <w:rtl w:val="true"/>
        </w:rPr>
        <w:footnoteReference w:id="5"/>
      </w:r>
      <w:r>
        <w:rPr>
          <w:rFonts w:ascii="IRNazanin" w:hAnsi="IRNazanin" w:eastAsia="IRNazanin"/>
          <w:color w:val="111111"/>
          <w:sz w:val="28"/>
          <w:sz w:val="28"/>
          <w:szCs w:val="28"/>
          <w:rtl w:val="true"/>
          <w:lang w:bidi="fa-IR"/>
        </w:rPr>
        <w:t>بالرشاء المحصد</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فغار المنخّل من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صفة معاين، فهمّ النعمان بقتل النابغة حتى هرب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خلا المنخّل بمجالسته، و كان يهوى المتجردة و تهواه، و قد ولدت للنعمان غلامين جميلين يشبهان المنخل، و كانت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النعمان لبعض غزواته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خرج متصيّدا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فبعثت المتجردة إلى المنخّل فأدخلته قبّتها، و جعلا يشربان، فأخذت خلخالها و جعلته في رجله، و أسدلت شعرها فشدّت خلخالها إلى خلخاله الذي في رجله من شدة إعجابها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النعمان بعقب ذلك فرآها على تلك الحال، فأخذه فدفعه إلى رجل من حرسه من تغلب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عكبّ، و أمره بقتله، فعذّبه حتى قتله</w:t>
      </w:r>
      <w:r>
        <w:rPr>
          <w:rFonts w:eastAsia="Amiri" w:cs="Amiri" w:ascii="Amiri" w:hAnsi="Amiri"/>
          <w:color w:val="111111"/>
          <w:sz w:val="28"/>
          <w:szCs w:val="28"/>
          <w:rtl w:val="true"/>
          <w:lang w:bidi="ar-SA"/>
        </w:rPr>
        <w:t>.</w:t>
      </w:r>
    </w:p>
    <w:p>
      <w:pPr>
        <w:pStyle w:val="Heading5"/>
        <w:numPr>
          <w:ilvl w:val="4"/>
          <w:numId w:val="1"/>
        </w:numPr>
        <w:rPr/>
      </w:pPr>
      <w:bookmarkStart w:id="25" w:name="__RefHeading___Toc5152231_1280447820"/>
      <w:bookmarkStart w:id="26" w:name="_Toc10"/>
      <w:bookmarkEnd w:id="25"/>
      <w:r>
        <w:rPr>
          <w:rtl w:val="true"/>
        </w:rPr>
        <w:t>يحرض على عكب قاتله</w:t>
      </w:r>
      <w:r>
        <w:rPr>
          <w:rtl w:val="true"/>
        </w:rPr>
        <w:t>:</w:t>
      </w:r>
      <w:bookmarkEnd w:id="26"/>
    </w:p>
    <w:p>
      <w:pPr>
        <w:pStyle w:val="BookText"/>
        <w:rPr/>
      </w:pPr>
      <w:r>
        <w:rPr>
          <w:rFonts w:ascii="Amiri" w:hAnsi="Amiri" w:eastAsia="Amiri" w:cs="Amiri"/>
          <w:color w:val="111111"/>
          <w:sz w:val="28"/>
          <w:sz w:val="28"/>
          <w:szCs w:val="28"/>
          <w:rtl w:val="true"/>
          <w:lang w:bidi="ar-SA"/>
        </w:rPr>
        <w:t>فقال المنخّل يحرّض قومه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من مبلغ الحيّين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القوم قد قتلوا أبيّا</w:t>
      </w:r>
    </w:p>
    <w:p>
      <w:pPr>
        <w:pStyle w:val="BookText"/>
        <w:rPr/>
      </w:pPr>
      <w:r>
        <w:rPr>
          <w:rFonts w:ascii="Amiri" w:hAnsi="Amiri" w:eastAsia="Amiri" w:cs="Amiri"/>
          <w:color w:val="111111"/>
          <w:sz w:val="28"/>
          <w:sz w:val="28"/>
          <w:szCs w:val="28"/>
          <w:rtl w:val="true"/>
          <w:lang w:bidi="ar-SA"/>
        </w:rPr>
        <w:t xml:space="preserve">فإن لم تثأروا لي من عكبّ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روّيتم أبدا صديا</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ظلّ وسط النديّ قتلى بلا 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قومي ينتجون السّخالا</w:t>
      </w:r>
      <w:r>
        <w:rPr>
          <w:rStyle w:val="FootnoteAnchor"/>
          <w:rtl w:val="true"/>
        </w:rPr>
        <w:footnoteReference w:id="7"/>
      </w:r>
    </w:p>
    <w:p>
      <w:pPr>
        <w:pStyle w:val="Heading5"/>
        <w:numPr>
          <w:ilvl w:val="4"/>
          <w:numId w:val="1"/>
        </w:numPr>
        <w:rPr/>
      </w:pPr>
      <w:bookmarkStart w:id="27" w:name="__RefHeading___Toc5152233_1280447820"/>
      <w:bookmarkStart w:id="28" w:name="_Toc11"/>
      <w:bookmarkEnd w:id="27"/>
      <w:r>
        <w:rPr>
          <w:rtl w:val="true"/>
        </w:rPr>
        <w:t>من شعره في المتجردة</w:t>
      </w:r>
      <w:r>
        <w:rPr>
          <w:rtl w:val="true"/>
        </w:rPr>
        <w:t>:</w:t>
      </w:r>
      <w:bookmarkEnd w:id="28"/>
    </w:p>
    <w:p>
      <w:pPr>
        <w:pStyle w:val="BookText"/>
        <w:rPr/>
      </w:pPr>
      <w:r>
        <w:rPr>
          <w:rFonts w:ascii="Amiri" w:hAnsi="Amiri" w:eastAsia="Amiri" w:cs="Amiri"/>
          <w:color w:val="111111"/>
          <w:sz w:val="28"/>
          <w:sz w:val="28"/>
          <w:szCs w:val="28"/>
          <w:rtl w:val="true"/>
          <w:lang w:bidi="ar-SA"/>
        </w:rPr>
        <w:t>و قال في المتجرّدة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ديار للّتي قتلتك غصبا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سيف يعدّ و لا نبال</w:t>
      </w:r>
    </w:p>
    <w:p>
      <w:pPr>
        <w:pStyle w:val="BookText"/>
        <w:rPr/>
      </w:pPr>
      <w:r>
        <w:rPr>
          <w:rFonts w:ascii="Amiri" w:hAnsi="Amiri" w:eastAsia="Amiri" w:cs="Amiri"/>
          <w:color w:val="111111"/>
          <w:sz w:val="28"/>
          <w:sz w:val="28"/>
          <w:szCs w:val="28"/>
          <w:rtl w:val="true"/>
          <w:lang w:bidi="ar-SA"/>
        </w:rPr>
        <w:t xml:space="preserve">بطرف ميّت في عين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خبل يزيد على الخبال</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دخلت على الفتا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ة الخدر في اليوم المطير </w:t>
      </w:r>
      <w:bookmarkStart w:id="29" w:name="pg16289_187535"/>
    </w:p>
    <w:p>
      <w:pPr>
        <w:pStyle w:val="BookText"/>
        <w:rPr/>
      </w:pPr>
      <w:bookmarkEnd w:id="29"/>
      <w:r>
        <w:rPr>
          <w:rFonts w:ascii="Amiri" w:hAnsi="Amiri" w:eastAsia="Amiri" w:cs="Amiri"/>
          <w:color w:val="111111"/>
          <w:sz w:val="28"/>
          <w:sz w:val="28"/>
          <w:szCs w:val="28"/>
          <w:rtl w:val="true"/>
          <w:lang w:bidi="ar-SA"/>
        </w:rPr>
        <w:t>الكاعب الخنساء</w:t>
      </w:r>
      <w:r>
        <w:rPr>
          <w:rStyle w:val="FootnoteAnchor"/>
          <w:rtl w:val="true"/>
        </w:rPr>
        <w:footnoteReference w:id="8"/>
      </w:r>
      <w:r>
        <w:rPr>
          <w:rFonts w:ascii="Amiri" w:hAnsi="Amiri" w:eastAsia="Amiri" w:cs="Amiri"/>
          <w:color w:val="111111"/>
          <w:sz w:val="28"/>
          <w:sz w:val="28"/>
          <w:szCs w:val="28"/>
          <w:rtl w:val="true"/>
          <w:lang w:bidi="ar-SA"/>
        </w:rPr>
        <w:t xml:space="preserve">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 في الدّمقس و في الحرير</w:t>
      </w:r>
    </w:p>
    <w:p>
      <w:pPr>
        <w:pStyle w:val="BookText"/>
        <w:rPr/>
      </w:pPr>
      <w:r>
        <w:rPr>
          <w:rFonts w:ascii="Amiri" w:hAnsi="Amiri" w:eastAsia="Amiri" w:cs="Amiri"/>
          <w:color w:val="111111"/>
          <w:sz w:val="28"/>
          <w:sz w:val="28"/>
          <w:szCs w:val="28"/>
          <w:rtl w:val="true"/>
          <w:lang w:bidi="ar-SA"/>
        </w:rPr>
        <w:t xml:space="preserve">دافعتها فتدافعت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مشى القطاة إلى الغدير</w:t>
      </w:r>
    </w:p>
    <w:p>
      <w:pPr>
        <w:pStyle w:val="BookText"/>
        <w:rPr/>
      </w:pPr>
      <w:r>
        <w:rPr>
          <w:rFonts w:ascii="Amiri" w:hAnsi="Amiri" w:eastAsia="Amiri" w:cs="Amiri"/>
          <w:color w:val="111111"/>
          <w:sz w:val="28"/>
          <w:sz w:val="28"/>
          <w:szCs w:val="28"/>
          <w:rtl w:val="true"/>
          <w:lang w:bidi="ar-SA"/>
        </w:rPr>
        <w:t xml:space="preserve">و لثمتها فتنفّست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كتنفّس الظبي البهير</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و رنت و قالت يا منخّ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هل بجسمك من فتور؟</w:t>
      </w:r>
      <w:r>
        <w:rPr>
          <w:rStyle w:val="FootnoteAnchor"/>
          <w:rtl w:val="true"/>
        </w:rPr>
        <w:footnoteReference w:id="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مس جسمي غير 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فاهدئي عنّي و سيري</w:t>
      </w:r>
    </w:p>
    <w:p>
      <w:pPr>
        <w:pStyle w:val="BookText"/>
        <w:rPr/>
      </w:pPr>
      <w:r>
        <w:rPr>
          <w:rFonts w:ascii="Amiri" w:hAnsi="Amiri" w:eastAsia="Amiri" w:cs="Amiri"/>
          <w:color w:val="111111"/>
          <w:sz w:val="28"/>
          <w:sz w:val="28"/>
          <w:szCs w:val="28"/>
          <w:rtl w:val="true"/>
          <w:lang w:bidi="ar-SA"/>
        </w:rPr>
        <w:t xml:space="preserve">يا هند هل من نائل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هند للعاني الأسير؟</w:t>
      </w:r>
    </w:p>
    <w:p>
      <w:pPr>
        <w:pStyle w:val="BookText"/>
        <w:rPr/>
      </w:pPr>
      <w:r>
        <w:rPr>
          <w:rFonts w:ascii="Amiri" w:hAnsi="Amiri" w:eastAsia="Amiri" w:cs="Amiri"/>
          <w:color w:val="111111"/>
          <w:sz w:val="28"/>
          <w:sz w:val="28"/>
          <w:szCs w:val="28"/>
          <w:rtl w:val="true"/>
          <w:lang w:bidi="ar-SA"/>
        </w:rPr>
        <w:t xml:space="preserve">و أحبّها و تحبّني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يحبّ ناقتها بعيري</w:t>
      </w:r>
    </w:p>
    <w:p>
      <w:pPr>
        <w:pStyle w:val="BookText"/>
        <w:rPr/>
      </w:pPr>
      <w:r>
        <w:rPr>
          <w:rFonts w:ascii="Amiri" w:hAnsi="Amiri" w:eastAsia="Amiri" w:cs="Amiri"/>
          <w:color w:val="111111"/>
          <w:sz w:val="28"/>
          <w:sz w:val="28"/>
          <w:szCs w:val="28"/>
          <w:rtl w:val="true"/>
          <w:lang w:bidi="ar-SA"/>
        </w:rPr>
        <w:t xml:space="preserve">و لقد شربت من المدى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مة بالكبير و بالصغير</w:t>
      </w:r>
    </w:p>
    <w:p>
      <w:pPr>
        <w:pStyle w:val="BookText"/>
        <w:rPr/>
      </w:pPr>
      <w:r>
        <w:rPr>
          <w:rFonts w:ascii="Amiri" w:hAnsi="Amiri" w:eastAsia="Amiri" w:cs="Amiri"/>
          <w:color w:val="111111"/>
          <w:sz w:val="28"/>
          <w:sz w:val="28"/>
          <w:szCs w:val="28"/>
          <w:rtl w:val="true"/>
          <w:lang w:bidi="ar-SA"/>
        </w:rPr>
        <w:t>فإذا سكرت</w:t>
      </w:r>
      <w:r>
        <w:rPr>
          <w:rStyle w:val="FootnoteAnchor"/>
          <w:rtl w:val="true"/>
        </w:rPr>
        <w:footnoteReference w:id="11"/>
      </w:r>
      <w:r>
        <w:rPr>
          <w:rFonts w:ascii="Amiri" w:hAnsi="Amiri" w:eastAsia="Amiri" w:cs="Amiri"/>
          <w:color w:val="111111"/>
          <w:sz w:val="28"/>
          <w:sz w:val="28"/>
          <w:szCs w:val="28"/>
          <w:rtl w:val="true"/>
          <w:lang w:bidi="ar-SA"/>
        </w:rPr>
        <w:t xml:space="preserve">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الخورنق</w:t>
      </w:r>
      <w:r>
        <w:rPr>
          <w:rStyle w:val="FootnoteAnchor"/>
          <w:rtl w:val="true"/>
        </w:rPr>
        <w:footnoteReference w:id="12"/>
      </w:r>
      <w:r>
        <w:rPr>
          <w:rFonts w:ascii="Amiri" w:hAnsi="Amiri" w:eastAsia="Amiri" w:cs="Amiri"/>
          <w:color w:val="111111"/>
          <w:sz w:val="28"/>
          <w:sz w:val="28"/>
          <w:szCs w:val="28"/>
          <w:rtl w:val="true"/>
          <w:lang w:bidi="ar-SA"/>
        </w:rPr>
        <w:t>و السرير</w:t>
      </w:r>
    </w:p>
    <w:p>
      <w:pPr>
        <w:pStyle w:val="BookText"/>
        <w:rPr/>
      </w:pPr>
      <w:r>
        <w:rPr>
          <w:rFonts w:ascii="Amiri" w:hAnsi="Amiri" w:eastAsia="Amiri" w:cs="Amiri"/>
          <w:color w:val="111111"/>
          <w:sz w:val="28"/>
          <w:sz w:val="28"/>
          <w:szCs w:val="28"/>
          <w:rtl w:val="true"/>
          <w:lang w:bidi="ar-SA"/>
        </w:rPr>
        <w:t xml:space="preserve">و إذا صحوت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الشّويهة و البعير</w:t>
      </w:r>
    </w:p>
    <w:p>
      <w:pPr>
        <w:pStyle w:val="BookText"/>
        <w:rPr/>
      </w:pPr>
      <w:r>
        <w:rPr>
          <w:rFonts w:ascii="Amiri" w:hAnsi="Amiri" w:eastAsia="Amiri" w:cs="Amiri"/>
          <w:color w:val="111111"/>
          <w:sz w:val="28"/>
          <w:sz w:val="28"/>
          <w:szCs w:val="28"/>
          <w:rtl w:val="true"/>
          <w:lang w:bidi="ar-SA"/>
        </w:rPr>
        <w:t xml:space="preserve">يا ربّ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قد لها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قصير</w:t>
      </w:r>
    </w:p>
    <w:p>
      <w:pPr>
        <w:pStyle w:val="Heading5"/>
        <w:numPr>
          <w:ilvl w:val="4"/>
          <w:numId w:val="1"/>
        </w:numPr>
        <w:rPr/>
      </w:pPr>
      <w:bookmarkStart w:id="30" w:name="__RefHeading___Toc5152235_1280447820"/>
      <w:bookmarkStart w:id="31" w:name="_Toc12"/>
      <w:bookmarkEnd w:id="30"/>
      <w:r>
        <w:rPr>
          <w:rtl w:val="true"/>
        </w:rPr>
        <w:t>رواية أخرى لخبر المنخل مع المتجردة</w:t>
      </w:r>
      <w:r>
        <w:rPr>
          <w:rtl w:val="true"/>
        </w:rPr>
        <w:t>:</w:t>
      </w:r>
      <w:bookmarkEnd w:id="31"/>
    </w:p>
    <w:p>
      <w:pPr>
        <w:pStyle w:val="BookText"/>
        <w:rPr/>
      </w:pPr>
      <w:r>
        <w:rPr>
          <w:rFonts w:ascii="Amiri" w:hAnsi="Amiri" w:eastAsia="Amiri" w:cs="Amiri"/>
          <w:color w:val="111111"/>
          <w:sz w:val="28"/>
          <w:sz w:val="28"/>
          <w:szCs w:val="28"/>
          <w:rtl w:val="true"/>
          <w:lang w:bidi="ar-SA"/>
        </w:rPr>
        <w:t>و أخبرني بخبر المنخّل مع المتجرّدة أيضا عليّ بن سليمان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سعيد السكريّ عن محمد بن حبيب عن ابن الأعرابيّ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المتجردة امرأة النعمان فاجرة، و كانت تتّهم بالمنخّل، و قد ولدت للنعمان غلامين جميلين يشبهان المنخّل، فكان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منه، و كان جميلا و سيما، و كان النعمان أحمر أبرش قصيرا دميما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للنعمان يوم يركب فيه فيطيل المكث، و كان المنخّل من ندمائه لا يفارقه، و كان يأتي المتجرّدة في ذلك اليوم الذي يركب فيه النعمان فيطيل عندها، حتى إذا جاء النعمان آذنتها بمجيئه وليدة لها موكّلة بذلك فتخرجه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فركب النعمان ذات يوم و أتاها المنخّل كما كان يأتيها فلا عبته،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أخذت قيدا، فجعلت إحدى حلقتيه في رجله و الأخرى في رجلها، و غفلت الوليدة عن ترقّب النعمان؛ لأن الوقت الذي يجيء فيه لم يكن قرب بعد، و أقبل النعمان حينئذ و لم يطل في</w:t>
      </w:r>
      <w:r>
        <w:rPr>
          <w:rStyle w:val="FootnoteAnchor"/>
          <w:rtl w:val="true"/>
        </w:rPr>
        <w:footnoteReference w:id="13"/>
      </w:r>
      <w:r>
        <w:rPr>
          <w:rFonts w:ascii="Amiri" w:hAnsi="Amiri" w:eastAsia="Amiri" w:cs="Amiri"/>
          <w:color w:val="111111"/>
          <w:sz w:val="28"/>
          <w:sz w:val="28"/>
          <w:szCs w:val="28"/>
          <w:rtl w:val="true"/>
          <w:lang w:bidi="ar-SA"/>
        </w:rPr>
        <w:t xml:space="preserve">مكثه كما كان يفعل، فدخل إلى المتجرّدة، فوجدها مع المنخّل قد قيّدت رجلها، و رجله بالقيد، فأخذه النعمان فدفعه إلى عكبّ صاحب سجنه ليعذّبه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من لخم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فعذّبه حتى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المنخّل قبل أن يموت هذه الأبيات، و بعث بها إلى ابنيه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من مبلغ الحرّين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القوم قد قتلوا أبيا </w:t>
      </w:r>
      <w:bookmarkStart w:id="32" w:name="pg16289_187536"/>
    </w:p>
    <w:p>
      <w:pPr>
        <w:pStyle w:val="BookText"/>
        <w:rPr/>
      </w:pPr>
      <w:bookmarkEnd w:id="32"/>
      <w:r>
        <w:rPr>
          <w:rFonts w:ascii="Amiri" w:hAnsi="Amiri" w:eastAsia="Amiri" w:cs="Amiri"/>
          <w:color w:val="111111"/>
          <w:sz w:val="28"/>
          <w:sz w:val="28"/>
          <w:szCs w:val="28"/>
          <w:rtl w:val="true"/>
          <w:lang w:bidi="ar-SA"/>
        </w:rPr>
        <w:t xml:space="preserve">و إن لم تثأروا لي من عكبّ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أرويتما أبدا صديّا</w:t>
      </w:r>
    </w:p>
    <w:p>
      <w:pPr>
        <w:pStyle w:val="BookText"/>
        <w:rPr/>
      </w:pPr>
      <w:r>
        <w:rPr>
          <w:rFonts w:ascii="Amiri" w:hAnsi="Amiri" w:eastAsia="Amiri" w:cs="Amiri"/>
          <w:color w:val="111111"/>
          <w:sz w:val="28"/>
          <w:sz w:val="28"/>
          <w:szCs w:val="28"/>
          <w:rtl w:val="true"/>
          <w:lang w:bidi="ar-SA"/>
        </w:rPr>
        <w:t xml:space="preserve">يطوّف بي عكبّ في 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يطعن بالصّملّة</w:t>
      </w:r>
      <w:r>
        <w:rPr>
          <w:rStyle w:val="FootnoteAnchor"/>
          <w:rtl w:val="true"/>
        </w:rPr>
        <w:footnoteReference w:id="14"/>
      </w:r>
      <w:r>
        <w:rPr>
          <w:rFonts w:ascii="Amiri" w:hAnsi="Amiri" w:eastAsia="Amiri" w:cs="Amiri"/>
          <w:color w:val="111111"/>
          <w:sz w:val="28"/>
          <w:sz w:val="28"/>
          <w:szCs w:val="28"/>
          <w:rtl w:val="true"/>
          <w:lang w:bidi="ar-SA"/>
        </w:rPr>
        <w:t>في قفيّا</w:t>
      </w:r>
    </w:p>
    <w:p>
      <w:pPr>
        <w:pStyle w:val="Heading5"/>
        <w:numPr>
          <w:ilvl w:val="4"/>
          <w:numId w:val="1"/>
        </w:numPr>
        <w:rPr/>
      </w:pPr>
      <w:bookmarkStart w:id="33" w:name="__RefHeading___Toc5152237_1280447820"/>
      <w:bookmarkStart w:id="34" w:name="_Toc13"/>
      <w:bookmarkEnd w:id="33"/>
      <w:r>
        <w:rPr>
          <w:rtl w:val="true"/>
        </w:rPr>
        <w:t>الأصح أن قاتله هو النعمان لا عمرو بن هند</w:t>
      </w:r>
      <w:r>
        <w:rPr>
          <w:rtl w:val="true"/>
        </w:rPr>
        <w:t>:</w:t>
      </w:r>
      <w:bookmarkEnd w:id="34"/>
    </w:p>
    <w:p>
      <w:pPr>
        <w:pStyle w:val="BookText"/>
        <w:rPr/>
      </w:pPr>
      <w:r>
        <w:rPr>
          <w:rFonts w:ascii="Amiri" w:hAnsi="Amiri" w:eastAsia="Amiri" w:cs="Amiri"/>
          <w:color w:val="111111"/>
          <w:sz w:val="28"/>
          <w:sz w:val="28"/>
          <w:szCs w:val="28"/>
          <w:rtl w:val="true"/>
          <w:lang w:bidi="ar-SA"/>
        </w:rPr>
        <w:t>قال 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ابن الجصّاص أن عمرو بن هند هو قاتل المنخّل، و القول الأول أصحّ</w:t>
      </w:r>
      <w:r>
        <w:rPr>
          <w:rFonts w:eastAsia="Amiri" w:cs="Amiri" w:ascii="Amiri" w:hAnsi="Amiri"/>
          <w:color w:val="111111"/>
          <w:sz w:val="28"/>
          <w:szCs w:val="28"/>
          <w:rtl w:val="true"/>
          <w:lang w:bidi="ar-SA"/>
        </w:rPr>
        <w:t>.</w:t>
      </w:r>
    </w:p>
    <w:p>
      <w:pPr>
        <w:pStyle w:val="Heading5"/>
        <w:numPr>
          <w:ilvl w:val="4"/>
          <w:numId w:val="1"/>
        </w:numPr>
        <w:rPr/>
      </w:pPr>
      <w:bookmarkStart w:id="35" w:name="__RefHeading___Toc5152239_1280447820"/>
      <w:bookmarkStart w:id="36" w:name="_Toc14"/>
      <w:bookmarkEnd w:id="35"/>
      <w:r>
        <w:rPr>
          <w:rtl w:val="true"/>
        </w:rPr>
        <w:t>قصيدته في المتجردة</w:t>
      </w:r>
      <w:r>
        <w:rPr>
          <w:rtl w:val="true"/>
        </w:rPr>
        <w:t>:</w:t>
      </w:r>
      <w:bookmarkEnd w:id="36"/>
    </w:p>
    <w:p>
      <w:pPr>
        <w:pStyle w:val="Heading6"/>
        <w:numPr>
          <w:ilvl w:val="5"/>
          <w:numId w:val="1"/>
        </w:numPr>
        <w:rPr/>
      </w:pPr>
      <w:bookmarkStart w:id="37" w:name="__RefHeading___Toc5152241_1280447820"/>
      <w:bookmarkStart w:id="38" w:name="_Toc15"/>
      <w:bookmarkEnd w:id="37"/>
      <w:r>
        <w:rPr>
          <w:rtl w:val="true"/>
        </w:rPr>
        <w:t>اشارة</w:t>
      </w:r>
      <w:bookmarkEnd w:id="38"/>
    </w:p>
    <w:p>
      <w:pPr>
        <w:pStyle w:val="BookText"/>
        <w:rPr/>
      </w:pPr>
      <w:r>
        <w:rPr>
          <w:rFonts w:ascii="Amiri" w:hAnsi="Amiri" w:eastAsia="Amiri" w:cs="Amiri"/>
          <w:color w:val="111111"/>
          <w:sz w:val="28"/>
          <w:sz w:val="28"/>
          <w:szCs w:val="28"/>
          <w:rtl w:val="true"/>
          <w:lang w:bidi="ar-SA"/>
        </w:rPr>
        <w:t>و هذه القصيدة التي منها الغناء يقولها في المتجرّدة، و أولها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كنت عاذلتي فسيري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العراق و لا تحوري</w:t>
      </w:r>
    </w:p>
    <w:p>
      <w:pPr>
        <w:pStyle w:val="BookText"/>
        <w:rPr/>
      </w:pPr>
      <w:r>
        <w:rPr>
          <w:rFonts w:ascii="Amiri" w:hAnsi="Amiri" w:eastAsia="Amiri" w:cs="Amiri"/>
          <w:color w:val="111111"/>
          <w:sz w:val="28"/>
          <w:sz w:val="28"/>
          <w:szCs w:val="28"/>
          <w:rtl w:val="true"/>
          <w:lang w:bidi="ar-SA"/>
        </w:rPr>
        <w:t xml:space="preserve">لا تسألي عن جلّ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و اذكري كرمي و خيري</w:t>
      </w:r>
    </w:p>
    <w:p>
      <w:pPr>
        <w:pStyle w:val="BookText"/>
        <w:rPr/>
      </w:pPr>
      <w:r>
        <w:rPr>
          <w:rFonts w:ascii="Amiri" w:hAnsi="Amiri" w:eastAsia="Amiri" w:cs="Amiri"/>
          <w:color w:val="111111"/>
          <w:sz w:val="28"/>
          <w:sz w:val="28"/>
          <w:szCs w:val="28"/>
          <w:rtl w:val="true"/>
          <w:lang w:bidi="ar-SA"/>
        </w:rPr>
        <w:t xml:space="preserve">و إذا الرياح تناوحت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بجوانب البيت الكسير</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ألفيتني هشّ النديّ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 قدحي أو شجيري</w:t>
      </w:r>
      <w:r>
        <w:rPr>
          <w:rStyle w:val="FootnoteAnchor"/>
          <w:rtl w:val="true"/>
        </w:rPr>
        <w:footnoteReference w:id="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القدح الذي لم يصلح حسنا،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القدح العاريّة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نهى أبو أفعى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 أبو أفعى جريري</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و جلالة</w:t>
      </w:r>
      <w:r>
        <w:rPr>
          <w:rStyle w:val="FootnoteAnchor"/>
          <w:rtl w:val="true"/>
        </w:rPr>
        <w:footnoteReference w:id="18"/>
      </w:r>
      <w:r>
        <w:rPr>
          <w:rFonts w:ascii="Amiri" w:hAnsi="Amiri" w:eastAsia="Amiri" w:cs="Amiri"/>
          <w:color w:val="111111"/>
          <w:sz w:val="28"/>
          <w:sz w:val="28"/>
          <w:szCs w:val="28"/>
          <w:rtl w:val="true"/>
          <w:lang w:bidi="ar-SA"/>
        </w:rPr>
        <w:t>خطّارة</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جاء جائلة الضّفور</w:t>
      </w:r>
      <w:r>
        <w:rPr>
          <w:rStyle w:val="FootnoteAnchor"/>
          <w:rtl w:val="true"/>
        </w:rPr>
        <w:footnoteReference w:id="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تعدو بأشعث قد وهى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باله باقي المسير</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فضلا</w:t>
      </w:r>
      <w:r>
        <w:rPr>
          <w:rStyle w:val="FootnoteAnchor"/>
          <w:rtl w:val="true"/>
        </w:rPr>
        <w:footnoteReference w:id="22"/>
      </w:r>
      <w:r>
        <w:rPr>
          <w:rFonts w:ascii="Amiri" w:hAnsi="Amiri" w:eastAsia="Amiri" w:cs="Amiri"/>
          <w:color w:val="111111"/>
          <w:sz w:val="28"/>
          <w:sz w:val="28"/>
          <w:szCs w:val="28"/>
          <w:rtl w:val="true"/>
          <w:lang w:bidi="ar-SA"/>
        </w:rPr>
        <w:t xml:space="preserve">على ظهر الطر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 إليك علقمة بن صير</w:t>
      </w:r>
    </w:p>
    <w:p>
      <w:pPr>
        <w:pStyle w:val="BookText"/>
        <w:rPr/>
      </w:pPr>
      <w:r>
        <w:rPr>
          <w:rFonts w:ascii="Amiri" w:hAnsi="Amiri" w:eastAsia="Amiri" w:cs="Amiri"/>
          <w:color w:val="111111"/>
          <w:sz w:val="28"/>
          <w:sz w:val="28"/>
          <w:szCs w:val="28"/>
          <w:rtl w:val="true"/>
          <w:lang w:bidi="ar-SA"/>
        </w:rPr>
        <w:t>الواهب الكوم</w:t>
      </w:r>
      <w:r>
        <w:rPr>
          <w:rStyle w:val="FootnoteAnchor"/>
          <w:rtl w:val="true"/>
        </w:rPr>
        <w:footnoteReference w:id="23"/>
      </w:r>
      <w:r>
        <w:rPr>
          <w:rFonts w:ascii="Amiri" w:hAnsi="Amiri" w:eastAsia="Amiri" w:cs="Amiri"/>
          <w:color w:val="111111"/>
          <w:sz w:val="28"/>
          <w:sz w:val="28"/>
          <w:szCs w:val="28"/>
          <w:rtl w:val="true"/>
          <w:lang w:bidi="ar-SA"/>
        </w:rPr>
        <w:t>الصّفا</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 الأؤانس في الخدور</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يصفيك حين تجيئه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بالعصب</w:t>
      </w:r>
      <w:r>
        <w:rPr>
          <w:rStyle w:val="FootnoteAnchor"/>
          <w:rtl w:val="true"/>
        </w:rPr>
        <w:footnoteReference w:id="25"/>
      </w:r>
      <w:r>
        <w:rPr>
          <w:rFonts w:ascii="Amiri" w:hAnsi="Amiri" w:eastAsia="Amiri" w:cs="Amiri"/>
          <w:color w:val="111111"/>
          <w:sz w:val="28"/>
          <w:sz w:val="28"/>
          <w:szCs w:val="28"/>
          <w:rtl w:val="true"/>
          <w:lang w:bidi="ar-SA"/>
        </w:rPr>
        <w:t xml:space="preserve">و الحلي الكثير </w:t>
      </w:r>
    </w:p>
    <w:p>
      <w:pPr>
        <w:pStyle w:val="BookText"/>
        <w:rPr/>
      </w:pPr>
      <w:r>
        <w:rPr>
          <w:rFonts w:ascii="Amiri" w:hAnsi="Amiri" w:eastAsia="Amiri" w:cs="Amiri"/>
          <w:color w:val="111111"/>
          <w:sz w:val="28"/>
          <w:sz w:val="28"/>
          <w:szCs w:val="28"/>
          <w:rtl w:val="true"/>
          <w:lang w:bidi="ar-SA"/>
        </w:rPr>
        <w:t>و فوارس كأوار</w:t>
      </w:r>
      <w:r>
        <w:rPr>
          <w:rStyle w:val="FootnoteAnchor"/>
          <w:rtl w:val="true"/>
        </w:rPr>
        <w:footnoteReference w:id="26"/>
      </w:r>
      <w:r>
        <w:rPr>
          <w:rFonts w:ascii="IRNazanin" w:hAnsi="IRNazanin" w:eastAsia="IRNazanin"/>
          <w:color w:val="111111"/>
          <w:sz w:val="28"/>
          <w:sz w:val="28"/>
          <w:szCs w:val="28"/>
          <w:rtl w:val="true"/>
          <w:lang w:bidi="fa-IR"/>
        </w:rPr>
        <w:t xml:space="preserve">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أحلاس</w:t>
      </w:r>
      <w:r>
        <w:rPr>
          <w:rStyle w:val="FootnoteAnchor"/>
          <w:rtl w:val="true"/>
        </w:rPr>
        <w:footnoteReference w:id="27"/>
      </w:r>
      <w:r>
        <w:rPr>
          <w:rFonts w:ascii="Amiri" w:hAnsi="Amiri" w:eastAsia="Amiri" w:cs="Amiri"/>
          <w:color w:val="111111"/>
          <w:sz w:val="28"/>
          <w:sz w:val="28"/>
          <w:szCs w:val="28"/>
          <w:rtl w:val="true"/>
          <w:lang w:bidi="ar-SA"/>
        </w:rPr>
        <w:t>الذّكور</w:t>
      </w:r>
    </w:p>
    <w:p>
      <w:pPr>
        <w:pStyle w:val="BookText"/>
        <w:rPr/>
      </w:pPr>
      <w:r>
        <w:rPr>
          <w:rFonts w:ascii="Amiri" w:hAnsi="Amiri" w:eastAsia="Amiri" w:cs="Amiri"/>
          <w:color w:val="111111"/>
          <w:sz w:val="28"/>
          <w:sz w:val="28"/>
          <w:szCs w:val="28"/>
          <w:rtl w:val="true"/>
          <w:lang w:bidi="ar-SA"/>
        </w:rPr>
        <w:t xml:space="preserve">شدّوا دوابر بيضهم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محكمة القتير</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فاستلأموا</w:t>
      </w:r>
      <w:r>
        <w:rPr>
          <w:rStyle w:val="FootnoteAnchor"/>
          <w:rtl w:val="true"/>
        </w:rPr>
        <w:footnoteReference w:id="29"/>
      </w:r>
      <w:r>
        <w:rPr>
          <w:rFonts w:ascii="Amiri" w:hAnsi="Amiri" w:eastAsia="Amiri" w:cs="Amiri"/>
          <w:color w:val="111111"/>
          <w:sz w:val="28"/>
          <w:sz w:val="28"/>
          <w:szCs w:val="28"/>
          <w:rtl w:val="true"/>
          <w:lang w:bidi="ar-SA"/>
        </w:rPr>
        <w:t xml:space="preserve">و تلبّبوا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التلبّب للمغير</w:t>
      </w:r>
    </w:p>
    <w:p>
      <w:pPr>
        <w:pStyle w:val="BookText"/>
        <w:rPr/>
      </w:pPr>
      <w:r>
        <w:rPr>
          <w:rFonts w:ascii="Amiri" w:hAnsi="Amiri" w:eastAsia="Amiri" w:cs="Amiri"/>
          <w:color w:val="111111"/>
          <w:sz w:val="28"/>
          <w:sz w:val="28"/>
          <w:szCs w:val="28"/>
          <w:rtl w:val="true"/>
          <w:lang w:bidi="ar-SA"/>
        </w:rPr>
        <w:t xml:space="preserve">و على الجياد المضمرا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فوارس مثل الصقور</w:t>
      </w:r>
    </w:p>
    <w:p>
      <w:pPr>
        <w:pStyle w:val="BookText"/>
        <w:rPr/>
      </w:pPr>
      <w:r>
        <w:rPr>
          <w:rFonts w:ascii="Amiri" w:hAnsi="Amiri" w:eastAsia="Amiri" w:cs="Amiri"/>
          <w:color w:val="111111"/>
          <w:sz w:val="28"/>
          <w:sz w:val="28"/>
          <w:szCs w:val="28"/>
          <w:rtl w:val="true"/>
          <w:lang w:bidi="ar-SA"/>
        </w:rPr>
        <w:t xml:space="preserve">يخرجن من خلل الغبا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يجفن بالنّعم الكثير</w:t>
      </w:r>
    </w:p>
    <w:p>
      <w:pPr>
        <w:pStyle w:val="BookText"/>
        <w:rPr/>
      </w:pPr>
      <w:r>
        <w:rPr>
          <w:rFonts w:ascii="Amiri" w:hAnsi="Amiri" w:eastAsia="Amiri" w:cs="Amiri"/>
          <w:color w:val="111111"/>
          <w:sz w:val="28"/>
          <w:sz w:val="28"/>
          <w:szCs w:val="28"/>
          <w:rtl w:val="true"/>
          <w:lang w:bidi="ar-SA"/>
        </w:rPr>
        <w:t xml:space="preserve">فشفيت نفسي من 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ئك و الفوائح بالعبير</w:t>
      </w:r>
    </w:p>
    <w:p>
      <w:pPr>
        <w:pStyle w:val="BookText"/>
        <w:rPr/>
      </w:pPr>
      <w:r>
        <w:rPr>
          <w:rFonts w:ascii="Amiri" w:hAnsi="Amiri" w:eastAsia="Amiri" w:cs="Amiri"/>
          <w:color w:val="111111"/>
          <w:sz w:val="28"/>
          <w:sz w:val="28"/>
          <w:szCs w:val="28"/>
          <w:rtl w:val="true"/>
          <w:lang w:bidi="ar-SA"/>
        </w:rPr>
        <w:t xml:space="preserve">يرفلن في المسك الذكيّ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صائك</w:t>
      </w:r>
      <w:r>
        <w:rPr>
          <w:rStyle w:val="FootnoteAnchor"/>
          <w:rtl w:val="true"/>
        </w:rPr>
        <w:footnoteReference w:id="30"/>
      </w:r>
      <w:r>
        <w:rPr>
          <w:rFonts w:ascii="Amiri" w:hAnsi="Amiri" w:eastAsia="Amiri" w:cs="Amiri"/>
          <w:color w:val="111111"/>
          <w:sz w:val="28"/>
          <w:sz w:val="28"/>
          <w:szCs w:val="28"/>
          <w:rtl w:val="true"/>
          <w:lang w:bidi="ar-SA"/>
        </w:rPr>
        <w:t>كدم النّحير</w:t>
      </w:r>
    </w:p>
    <w:p>
      <w:pPr>
        <w:pStyle w:val="BookText"/>
        <w:rPr/>
      </w:pPr>
      <w:r>
        <w:rPr>
          <w:rFonts w:ascii="Amiri" w:hAnsi="Amiri" w:eastAsia="Amiri" w:cs="Amiri"/>
          <w:color w:val="111111"/>
          <w:sz w:val="28"/>
          <w:sz w:val="28"/>
          <w:szCs w:val="28"/>
          <w:rtl w:val="true"/>
          <w:lang w:bidi="ar-SA"/>
        </w:rPr>
        <w:t>يعكفن</w:t>
      </w:r>
      <w:r>
        <w:rPr>
          <w:rStyle w:val="FootnoteAnchor"/>
          <w:rtl w:val="true"/>
        </w:rPr>
        <w:footnoteReference w:id="31"/>
      </w:r>
      <w:r>
        <w:rPr>
          <w:rFonts w:ascii="IRNazanin" w:hAnsi="IRNazanin" w:eastAsia="IRNazanin"/>
          <w:color w:val="111111"/>
          <w:sz w:val="28"/>
          <w:sz w:val="28"/>
          <w:szCs w:val="28"/>
          <w:rtl w:val="true"/>
          <w:lang w:bidi="fa-IR"/>
        </w:rPr>
        <w:t>مثل أساود التّ‌</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لم تعكف لزور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دخلت على الفتا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 الخدر في اليوم المطير</w:t>
      </w:r>
    </w:p>
    <w:p>
      <w:pPr>
        <w:pStyle w:val="BookText"/>
        <w:rPr/>
      </w:pPr>
      <w:r>
        <w:rPr>
          <w:rFonts w:ascii="Amiri" w:hAnsi="Amiri" w:eastAsia="Amiri" w:cs="Amiri"/>
          <w:color w:val="111111"/>
          <w:sz w:val="28"/>
          <w:sz w:val="28"/>
          <w:szCs w:val="28"/>
          <w:rtl w:val="true"/>
          <w:lang w:bidi="ar-SA"/>
        </w:rPr>
        <w:t>الكاعب الخنساء</w:t>
      </w:r>
      <w:r>
        <w:rPr>
          <w:rStyle w:val="FootnoteAnchor"/>
          <w:rtl w:val="true"/>
        </w:rPr>
        <w:footnoteReference w:id="33"/>
      </w:r>
      <w:r>
        <w:rPr>
          <w:rFonts w:ascii="Amiri" w:hAnsi="Amiri" w:eastAsia="Amiri" w:cs="Amiri"/>
          <w:color w:val="111111"/>
          <w:sz w:val="28"/>
          <w:sz w:val="28"/>
          <w:szCs w:val="28"/>
          <w:rtl w:val="true"/>
          <w:lang w:bidi="ar-SA"/>
        </w:rPr>
        <w:t xml:space="preserve">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 في الدمقس و في الحرير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فدفعتها فتدافعت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مشى القطاة إلى الغدير</w:t>
      </w:r>
    </w:p>
    <w:p>
      <w:pPr>
        <w:pStyle w:val="BookText"/>
        <w:rPr/>
      </w:pPr>
      <w:r>
        <w:rPr>
          <w:rFonts w:ascii="Amiri" w:hAnsi="Amiri" w:eastAsia="Amiri" w:cs="Amiri"/>
          <w:color w:val="111111"/>
          <w:sz w:val="28"/>
          <w:sz w:val="28"/>
          <w:szCs w:val="28"/>
          <w:rtl w:val="true"/>
          <w:lang w:bidi="ar-SA"/>
        </w:rPr>
        <w:t xml:space="preserve">و لثمتها فتنفّست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كتنفّس الظبي البهير</w:t>
      </w:r>
    </w:p>
    <w:p>
      <w:pPr>
        <w:pStyle w:val="BookText"/>
        <w:rPr/>
      </w:pPr>
      <w:r>
        <w:rPr>
          <w:rFonts w:ascii="Amiri" w:hAnsi="Amiri" w:eastAsia="Amiri" w:cs="Amiri"/>
          <w:color w:val="111111"/>
          <w:sz w:val="28"/>
          <w:sz w:val="28"/>
          <w:szCs w:val="28"/>
          <w:rtl w:val="true"/>
          <w:lang w:bidi="ar-SA"/>
        </w:rPr>
        <w:t xml:space="preserve">فدنت و قالت يا منخّ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ما بجسمك من حرور؟</w:t>
      </w:r>
    </w:p>
    <w:p>
      <w:pPr>
        <w:pStyle w:val="BookText"/>
        <w:rPr/>
      </w:pPr>
      <w:r>
        <w:rPr>
          <w:rFonts w:ascii="Amiri" w:hAnsi="Amiri" w:eastAsia="Amiri" w:cs="Amiri"/>
          <w:color w:val="111111"/>
          <w:sz w:val="28"/>
          <w:sz w:val="28"/>
          <w:szCs w:val="28"/>
          <w:rtl w:val="true"/>
          <w:lang w:bidi="ar-SA"/>
        </w:rPr>
        <w:t xml:space="preserve">ما شفّ جسمي غير 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فاهدئي عنّي و سيري</w:t>
      </w:r>
    </w:p>
    <w:p>
      <w:pPr>
        <w:pStyle w:val="BookText"/>
        <w:rPr/>
      </w:pPr>
      <w:r>
        <w:rPr>
          <w:rFonts w:ascii="Amiri" w:hAnsi="Amiri" w:eastAsia="Amiri" w:cs="Amiri"/>
          <w:color w:val="111111"/>
          <w:sz w:val="28"/>
          <w:sz w:val="28"/>
          <w:szCs w:val="28"/>
          <w:rtl w:val="true"/>
          <w:lang w:bidi="ar-SA"/>
        </w:rPr>
        <w:t xml:space="preserve">و لقد شربت من المدى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مة بالصغير و بالكبير</w:t>
      </w:r>
    </w:p>
    <w:p>
      <w:pPr>
        <w:pStyle w:val="BookText"/>
        <w:rPr/>
      </w:pPr>
      <w:r>
        <w:rPr>
          <w:rFonts w:ascii="Amiri" w:hAnsi="Amiri" w:eastAsia="Amiri" w:cs="Amiri"/>
          <w:color w:val="111111"/>
          <w:sz w:val="28"/>
          <w:sz w:val="28"/>
          <w:szCs w:val="28"/>
          <w:rtl w:val="true"/>
          <w:lang w:bidi="ar-SA"/>
        </w:rPr>
        <w:t xml:space="preserve">و لقد شربت الخمر 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 الإناث و بالذّكور</w:t>
      </w:r>
    </w:p>
    <w:p>
      <w:pPr>
        <w:pStyle w:val="BookText"/>
        <w:rPr/>
      </w:pPr>
      <w:r>
        <w:rPr>
          <w:rFonts w:ascii="Amiri" w:hAnsi="Amiri" w:eastAsia="Amiri" w:cs="Amiri"/>
          <w:color w:val="111111"/>
          <w:sz w:val="28"/>
          <w:sz w:val="28"/>
          <w:szCs w:val="28"/>
          <w:rtl w:val="true"/>
          <w:lang w:bidi="ar-SA"/>
        </w:rPr>
        <w:t xml:space="preserve">و لقد شربت الخمر 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الصحيح و بالأسير</w:t>
      </w:r>
    </w:p>
    <w:p>
      <w:pPr>
        <w:pStyle w:val="BookText"/>
        <w:rPr/>
      </w:pPr>
      <w:r>
        <w:rPr>
          <w:rFonts w:ascii="Amiri" w:hAnsi="Amiri" w:eastAsia="Amiri" w:cs="Amiri"/>
          <w:color w:val="111111"/>
          <w:sz w:val="28"/>
          <w:sz w:val="28"/>
          <w:szCs w:val="28"/>
          <w:rtl w:val="true"/>
          <w:lang w:bidi="ar-SA"/>
        </w:rPr>
        <w:t xml:space="preserve">فإذا سكرت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الخورنق و السدير</w:t>
      </w:r>
    </w:p>
    <w:p>
      <w:pPr>
        <w:pStyle w:val="BookText"/>
        <w:rPr/>
      </w:pPr>
      <w:r>
        <w:rPr>
          <w:rFonts w:ascii="Amiri" w:hAnsi="Amiri" w:eastAsia="Amiri" w:cs="Amiri"/>
          <w:color w:val="111111"/>
          <w:sz w:val="28"/>
          <w:sz w:val="28"/>
          <w:szCs w:val="28"/>
          <w:rtl w:val="true"/>
          <w:lang w:bidi="ar-SA"/>
        </w:rPr>
        <w:t xml:space="preserve">و إذا صحوت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الشّويهة و البعير</w:t>
      </w:r>
    </w:p>
    <w:p>
      <w:pPr>
        <w:pStyle w:val="BookText"/>
        <w:rPr/>
      </w:pPr>
      <w:r>
        <w:rPr>
          <w:rFonts w:ascii="Amiri" w:hAnsi="Amiri" w:eastAsia="Amiri" w:cs="Amiri"/>
          <w:color w:val="111111"/>
          <w:sz w:val="28"/>
          <w:sz w:val="28"/>
          <w:szCs w:val="28"/>
          <w:rtl w:val="true"/>
          <w:lang w:bidi="ar-SA"/>
        </w:rPr>
        <w:t xml:space="preserve">يا ربّ يوم للمنخّ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قد لها فيه قصير</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هند هل من نائل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هند للعاني الأسير</w:t>
      </w:r>
      <w:r>
        <w:rPr>
          <w:rStyle w:val="FootnoteAnchor"/>
          <w:rtl w:val="true"/>
        </w:rPr>
        <w:footnoteReference w:id="34"/>
      </w:r>
      <w:bookmarkStart w:id="39" w:name="pg16289_187538"/>
    </w:p>
    <w:p>
      <w:pPr>
        <w:pStyle w:val="BookText"/>
        <w:rPr/>
      </w:pPr>
      <w:bookmarkEnd w:id="39"/>
      <w:r>
        <w:rPr>
          <w:rFonts w:ascii="Amiri" w:hAnsi="Amiri" w:eastAsia="Amiri" w:cs="Amiri"/>
          <w:color w:val="111111"/>
          <w:sz w:val="28"/>
          <w:sz w:val="28"/>
          <w:szCs w:val="28"/>
          <w:rtl w:val="true"/>
          <w:lang w:bidi="ar-SA"/>
        </w:rPr>
        <w:t>و من الناس من يزيد في هذه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أحبّها و تحبّني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يحبّ ناقتها بعيري</w:t>
      </w:r>
    </w:p>
    <w:p>
      <w:pPr>
        <w:pStyle w:val="BookText"/>
        <w:rPr/>
      </w:pPr>
      <w:r>
        <w:rPr>
          <w:rFonts w:ascii="Amiri" w:hAnsi="Amiri" w:eastAsia="Amiri" w:cs="Amiri"/>
          <w:color w:val="111111"/>
          <w:sz w:val="28"/>
          <w:sz w:val="28"/>
          <w:szCs w:val="28"/>
          <w:rtl w:val="true"/>
          <w:lang w:bidi="ar-SA"/>
        </w:rPr>
        <w:t>و لم أجده في رواية صحيحة</w:t>
      </w:r>
      <w:r>
        <w:rPr>
          <w:rFonts w:eastAsia="Amiri" w:cs="Amiri" w:ascii="Amiri" w:hAnsi="Amiri"/>
          <w:color w:val="111111"/>
          <w:sz w:val="28"/>
          <w:szCs w:val="28"/>
          <w:rtl w:val="true"/>
          <w:lang w:bidi="ar-SA"/>
        </w:rPr>
        <w:t>.</w:t>
      </w:r>
    </w:p>
    <w:p>
      <w:pPr>
        <w:pStyle w:val="Heading6"/>
        <w:numPr>
          <w:ilvl w:val="5"/>
          <w:numId w:val="1"/>
        </w:numPr>
        <w:rPr/>
      </w:pPr>
      <w:bookmarkStart w:id="40" w:name="__RefHeading___Toc5152243_1280447820"/>
      <w:bookmarkStart w:id="41" w:name="_Toc16"/>
      <w:bookmarkEnd w:id="40"/>
      <w:r>
        <w:rPr>
          <w:rtl w:val="true"/>
        </w:rPr>
        <w:t>صوت</w:t>
      </w:r>
      <w:bookmarkEnd w:id="41"/>
    </w:p>
    <w:p>
      <w:pPr>
        <w:pStyle w:val="BookText"/>
        <w:rPr/>
      </w:pPr>
      <w:r>
        <w:rPr>
          <w:rFonts w:ascii="Amiri" w:hAnsi="Amiri" w:eastAsia="Amiri" w:cs="Amiri"/>
          <w:color w:val="111111"/>
          <w:sz w:val="28"/>
          <w:sz w:val="28"/>
          <w:szCs w:val="28"/>
          <w:rtl w:val="true"/>
          <w:lang w:bidi="ar-SA"/>
        </w:rPr>
        <w:t xml:space="preserve">لمن شيخان قد نشدا كلابا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لو قبل الكتابا</w:t>
      </w:r>
    </w:p>
    <w:p>
      <w:pPr>
        <w:pStyle w:val="BookText"/>
        <w:rPr/>
      </w:pPr>
      <w:r>
        <w:rPr>
          <w:rFonts w:ascii="Amiri" w:hAnsi="Amiri" w:eastAsia="Amiri" w:cs="Amiri"/>
          <w:color w:val="111111"/>
          <w:sz w:val="28"/>
          <w:sz w:val="28"/>
          <w:szCs w:val="28"/>
          <w:rtl w:val="true"/>
          <w:lang w:bidi="ar-SA"/>
        </w:rPr>
        <w:t xml:space="preserve">أناشده فيعرض في إباء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أبي كلاب ما أصابا</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لأميّة بن الأسكر الليثيّ، و الغناء لعبد اللّه بن طاهر، رمل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صنعه و نسبه إلى لميس جاريته، و ذكر الهشاميّ أن اللحن لها، و ذكره عبيد اللّه بن عبد اللّه بن طاهر في جامع أغانيهم و وقع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فيه للدّار الكبيرة، و كذلك كان يكنّى عن أبيه، و عن إسحاق بن إبراهيم بن مصعب و جواريهم، و يكنّى عن نفسه و جاريته شاجي و ما يصنع في دور إخوته بالدار الصغيرة</w:t>
      </w:r>
      <w:r>
        <w:rPr>
          <w:rFonts w:eastAsia="Amiri" w:cs="Amiri" w:ascii="Amiri" w:hAnsi="Amiri"/>
          <w:color w:val="111111"/>
          <w:sz w:val="28"/>
          <w:szCs w:val="28"/>
          <w:rtl w:val="true"/>
          <w:lang w:bidi="ar-SA"/>
        </w:rPr>
        <w:t xml:space="preserve">. </w:t>
      </w:r>
      <w:bookmarkStart w:id="42" w:name="pg16289_187539"/>
    </w:p>
    <w:p>
      <w:pPr>
        <w:pStyle w:val="Heading4"/>
        <w:numPr>
          <w:ilvl w:val="3"/>
          <w:numId w:val="1"/>
        </w:numPr>
        <w:rPr/>
      </w:pPr>
      <w:bookmarkStart w:id="43" w:name="__RefHeading___Toc5152245_1280447820"/>
      <w:bookmarkStart w:id="44" w:name="_Toc17"/>
      <w:bookmarkEnd w:id="42"/>
      <w:bookmarkEnd w:id="43"/>
      <w:r>
        <w:rPr/>
        <w:t>2</w:t>
      </w:r>
      <w:r>
        <w:rPr>
          <w:rtl w:val="true"/>
        </w:rPr>
        <w:t xml:space="preserve"> - </w:t>
      </w:r>
      <w:r>
        <w:rPr>
          <w:rtl w:val="true"/>
        </w:rPr>
        <w:t>أخبار أمية بن الأسكر و نسبه</w:t>
      </w:r>
      <w:bookmarkEnd w:id="44"/>
    </w:p>
    <w:p>
      <w:pPr>
        <w:pStyle w:val="Heading5"/>
        <w:numPr>
          <w:ilvl w:val="4"/>
          <w:numId w:val="1"/>
        </w:numPr>
        <w:rPr/>
      </w:pPr>
      <w:bookmarkStart w:id="45" w:name="__RefHeading___Toc5152247_1280447820"/>
      <w:bookmarkStart w:id="46" w:name="_Toc18"/>
      <w:bookmarkEnd w:id="45"/>
      <w:r>
        <w:rPr>
          <w:rtl w:val="true"/>
        </w:rPr>
        <w:t>نسبه</w:t>
      </w:r>
      <w:r>
        <w:rPr>
          <w:rtl w:val="true"/>
        </w:rPr>
        <w:t>:</w:t>
      </w:r>
      <w:bookmarkEnd w:id="46"/>
    </w:p>
    <w:p>
      <w:pPr>
        <w:pStyle w:val="BookText"/>
        <w:rPr/>
      </w:pPr>
      <w:r>
        <w:rPr>
          <w:rFonts w:ascii="Amiri" w:hAnsi="Amiri" w:eastAsia="Amiri" w:cs="Amiri"/>
          <w:color w:val="111111"/>
          <w:sz w:val="28"/>
          <w:sz w:val="28"/>
          <w:szCs w:val="28"/>
          <w:rtl w:val="true"/>
          <w:lang w:bidi="ar-SA"/>
        </w:rPr>
        <w:t>هو أمية بن حرثان بن الأسكر بن عبد اللّه بن سرابيل الموت بن زهرة بن زبينة</w:t>
      </w:r>
      <w:r>
        <w:rPr>
          <w:rStyle w:val="FootnoteAnchor"/>
          <w:rtl w:val="true"/>
        </w:rPr>
        <w:footnoteReference w:id="35"/>
      </w:r>
      <w:r>
        <w:rPr>
          <w:rFonts w:ascii="Amiri" w:hAnsi="Amiri" w:eastAsia="Amiri" w:cs="Amiri"/>
          <w:color w:val="111111"/>
          <w:sz w:val="28"/>
          <w:sz w:val="28"/>
          <w:szCs w:val="28"/>
          <w:rtl w:val="true"/>
          <w:lang w:bidi="ar-SA"/>
        </w:rPr>
        <w:t>بن جندع بن ليث بن بكر بن عبد مناة بن كنانة بن خزيمة بن مدركة بن إلياس بن مضر بن نزار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شاعر فارس مخضرم أدرك الجاهلية و الإسلام، و كان من سادات قومه و فرسانهم، و له أيام مأثورة مذكورة</w:t>
      </w:r>
      <w:r>
        <w:rPr>
          <w:rFonts w:eastAsia="Amiri" w:cs="Amiri" w:ascii="Amiri" w:hAnsi="Amiri"/>
          <w:color w:val="111111"/>
          <w:sz w:val="28"/>
          <w:szCs w:val="28"/>
          <w:rtl w:val="true"/>
          <w:lang w:bidi="ar-SA"/>
        </w:rPr>
        <w:t>.</w:t>
      </w:r>
    </w:p>
    <w:p>
      <w:pPr>
        <w:pStyle w:val="Heading5"/>
        <w:numPr>
          <w:ilvl w:val="4"/>
          <w:numId w:val="1"/>
        </w:numPr>
        <w:rPr/>
      </w:pPr>
      <w:bookmarkStart w:id="47" w:name="__RefHeading___Toc5152249_1280447820"/>
      <w:bookmarkStart w:id="48" w:name="_Toc19"/>
      <w:bookmarkEnd w:id="47"/>
      <w:r>
        <w:rPr>
          <w:rtl w:val="true"/>
        </w:rPr>
        <w:t>عمر يستعمل ابنه كلابا على الأبلة</w:t>
      </w:r>
      <w:r>
        <w:rPr>
          <w:rtl w:val="true"/>
        </w:rPr>
        <w:t>:</w:t>
      </w:r>
      <w:bookmarkEnd w:id="48"/>
    </w:p>
    <w:p>
      <w:pPr>
        <w:pStyle w:val="BookText"/>
        <w:rPr/>
      </w:pPr>
      <w:r>
        <w:rPr>
          <w:rFonts w:ascii="Amiri" w:hAnsi="Amiri" w:eastAsia="Amiri" w:cs="Amiri"/>
          <w:color w:val="111111"/>
          <w:sz w:val="28"/>
          <w:sz w:val="28"/>
          <w:szCs w:val="28"/>
          <w:rtl w:val="true"/>
          <w:lang w:bidi="ar-SA"/>
        </w:rPr>
        <w:t>و كان له أخ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لاعق الدم، و كان من فرسان قومه و شعرائهم، و ابنه كلاب بن أمية أيضا أدرك النبي صلى اللّه عليه و سلّم فأسلم مع أبيه، ثم هاجر إلى النبي صلى اللّه عليه و سلّم فقال أبوه فيه شعرا، ذكر أبو عمرو الشيباني أنه هذا الشعر، و هو خطأ، إنما خاطبه بهذا الشعر لما غزا</w:t>
      </w:r>
      <w:r>
        <w:rPr>
          <w:rStyle w:val="FootnoteAnchor"/>
          <w:rtl w:val="true"/>
        </w:rPr>
        <w:footnoteReference w:id="36"/>
      </w:r>
      <w:r>
        <w:rPr>
          <w:rFonts w:ascii="Amiri" w:hAnsi="Amiri" w:eastAsia="Amiri" w:cs="Amiri"/>
          <w:color w:val="111111"/>
          <w:sz w:val="28"/>
          <w:sz w:val="28"/>
          <w:szCs w:val="28"/>
          <w:rtl w:val="true"/>
          <w:lang w:bidi="ar-SA"/>
        </w:rPr>
        <w:t>مع أهل العراق لقتال الفرس، و خبره في ذلك يذكر بعد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صلى اللّه عليه و سلّم بصلة أبيه و ملازمته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عمر بن الخطاب استعمل كلابا على الأبلّة</w:t>
      </w:r>
      <w:r>
        <w:rPr>
          <w:rStyle w:val="FootnoteAnchor"/>
          <w:rtl w:val="true"/>
        </w:rPr>
        <w:footnoteReference w:id="37"/>
      </w:r>
      <w:r>
        <w:rPr>
          <w:rFonts w:ascii="Amiri" w:hAnsi="Amiri" w:eastAsia="Amiri" w:cs="Amiri"/>
          <w:color w:val="111111"/>
          <w:sz w:val="28"/>
          <w:sz w:val="28"/>
          <w:szCs w:val="28"/>
          <w:rtl w:val="true"/>
          <w:lang w:bidi="ar-SA"/>
        </w:rPr>
        <w:t>، فكان أبواه ينتابانه، يأتيه أحدهما في كل سنة، ثم أبطئا عليه و كبرا فضعفا عن لقائه، فقال أبياتا و أنشدها عمر، فرقّ له و 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إليهما، فلم يلبث معهما إلا مدة حتى نهشته أفعى؛ فمات و هذا أيضا و هم من أبي عمرو، و قد عاش كلاب حتى ولي لزياد الأبلّة، ثم استعفى، أعفاه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سأذكر خبره في ذلك و غيره هاهنا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49" w:name="__RefHeading___Toc5152251_1280447820"/>
      <w:bookmarkStart w:id="50" w:name="_Toc20"/>
      <w:bookmarkEnd w:id="49"/>
      <w:r>
        <w:rPr>
          <w:rtl w:val="true"/>
        </w:rPr>
        <w:t>شعره لابنه كلاب لما أغزاه عمر و طالت غيبته عنه</w:t>
      </w:r>
      <w:r>
        <w:rPr>
          <w:rtl w:val="true"/>
        </w:rPr>
        <w:t>:</w:t>
      </w:r>
      <w:bookmarkEnd w:id="50"/>
    </w:p>
    <w:p>
      <w:pPr>
        <w:pStyle w:val="BookText"/>
        <w:rPr/>
      </w:pPr>
      <w:r>
        <w:rPr>
          <w:rFonts w:ascii="Amiri" w:hAnsi="Amiri" w:eastAsia="Amiri" w:cs="Amiri"/>
          <w:color w:val="111111"/>
          <w:sz w:val="28"/>
          <w:sz w:val="28"/>
          <w:szCs w:val="28"/>
          <w:rtl w:val="true"/>
          <w:lang w:bidi="ar-SA"/>
        </w:rPr>
        <w:t>فأما خبره مع عمر فإنّ الحسن بن عليّ أخبرني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الحارث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المدائنيّ عن أبي بكر الهذليّ عن الزّبيريّ عن عروة بن الزبير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هاجر كلاب بن أمية بن الأسكر إلى المدينة في خلافة عمر بن الخطاب، فأقام بها مدّة، ثم لقي ذات يوم طلحة بن عبيد اللّه و الزبير بن العوّام، فسألهما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الأعمال أفضل في الإسلام؟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فسأل عمر فأغزاه في جيش، و كان أبوه قد كبر و ضعف، فلما طالت غيبة كلاب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لمن شيخان قد نشدا كلابا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إن</w:t>
      </w:r>
      <w:r>
        <w:rPr>
          <w:rStyle w:val="FootnoteAnchor"/>
          <w:rtl w:val="true"/>
        </w:rPr>
        <w:footnoteReference w:id="38"/>
      </w:r>
      <w:r>
        <w:rPr>
          <w:rFonts w:ascii="Amiri" w:hAnsi="Amiri" w:eastAsia="Amiri" w:cs="Amiri"/>
          <w:color w:val="111111"/>
          <w:sz w:val="28"/>
          <w:sz w:val="28"/>
          <w:szCs w:val="28"/>
          <w:rtl w:val="true"/>
          <w:lang w:bidi="ar-SA"/>
        </w:rPr>
        <w:t>قبل الكتابا</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أناديه فيعرض في إباء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 أبي كلاب ما أصابا </w:t>
      </w:r>
      <w:bookmarkStart w:id="51" w:name="pg16289_187540"/>
    </w:p>
    <w:p>
      <w:pPr>
        <w:pStyle w:val="BookText"/>
        <w:rPr/>
      </w:pPr>
      <w:bookmarkEnd w:id="51"/>
      <w:r>
        <w:rPr>
          <w:rFonts w:ascii="IRNazanin" w:hAnsi="IRNazanin" w:eastAsia="IRNazanin"/>
          <w:color w:val="111111"/>
          <w:sz w:val="28"/>
          <w:sz w:val="28"/>
          <w:szCs w:val="28"/>
          <w:rtl w:val="true"/>
          <w:lang w:bidi="fa-IR"/>
        </w:rPr>
        <w:t>إذا سجعت</w:t>
      </w:r>
      <w:r>
        <w:rPr>
          <w:rStyle w:val="FootnoteAnchor"/>
          <w:rtl w:val="true"/>
        </w:rPr>
        <w:footnoteReference w:id="39"/>
      </w:r>
      <w:r>
        <w:rPr>
          <w:rFonts w:ascii="Amiri" w:hAnsi="Amiri" w:eastAsia="Amiri" w:cs="Amiri"/>
          <w:color w:val="111111"/>
          <w:sz w:val="28"/>
          <w:sz w:val="28"/>
          <w:szCs w:val="28"/>
          <w:rtl w:val="true"/>
          <w:lang w:bidi="ar-SA"/>
        </w:rPr>
        <w:t xml:space="preserve">حمامة بطن 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r>
        <w:rPr>
          <w:rStyle w:val="FootnoteAnchor"/>
          <w:rtl w:val="true"/>
        </w:rPr>
        <w:footnoteReference w:id="40"/>
      </w:r>
      <w:r>
        <w:rPr>
          <w:rFonts w:ascii="Amiri" w:hAnsi="Amiri" w:eastAsia="Amiri" w:cs="Amiri"/>
          <w:color w:val="111111"/>
          <w:sz w:val="28"/>
          <w:sz w:val="28"/>
          <w:szCs w:val="28"/>
          <w:rtl w:val="true"/>
          <w:lang w:bidi="ar-SA"/>
        </w:rPr>
        <w:t>بيضاتها دعرا كلابا</w:t>
      </w:r>
    </w:p>
    <w:p>
      <w:pPr>
        <w:pStyle w:val="BookText"/>
        <w:rPr/>
      </w:pPr>
      <w:r>
        <w:rPr>
          <w:rFonts w:ascii="Amiri" w:hAnsi="Amiri" w:eastAsia="Amiri" w:cs="Amiri"/>
          <w:color w:val="111111"/>
          <w:sz w:val="28"/>
          <w:sz w:val="28"/>
          <w:szCs w:val="28"/>
          <w:rtl w:val="true"/>
          <w:lang w:bidi="ar-SA"/>
        </w:rPr>
        <w:t xml:space="preserve">أتاه مهاجران تكنفاه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ففارق</w:t>
      </w:r>
      <w:r>
        <w:rPr>
          <w:rStyle w:val="FootnoteAnchor"/>
          <w:rtl w:val="true"/>
        </w:rPr>
        <w:footnoteReference w:id="41"/>
      </w:r>
      <w:r>
        <w:rPr>
          <w:rFonts w:ascii="Amiri" w:hAnsi="Amiri" w:eastAsia="Amiri" w:cs="Amiri"/>
          <w:color w:val="111111"/>
          <w:sz w:val="28"/>
          <w:sz w:val="28"/>
          <w:szCs w:val="28"/>
          <w:rtl w:val="true"/>
          <w:lang w:bidi="ar-SA"/>
        </w:rPr>
        <w:t>شيخه خطأ</w:t>
      </w:r>
      <w:r>
        <w:rPr>
          <w:rStyle w:val="FootnoteAnchor"/>
          <w:rtl w:val="true"/>
        </w:rPr>
        <w:footnoteReference w:id="42"/>
      </w:r>
      <w:r>
        <w:rPr>
          <w:rFonts w:ascii="IRNazanin" w:hAnsi="IRNazanin" w:eastAsia="IRNazanin"/>
          <w:color w:val="111111"/>
          <w:sz w:val="28"/>
          <w:sz w:val="28"/>
          <w:szCs w:val="28"/>
          <w:rtl w:val="true"/>
          <w:lang w:bidi="fa-IR"/>
        </w:rPr>
        <w:t>و خابا</w:t>
      </w:r>
    </w:p>
    <w:p>
      <w:pPr>
        <w:pStyle w:val="BookText"/>
        <w:rPr/>
      </w:pPr>
      <w:r>
        <w:rPr>
          <w:rFonts w:ascii="Amiri" w:hAnsi="Amiri" w:eastAsia="Amiri" w:cs="Amiri"/>
          <w:color w:val="111111"/>
          <w:sz w:val="28"/>
          <w:sz w:val="28"/>
          <w:szCs w:val="28"/>
          <w:rtl w:val="true"/>
          <w:lang w:bidi="ar-SA"/>
        </w:rPr>
        <w:t xml:space="preserve">تركت أباك مرعشة يداه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أمّك ما تسيغ لها شرابا</w:t>
      </w:r>
    </w:p>
    <w:p>
      <w:pPr>
        <w:pStyle w:val="BookText"/>
        <w:rPr/>
      </w:pPr>
      <w:r>
        <w:rPr>
          <w:rFonts w:ascii="Amiri" w:hAnsi="Amiri" w:eastAsia="Amiri" w:cs="Amiri"/>
          <w:color w:val="111111"/>
          <w:sz w:val="28"/>
          <w:sz w:val="28"/>
          <w:szCs w:val="28"/>
          <w:rtl w:val="true"/>
          <w:lang w:bidi="ar-SA"/>
        </w:rPr>
        <w:t xml:space="preserve">تمسّح مهره شفقا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تجنبه أباعرها الصعابا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تجنبه و تجنّبه واحد، من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اجْنُبْنِي وَ بَنِيَّ أَنْ نَعْبُدَ الْأَصْنٰامَ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فإنك قد تركت أباك شيخا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يطارق</w:t>
      </w:r>
      <w:r>
        <w:rPr>
          <w:rStyle w:val="FootnoteAnchor"/>
          <w:rtl w:val="true"/>
        </w:rPr>
        <w:footnoteReference w:id="43"/>
      </w:r>
      <w:r>
        <w:rPr>
          <w:rFonts w:ascii="Amiri" w:hAnsi="Amiri" w:eastAsia="Amiri" w:cs="Amiri"/>
          <w:color w:val="111111"/>
          <w:sz w:val="28"/>
          <w:sz w:val="28"/>
          <w:szCs w:val="28"/>
          <w:rtl w:val="true"/>
          <w:lang w:bidi="ar-SA"/>
        </w:rPr>
        <w:t>أينقا شزبا</w:t>
      </w:r>
      <w:r>
        <w:rPr>
          <w:rStyle w:val="FootnoteAnchor"/>
          <w:rtl w:val="true"/>
        </w:rPr>
        <w:footnoteReference w:id="44"/>
      </w:r>
      <w:r>
        <w:rPr>
          <w:rFonts w:ascii="IRNazanin" w:hAnsi="IRNazanin" w:eastAsia="IRNazanin"/>
          <w:color w:val="111111"/>
          <w:sz w:val="28"/>
          <w:sz w:val="28"/>
          <w:szCs w:val="28"/>
          <w:rtl w:val="true"/>
          <w:lang w:bidi="fa-IR"/>
        </w:rPr>
        <w:t>طرابا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فإنك و التماس الأجر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كباغي الماء يتّبع السرابا</w:t>
      </w:r>
      <w:r>
        <w:rPr>
          <w:rStyle w:val="FootnoteAnchor"/>
          <w:rtl w:val="true"/>
        </w:rPr>
        <w:footnoteReference w:id="45"/>
      </w:r>
    </w:p>
    <w:p>
      <w:pPr>
        <w:pStyle w:val="Heading5"/>
        <w:numPr>
          <w:ilvl w:val="4"/>
          <w:numId w:val="1"/>
        </w:numPr>
        <w:rPr/>
      </w:pPr>
      <w:bookmarkStart w:id="52" w:name="__RefHeading___Toc5152253_1280447820"/>
      <w:bookmarkStart w:id="53" w:name="_Toc21"/>
      <w:bookmarkEnd w:id="52"/>
      <w:r>
        <w:rPr>
          <w:rtl w:val="true"/>
        </w:rPr>
        <w:t>ينشد عمر شعرا ليرد له كلابا فيبكي عمر رحمة له و يرده عليه</w:t>
      </w:r>
      <w:r>
        <w:rPr>
          <w:rtl w:val="true"/>
        </w:rPr>
        <w:t>:</w:t>
      </w:r>
      <w:bookmarkEnd w:id="53"/>
    </w:p>
    <w:p>
      <w:pPr>
        <w:pStyle w:val="BookText"/>
        <w:rPr/>
      </w:pPr>
      <w:r>
        <w:rPr>
          <w:rFonts w:ascii="Amiri" w:hAnsi="Amiri" w:eastAsia="Amiri" w:cs="Amiri"/>
          <w:color w:val="111111"/>
          <w:sz w:val="28"/>
          <w:sz w:val="28"/>
          <w:szCs w:val="28"/>
          <w:rtl w:val="true"/>
          <w:lang w:bidi="ar-SA"/>
        </w:rPr>
        <w:t>فبلغت أبياته عمر، فلم يردد كلابا و طال مقامه</w:t>
      </w:r>
      <w:r>
        <w:rPr>
          <w:rStyle w:val="FootnoteAnchor"/>
          <w:rtl w:val="true"/>
        </w:rPr>
        <w:footnoteReference w:id="46"/>
      </w:r>
      <w:r>
        <w:rPr>
          <w:rFonts w:ascii="Amiri" w:hAnsi="Amiri" w:eastAsia="Amiri" w:cs="Amiri"/>
          <w:color w:val="111111"/>
          <w:sz w:val="28"/>
          <w:sz w:val="28"/>
          <w:szCs w:val="28"/>
          <w:rtl w:val="true"/>
          <w:lang w:bidi="ar-SA"/>
        </w:rPr>
        <w:t>فأهتر أمية و خلط جزعا عليه، ثم أتاه يوما و هو في مسجد رسول اللّه صلى اللّه عليه و سلّم و حوله المهاجرون و الأنصار، فوقف عليه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أعاذل قد عذلت بغير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تدرين عاذل ما ألاقي</w:t>
      </w:r>
    </w:p>
    <w:p>
      <w:pPr>
        <w:pStyle w:val="BookText"/>
        <w:rPr/>
      </w:pPr>
      <w:r>
        <w:rPr>
          <w:rFonts w:ascii="Amiri" w:hAnsi="Amiri" w:eastAsia="Amiri" w:cs="Amiri"/>
          <w:color w:val="111111"/>
          <w:sz w:val="28"/>
          <w:sz w:val="28"/>
          <w:szCs w:val="28"/>
          <w:rtl w:val="true"/>
          <w:lang w:bidi="ar-SA"/>
        </w:rPr>
        <w:t xml:space="preserve">فإمّا كنت عاذلتي فردّي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كلابا إذ توجّه للعراق</w:t>
      </w:r>
    </w:p>
    <w:p>
      <w:pPr>
        <w:pStyle w:val="BookText"/>
        <w:rPr/>
      </w:pPr>
      <w:r>
        <w:rPr>
          <w:rFonts w:ascii="Amiri" w:hAnsi="Amiri" w:eastAsia="Amiri" w:cs="Amiri"/>
          <w:color w:val="111111"/>
          <w:sz w:val="28"/>
          <w:sz w:val="28"/>
          <w:szCs w:val="28"/>
          <w:rtl w:val="true"/>
          <w:lang w:bidi="ar-SA"/>
        </w:rPr>
        <w:t xml:space="preserve">و لم أقض اللّبانة من كلاب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غد و أذّن بالفراق</w:t>
      </w:r>
    </w:p>
    <w:p>
      <w:pPr>
        <w:pStyle w:val="BookText"/>
        <w:rPr/>
      </w:pPr>
      <w:r>
        <w:rPr>
          <w:rFonts w:ascii="Amiri" w:hAnsi="Amiri" w:eastAsia="Amiri" w:cs="Amiri"/>
          <w:color w:val="111111"/>
          <w:sz w:val="28"/>
          <w:sz w:val="28"/>
          <w:szCs w:val="28"/>
          <w:rtl w:val="true"/>
          <w:lang w:bidi="ar-SA"/>
        </w:rPr>
        <w:t xml:space="preserve">فتى الفتيان في عسر و 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الرّكن في يوم التلاقي</w:t>
      </w:r>
    </w:p>
    <w:p>
      <w:pPr>
        <w:pStyle w:val="BookText"/>
        <w:rPr/>
      </w:pPr>
      <w:r>
        <w:rPr>
          <w:rFonts w:ascii="Amiri" w:hAnsi="Amiri" w:eastAsia="Amiri" w:cs="Amiri"/>
          <w:color w:val="111111"/>
          <w:sz w:val="28"/>
          <w:sz w:val="28"/>
          <w:szCs w:val="28"/>
          <w:rtl w:val="true"/>
          <w:lang w:bidi="ar-SA"/>
        </w:rPr>
        <w:t xml:space="preserve">فلا و اللّه ما باليت وجدي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شفقي عليك و لا اشتياقي</w:t>
      </w:r>
    </w:p>
    <w:p>
      <w:pPr>
        <w:pStyle w:val="BookText"/>
        <w:rPr/>
      </w:pPr>
      <w:r>
        <w:rPr>
          <w:rFonts w:ascii="Amiri" w:hAnsi="Amiri" w:eastAsia="Amiri" w:cs="Amiri"/>
          <w:color w:val="111111"/>
          <w:sz w:val="28"/>
          <w:sz w:val="28"/>
          <w:szCs w:val="28"/>
          <w:rtl w:val="true"/>
          <w:lang w:bidi="ar-SA"/>
        </w:rPr>
        <w:t xml:space="preserve">و إبقائي عليك إذا شتونا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ضمّك تحت نحري و اعتناقي</w:t>
      </w:r>
    </w:p>
    <w:p>
      <w:pPr>
        <w:pStyle w:val="BookText"/>
        <w:rPr/>
      </w:pPr>
      <w:r>
        <w:rPr>
          <w:rFonts w:ascii="Amiri" w:hAnsi="Amiri" w:eastAsia="Amiri" w:cs="Amiri"/>
          <w:color w:val="111111"/>
          <w:sz w:val="28"/>
          <w:sz w:val="28"/>
          <w:szCs w:val="28"/>
          <w:rtl w:val="true"/>
          <w:lang w:bidi="ar-SA"/>
        </w:rPr>
        <w:t xml:space="preserve">فلو فلق الفؤاد شديد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سواد قلبي بانفلاق</w:t>
      </w:r>
    </w:p>
    <w:p>
      <w:pPr>
        <w:pStyle w:val="BookText"/>
        <w:rPr/>
      </w:pPr>
      <w:r>
        <w:rPr>
          <w:rFonts w:ascii="Amiri" w:hAnsi="Amiri" w:eastAsia="Amiri" w:cs="Amiri"/>
          <w:color w:val="111111"/>
          <w:sz w:val="28"/>
          <w:sz w:val="28"/>
          <w:szCs w:val="28"/>
          <w:rtl w:val="true"/>
          <w:lang w:bidi="ar-SA"/>
        </w:rPr>
        <w:t xml:space="preserve">سأستعدى على الفاروق 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دفع الحجيج إلى بساق</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و أدعو اللّه مجتهدا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ببطن الأخشبين إلى دفاق</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الفاروق لم يردد كلابا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شيخين هامهما زواق </w:t>
      </w:r>
      <w:bookmarkStart w:id="54" w:name="pg16289_187541"/>
    </w:p>
    <w:p>
      <w:pPr>
        <w:pStyle w:val="Heading5"/>
        <w:numPr>
          <w:ilvl w:val="4"/>
          <w:numId w:val="1"/>
        </w:numPr>
        <w:rPr/>
      </w:pPr>
      <w:bookmarkStart w:id="55" w:name="__RefHeading___Toc5152255_1280447820"/>
      <w:bookmarkStart w:id="56" w:name="_Toc22"/>
      <w:bookmarkEnd w:id="54"/>
      <w:bookmarkEnd w:id="55"/>
      <w:r>
        <w:rPr>
          <w:rtl w:val="true"/>
        </w:rPr>
        <w:t>عمر يسأل كلابا عن مبلغ بره بأبيه فيصفه له</w:t>
      </w:r>
      <w:r>
        <w:rPr>
          <w:rtl w:val="true"/>
        </w:rPr>
        <w:t>:</w:t>
      </w:r>
      <w:bookmarkEnd w:id="5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عمر بكاء شديدا، و كتب بردّ كلاب إلى المدينة، فلما قدم دخل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بلغ من برّك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أوثره</w:t>
      </w:r>
      <w:r>
        <w:rPr>
          <w:rStyle w:val="FootnoteAnchor"/>
          <w:rtl w:val="true"/>
        </w:rPr>
        <w:footnoteReference w:id="48"/>
      </w:r>
      <w:r>
        <w:rPr>
          <w:rFonts w:ascii="Amiri" w:hAnsi="Amiri" w:eastAsia="Amiri" w:cs="Amiri"/>
          <w:color w:val="111111"/>
          <w:sz w:val="28"/>
          <w:sz w:val="28"/>
          <w:szCs w:val="28"/>
          <w:rtl w:val="true"/>
          <w:lang w:bidi="ar-SA"/>
        </w:rPr>
        <w:t>و أكفيه أمره، و كنت أعتمد إذا أردت أن أحلب له لبنا أغزر ناقة في إبله و أسمنها فأريحها</w:t>
      </w:r>
      <w:r>
        <w:rPr>
          <w:rStyle w:val="FootnoteAnchor"/>
          <w:rtl w:val="true"/>
        </w:rPr>
        <w:footnoteReference w:id="49"/>
      </w:r>
      <w:r>
        <w:rPr>
          <w:rFonts w:ascii="Amiri" w:hAnsi="Amiri" w:eastAsia="Amiri" w:cs="Amiri"/>
          <w:color w:val="111111"/>
          <w:sz w:val="28"/>
          <w:sz w:val="28"/>
          <w:szCs w:val="28"/>
          <w:rtl w:val="true"/>
          <w:lang w:bidi="ar-SA"/>
        </w:rPr>
        <w:t>و أتركها حتى تستقرّ، ثم أغسل أخلافها حتى تبرد ثم أحتلب له</w:t>
      </w:r>
      <w:r>
        <w:rPr>
          <w:rStyle w:val="FootnoteAnchor"/>
          <w:rtl w:val="true"/>
        </w:rPr>
        <w:footnoteReference w:id="50"/>
      </w:r>
      <w:r>
        <w:rPr>
          <w:rFonts w:ascii="Amiri" w:hAnsi="Amiri" w:eastAsia="Amiri" w:cs="Amiri"/>
          <w:color w:val="111111"/>
          <w:sz w:val="28"/>
          <w:sz w:val="28"/>
          <w:szCs w:val="28"/>
          <w:rtl w:val="true"/>
          <w:lang w:bidi="ar-SA"/>
        </w:rPr>
        <w:t>فأسقيه</w:t>
      </w:r>
      <w:r>
        <w:rPr>
          <w:rFonts w:eastAsia="Amiri" w:cs="Amiri" w:ascii="Amiri" w:hAnsi="Amiri"/>
          <w:color w:val="111111"/>
          <w:sz w:val="28"/>
          <w:szCs w:val="28"/>
          <w:rtl w:val="true"/>
          <w:lang w:bidi="ar-SA"/>
        </w:rPr>
        <w:t>.</w:t>
      </w:r>
    </w:p>
    <w:p>
      <w:pPr>
        <w:pStyle w:val="Heading5"/>
        <w:numPr>
          <w:ilvl w:val="4"/>
          <w:numId w:val="1"/>
        </w:numPr>
        <w:rPr/>
      </w:pPr>
      <w:bookmarkStart w:id="57" w:name="__RefHeading___Toc5152257_1280447820"/>
      <w:bookmarkStart w:id="58" w:name="_Toc23"/>
      <w:bookmarkEnd w:id="57"/>
      <w:r>
        <w:rPr>
          <w:rtl w:val="true"/>
        </w:rPr>
        <w:t>عمر يرد كلابا عليه و يأمره أن يلزم أبويه</w:t>
      </w:r>
      <w:r>
        <w:rPr>
          <w:rtl w:val="true"/>
        </w:rPr>
        <w:t>:</w:t>
      </w:r>
      <w:bookmarkEnd w:id="58"/>
    </w:p>
    <w:p>
      <w:pPr>
        <w:pStyle w:val="BookText"/>
        <w:rPr/>
      </w:pPr>
      <w:r>
        <w:rPr>
          <w:rFonts w:ascii="Amiri" w:hAnsi="Amiri" w:eastAsia="Amiri" w:cs="Amiri"/>
          <w:color w:val="111111"/>
          <w:sz w:val="28"/>
          <w:sz w:val="28"/>
          <w:szCs w:val="28"/>
          <w:rtl w:val="true"/>
          <w:lang w:bidi="ar-SA"/>
        </w:rPr>
        <w:t>فبعث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إلى أميّة من جاء به إليه، فأدخله يتهادى و قد ضعف بصره و انحنى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يا أبا كلاب؟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تراني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 من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أشتهي أن أرى كلابا فأشمّه شمة، و أضمّه ضمّة قبل أن أموت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عمر،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ستبلغ من هذا ما تحبّ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كلابا أن يحتلب لأبيه ناقة كما كان يفعل، و يبعث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بلبنها، ففعل فناوله عمر الإناء،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هذا يا أبا كلاب</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أخذه و أدناه إلى فمه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أمير المؤمنين، إني لأشمّ رائحة يدي كلاب من هذا الإناء، فبكى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كلاب عندك حاضرا قد جئناك به، فوثب إلى ابنه و ضمّه إليه و قبّله، و جعل عمر يبكي و من حضره، و قال لكلاب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أبويك فجاهد فيهما ما بقيا، ثم شأنك بنفسك بعدهما، و أمر له بعطائه، و صرفه مع أبيه، فلم يزل معه مقيما حتى مات أبوه</w:t>
      </w:r>
      <w:r>
        <w:rPr>
          <w:rFonts w:eastAsia="Amiri" w:cs="Amiri" w:ascii="Amiri" w:hAnsi="Amiri"/>
          <w:color w:val="111111"/>
          <w:sz w:val="28"/>
          <w:szCs w:val="28"/>
          <w:rtl w:val="true"/>
          <w:lang w:bidi="ar-SA"/>
        </w:rPr>
        <w:t>.</w:t>
      </w:r>
    </w:p>
    <w:p>
      <w:pPr>
        <w:pStyle w:val="Heading5"/>
        <w:numPr>
          <w:ilvl w:val="4"/>
          <w:numId w:val="1"/>
        </w:numPr>
        <w:rPr/>
      </w:pPr>
      <w:bookmarkStart w:id="59" w:name="__RefHeading___Toc5152259_1280447820"/>
      <w:bookmarkStart w:id="60" w:name="_Toc24"/>
      <w:bookmarkEnd w:id="59"/>
      <w:r>
        <w:rPr>
          <w:rtl w:val="true"/>
        </w:rPr>
        <w:t>يخرجه قومه لأن إبله أصيبت بالهيام</w:t>
      </w:r>
      <w:r>
        <w:rPr>
          <w:rtl w:val="true"/>
        </w:rPr>
        <w:t>:</w:t>
      </w:r>
      <w:bookmarkEnd w:id="60"/>
    </w:p>
    <w:p>
      <w:pPr>
        <w:pStyle w:val="BookText"/>
        <w:rPr/>
      </w:pPr>
      <w:r>
        <w:rPr>
          <w:rFonts w:ascii="Amiri" w:hAnsi="Amiri" w:eastAsia="Amiri" w:cs="Amiri"/>
          <w:color w:val="111111"/>
          <w:sz w:val="28"/>
          <w:sz w:val="28"/>
          <w:szCs w:val="28"/>
          <w:rtl w:val="true"/>
          <w:lang w:bidi="ar-SA"/>
        </w:rPr>
        <w:t xml:space="preserve">و نسخت من كتاب أبي سعيد السكريّ أن أمية كانت له إبل هائمة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أصابها الهيام و هو داء يصيب الإبل من العطش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فأخرجته بنو بكر مخافة أن يصيب إبلهم،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بكر، إنما هي ثلاث ليال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بالبقعاء</w:t>
      </w:r>
      <w:r>
        <w:rPr>
          <w:rStyle w:val="FootnoteAnchor"/>
          <w:rtl w:val="true"/>
        </w:rPr>
        <w:footnoteReference w:id="52"/>
      </w:r>
      <w:r>
        <w:rPr>
          <w:rFonts w:ascii="Amiri" w:hAnsi="Amiri" w:eastAsia="Amiri" w:cs="Amiri"/>
          <w:color w:val="111111"/>
          <w:sz w:val="28"/>
          <w:sz w:val="28"/>
          <w:szCs w:val="28"/>
          <w:rtl w:val="true"/>
          <w:lang w:bidi="ar-SA"/>
        </w:rPr>
        <w:t>و ليلة بالفرع</w:t>
      </w:r>
      <w:r>
        <w:rPr>
          <w:rStyle w:val="FootnoteAnchor"/>
          <w:rtl w:val="true"/>
        </w:rPr>
        <w:footnoteReference w:id="53"/>
      </w:r>
      <w:r>
        <w:rPr>
          <w:rFonts w:ascii="Amiri" w:hAnsi="Amiri" w:eastAsia="Amiri" w:cs="Amiri"/>
          <w:color w:val="111111"/>
          <w:sz w:val="28"/>
          <w:sz w:val="28"/>
          <w:szCs w:val="28"/>
          <w:rtl w:val="true"/>
          <w:lang w:bidi="ar-SA"/>
        </w:rPr>
        <w:t>، و ليلة بلقف</w:t>
      </w:r>
      <w:r>
        <w:rPr>
          <w:rStyle w:val="FootnoteAnchor"/>
          <w:rtl w:val="true"/>
        </w:rPr>
        <w:footnoteReference w:id="54"/>
      </w:r>
      <w:r>
        <w:rPr>
          <w:rFonts w:ascii="Amiri" w:hAnsi="Amiri" w:eastAsia="Amiri" w:cs="Amiri"/>
          <w:color w:val="111111"/>
          <w:sz w:val="28"/>
          <w:sz w:val="28"/>
          <w:szCs w:val="28"/>
          <w:rtl w:val="true"/>
          <w:lang w:bidi="ar-SA"/>
        </w:rPr>
        <w:t>في سامر من بني بكر، فلم ينفعه ذلك و أخرجوه، فأتى مزينة فأجاروه، و أقام عندهم إلى أن صحّت إبله، و سكنت، فقال يمدح مزينة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تكنّفها الهيام و أخرجوها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تأوى إلى إبل صحاح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إلى مزينة منتهاها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كان فيها من جناح</w:t>
      </w:r>
    </w:p>
    <w:p>
      <w:pPr>
        <w:pStyle w:val="BookText"/>
        <w:rPr/>
      </w:pPr>
      <w:r>
        <w:rPr>
          <w:rFonts w:ascii="Amiri" w:hAnsi="Amiri" w:eastAsia="Amiri" w:cs="Amiri"/>
          <w:color w:val="111111"/>
          <w:sz w:val="28"/>
          <w:sz w:val="28"/>
          <w:szCs w:val="28"/>
          <w:rtl w:val="true"/>
          <w:lang w:bidi="ar-SA"/>
        </w:rPr>
        <w:t xml:space="preserve">و ما يكن الجناح فإنّ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خلائق ينتمين إلى صلاح</w:t>
      </w:r>
    </w:p>
    <w:p>
      <w:pPr>
        <w:pStyle w:val="BookText"/>
        <w:rPr/>
      </w:pPr>
      <w:r>
        <w:rPr>
          <w:rFonts w:ascii="Amiri" w:hAnsi="Amiri" w:eastAsia="Amiri" w:cs="Amiri"/>
          <w:color w:val="111111"/>
          <w:sz w:val="28"/>
          <w:sz w:val="28"/>
          <w:szCs w:val="28"/>
          <w:rtl w:val="true"/>
          <w:lang w:bidi="ar-SA"/>
        </w:rPr>
        <w:t xml:space="preserve">و يوما في بني ليث بن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تراعى تحت قعقعة الرماح</w:t>
      </w:r>
    </w:p>
    <w:p>
      <w:pPr>
        <w:pStyle w:val="BookText"/>
        <w:rPr/>
      </w:pPr>
      <w:r>
        <w:rPr>
          <w:rFonts w:ascii="Amiri" w:hAnsi="Amiri" w:eastAsia="Amiri" w:cs="Amiri"/>
          <w:color w:val="111111"/>
          <w:sz w:val="28"/>
          <w:sz w:val="28"/>
          <w:szCs w:val="28"/>
          <w:rtl w:val="true"/>
          <w:lang w:bidi="ar-SA"/>
        </w:rPr>
        <w:t xml:space="preserve">فإمّا أصبحن شيخا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 الدار يثقلني سلاحي</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آتى الصريخ إذا دعاني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ذي منعة</w:t>
      </w:r>
      <w:r>
        <w:rPr>
          <w:rStyle w:val="FootnoteAnchor"/>
          <w:rtl w:val="true"/>
        </w:rPr>
        <w:footnoteReference w:id="55"/>
      </w:r>
      <w:r>
        <w:rPr>
          <w:rFonts w:ascii="IRNazanin" w:hAnsi="IRNazanin" w:eastAsia="IRNazanin"/>
          <w:color w:val="111111"/>
          <w:sz w:val="28"/>
          <w:sz w:val="28"/>
          <w:szCs w:val="28"/>
          <w:rtl w:val="true"/>
          <w:lang w:bidi="fa-IR"/>
        </w:rPr>
        <w:t>عتد</w:t>
      </w:r>
      <w:r>
        <w:rPr>
          <w:rStyle w:val="FootnoteAnchor"/>
          <w:rtl w:val="true"/>
        </w:rPr>
        <w:footnoteReference w:id="56"/>
      </w:r>
      <w:r>
        <w:rPr>
          <w:rFonts w:ascii="IRNazanin" w:hAnsi="IRNazanin" w:eastAsia="IRNazanin"/>
          <w:color w:val="111111"/>
          <w:sz w:val="28"/>
          <w:sz w:val="28"/>
          <w:szCs w:val="28"/>
          <w:rtl w:val="true"/>
          <w:lang w:bidi="fa-IR"/>
        </w:rPr>
        <w:t xml:space="preserve">وقاح </w:t>
      </w:r>
      <w:bookmarkStart w:id="61" w:name="pg16289_187542"/>
    </w:p>
    <w:p>
      <w:pPr>
        <w:pStyle w:val="BookText"/>
        <w:rPr/>
      </w:pPr>
      <w:bookmarkEnd w:id="61"/>
      <w:r>
        <w:rPr>
          <w:rFonts w:ascii="Amiri" w:hAnsi="Amiri" w:eastAsia="Amiri" w:cs="Amiri"/>
          <w:color w:val="111111"/>
          <w:sz w:val="28"/>
          <w:sz w:val="28"/>
          <w:szCs w:val="28"/>
          <w:rtl w:val="true"/>
          <w:lang w:bidi="ar-SA"/>
        </w:rPr>
        <w:t xml:space="preserve">و شرّ أخي مؤامرة خذول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كان مؤتكل</w:t>
      </w:r>
      <w:r>
        <w:rPr>
          <w:rStyle w:val="FootnoteAnchor"/>
          <w:rtl w:val="true"/>
        </w:rPr>
        <w:footnoteReference w:id="57"/>
      </w:r>
      <w:r>
        <w:rPr>
          <w:rFonts w:ascii="IRNazanin" w:hAnsi="IRNazanin" w:eastAsia="IRNazanin"/>
          <w:color w:val="111111"/>
          <w:sz w:val="28"/>
          <w:sz w:val="28"/>
          <w:szCs w:val="28"/>
          <w:rtl w:val="true"/>
          <w:lang w:bidi="fa-IR"/>
        </w:rPr>
        <w:t>و لاح</w:t>
      </w:r>
    </w:p>
    <w:p>
      <w:pPr>
        <w:pStyle w:val="Heading5"/>
        <w:numPr>
          <w:ilvl w:val="4"/>
          <w:numId w:val="1"/>
        </w:numPr>
        <w:rPr/>
      </w:pPr>
      <w:bookmarkStart w:id="62" w:name="__RefHeading___Toc5152261_1280447820"/>
      <w:bookmarkStart w:id="63" w:name="_Toc25"/>
      <w:bookmarkEnd w:id="62"/>
      <w:r>
        <w:rPr>
          <w:rtl w:val="true"/>
        </w:rPr>
        <w:t>شعره حين ضحك راع منه و قد عمر حتى خرف</w:t>
      </w:r>
      <w:r>
        <w:rPr>
          <w:rtl w:val="true"/>
        </w:rPr>
        <w:t>:</w:t>
      </w:r>
      <w:bookmarkEnd w:id="63"/>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الحزنبل عن عمرو بن أبي عمرو الشيبانيّ عن أبيه، و أخبرني به محمد بن خلف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توبة عن أبي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أمية بن الأسكر عمرا طويلا حتى خرف، فكان ذات يوم جالسا في نادي قومه و هو يحدّث نفسه، إذ نظر إلى راعي ضأن لبعض قومه يتعجب منه، فقام لينهض فسقط على وجهه، فضحك الراعي منه، و أقبل ابناه إليه، فلما رآهما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w:t>
      </w:r>
      <w:r>
        <w:rPr>
          <w:rStyle w:val="FootnoteAnchor"/>
          <w:rtl w:val="true"/>
        </w:rPr>
        <w:footnoteReference w:id="58"/>
      </w:r>
      <w:r>
        <w:rPr>
          <w:rFonts w:ascii="Amiri" w:hAnsi="Amiri" w:eastAsia="Amiri" w:cs="Amiri"/>
          <w:color w:val="111111"/>
          <w:sz w:val="28"/>
          <w:sz w:val="28"/>
          <w:szCs w:val="28"/>
          <w:rtl w:val="true"/>
          <w:lang w:bidi="ar-SA"/>
        </w:rPr>
        <w:t xml:space="preserve">أمية إني عنكما غان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الغنى غير أني مرعش فان</w:t>
      </w:r>
    </w:p>
    <w:p>
      <w:pPr>
        <w:pStyle w:val="BookText"/>
        <w:rPr/>
      </w:pPr>
      <w:r>
        <w:rPr>
          <w:rFonts w:ascii="Amiri" w:hAnsi="Amiri" w:eastAsia="Amiri" w:cs="Amiri"/>
          <w:color w:val="111111"/>
          <w:sz w:val="28"/>
          <w:sz w:val="28"/>
          <w:szCs w:val="28"/>
          <w:rtl w:val="true"/>
          <w:lang w:bidi="ar-SA"/>
        </w:rPr>
        <w:t xml:space="preserve">يا بني أمية إلاّ تحفظا 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أنتما و الثّكل سيّان</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هل لكما في تراث تذهبان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التراث لهيّان بن بيّان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هيان بن بيان، و هي ترى للقريب و البعيد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 هزءا</w:t>
      </w:r>
      <w:r>
        <w:rPr>
          <w:rStyle w:val="FootnoteAnchor"/>
          <w:rtl w:val="true"/>
        </w:rPr>
        <w:footnoteReference w:id="60"/>
      </w:r>
      <w:r>
        <w:rPr>
          <w:rFonts w:ascii="Amiri" w:hAnsi="Amiri" w:eastAsia="Amiri" w:cs="Amiri"/>
          <w:color w:val="111111"/>
          <w:sz w:val="28"/>
          <w:sz w:val="28"/>
          <w:szCs w:val="28"/>
          <w:rtl w:val="true"/>
          <w:lang w:bidi="ar-SA"/>
        </w:rPr>
        <w:t>لراعي الضأن يسخر بي</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يريبك منّي راعي الضأن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أعجب لغيري إني تابع سلفي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أعمام مجد و أجدادي و إخواني</w:t>
      </w:r>
    </w:p>
    <w:p>
      <w:pPr>
        <w:pStyle w:val="BookText"/>
        <w:rPr/>
      </w:pPr>
      <w:r>
        <w:rPr>
          <w:rFonts w:ascii="Amiri" w:hAnsi="Amiri" w:eastAsia="Amiri" w:cs="Amiri"/>
          <w:color w:val="111111"/>
          <w:sz w:val="28"/>
          <w:sz w:val="28"/>
          <w:szCs w:val="28"/>
          <w:rtl w:val="true"/>
          <w:lang w:bidi="ar-SA"/>
        </w:rPr>
        <w:t xml:space="preserve">و انعق بضأنك في أرض تطيف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الأساف</w:t>
      </w:r>
      <w:r>
        <w:rPr>
          <w:rStyle w:val="FootnoteAnchor"/>
          <w:rtl w:val="true"/>
        </w:rPr>
        <w:footnoteReference w:id="62"/>
      </w:r>
      <w:r>
        <w:rPr>
          <w:rFonts w:ascii="IRNazanin" w:hAnsi="IRNazanin" w:eastAsia="IRNazanin"/>
          <w:color w:val="111111"/>
          <w:sz w:val="28"/>
          <w:sz w:val="28"/>
          <w:szCs w:val="28"/>
          <w:rtl w:val="true"/>
          <w:lang w:bidi="fa-IR"/>
        </w:rPr>
        <w:t>و أنتجها بجلذان</w:t>
      </w:r>
      <w:r>
        <w:rPr>
          <w:rStyle w:val="FootnoteAnchor"/>
          <w:rtl w:val="true"/>
        </w:rPr>
        <w:footnoteReference w:id="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جلذان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بالطائف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ببلدة لا ينام الكالئان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يقرّبها أصحاب ألوان</w:t>
      </w:r>
    </w:p>
    <w:p>
      <w:pPr>
        <w:pStyle w:val="Heading5"/>
        <w:numPr>
          <w:ilvl w:val="4"/>
          <w:numId w:val="1"/>
        </w:numPr>
        <w:rPr/>
      </w:pPr>
      <w:bookmarkStart w:id="64" w:name="__RefHeading___Toc5152263_1280447820"/>
      <w:bookmarkStart w:id="65" w:name="_Toc26"/>
      <w:bookmarkEnd w:id="64"/>
      <w:r>
        <w:rPr>
          <w:rtl w:val="true"/>
        </w:rPr>
        <w:t>الإمام علي يتمثل بشعر له</w:t>
      </w:r>
      <w:r>
        <w:rPr>
          <w:rtl w:val="true"/>
        </w:rPr>
        <w:t>:</w:t>
      </w:r>
      <w:bookmarkEnd w:id="65"/>
    </w:p>
    <w:p>
      <w:pPr>
        <w:pStyle w:val="BookText"/>
        <w:rPr/>
      </w:pPr>
      <w:r>
        <w:rPr>
          <w:rFonts w:ascii="Amiri" w:hAnsi="Amiri" w:eastAsia="Amiri" w:cs="Amiri"/>
          <w:color w:val="111111"/>
          <w:sz w:val="28"/>
          <w:sz w:val="28"/>
          <w:szCs w:val="28"/>
          <w:rtl w:val="true"/>
          <w:lang w:bidi="ar-SA"/>
        </w:rPr>
        <w:t>و هذه الأبيات تمثّل بها أمير المؤمنين عليّ بن أبي طالب صلوات اللّه عليه في خطبة له على المنبر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بها أحمد بن عبيد اللّه بن عمار و أحمد بن عبد العزيز الجوهريّ،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عديّ بن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الحكمين، ثم أتيت الكوفة و كانت لي إلى عليّ عليه السلام حاجة، فدخلت عليه، فلما رآني قال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مرحبا بك يا ابن أمّ قتّال، أ زائرا جئتنا أم لحاجة؟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جاء بي، جئت لحاجة، و أحببت أن أجدّد بك عهدا، </w:t>
      </w:r>
      <w:bookmarkStart w:id="66" w:name="pg16289_187543"/>
    </w:p>
    <w:p>
      <w:pPr>
        <w:pStyle w:val="BookText"/>
        <w:rPr/>
      </w:pPr>
      <w:bookmarkEnd w:id="66"/>
      <w:r>
        <w:rPr>
          <w:rFonts w:ascii="Amiri" w:hAnsi="Amiri" w:eastAsia="Amiri" w:cs="Amiri"/>
          <w:color w:val="111111"/>
          <w:sz w:val="28"/>
          <w:sz w:val="28"/>
          <w:szCs w:val="28"/>
          <w:rtl w:val="true"/>
          <w:lang w:bidi="ar-SA"/>
        </w:rPr>
        <w:t>و سألته عن حديث فحدثني على ألاّ أحدّث به واحدا</w:t>
      </w:r>
      <w:r>
        <w:rPr>
          <w:rStyle w:val="FootnoteAnchor"/>
          <w:rtl w:val="true"/>
        </w:rPr>
        <w:footnoteReference w:id="64"/>
      </w:r>
      <w:r>
        <w:rPr>
          <w:rFonts w:ascii="Amiri" w:hAnsi="Amiri" w:eastAsia="Amiri" w:cs="Amiri"/>
          <w:color w:val="111111"/>
          <w:sz w:val="28"/>
          <w:sz w:val="28"/>
          <w:szCs w:val="28"/>
          <w:rtl w:val="true"/>
          <w:lang w:bidi="ar-SA"/>
        </w:rPr>
        <w:t>، فبينا أنا يوما بالمسجد في الكوفة إذا عليّ صلوات اللّه عليه متنكّب قرنا</w:t>
      </w:r>
      <w:r>
        <w:rPr>
          <w:rStyle w:val="FootnoteAnchor"/>
          <w:rtl w:val="true"/>
        </w:rPr>
        <w:footnoteReference w:id="65"/>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جلس على المنبر، فاجتمع الناس، و جاء الأشعث بن قيس فجلس إلى جانب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اجتمع الناس، و رضي منهم قام فحمد اللّه و أثنى عليه،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إنكم تزعمون أن عندي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عند الناس، ألا و إنه ليس</w:t>
      </w:r>
      <w:r>
        <w:rPr>
          <w:rStyle w:val="FootnoteAnchor"/>
          <w:rtl w:val="true"/>
        </w:rPr>
        <w:footnoteReference w:id="66"/>
      </w:r>
      <w:r>
        <w:rPr>
          <w:rFonts w:ascii="Amiri" w:hAnsi="Amiri" w:eastAsia="Amiri" w:cs="Amiri"/>
          <w:color w:val="111111"/>
          <w:sz w:val="28"/>
          <w:sz w:val="28"/>
          <w:szCs w:val="28"/>
          <w:rtl w:val="true"/>
          <w:lang w:bidi="ar-SA"/>
        </w:rPr>
        <w:t>عندي إلا ما في قرني هذا، ثم نكت</w:t>
      </w:r>
      <w:r>
        <w:rPr>
          <w:rStyle w:val="FootnoteAnchor"/>
          <w:rtl w:val="true"/>
        </w:rPr>
        <w:footnoteReference w:id="67"/>
      </w:r>
      <w:r>
        <w:rPr>
          <w:rFonts w:ascii="Amiri" w:hAnsi="Amiri" w:eastAsia="Amiri" w:cs="Amiri"/>
          <w:color w:val="111111"/>
          <w:sz w:val="28"/>
          <w:sz w:val="28"/>
          <w:szCs w:val="28"/>
          <w:rtl w:val="true"/>
          <w:lang w:bidi="ar-SA"/>
        </w:rPr>
        <w:t>كنانته، فأخرج منها صحيفة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 تتكافأ دماؤهم، و هم يد على من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أحدث حدثا أو آوى محدثا فعليه لعنة اللّه و الملائكة و الناس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الأشعث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و اللّه عليك لا لك، دعها تترحّل، فخفض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بصره،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يدريك ما عليّ مما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لعنة اللّه و لعنة اللاعنين، حائك ابن حائك، منافق ابن منافق، كافر ابن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أسرك الإسلام مرة و الكفر مرة، فما فداك من واحد منهما حسبك و لا مالك، ثم رفع إليّ بصره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أصبحت قنّا لراعي الضأن يلعب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يريبك منّي راعي الضان</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قد كنت و اللّه أحبّ أن أسمع هذا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قيل من بعدها من مقالة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علقت مني جديدا و لا درسا</w:t>
      </w:r>
    </w:p>
    <w:p>
      <w:pPr>
        <w:pStyle w:val="Heading5"/>
        <w:numPr>
          <w:ilvl w:val="4"/>
          <w:numId w:val="1"/>
        </w:numPr>
        <w:rPr/>
      </w:pPr>
      <w:bookmarkStart w:id="67" w:name="__RefHeading___Toc5152265_1280447820"/>
      <w:bookmarkStart w:id="68" w:name="_Toc27"/>
      <w:bookmarkEnd w:id="67"/>
      <w:r>
        <w:rPr>
          <w:rtl w:val="true"/>
        </w:rPr>
        <w:t>يعود كلاب إلى البصرة بعد موت أبيه و يولي الأبلة ثم يستعفى منها</w:t>
      </w:r>
      <w:r>
        <w:rPr>
          <w:rtl w:val="true"/>
        </w:rPr>
        <w:t>:</w:t>
      </w:r>
      <w:bookmarkEnd w:id="68"/>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الحارث، عن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مات أمية بن الأسكر عاد ابنه كلاب إلى البصرة، فكان يغزو مع المسلمين، منها مغازيهم، و شهد فتوحات كثيرة، و بقي إلى أيام زياد، فولاه الأبلّة، فسمع كلاب يوما عثمان بن أبي العاص يحدّث أن داود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يجمع أهله في السّحر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ربكم فإن في السّحر ساعة لا يدعو فيها عبد مؤمن إلا غفر له، إلا أن يكون عشّارا</w:t>
      </w:r>
      <w:r>
        <w:rPr>
          <w:rStyle w:val="FootnoteAnchor"/>
          <w:rtl w:val="true"/>
        </w:rPr>
        <w:footnoteReference w:id="68"/>
      </w:r>
      <w:r>
        <w:rPr>
          <w:rFonts w:ascii="Amiri" w:hAnsi="Amiri" w:eastAsia="Amiri" w:cs="Amiri"/>
          <w:color w:val="111111"/>
          <w:sz w:val="28"/>
          <w:sz w:val="28"/>
          <w:szCs w:val="28"/>
          <w:rtl w:val="true"/>
          <w:lang w:bidi="ar-SA"/>
        </w:rPr>
        <w:t>أو عريفا</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 ذلك كلاب كتب إلى زياد، فاستعفاه من عمله فأعفاه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كلاب بالبصرة</w:t>
      </w:r>
      <w:r>
        <w:rPr>
          <w:rStyle w:val="FootnoteAnchor"/>
          <w:rtl w:val="true"/>
        </w:rPr>
        <w:footnoteReference w:id="70"/>
      </w:r>
      <w:r>
        <w:rPr>
          <w:rFonts w:ascii="Amiri" w:hAnsi="Amiri" w:eastAsia="Amiri" w:cs="Amiri"/>
          <w:color w:val="111111"/>
          <w:sz w:val="28"/>
          <w:sz w:val="28"/>
          <w:szCs w:val="28"/>
          <w:rtl w:val="true"/>
          <w:lang w:bidi="ar-SA"/>
        </w:rPr>
        <w:t>حتى مات، و المربعة المعروفة بمربعة كلاب بالبصرة</w:t>
      </w:r>
      <w:r>
        <w:rPr>
          <w:rStyle w:val="FootnoteAnchor"/>
          <w:rtl w:val="true"/>
        </w:rPr>
        <w:footnoteReference w:id="71"/>
      </w:r>
      <w:r>
        <w:rPr>
          <w:rFonts w:ascii="Amiri" w:hAnsi="Amiri" w:eastAsia="Amiri" w:cs="Amiri"/>
          <w:color w:val="111111"/>
          <w:sz w:val="28"/>
          <w:sz w:val="28"/>
          <w:szCs w:val="28"/>
          <w:rtl w:val="true"/>
          <w:lang w:bidi="ar-SA"/>
        </w:rPr>
        <w:t xml:space="preserve">منسوبة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pStyle w:val="Heading5"/>
        <w:numPr>
          <w:ilvl w:val="4"/>
          <w:numId w:val="1"/>
        </w:numPr>
        <w:rPr/>
      </w:pPr>
      <w:bookmarkStart w:id="69" w:name="__RefHeading___Toc5152267_1280447820"/>
      <w:bookmarkStart w:id="70" w:name="_Toc28"/>
      <w:bookmarkEnd w:id="69"/>
      <w:r>
        <w:rPr>
          <w:rtl w:val="true"/>
        </w:rPr>
        <w:t>شعر أمية و قد ظفر بنو ليث بقومه</w:t>
      </w:r>
      <w:r>
        <w:rPr>
          <w:rtl w:val="true"/>
        </w:rPr>
        <w:t>:</w:t>
      </w:r>
      <w:bookmarkEnd w:id="70"/>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عمرو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بني غفار قومه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بني ليث حرب، فظفرت بنو ليث بغفار، فحالف رحضة بن خزيمة بن خلاف بن حارثة بن غفار و قومه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بني أسلم بن أفصى بن خزاعة، فقال أمية بن الأسكر </w:t>
      </w:r>
      <w:bookmarkStart w:id="71" w:name="pg16289_187544"/>
    </w:p>
    <w:p>
      <w:pPr>
        <w:pStyle w:val="BookText"/>
        <w:rPr/>
      </w:pPr>
      <w:bookmarkEnd w:id="71"/>
      <w:r>
        <w:rPr>
          <w:rFonts w:ascii="Amiri" w:hAnsi="Amiri" w:eastAsia="Amiri" w:cs="Amiri"/>
          <w:color w:val="111111"/>
          <w:sz w:val="28"/>
          <w:sz w:val="28"/>
          <w:szCs w:val="28"/>
          <w:rtl w:val="true"/>
          <w:lang w:bidi="ar-SA"/>
        </w:rPr>
        <w:t>في ذلك، و كان سيد بني جندع بن ليث و فارسهم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طبت نفسا عن مواليك يا رحضا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آثرت أذناب الشوائل و الحمضا</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تعلّلنا بالنّصر في كل شتوة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ربيع أنت رافضنا رفضا</w:t>
      </w:r>
    </w:p>
    <w:p>
      <w:pPr>
        <w:pStyle w:val="BookText"/>
        <w:rPr/>
      </w:pPr>
      <w:r>
        <w:rPr>
          <w:rFonts w:ascii="Amiri" w:hAnsi="Amiri" w:eastAsia="Amiri" w:cs="Amiri"/>
          <w:color w:val="111111"/>
          <w:sz w:val="28"/>
          <w:sz w:val="28"/>
          <w:szCs w:val="28"/>
          <w:rtl w:val="true"/>
          <w:lang w:bidi="ar-SA"/>
        </w:rPr>
        <w:t xml:space="preserve">فلو لا تأسّينا و حدّ رماحنا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جرّ قوم لحمنا تربا قضّا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القضّ و القضيض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الحصا الصغار </w:t>
      </w:r>
      <w:r>
        <w:rPr>
          <w:rFonts w:eastAsia="Amiri" w:cs="Amiri" w:ascii="Amiri" w:hAnsi="Amiri"/>
          <w:color w:val="111111"/>
          <w:sz w:val="28"/>
          <w:szCs w:val="28"/>
          <w:rtl w:val="true"/>
          <w:lang w:bidi="ar-SA"/>
        </w:rPr>
        <w:t>-</w:t>
      </w:r>
    </w:p>
    <w:p>
      <w:pPr>
        <w:pStyle w:val="Heading5"/>
        <w:numPr>
          <w:ilvl w:val="4"/>
          <w:numId w:val="1"/>
        </w:numPr>
        <w:rPr/>
      </w:pPr>
      <w:bookmarkStart w:id="72" w:name="__RefHeading___Toc5152269_1280447820"/>
      <w:bookmarkStart w:id="73" w:name="_Toc29"/>
      <w:bookmarkEnd w:id="72"/>
      <w:r>
        <w:rPr>
          <w:rtl w:val="true"/>
        </w:rPr>
        <w:t>عبد اللّه بن الزبير يتمثل بشعره</w:t>
      </w:r>
      <w:r>
        <w:rPr>
          <w:rtl w:val="true"/>
        </w:rPr>
        <w:t>:</w:t>
      </w:r>
      <w:bookmarkEnd w:id="73"/>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مصعب بن عبد اللّه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افتعل عمرو بن الزبير كتابا عن معاوية إلى مروان بن الحكم بأن يدفع إليه مالا، فدفعه إليه، فلما عرف معاوية خبره كتب إلى مروان بأن يحبس عمرا حتى يؤدّي المال، فحبسه مروان، و بلغ الخبر عبد اللّه بن الزبير، فجاء إلى مروان و سأله عن الخبر، فحدّثه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في ذمتي، فأطلق عمرا، و أدّى عبد اللّه المال عنه،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لأؤديه عنه و إني لأعلم أنه غير شاكر، ثم تمثّل قول أمية بن الأسكر الليثيّ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لا تأسّينا و حدّ رماحنا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جرّ قوم لحمنا تربا قضّا</w:t>
      </w:r>
    </w:p>
    <w:p>
      <w:pPr>
        <w:pStyle w:val="Heading5"/>
        <w:numPr>
          <w:ilvl w:val="4"/>
          <w:numId w:val="1"/>
        </w:numPr>
        <w:rPr/>
      </w:pPr>
      <w:bookmarkStart w:id="74" w:name="__RefHeading___Toc5152271_1280447820"/>
      <w:bookmarkStart w:id="75" w:name="_Toc30"/>
      <w:bookmarkEnd w:id="74"/>
      <w:r>
        <w:rPr>
          <w:rtl w:val="true"/>
        </w:rPr>
        <w:t>سيدان يخطبان بنتا له و يتفاخران في الظفر بها</w:t>
      </w:r>
      <w:r>
        <w:rPr>
          <w:rtl w:val="true"/>
        </w:rPr>
        <w:t>:</w:t>
      </w:r>
      <w:bookmarkEnd w:id="75"/>
    </w:p>
    <w:p>
      <w:pPr>
        <w:pStyle w:val="BookText"/>
        <w:rPr/>
      </w:pPr>
      <w:r>
        <w:rPr>
          <w:rFonts w:ascii="Amiri" w:hAnsi="Amiri" w:eastAsia="Amiri" w:cs="Amiri"/>
          <w:color w:val="111111"/>
          <w:sz w:val="28"/>
          <w:sz w:val="28"/>
          <w:szCs w:val="28"/>
          <w:rtl w:val="true"/>
          <w:lang w:bidi="ar-SA"/>
        </w:rPr>
        <w:t>و 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بعض بني الحارث بن كعب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 يزيد بن عبد المدان و عامر بن الطّفيل بموسم عكاظ، فقدم أمية بن الأسكر، و معه بنت له من أجمل أهل زمانها، فخطبها يزيد و عامر، فقالت أمّ كلاب امرأة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هذان الرجلان؟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الديّان، و هذا عامر بن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 ابن الديّان، و لا أعرف عامرا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 بملاعب</w:t>
      </w:r>
      <w:r>
        <w:rPr>
          <w:rStyle w:val="FootnoteAnchor"/>
          <w:rtl w:val="true"/>
        </w:rPr>
        <w:footnoteReference w:id="73"/>
      </w:r>
      <w:r>
        <w:rPr>
          <w:rFonts w:ascii="Amiri" w:hAnsi="Amiri" w:eastAsia="Amiri" w:cs="Amiri"/>
          <w:color w:val="111111"/>
          <w:sz w:val="28"/>
          <w:sz w:val="28"/>
          <w:szCs w:val="28"/>
          <w:rtl w:val="true"/>
          <w:lang w:bidi="ar-SA"/>
        </w:rPr>
        <w:t>الأسنة؟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ابن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أميّة أنا ابن الديان، صاحب الكثيب، و رئيس مذحج، و مكلّم العقاب، و من كان يصوب أصابعه فتنطف دما، و يدلك راحتيه فتخرجان</w:t>
      </w:r>
      <w:r>
        <w:rPr>
          <w:rStyle w:val="FootnoteAnchor"/>
          <w:rtl w:val="true"/>
        </w:rPr>
        <w:footnoteReference w:id="74"/>
      </w:r>
      <w:r>
        <w:rPr>
          <w:rFonts w:ascii="Amiri" w:hAnsi="Amiri" w:eastAsia="Amiri" w:cs="Amiri"/>
          <w:color w:val="111111"/>
          <w:sz w:val="28"/>
          <w:sz w:val="28"/>
          <w:szCs w:val="28"/>
          <w:rtl w:val="true"/>
          <w:lang w:bidi="ar-SA"/>
        </w:rPr>
        <w:t>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 الأحزم، و عمّي أبو الأصبع، و عمّي ملاعب الأسنة، و جدّي الرّحّال، و أبي فارس قرزل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مرعى و لا كالسّعدان</w:t>
      </w:r>
      <w:r>
        <w:rPr>
          <w:rStyle w:val="FootnoteAnchor"/>
          <w:rtl w:val="true"/>
        </w:rPr>
        <w:footnoteReference w:id="75"/>
      </w:r>
      <w:r>
        <w:rPr>
          <w:rFonts w:ascii="IRNazanin" w:hAnsi="IRNazanin" w:eastAsia="IRNazanin"/>
          <w:color w:val="111111"/>
          <w:sz w:val="28"/>
          <w:sz w:val="28"/>
          <w:szCs w:val="28"/>
          <w:rtl w:val="true"/>
          <w:lang w:bidi="fa-IR"/>
        </w:rPr>
        <w:t>، فأرسلها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عامر، هل تعلم شاعرا من قومي رحل بمدحه إلى رجل من قومك؟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تعلم أن شعراء قومك يرحلون بمدحهم إلى قومي؟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 نجم يمان أو برد يمان أو سيف يمان أو ركن 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ملكناكم و لم تملكونا؟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فنهض يزيد و قام، ثم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 يا ابن الأسكر بن مدلج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تجعلن</w:t>
      </w:r>
      <w:r>
        <w:rPr>
          <w:rStyle w:val="FootnoteAnchor"/>
          <w:rtl w:val="true"/>
        </w:rPr>
        <w:footnoteReference w:id="76"/>
      </w:r>
      <w:r>
        <w:rPr>
          <w:rFonts w:ascii="Amiri" w:hAnsi="Amiri" w:eastAsia="Amiri" w:cs="Amiri"/>
          <w:color w:val="111111"/>
          <w:sz w:val="28"/>
          <w:sz w:val="28"/>
          <w:szCs w:val="28"/>
          <w:rtl w:val="true"/>
          <w:lang w:bidi="ar-SA"/>
        </w:rPr>
        <w:t>هوازنا كمذحج</w:t>
      </w:r>
    </w:p>
    <w:p>
      <w:pPr>
        <w:pStyle w:val="BookText"/>
        <w:rPr/>
      </w:pPr>
      <w:r>
        <w:rPr>
          <w:rFonts w:ascii="Amiri" w:hAnsi="Amiri" w:eastAsia="Amiri" w:cs="Amiri"/>
          <w:color w:val="111111"/>
          <w:sz w:val="28"/>
          <w:sz w:val="28"/>
          <w:szCs w:val="28"/>
          <w:rtl w:val="true"/>
          <w:lang w:bidi="ar-SA"/>
        </w:rPr>
        <w:t>إنك إن تلهج بأمر تلجج</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النّبع في مغرسه كالعوسج</w:t>
      </w:r>
    </w:p>
    <w:p>
      <w:pPr>
        <w:pStyle w:val="BookText"/>
        <w:rPr/>
      </w:pPr>
      <w:r>
        <w:rPr>
          <w:rFonts w:ascii="Amiri" w:hAnsi="Amiri" w:eastAsia="Amiri" w:cs="Amiri"/>
          <w:color w:val="111111"/>
          <w:sz w:val="28"/>
          <w:sz w:val="28"/>
          <w:szCs w:val="28"/>
          <w:rtl w:val="true"/>
          <w:lang w:bidi="ar-SA"/>
        </w:rPr>
        <w:t>و لا الصّريح المحض كالممزّج</w:t>
      </w:r>
    </w:p>
    <w:p>
      <w:pPr>
        <w:pStyle w:val="BookText"/>
        <w:rPr/>
      </w:pPr>
      <w:r>
        <w:rPr>
          <w:rFonts w:ascii="Amiri" w:hAnsi="Amiri" w:eastAsia="Amiri" w:cs="Amiri"/>
          <w:color w:val="111111"/>
          <w:sz w:val="28"/>
          <w:sz w:val="28"/>
          <w:szCs w:val="28"/>
          <w:rtl w:val="true"/>
          <w:lang w:bidi="ar-SA"/>
        </w:rPr>
        <w:t>و قال مرّة بن دودان العقيلي، و كان عدوّا لعامر بن الطفيل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ليت شعري عنك يا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الذي من عامر تريد؟</w:t>
      </w:r>
    </w:p>
    <w:p>
      <w:pPr>
        <w:pStyle w:val="BookText"/>
        <w:rPr/>
      </w:pPr>
      <w:r>
        <w:rPr>
          <w:rFonts w:ascii="Amiri" w:hAnsi="Amiri" w:eastAsia="Amiri" w:cs="Amiri"/>
          <w:color w:val="111111"/>
          <w:sz w:val="28"/>
          <w:sz w:val="28"/>
          <w:szCs w:val="28"/>
          <w:rtl w:val="true"/>
          <w:lang w:bidi="ar-SA"/>
        </w:rPr>
        <w:t xml:space="preserve">لكلّ قوم فخرهم عتيد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مطلقون نحن أم عبيد؟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عبيد زادنا الهبيد</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فزوّج أمية يزيد</w:t>
      </w:r>
      <w:r>
        <w:rPr>
          <w:rStyle w:val="FootnoteAnchor"/>
          <w:rtl w:val="true"/>
        </w:rPr>
        <w:footnoteReference w:id="79"/>
      </w:r>
      <w:r>
        <w:rPr>
          <w:rFonts w:ascii="Amiri" w:hAnsi="Amiri" w:eastAsia="Amiri" w:cs="Amiri"/>
          <w:color w:val="111111"/>
          <w:sz w:val="28"/>
          <w:sz w:val="28"/>
          <w:szCs w:val="28"/>
          <w:rtl w:val="true"/>
          <w:lang w:bidi="ar-SA"/>
        </w:rPr>
        <w:t>فقال يزيد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للرجال لطارق الأحزان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لعامر بن طفيل الوسنان</w:t>
      </w:r>
    </w:p>
    <w:p>
      <w:pPr>
        <w:pStyle w:val="BookText"/>
        <w:rPr/>
      </w:pPr>
      <w:r>
        <w:rPr>
          <w:rFonts w:ascii="Amiri" w:hAnsi="Amiri" w:eastAsia="Amiri" w:cs="Amiri"/>
          <w:color w:val="111111"/>
          <w:sz w:val="28"/>
          <w:sz w:val="28"/>
          <w:szCs w:val="28"/>
          <w:rtl w:val="true"/>
          <w:lang w:bidi="ar-SA"/>
        </w:rPr>
        <w:t>كانت إتاوة قومه لمحرّق</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زمنا و صارت بعد للنعمان</w:t>
      </w:r>
    </w:p>
    <w:p>
      <w:pPr>
        <w:pStyle w:val="BookText"/>
        <w:rPr/>
      </w:pPr>
      <w:r>
        <w:rPr>
          <w:rFonts w:ascii="Amiri" w:hAnsi="Amiri" w:eastAsia="Amiri" w:cs="Amiri"/>
          <w:color w:val="111111"/>
          <w:sz w:val="28"/>
          <w:sz w:val="28"/>
          <w:szCs w:val="28"/>
          <w:rtl w:val="true"/>
          <w:lang w:bidi="ar-SA"/>
        </w:rPr>
        <w:t>عدّ</w:t>
      </w:r>
      <w:r>
        <w:rPr>
          <w:rStyle w:val="FootnoteAnchor"/>
          <w:rtl w:val="true"/>
        </w:rPr>
        <w:footnoteReference w:id="81"/>
      </w:r>
      <w:r>
        <w:rPr>
          <w:rFonts w:ascii="Amiri" w:hAnsi="Amiri" w:eastAsia="Amiri" w:cs="Amiri"/>
          <w:color w:val="111111"/>
          <w:sz w:val="28"/>
          <w:sz w:val="28"/>
          <w:szCs w:val="28"/>
          <w:rtl w:val="true"/>
          <w:lang w:bidi="ar-SA"/>
        </w:rPr>
        <w:t xml:space="preserve">الفوارس من هوازن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كثفا</w:t>
      </w:r>
      <w:r>
        <w:rPr>
          <w:rStyle w:val="FootnoteAnchor"/>
          <w:rtl w:val="true"/>
        </w:rPr>
        <w:footnoteReference w:id="82"/>
      </w:r>
      <w:r>
        <w:rPr>
          <w:rFonts w:ascii="Amiri" w:hAnsi="Amiri" w:eastAsia="Amiri" w:cs="Amiri"/>
          <w:color w:val="111111"/>
          <w:sz w:val="28"/>
          <w:sz w:val="28"/>
          <w:szCs w:val="28"/>
          <w:rtl w:val="true"/>
          <w:lang w:bidi="ar-SA"/>
        </w:rPr>
        <w:t>عليّ و جئت بالديان</w:t>
      </w:r>
    </w:p>
    <w:p>
      <w:pPr>
        <w:pStyle w:val="BookText"/>
        <w:rPr/>
      </w:pPr>
      <w:r>
        <w:rPr>
          <w:rFonts w:ascii="Amiri" w:hAnsi="Amiri" w:eastAsia="Amiri" w:cs="Amiri"/>
          <w:color w:val="111111"/>
          <w:sz w:val="28"/>
          <w:sz w:val="28"/>
          <w:szCs w:val="28"/>
          <w:rtl w:val="true"/>
          <w:lang w:bidi="ar-SA"/>
        </w:rPr>
        <w:t xml:space="preserve">فإذا لي الفضل المبين بوالد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 الدّسيعة</w:t>
      </w:r>
      <w:r>
        <w:rPr>
          <w:rStyle w:val="FootnoteAnchor"/>
          <w:rtl w:val="true"/>
        </w:rPr>
        <w:footnoteReference w:id="83"/>
      </w:r>
      <w:r>
        <w:rPr>
          <w:rFonts w:ascii="Amiri" w:hAnsi="Amiri" w:eastAsia="Amiri" w:cs="Amiri"/>
          <w:color w:val="111111"/>
          <w:sz w:val="28"/>
          <w:sz w:val="28"/>
          <w:szCs w:val="28"/>
          <w:rtl w:val="true"/>
          <w:lang w:bidi="ar-SA"/>
        </w:rPr>
        <w:t>أزأنيّ‌</w:t>
      </w:r>
      <w:r>
        <w:rPr>
          <w:rStyle w:val="FootnoteAnchor"/>
          <w:rtl w:val="true"/>
        </w:rPr>
        <w:footnoteReference w:id="84"/>
      </w:r>
      <w:r>
        <w:rPr>
          <w:rFonts w:ascii="Amiri" w:hAnsi="Amiri" w:eastAsia="Amiri" w:cs="Amiri"/>
          <w:color w:val="111111"/>
          <w:sz w:val="28"/>
          <w:sz w:val="28"/>
          <w:szCs w:val="28"/>
          <w:rtl w:val="true"/>
          <w:lang w:bidi="ar-SA"/>
        </w:rPr>
        <w:t>و يمان</w:t>
      </w:r>
    </w:p>
    <w:p>
      <w:pPr>
        <w:pStyle w:val="BookText"/>
        <w:rPr/>
      </w:pPr>
      <w:r>
        <w:rPr>
          <w:rFonts w:ascii="Amiri" w:hAnsi="Amiri" w:eastAsia="Amiri" w:cs="Amiri"/>
          <w:color w:val="111111"/>
          <w:sz w:val="28"/>
          <w:sz w:val="28"/>
          <w:szCs w:val="28"/>
          <w:rtl w:val="true"/>
          <w:lang w:bidi="ar-SA"/>
        </w:rPr>
        <w:t xml:space="preserve">يا عام إنك فارس متهوّر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 الشباب أخو ندى و قيان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 بأنك يا ابن فارس قرزل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الذي تسمو له و تدانى</w:t>
      </w:r>
    </w:p>
    <w:p>
      <w:pPr>
        <w:pStyle w:val="BookText"/>
        <w:rPr/>
      </w:pPr>
      <w:r>
        <w:rPr>
          <w:rFonts w:ascii="Amiri" w:hAnsi="Amiri" w:eastAsia="Amiri" w:cs="Amiri"/>
          <w:color w:val="111111"/>
          <w:sz w:val="28"/>
          <w:sz w:val="28"/>
          <w:szCs w:val="28"/>
          <w:rtl w:val="true"/>
          <w:lang w:bidi="ar-SA"/>
        </w:rPr>
        <w:t xml:space="preserve">ليست فوارس عامر بمقرّة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بالفضيلة في بني عيلان</w:t>
      </w:r>
    </w:p>
    <w:p>
      <w:pPr>
        <w:pStyle w:val="BookText"/>
        <w:rPr/>
      </w:pPr>
      <w:r>
        <w:rPr>
          <w:rFonts w:ascii="Amiri" w:hAnsi="Amiri" w:eastAsia="Amiri" w:cs="Amiri"/>
          <w:color w:val="111111"/>
          <w:sz w:val="28"/>
          <w:sz w:val="28"/>
          <w:szCs w:val="28"/>
          <w:rtl w:val="true"/>
          <w:lang w:bidi="ar-SA"/>
        </w:rPr>
        <w:t xml:space="preserve">فإذا لقيت بني الخميس و 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بني الضّباب و حيّ آل قنان</w:t>
      </w:r>
    </w:p>
    <w:p>
      <w:pPr>
        <w:pStyle w:val="BookText"/>
        <w:rPr/>
      </w:pPr>
      <w:r>
        <w:rPr>
          <w:rFonts w:ascii="IRNazanin" w:hAnsi="IRNazanin" w:eastAsia="IRNazanin"/>
          <w:color w:val="111111"/>
          <w:sz w:val="28"/>
          <w:sz w:val="28"/>
          <w:szCs w:val="28"/>
          <w:rtl w:val="true"/>
          <w:lang w:bidi="fa-IR"/>
        </w:rPr>
        <w:t xml:space="preserve">فاسأل من المرء المنوّه باسمه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الدافع الأعداء عن نجران؟</w:t>
      </w:r>
    </w:p>
    <w:p>
      <w:pPr>
        <w:pStyle w:val="BookText"/>
        <w:rPr/>
      </w:pPr>
      <w:r>
        <w:rPr>
          <w:rFonts w:ascii="Amiri" w:hAnsi="Amiri" w:eastAsia="Amiri" w:cs="Amiri"/>
          <w:color w:val="111111"/>
          <w:sz w:val="28"/>
          <w:sz w:val="28"/>
          <w:szCs w:val="28"/>
          <w:rtl w:val="true"/>
          <w:lang w:bidi="ar-SA"/>
        </w:rPr>
        <w:t xml:space="preserve">يعطى المقادة في فوارس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كرما لعمرك و الكريم يمان</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فقال عامر بن الطفيل مجيبا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للرجال لطارق الأحزان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يجيء به بنو الدّيان</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فخروا عليّ بحبوة لمحرّق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إتاوة سلفت من النعمان </w:t>
      </w:r>
      <w:bookmarkStart w:id="76" w:name="pg16289_187546"/>
    </w:p>
    <w:p>
      <w:pPr>
        <w:pStyle w:val="BookText"/>
        <w:rPr/>
      </w:pPr>
      <w:bookmarkEnd w:id="76"/>
      <w:r>
        <w:rPr>
          <w:rFonts w:ascii="Amiri" w:hAnsi="Amiri" w:eastAsia="Amiri" w:cs="Amiri"/>
          <w:color w:val="111111"/>
          <w:sz w:val="28"/>
          <w:sz w:val="28"/>
          <w:szCs w:val="28"/>
          <w:rtl w:val="true"/>
          <w:lang w:bidi="ar-SA"/>
        </w:rPr>
        <w:t xml:space="preserve">ما أنت و ابن محرق و قبيله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إتاوة اللخميّ في عيلان؟</w:t>
      </w:r>
    </w:p>
    <w:p>
      <w:pPr>
        <w:pStyle w:val="BookText"/>
        <w:rPr/>
      </w:pPr>
      <w:r>
        <w:rPr>
          <w:rFonts w:ascii="Amiri" w:hAnsi="Amiri" w:eastAsia="Amiri" w:cs="Amiri"/>
          <w:color w:val="111111"/>
          <w:sz w:val="28"/>
          <w:sz w:val="28"/>
          <w:szCs w:val="28"/>
          <w:rtl w:val="true"/>
          <w:lang w:bidi="ar-SA"/>
        </w:rPr>
        <w:t>فاقصد بذرعك قصد أمرك</w:t>
      </w:r>
      <w:r>
        <w:rPr>
          <w:rStyle w:val="FootnoteAnchor"/>
          <w:rtl w:val="true"/>
        </w:rPr>
        <w:footnoteReference w:id="86"/>
      </w:r>
      <w:r>
        <w:rPr>
          <w:rFonts w:ascii="Amiri" w:hAnsi="Amiri" w:eastAsia="Amiri" w:cs="Amiri"/>
          <w:color w:val="111111"/>
          <w:sz w:val="28"/>
          <w:sz w:val="28"/>
          <w:szCs w:val="28"/>
          <w:rtl w:val="true"/>
          <w:lang w:bidi="ar-SA"/>
        </w:rPr>
        <w:t xml:space="preserve">قصده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القبائل من بني قحطان</w:t>
      </w:r>
    </w:p>
    <w:p>
      <w:pPr>
        <w:pStyle w:val="BookText"/>
        <w:rPr/>
      </w:pPr>
      <w:r>
        <w:rPr>
          <w:rFonts w:ascii="Amiri" w:hAnsi="Amiri" w:eastAsia="Amiri" w:cs="Amiri"/>
          <w:color w:val="111111"/>
          <w:sz w:val="28"/>
          <w:sz w:val="28"/>
          <w:szCs w:val="28"/>
          <w:rtl w:val="true"/>
          <w:lang w:bidi="ar-SA"/>
        </w:rPr>
        <w:t xml:space="preserve">إذ كان سالفنا الإتاوة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ففخرك فخر كل يمان</w:t>
      </w:r>
    </w:p>
    <w:p>
      <w:pPr>
        <w:pStyle w:val="BookText"/>
        <w:rPr/>
      </w:pPr>
      <w:r>
        <w:rPr>
          <w:rFonts w:ascii="IRNazanin" w:hAnsi="IRNazanin" w:eastAsia="IRNazanin"/>
          <w:color w:val="111111"/>
          <w:sz w:val="28"/>
          <w:sz w:val="28"/>
          <w:szCs w:val="28"/>
          <w:rtl w:val="true"/>
          <w:lang w:bidi="fa-IR"/>
        </w:rPr>
        <w:t>و افخر</w:t>
      </w:r>
      <w:r>
        <w:rPr>
          <w:rStyle w:val="FootnoteAnchor"/>
          <w:rtl w:val="true"/>
        </w:rPr>
        <w:footnoteReference w:id="87"/>
      </w:r>
      <w:r>
        <w:rPr>
          <w:rFonts w:ascii="Amiri" w:hAnsi="Amiri" w:eastAsia="Amiri" w:cs="Amiri"/>
          <w:color w:val="111111"/>
          <w:sz w:val="28"/>
          <w:sz w:val="28"/>
          <w:szCs w:val="28"/>
          <w:rtl w:val="true"/>
          <w:lang w:bidi="ar-SA"/>
        </w:rPr>
        <w:t>برهط بني الحماس</w:t>
      </w:r>
      <w:r>
        <w:rPr>
          <w:rStyle w:val="FootnoteAnchor"/>
          <w:rtl w:val="true"/>
        </w:rPr>
        <w:footnoteReference w:id="88"/>
      </w:r>
      <w:r>
        <w:rPr>
          <w:rFonts w:ascii="Amiri" w:hAnsi="Amiri" w:eastAsia="Amiri" w:cs="Amiri"/>
          <w:color w:val="111111"/>
          <w:sz w:val="28"/>
          <w:sz w:val="28"/>
          <w:szCs w:val="28"/>
          <w:rtl w:val="true"/>
          <w:lang w:bidi="ar-SA"/>
        </w:rPr>
        <w:t xml:space="preserve">و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الضّباب و زعبل و قيان</w:t>
      </w:r>
    </w:p>
    <w:p>
      <w:pPr>
        <w:pStyle w:val="BookText"/>
        <w:rPr/>
      </w:pPr>
      <w:r>
        <w:rPr>
          <w:rFonts w:ascii="Amiri" w:hAnsi="Amiri" w:eastAsia="Amiri" w:cs="Amiri"/>
          <w:color w:val="111111"/>
          <w:sz w:val="28"/>
          <w:sz w:val="28"/>
          <w:szCs w:val="28"/>
          <w:rtl w:val="true"/>
          <w:lang w:bidi="ar-SA"/>
        </w:rPr>
        <w:t xml:space="preserve">و أنا المنخل و ابن فارس فرزل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نزار زانني و نماني</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و إذا تعاظمت الأمور موازنا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المنوّه باسمه و الثاني</w:t>
      </w:r>
    </w:p>
    <w:p>
      <w:pPr>
        <w:pStyle w:val="BookText"/>
        <w:rPr/>
      </w:pPr>
      <w:r>
        <w:rPr>
          <w:rFonts w:ascii="Amiri" w:hAnsi="Amiri" w:eastAsia="Amiri" w:cs="Amiri"/>
          <w:color w:val="111111"/>
          <w:sz w:val="28"/>
          <w:sz w:val="28"/>
          <w:szCs w:val="28"/>
          <w:rtl w:val="true"/>
          <w:lang w:bidi="ar-SA"/>
        </w:rPr>
        <w:t>فلما رجع القوم إلى بني عامر وثبوا على مرّة بن دودان،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شاعر بني عامر و لم تهج بني الديان،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تكلّفني هوازن فخر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الأنام لنا عبيد</w:t>
      </w:r>
    </w:p>
    <w:p>
      <w:pPr>
        <w:pStyle w:val="BookText"/>
        <w:rPr/>
      </w:pPr>
      <w:r>
        <w:rPr>
          <w:rFonts w:ascii="Amiri" w:hAnsi="Amiri" w:eastAsia="Amiri" w:cs="Amiri"/>
          <w:color w:val="111111"/>
          <w:sz w:val="28"/>
          <w:sz w:val="28"/>
          <w:szCs w:val="28"/>
          <w:rtl w:val="true"/>
          <w:lang w:bidi="ar-SA"/>
        </w:rPr>
        <w:t xml:space="preserve">أبوهم مذحج و أبو أبيهم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عدّت الآباء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p>
    <w:p>
      <w:pPr>
        <w:pStyle w:val="BookText"/>
        <w:rPr/>
      </w:pPr>
      <w:r>
        <w:rPr>
          <w:rFonts w:ascii="Amiri" w:hAnsi="Amiri" w:eastAsia="Amiri" w:cs="Amiri"/>
          <w:color w:val="111111"/>
          <w:sz w:val="28"/>
          <w:sz w:val="28"/>
          <w:szCs w:val="28"/>
          <w:rtl w:val="true"/>
          <w:lang w:bidi="ar-SA"/>
        </w:rPr>
        <w:t xml:space="preserve">و هل لي إن فخرت بغير 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 و الأنام له شهود؟</w:t>
      </w:r>
    </w:p>
    <w:p>
      <w:pPr>
        <w:pStyle w:val="BookText"/>
        <w:rPr/>
      </w:pPr>
      <w:r>
        <w:rPr>
          <w:rFonts w:ascii="Amiri" w:hAnsi="Amiri" w:eastAsia="Amiri" w:cs="Amiri"/>
          <w:color w:val="111111"/>
          <w:sz w:val="28"/>
          <w:sz w:val="28"/>
          <w:szCs w:val="28"/>
          <w:rtl w:val="true"/>
          <w:lang w:bidi="ar-SA"/>
        </w:rPr>
        <w:t>فإنّا لم نزل لهم قطينا</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تجيء إليهم منا الوفود</w:t>
      </w:r>
    </w:p>
    <w:p>
      <w:pPr>
        <w:pStyle w:val="BookText"/>
        <w:rPr/>
      </w:pPr>
      <w:r>
        <w:rPr>
          <w:rFonts w:ascii="Amiri" w:hAnsi="Amiri" w:eastAsia="Amiri" w:cs="Amiri"/>
          <w:color w:val="111111"/>
          <w:sz w:val="28"/>
          <w:sz w:val="28"/>
          <w:szCs w:val="28"/>
          <w:rtl w:val="true"/>
          <w:lang w:bidi="ar-SA"/>
        </w:rPr>
        <w:t>فإنّا</w:t>
      </w:r>
      <w:r>
        <w:rPr>
          <w:rStyle w:val="FootnoteAnchor"/>
          <w:rtl w:val="true"/>
        </w:rPr>
        <w:footnoteReference w:id="91"/>
      </w:r>
      <w:r>
        <w:rPr>
          <w:rFonts w:ascii="Amiri" w:hAnsi="Amiri" w:eastAsia="Amiri" w:cs="Amiri"/>
          <w:color w:val="111111"/>
          <w:sz w:val="28"/>
          <w:sz w:val="28"/>
          <w:szCs w:val="28"/>
          <w:rtl w:val="true"/>
          <w:lang w:bidi="ar-SA"/>
        </w:rPr>
        <w:t xml:space="preserve">نضرب الأحلام صفحا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العلياء أو</w:t>
      </w:r>
      <w:r>
        <w:rPr>
          <w:rStyle w:val="FootnoteAnchor"/>
          <w:rtl w:val="true"/>
        </w:rPr>
        <w:footnoteReference w:id="92"/>
      </w:r>
      <w:r>
        <w:rPr>
          <w:rFonts w:ascii="Amiri" w:hAnsi="Amiri" w:eastAsia="Amiri" w:cs="Amiri"/>
          <w:color w:val="111111"/>
          <w:sz w:val="28"/>
          <w:sz w:val="28"/>
          <w:szCs w:val="28"/>
          <w:rtl w:val="true"/>
          <w:lang w:bidi="ar-SA"/>
        </w:rPr>
        <w:t>من ذا بكيد؟</w:t>
      </w:r>
    </w:p>
    <w:p>
      <w:pPr>
        <w:pStyle w:val="BookText"/>
        <w:rPr/>
      </w:pPr>
      <w:r>
        <w:rPr>
          <w:rFonts w:ascii="Amiri" w:hAnsi="Amiri" w:eastAsia="Amiri" w:cs="Amiri"/>
          <w:color w:val="111111"/>
          <w:sz w:val="28"/>
          <w:sz w:val="28"/>
          <w:szCs w:val="28"/>
          <w:rtl w:val="true"/>
          <w:lang w:bidi="ar-SA"/>
        </w:rPr>
        <w:t xml:space="preserve">فقولوا يا بني عيلان 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قنّا و ما عنكم محيد</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و هذا الخبر مصنوع من مصنوعات ابن الكلبيّ، و التوليد فيه بيّن، و شعره شعر ركيك غثّ، لا يشبه أشعار القوم، و إنما ذكرته لئلا يخلو الكتاب من شيء قد روي</w:t>
      </w:r>
      <w:r>
        <w:rPr>
          <w:rFonts w:eastAsia="Amiri" w:cs="Amiri" w:ascii="Amiri" w:hAnsi="Amiri"/>
          <w:color w:val="111111"/>
          <w:sz w:val="28"/>
          <w:szCs w:val="28"/>
          <w:rtl w:val="true"/>
          <w:lang w:bidi="ar-SA"/>
        </w:rPr>
        <w:t>.</w:t>
      </w:r>
    </w:p>
    <w:p>
      <w:pPr>
        <w:pStyle w:val="Heading5"/>
        <w:numPr>
          <w:ilvl w:val="4"/>
          <w:numId w:val="1"/>
        </w:numPr>
        <w:rPr/>
      </w:pPr>
      <w:bookmarkStart w:id="77" w:name="__RefHeading___Toc5152273_1280447820"/>
      <w:bookmarkStart w:id="78" w:name="_Toc31"/>
      <w:bookmarkEnd w:id="77"/>
      <w:r>
        <w:rPr>
          <w:rtl w:val="true"/>
        </w:rPr>
        <w:t>شعره حين أصيب رهط من قومه يوم المريسيع</w:t>
      </w:r>
      <w:r>
        <w:rPr>
          <w:rtl w:val="true"/>
        </w:rPr>
        <w:t>:</w:t>
      </w:r>
      <w:bookmarkEnd w:id="78"/>
    </w:p>
    <w:p>
      <w:pPr>
        <w:pStyle w:val="BookText"/>
        <w:rPr/>
      </w:pPr>
      <w:r>
        <w:rPr>
          <w:rFonts w:ascii="Amiri" w:hAnsi="Amiri" w:eastAsia="Amiri" w:cs="Amiri"/>
          <w:color w:val="111111"/>
          <w:sz w:val="28"/>
          <w:sz w:val="28"/>
          <w:szCs w:val="28"/>
          <w:rtl w:val="true"/>
          <w:lang w:bidi="ar-SA"/>
        </w:rPr>
        <w:t>و قال محمد بن حبيب فيما روى عنه أبو سعيد السكّريّ، و نسخته من كتابه، قال أبو عمرو الشيبانيّ</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أصيب قوم من بني جندع بن ليث بن بكر بن هوازن رهط أمية بن الأسكر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زبينة، أصابهم أصحاب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المريسيع</w:t>
      </w:r>
      <w:r>
        <w:rPr>
          <w:rStyle w:val="FootnoteAnchor"/>
          <w:rtl w:val="true"/>
        </w:rPr>
        <w:footnoteReference w:id="94"/>
      </w:r>
      <w:r>
        <w:rPr>
          <w:rFonts w:ascii="Amiri" w:hAnsi="Amiri" w:eastAsia="Amiri" w:cs="Amiri"/>
          <w:color w:val="111111"/>
          <w:sz w:val="28"/>
          <w:sz w:val="28"/>
          <w:szCs w:val="28"/>
          <w:rtl w:val="true"/>
          <w:lang w:bidi="ar-SA"/>
        </w:rPr>
        <w:t xml:space="preserve">في غزوته بني المصطلق، و كانوا جيرانه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معهم ناس من بني لحيان من هذيل، و مع بني جندع رجل من خزاعة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طارق، فاتهمه بنو ليث بهم، و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خزاعة مسلمها</w:t>
      </w:r>
      <w:r>
        <w:rPr>
          <w:rStyle w:val="FootnoteAnchor"/>
          <w:rtl w:val="true"/>
        </w:rPr>
        <w:footnoteReference w:id="95"/>
      </w:r>
      <w:r>
        <w:rPr>
          <w:rFonts w:ascii="Amiri" w:hAnsi="Amiri" w:eastAsia="Amiri" w:cs="Amiri"/>
          <w:color w:val="111111"/>
          <w:sz w:val="28"/>
          <w:sz w:val="28"/>
          <w:szCs w:val="28"/>
          <w:rtl w:val="true"/>
          <w:lang w:bidi="ar-SA"/>
        </w:rPr>
        <w:t xml:space="preserve">و مشركها يميلون 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أمية بن الأسكر لطارق الخزاعيّ</w:t>
      </w:r>
      <w:r>
        <w:rPr>
          <w:rFonts w:eastAsia="Amiri" w:cs="Amiri" w:ascii="Amiri" w:hAnsi="Amiri"/>
          <w:color w:val="111111"/>
          <w:sz w:val="28"/>
          <w:szCs w:val="28"/>
          <w:rtl w:val="true"/>
          <w:lang w:bidi="ar-SA"/>
        </w:rPr>
        <w:t xml:space="preserve">: </w:t>
      </w:r>
      <w:bookmarkStart w:id="79" w:name="pg16289_187547"/>
    </w:p>
    <w:p>
      <w:pPr>
        <w:pStyle w:val="BookText"/>
        <w:rPr/>
      </w:pPr>
      <w:bookmarkEnd w:id="79"/>
      <w:r>
        <w:rPr>
          <w:rFonts w:ascii="Amiri" w:hAnsi="Amiri" w:eastAsia="Amiri" w:cs="Amiri"/>
          <w:color w:val="111111"/>
          <w:sz w:val="28"/>
          <w:sz w:val="28"/>
          <w:szCs w:val="28"/>
          <w:rtl w:val="true"/>
          <w:lang w:bidi="ar-SA"/>
        </w:rPr>
        <w:t xml:space="preserve">لعمرك إني و الخزاعيّ طارقا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كنعجة عاد حتفها تتحفّر</w:t>
      </w:r>
    </w:p>
    <w:p>
      <w:pPr>
        <w:pStyle w:val="BookText"/>
        <w:rPr/>
      </w:pPr>
      <w:r>
        <w:rPr>
          <w:rFonts w:ascii="Amiri" w:hAnsi="Amiri" w:eastAsia="Amiri" w:cs="Amiri"/>
          <w:color w:val="111111"/>
          <w:sz w:val="28"/>
          <w:sz w:val="28"/>
          <w:szCs w:val="28"/>
          <w:rtl w:val="true"/>
          <w:lang w:bidi="ar-SA"/>
        </w:rPr>
        <w:t xml:space="preserve">أثارت عليها شفرة بكراعها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فظلّت بها من آخر الليل تجزر</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شمتّ بقوم هم صديقك أهلكوا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أصابهم يوم من الدهر أعسر</w:t>
      </w:r>
    </w:p>
    <w:p>
      <w:pPr>
        <w:pStyle w:val="BookText"/>
        <w:rPr/>
      </w:pPr>
      <w:r>
        <w:rPr>
          <w:rFonts w:ascii="Amiri" w:hAnsi="Amiri" w:eastAsia="Amiri" w:cs="Amiri"/>
          <w:color w:val="111111"/>
          <w:sz w:val="28"/>
          <w:sz w:val="28"/>
          <w:szCs w:val="28"/>
          <w:rtl w:val="true"/>
          <w:lang w:bidi="ar-SA"/>
        </w:rPr>
        <w:t xml:space="preserve">كأنك لم تنبأ بيوم ذؤالة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الرّجيع إذ تنحّر حبتر</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فهلاّ أباكم في هذيل و عمّكم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ثأرتم و هم أعدى قلوبا و أوتر</w:t>
      </w:r>
    </w:p>
    <w:p>
      <w:pPr>
        <w:pStyle w:val="BookText"/>
        <w:rPr/>
      </w:pPr>
      <w:r>
        <w:rPr>
          <w:rFonts w:ascii="Amiri" w:hAnsi="Amiri" w:eastAsia="Amiri" w:cs="Amiri"/>
          <w:color w:val="111111"/>
          <w:sz w:val="28"/>
          <w:sz w:val="28"/>
          <w:szCs w:val="28"/>
          <w:rtl w:val="true"/>
          <w:lang w:bidi="ar-SA"/>
        </w:rPr>
        <w:t>و يوم الأراك يوم أردف سبيكم</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صميم سراة الدّيل عبد و يعمر</w:t>
      </w:r>
    </w:p>
    <w:p>
      <w:pPr>
        <w:pStyle w:val="BookText"/>
        <w:rPr/>
      </w:pPr>
      <w:r>
        <w:rPr>
          <w:rFonts w:ascii="Amiri" w:hAnsi="Amiri" w:eastAsia="Amiri" w:cs="Amiri"/>
          <w:color w:val="111111"/>
          <w:sz w:val="28"/>
          <w:sz w:val="28"/>
          <w:szCs w:val="28"/>
          <w:rtl w:val="true"/>
          <w:lang w:bidi="ar-SA"/>
        </w:rPr>
        <w:t xml:space="preserve">و سعد بن ليث إذ تسلّ نساؤكم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كلب بن عوف نحّروكم و عقّروا</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عجبت لشيخ من ربيعة مهتر</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له يوم من الدهر منكر</w:t>
      </w:r>
    </w:p>
    <w:p>
      <w:pPr>
        <w:pStyle w:val="Heading5"/>
        <w:numPr>
          <w:ilvl w:val="4"/>
          <w:numId w:val="1"/>
        </w:numPr>
        <w:rPr/>
      </w:pPr>
      <w:bookmarkStart w:id="80" w:name="__RefHeading___Toc5152275_1280447820"/>
      <w:bookmarkStart w:id="81" w:name="_Toc32"/>
      <w:bookmarkEnd w:id="80"/>
      <w:r>
        <w:rPr>
          <w:rtl w:val="true"/>
        </w:rPr>
        <w:t>شعر طارق الخزاعي يجيبه فيه</w:t>
      </w:r>
      <w:r>
        <w:rPr>
          <w:rtl w:val="true"/>
        </w:rPr>
        <w:t>:</w:t>
      </w:r>
      <w:bookmarkEnd w:id="81"/>
    </w:p>
    <w:p>
      <w:pPr>
        <w:pStyle w:val="BookText"/>
        <w:rPr/>
      </w:pPr>
      <w:r>
        <w:rPr>
          <w:rFonts w:ascii="Amiri" w:hAnsi="Amiri" w:eastAsia="Amiri" w:cs="Amiri"/>
          <w:color w:val="111111"/>
          <w:sz w:val="28"/>
          <w:sz w:val="28"/>
          <w:szCs w:val="28"/>
          <w:rtl w:val="true"/>
          <w:lang w:bidi="ar-SA"/>
        </w:rPr>
        <w:t>فأجابه طارق الخزاعيّ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ما أدري و إني 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 من يظنّني</w:t>
      </w:r>
      <w:r>
        <w:rPr>
          <w:rStyle w:val="FootnoteAnchor"/>
          <w:rtl w:val="true"/>
        </w:rPr>
        <w:footnoteReference w:id="101"/>
      </w:r>
      <w:r>
        <w:rPr>
          <w:rFonts w:ascii="Amiri" w:hAnsi="Amiri" w:eastAsia="Amiri" w:cs="Amiri"/>
          <w:color w:val="111111"/>
          <w:sz w:val="28"/>
          <w:sz w:val="28"/>
          <w:szCs w:val="28"/>
          <w:rtl w:val="true"/>
          <w:lang w:bidi="ar-SA"/>
        </w:rPr>
        <w:t>أتعذّر؟</w:t>
      </w:r>
    </w:p>
    <w:p>
      <w:pPr>
        <w:pStyle w:val="BookText"/>
        <w:rPr/>
      </w:pPr>
      <w:r>
        <w:rPr>
          <w:rFonts w:ascii="Amiri" w:hAnsi="Amiri" w:eastAsia="Amiri" w:cs="Amiri"/>
          <w:color w:val="111111"/>
          <w:sz w:val="28"/>
          <w:sz w:val="28"/>
          <w:szCs w:val="28"/>
          <w:rtl w:val="true"/>
          <w:lang w:bidi="ar-SA"/>
        </w:rPr>
        <w:t xml:space="preserve">أعنّف أن كانت زبينة أهلكت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نال بني لحيان شرّ و نفّروا</w:t>
      </w:r>
    </w:p>
    <w:p>
      <w:pPr>
        <w:pStyle w:val="Heading5"/>
        <w:numPr>
          <w:ilvl w:val="4"/>
          <w:numId w:val="1"/>
        </w:numPr>
        <w:rPr/>
      </w:pPr>
      <w:bookmarkStart w:id="82" w:name="__RefHeading___Toc5152277_1280447820"/>
      <w:bookmarkStart w:id="83" w:name="_Toc33"/>
      <w:bookmarkEnd w:id="82"/>
      <w:r>
        <w:rPr>
          <w:rtl w:val="true"/>
        </w:rPr>
        <w:t>ابن عباس و معاوية يتمثلان بشعره و شعر صاحبه</w:t>
      </w:r>
      <w:r>
        <w:rPr>
          <w:rtl w:val="true"/>
        </w:rPr>
        <w:t>:</w:t>
      </w:r>
      <w:bookmarkEnd w:id="83"/>
    </w:p>
    <w:p>
      <w:pPr>
        <w:pStyle w:val="Heading6"/>
        <w:numPr>
          <w:ilvl w:val="5"/>
          <w:numId w:val="1"/>
        </w:numPr>
        <w:rPr/>
      </w:pPr>
      <w:bookmarkStart w:id="84" w:name="__RefHeading___Toc5152279_1280447820"/>
      <w:bookmarkStart w:id="85" w:name="_Toc34"/>
      <w:bookmarkEnd w:id="84"/>
      <w:r>
        <w:rPr>
          <w:rtl w:val="true"/>
        </w:rPr>
        <w:t>اشارة</w:t>
      </w:r>
      <w:bookmarkEnd w:id="85"/>
    </w:p>
    <w:p>
      <w:pPr>
        <w:pStyle w:val="BookText"/>
        <w:rPr/>
      </w:pPr>
      <w:r>
        <w:rPr>
          <w:rFonts w:ascii="Amiri" w:hAnsi="Amiri" w:eastAsia="Amiri" w:cs="Amiri"/>
          <w:color w:val="111111"/>
          <w:sz w:val="28"/>
          <w:sz w:val="28"/>
          <w:szCs w:val="28"/>
          <w:rtl w:val="true"/>
          <w:lang w:bidi="ar-SA"/>
        </w:rPr>
        <w:t>و هذه الأبيات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الابتداء، و الجواب تمثّل بابتدائها ابن عباس في رسالة إلى معاوية، و تمثل بجوابها معاوية في رسالة أجابه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بذلك أحمد بن عيسى بن أبي موسى العجليّ العطار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نصر بن مزاحم المنقريّ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المعذّل النّمريّ،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شعيب الخراز،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مخنف،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بلغ معاوية مصاب أمير المؤمنين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 رجلا من بني القين إلى البصرة يتجسس الأخبار و يكتب بها إليه، فدلّ على القينيّ بالبصرة في بني سليم، فأخذ و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ابن عباس من البصرة إلى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فإنك و دسّك أخا بني القين إلى البصرة تلتمس من غفلات قريش مثل الذي ظفرت به من يمانيتك لكما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إني و الخزاعيّ طارقا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كنعجة عاد حتفها تتحفّر</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أثارت عليها شفرة بكراعها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فظلّت بها من آخر الليل تجزر </w:t>
      </w:r>
      <w:bookmarkStart w:id="86" w:name="pg16289_187548"/>
    </w:p>
    <w:p>
      <w:pPr>
        <w:pStyle w:val="BookText"/>
        <w:rPr/>
      </w:pPr>
      <w:bookmarkEnd w:id="86"/>
      <w:r>
        <w:rPr>
          <w:rFonts w:ascii="Amiri" w:hAnsi="Amiri" w:eastAsia="Amiri" w:cs="Amiri"/>
          <w:color w:val="111111"/>
          <w:sz w:val="28"/>
          <w:sz w:val="28"/>
          <w:szCs w:val="28"/>
          <w:rtl w:val="true"/>
          <w:lang w:bidi="ar-SA"/>
        </w:rPr>
        <w:t xml:space="preserve">شمتّ بقوم هم صديقك أهلكوا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أصابهم يوم من الذهر أمعر</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فأجابه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الحسن قد كتب إليّ بنحو مما كتبت به و أنّبني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لم أجن</w:t>
      </w:r>
      <w:r>
        <w:rPr>
          <w:rStyle w:val="FootnoteAnchor"/>
          <w:rtl w:val="true"/>
        </w:rPr>
        <w:footnoteReference w:id="103"/>
      </w:r>
      <w:r>
        <w:rPr>
          <w:rFonts w:ascii="Amiri" w:hAnsi="Amiri" w:eastAsia="Amiri" w:cs="Amiri"/>
          <w:color w:val="111111"/>
          <w:sz w:val="28"/>
          <w:sz w:val="28"/>
          <w:szCs w:val="28"/>
          <w:rtl w:val="true"/>
          <w:lang w:bidi="ar-SA"/>
        </w:rPr>
        <w:t>ظنا و سوء رأي، و إنك لم تصب مثلنا، و لكن مثلنا و مثلكم كما قال طارق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 اللّه ما أدري و إني 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 من يظنّني أتعذر؟</w:t>
      </w:r>
    </w:p>
    <w:p>
      <w:pPr>
        <w:pStyle w:val="BookText"/>
        <w:rPr/>
      </w:pPr>
      <w:r>
        <w:rPr>
          <w:rFonts w:ascii="Amiri" w:hAnsi="Amiri" w:eastAsia="Amiri" w:cs="Amiri"/>
          <w:color w:val="111111"/>
          <w:sz w:val="28"/>
          <w:sz w:val="28"/>
          <w:szCs w:val="28"/>
          <w:rtl w:val="true"/>
          <w:lang w:bidi="ar-SA"/>
        </w:rPr>
        <w:t xml:space="preserve">أعنّف أن كانت زبينة أهلكت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نال بني لحيان شرّ و نفّروا</w:t>
      </w:r>
    </w:p>
    <w:p>
      <w:pPr>
        <w:pStyle w:val="Heading6"/>
        <w:numPr>
          <w:ilvl w:val="5"/>
          <w:numId w:val="1"/>
        </w:numPr>
        <w:rPr/>
      </w:pPr>
      <w:bookmarkStart w:id="87" w:name="__RefHeading___Toc5152281_1280447820"/>
      <w:bookmarkStart w:id="88" w:name="_Toc35"/>
      <w:bookmarkEnd w:id="87"/>
      <w:r>
        <w:rPr>
          <w:rtl w:val="true"/>
        </w:rPr>
        <w:t>صوت</w:t>
      </w:r>
      <w:bookmarkEnd w:id="88"/>
    </w:p>
    <w:p>
      <w:pPr>
        <w:pStyle w:val="BookText"/>
        <w:rPr/>
      </w:pPr>
      <w:r>
        <w:rPr>
          <w:rFonts w:ascii="Amiri" w:hAnsi="Amiri" w:eastAsia="Amiri" w:cs="Amiri"/>
          <w:color w:val="111111"/>
          <w:sz w:val="28"/>
          <w:sz w:val="28"/>
          <w:szCs w:val="28"/>
          <w:rtl w:val="true"/>
          <w:lang w:bidi="ar-SA"/>
        </w:rPr>
        <w:t xml:space="preserve">أ بنيّ إني قد كبرت و رابني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بصري و فيّ لمصلح مستمتع</w:t>
      </w:r>
    </w:p>
    <w:p>
      <w:pPr>
        <w:pStyle w:val="BookText"/>
        <w:rPr/>
      </w:pPr>
      <w:r>
        <w:rPr>
          <w:rFonts w:ascii="Amiri" w:hAnsi="Amiri" w:eastAsia="Amiri" w:cs="Amiri"/>
          <w:color w:val="111111"/>
          <w:sz w:val="28"/>
          <w:sz w:val="28"/>
          <w:szCs w:val="28"/>
          <w:rtl w:val="true"/>
          <w:lang w:bidi="ar-SA"/>
        </w:rPr>
        <w:t>فلئن كبرت نقد دنوت من</w:t>
      </w:r>
      <w:r>
        <w:rPr>
          <w:rStyle w:val="FootnoteAnchor"/>
          <w:rtl w:val="true"/>
        </w:rPr>
        <w:footnoteReference w:id="104"/>
      </w:r>
      <w:r>
        <w:rPr>
          <w:rFonts w:ascii="Amiri" w:hAnsi="Amiri" w:eastAsia="Amiri" w:cs="Amiri"/>
          <w:color w:val="111111"/>
          <w:sz w:val="28"/>
          <w:sz w:val="28"/>
          <w:szCs w:val="28"/>
          <w:rtl w:val="true"/>
          <w:lang w:bidi="ar-SA"/>
        </w:rPr>
        <w:t xml:space="preserve">البلى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حلت لكم منّي خلائق أربع</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عروضه من الكامل، و الشعر لعبدة بن الطبيب، و الغناء لابن محرز، و لحنه من القدر الأوسط من الثقيل الأول بالبنصر في مجراها عن إسحاق، و فيه لمعبد خفيف ثقيل أول بالبنصر في مجراها عنه أيضا</w:t>
      </w:r>
      <w:r>
        <w:rPr>
          <w:rFonts w:eastAsia="Amiri" w:cs="Amiri" w:ascii="Amiri" w:hAnsi="Amiri"/>
          <w:color w:val="111111"/>
          <w:sz w:val="28"/>
          <w:szCs w:val="28"/>
          <w:rtl w:val="true"/>
          <w:lang w:bidi="ar-SA"/>
        </w:rPr>
        <w:t xml:space="preserve">. </w:t>
      </w:r>
      <w:bookmarkStart w:id="89" w:name="pg16289_187549"/>
    </w:p>
    <w:p>
      <w:pPr>
        <w:pStyle w:val="Heading4"/>
        <w:numPr>
          <w:ilvl w:val="3"/>
          <w:numId w:val="1"/>
        </w:numPr>
        <w:rPr/>
      </w:pPr>
      <w:bookmarkStart w:id="90" w:name="__RefHeading___Toc5152283_1280447820"/>
      <w:bookmarkStart w:id="91" w:name="_Toc36"/>
      <w:bookmarkEnd w:id="89"/>
      <w:bookmarkEnd w:id="90"/>
      <w:r>
        <w:rPr/>
        <w:t>3</w:t>
      </w:r>
      <w:r>
        <w:rPr>
          <w:rtl w:val="true"/>
        </w:rPr>
        <w:t xml:space="preserve"> - </w:t>
      </w:r>
      <w:r>
        <w:rPr>
          <w:rtl w:val="true"/>
        </w:rPr>
        <w:t>نسب عبدة بن الطبيب و أخباره</w:t>
      </w:r>
      <w:bookmarkEnd w:id="91"/>
    </w:p>
    <w:p>
      <w:pPr>
        <w:pStyle w:val="Heading5"/>
        <w:numPr>
          <w:ilvl w:val="4"/>
          <w:numId w:val="1"/>
        </w:numPr>
        <w:rPr/>
      </w:pPr>
      <w:bookmarkStart w:id="92" w:name="__RefHeading___Toc5152285_1280447820"/>
      <w:bookmarkStart w:id="93" w:name="_Toc37"/>
      <w:bookmarkEnd w:id="92"/>
      <w:r>
        <w:rPr>
          <w:rtl w:val="true"/>
        </w:rPr>
        <w:t>نسبه و اسم الطبيب أبيه</w:t>
      </w:r>
      <w:r>
        <w:rPr>
          <w:rtl w:val="true"/>
        </w:rPr>
        <w:t>:</w:t>
      </w:r>
      <w:bookmarkEnd w:id="93"/>
    </w:p>
    <w:p>
      <w:pPr>
        <w:pStyle w:val="BookText"/>
        <w:rPr/>
      </w:pPr>
      <w:r>
        <w:rPr>
          <w:rFonts w:ascii="Amiri" w:hAnsi="Amiri" w:eastAsia="Amiri" w:cs="Amiri"/>
          <w:color w:val="111111"/>
          <w:sz w:val="28"/>
          <w:sz w:val="28"/>
          <w:szCs w:val="28"/>
          <w:rtl w:val="true"/>
          <w:lang w:bidi="ar-SA"/>
        </w:rPr>
        <w:t>هو فيما ذكر ابن حبيب عن ابن الأعرابيّ، و أبو نصر أحمد بن حاتم عن الأصمعيّ و أبي عمرو الشيبانيّ و أبي فروة العكليّ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عبدة بن الطبيب، و الطبيب اسمه يزيد بن عمرو بن وعلة بن أنس بن عبد اللّه بن عبد تيم بن جشم بن عبد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عبشمس بن سعد بن زيد مناة بن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حبيب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أخبرني أبو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تميم كلها كانت في الجاهلية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تيم، و 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صنم كان لهم يعبدونه</w:t>
      </w:r>
      <w:r>
        <w:rPr>
          <w:rFonts w:eastAsia="Amiri" w:cs="Amiri" w:ascii="Amiri" w:hAnsi="Amiri"/>
          <w:color w:val="111111"/>
          <w:sz w:val="28"/>
          <w:szCs w:val="28"/>
          <w:rtl w:val="true"/>
          <w:lang w:bidi="ar-SA"/>
        </w:rPr>
        <w:t>.</w:t>
      </w:r>
    </w:p>
    <w:p>
      <w:pPr>
        <w:pStyle w:val="Heading5"/>
        <w:numPr>
          <w:ilvl w:val="4"/>
          <w:numId w:val="1"/>
        </w:numPr>
        <w:rPr/>
      </w:pPr>
      <w:bookmarkStart w:id="94" w:name="__RefHeading___Toc5152287_1280447820"/>
      <w:bookmarkStart w:id="95" w:name="_Toc38"/>
      <w:bookmarkEnd w:id="94"/>
      <w:r>
        <w:rPr>
          <w:rtl w:val="true"/>
        </w:rPr>
        <w:t>كان شاعرا مجيدا ليس بالمكثر</w:t>
      </w:r>
      <w:r>
        <w:rPr>
          <w:rtl w:val="true"/>
        </w:rPr>
        <w:t>:</w:t>
      </w:r>
      <w:bookmarkEnd w:id="95"/>
    </w:p>
    <w:p>
      <w:pPr>
        <w:pStyle w:val="BookText"/>
        <w:rPr/>
      </w:pPr>
      <w:r>
        <w:rPr>
          <w:rFonts w:ascii="Amiri" w:hAnsi="Amiri" w:eastAsia="Amiri" w:cs="Amiri"/>
          <w:color w:val="111111"/>
          <w:sz w:val="28"/>
          <w:sz w:val="28"/>
          <w:szCs w:val="28"/>
          <w:rtl w:val="true"/>
          <w:lang w:bidi="ar-SA"/>
        </w:rPr>
        <w:t>و عبدة شاعر مجيد ليس بالمكثر، و هو مخضرم، أدرك الإسلام فأسلم، و كان في جيش النعمان بن المقرّن الذين حاربوا معه الفرس بالمدائن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ذلك في قصيدته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حبل خولة بعد الهجر موصول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أنت عنها بعيد الدار مشغول؟</w:t>
      </w:r>
    </w:p>
    <w:p>
      <w:pPr>
        <w:pStyle w:val="BookText"/>
        <w:rPr/>
      </w:pPr>
      <w:r>
        <w:rPr>
          <w:rFonts w:ascii="Amiri" w:hAnsi="Amiri" w:eastAsia="Amiri" w:cs="Amiri"/>
          <w:color w:val="111111"/>
          <w:sz w:val="28"/>
          <w:sz w:val="28"/>
          <w:szCs w:val="28"/>
          <w:rtl w:val="true"/>
          <w:lang w:bidi="ar-SA"/>
        </w:rPr>
        <w:t xml:space="preserve">حلّت خويلة في دار مجاورة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المدينة</w:t>
      </w:r>
      <w:r>
        <w:rPr>
          <w:rStyle w:val="FootnoteAnchor"/>
          <w:rtl w:val="true"/>
        </w:rPr>
        <w:footnoteReference w:id="105"/>
      </w:r>
      <w:r>
        <w:rPr>
          <w:rFonts w:ascii="Amiri" w:hAnsi="Amiri" w:eastAsia="Amiri" w:cs="Amiri"/>
          <w:color w:val="111111"/>
          <w:sz w:val="28"/>
          <w:sz w:val="28"/>
          <w:szCs w:val="28"/>
          <w:rtl w:val="true"/>
          <w:lang w:bidi="ar-SA"/>
        </w:rPr>
        <w:t>فيها الديك و الفيل</w:t>
      </w:r>
    </w:p>
    <w:p>
      <w:pPr>
        <w:pStyle w:val="BookText"/>
        <w:rPr/>
      </w:pPr>
      <w:r>
        <w:rPr>
          <w:rFonts w:ascii="Amiri" w:hAnsi="Amiri" w:eastAsia="Amiri" w:cs="Amiri"/>
          <w:color w:val="111111"/>
          <w:sz w:val="28"/>
          <w:sz w:val="28"/>
          <w:szCs w:val="28"/>
          <w:rtl w:val="true"/>
          <w:lang w:bidi="ar-SA"/>
        </w:rPr>
        <w:t xml:space="preserve">يقارعون رءوس العجم ضاحية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فوارس لا عزل و لا ميل</w:t>
      </w:r>
      <w:r>
        <w:rPr>
          <w:rStyle w:val="FootnoteAnchor"/>
          <w:rtl w:val="true"/>
        </w:rPr>
        <w:footnoteReference w:id="106"/>
      </w:r>
    </w:p>
    <w:p>
      <w:pPr>
        <w:pStyle w:val="Heading5"/>
        <w:numPr>
          <w:ilvl w:val="4"/>
          <w:numId w:val="1"/>
        </w:numPr>
        <w:rPr/>
      </w:pPr>
      <w:bookmarkStart w:id="96" w:name="__RefHeading___Toc5152289_1280447820"/>
      <w:bookmarkStart w:id="97" w:name="_Toc39"/>
      <w:bookmarkEnd w:id="96"/>
      <w:r>
        <w:rPr>
          <w:rtl w:val="true"/>
        </w:rPr>
        <w:t>أرثى بيت قالته العرب من شعره</w:t>
      </w:r>
      <w:r>
        <w:rPr>
          <w:rtl w:val="true"/>
        </w:rPr>
        <w:t>:</w:t>
      </w:r>
      <w:bookmarkEnd w:id="97"/>
    </w:p>
    <w:p>
      <w:pPr>
        <w:pStyle w:val="BookText"/>
        <w:rPr/>
      </w:pPr>
      <w:r>
        <w:rPr>
          <w:rFonts w:ascii="Amiri" w:hAnsi="Amiri" w:eastAsia="Amiri" w:cs="Amiri"/>
          <w:color w:val="111111"/>
          <w:sz w:val="28"/>
          <w:sz w:val="28"/>
          <w:szCs w:val="28"/>
          <w:rtl w:val="true"/>
          <w:lang w:bidi="ar-SA"/>
        </w:rPr>
        <w:t>أخبرني محمد بن العباس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ابن أخي الأصمعي عن عمه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أرثى بيت قالته العرب قول عبدة بن الطبيب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كان قيس هلكه هلك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بنيان قوم تهدّما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تمام هذه الأبيات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أنشدناه عليّ بن سليمان الأخفش عن السكري و المبرّد و الأحول</w:t>
      </w:r>
      <w:r>
        <w:rPr>
          <w:rStyle w:val="FootnoteAnchor"/>
          <w:rtl w:val="true"/>
        </w:rPr>
        <w:footnoteReference w:id="107"/>
      </w:r>
      <w:r>
        <w:rPr>
          <w:rFonts w:ascii="Amiri" w:hAnsi="Amiri" w:eastAsia="Amiri" w:cs="Amiri"/>
          <w:color w:val="111111"/>
          <w:sz w:val="28"/>
          <w:sz w:val="28"/>
          <w:szCs w:val="28"/>
          <w:rtl w:val="true"/>
          <w:lang w:bidi="ar-SA"/>
        </w:rPr>
        <w:t>لعبدة يرثي قيسا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 سلام اللّه قيس بن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رحمته ما شاء أن يترحّما</w:t>
      </w:r>
    </w:p>
    <w:p>
      <w:pPr>
        <w:pStyle w:val="BookText"/>
        <w:rPr/>
      </w:pPr>
      <w:r>
        <w:rPr>
          <w:rFonts w:ascii="Amiri" w:hAnsi="Amiri" w:eastAsia="Amiri" w:cs="Amiri"/>
          <w:color w:val="111111"/>
          <w:sz w:val="28"/>
          <w:sz w:val="28"/>
          <w:szCs w:val="28"/>
          <w:rtl w:val="true"/>
          <w:lang w:bidi="ar-SA"/>
        </w:rPr>
        <w:t xml:space="preserve">تحية من أوليته منك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زار عن شحط بلادك سلّما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كان قيس هلكه هلك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بنيان قوم تهدّما </w:t>
      </w:r>
      <w:bookmarkStart w:id="98" w:name="pg16289_187550"/>
    </w:p>
    <w:p>
      <w:pPr>
        <w:pStyle w:val="Heading5"/>
        <w:numPr>
          <w:ilvl w:val="4"/>
          <w:numId w:val="1"/>
        </w:numPr>
        <w:rPr/>
      </w:pPr>
      <w:bookmarkStart w:id="99" w:name="__RefHeading___Toc5152291_1280447820"/>
      <w:bookmarkStart w:id="100" w:name="_Toc40"/>
      <w:bookmarkEnd w:id="98"/>
      <w:bookmarkEnd w:id="99"/>
      <w:r>
        <w:rPr>
          <w:rtl w:val="true"/>
        </w:rPr>
        <w:t>يترفع عن الهجاء</w:t>
      </w:r>
      <w:r>
        <w:rPr>
          <w:rtl w:val="true"/>
        </w:rPr>
        <w:t>:</w:t>
      </w:r>
      <w:bookmarkEnd w:id="100"/>
    </w:p>
    <w:p>
      <w:pPr>
        <w:pStyle w:val="BookText"/>
        <w:rPr/>
      </w:pPr>
      <w:r>
        <w:rPr>
          <w:rFonts w:ascii="Amiri" w:hAnsi="Amiri" w:eastAsia="Amiri" w:cs="Amiri"/>
          <w:color w:val="111111"/>
          <w:sz w:val="28"/>
          <w:sz w:val="28"/>
          <w:szCs w:val="28"/>
          <w:rtl w:val="true"/>
          <w:lang w:bidi="ar-SA"/>
        </w:rPr>
        <w:t>أخبرني محمد بن الحسن بن دريد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عثمان الأشناندانيّ عن التوّزيّ عن أبي عبيدة عن يونس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 لخالد بن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عبدة بن الطبيب لا يحسن أن يهجو،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ذاك، فو اللّه ما أبى من عيّ، و لكنه كان يترفع عن الهجاء و يراه ضعة، كما يرى تركه مروءة و شرفا،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أجرأ من رأيت بظهر 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عيب الرجال أولو</w:t>
      </w:r>
      <w:r>
        <w:rPr>
          <w:rStyle w:val="FootnoteAnchor"/>
          <w:rtl w:val="true"/>
        </w:rPr>
        <w:footnoteReference w:id="108"/>
      </w:r>
      <w:r>
        <w:rPr>
          <w:rFonts w:ascii="Amiri" w:hAnsi="Amiri" w:eastAsia="Amiri" w:cs="Amiri"/>
          <w:color w:val="111111"/>
          <w:sz w:val="28"/>
          <w:sz w:val="28"/>
          <w:szCs w:val="28"/>
          <w:rtl w:val="true"/>
          <w:lang w:bidi="ar-SA"/>
        </w:rPr>
        <w:t>العيوب</w:t>
      </w:r>
    </w:p>
    <w:p>
      <w:pPr>
        <w:pStyle w:val="Heading5"/>
        <w:numPr>
          <w:ilvl w:val="4"/>
          <w:numId w:val="1"/>
        </w:numPr>
        <w:rPr/>
      </w:pPr>
      <w:bookmarkStart w:id="101" w:name="__RefHeading___Toc5152293_1280447820"/>
      <w:bookmarkStart w:id="102" w:name="_Toc41"/>
      <w:bookmarkEnd w:id="101"/>
      <w:r>
        <w:rPr>
          <w:rtl w:val="true"/>
        </w:rPr>
        <w:t>عبد الملك بن مروان يروي أفضل ما ذكره في شعر له</w:t>
      </w:r>
      <w:r>
        <w:rPr>
          <w:rtl w:val="true"/>
        </w:rPr>
        <w:t>:</w:t>
      </w:r>
      <w:bookmarkEnd w:id="102"/>
    </w:p>
    <w:p>
      <w:pPr>
        <w:pStyle w:val="Heading6"/>
        <w:numPr>
          <w:ilvl w:val="5"/>
          <w:numId w:val="1"/>
        </w:numPr>
        <w:rPr/>
      </w:pPr>
      <w:bookmarkStart w:id="103" w:name="__RefHeading___Toc5152295_1280447820"/>
      <w:bookmarkStart w:id="104" w:name="_Toc42"/>
      <w:bookmarkEnd w:id="103"/>
      <w:r>
        <w:rPr>
          <w:rtl w:val="true"/>
        </w:rPr>
        <w:t>اشارة</w:t>
      </w:r>
      <w:bookmarkEnd w:id="1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محمد بن القاسم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ثعلب، عن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الملك بن مروان قال يوما لجلسائه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المناديل أشرف؟ فقال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مناديل مصر، كأنها غرقئ</w:t>
      </w:r>
      <w:r>
        <w:rPr>
          <w:rStyle w:val="FootnoteAnchor"/>
          <w:rtl w:val="true"/>
        </w:rPr>
        <w:footnoteReference w:id="109"/>
      </w:r>
      <w:r>
        <w:rPr>
          <w:rFonts w:ascii="Amiri" w:hAnsi="Amiri" w:eastAsia="Amiri" w:cs="Amiri"/>
          <w:color w:val="111111"/>
          <w:sz w:val="28"/>
          <w:sz w:val="28"/>
          <w:szCs w:val="28"/>
          <w:rtl w:val="true"/>
          <w:lang w:bidi="ar-SA"/>
        </w:rPr>
        <w:t>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مناديل اليمن، كأنها نور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مناديل أخي بني سعد عبدة بن الطبيب،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نزلنا نصبنا ظلّ أخبية</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 للقوم باللحم المراجيل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و أشقر</w:t>
      </w:r>
      <w:r>
        <w:rPr>
          <w:rStyle w:val="FootnoteAnchor"/>
          <w:rtl w:val="true"/>
        </w:rPr>
        <w:footnoteReference w:id="111"/>
      </w:r>
      <w:r>
        <w:rPr>
          <w:rFonts w:ascii="Amiri" w:hAnsi="Amiri" w:eastAsia="Amiri" w:cs="Amiri"/>
          <w:color w:val="111111"/>
          <w:sz w:val="28"/>
          <w:sz w:val="28"/>
          <w:szCs w:val="28"/>
          <w:rtl w:val="true"/>
          <w:lang w:bidi="ar-SA"/>
        </w:rPr>
        <w:t>ما يؤنيه</w:t>
      </w:r>
      <w:r>
        <w:rPr>
          <w:rStyle w:val="FootnoteAnchor"/>
          <w:rtl w:val="true"/>
        </w:rPr>
        <w:footnoteReference w:id="112"/>
      </w:r>
      <w:r>
        <w:rPr>
          <w:rFonts w:ascii="Amiri" w:hAnsi="Amiri" w:eastAsia="Amiri" w:cs="Amiri"/>
          <w:color w:val="111111"/>
          <w:sz w:val="28"/>
          <w:sz w:val="28"/>
          <w:szCs w:val="28"/>
          <w:rtl w:val="true"/>
          <w:lang w:bidi="ar-SA"/>
        </w:rPr>
        <w:t xml:space="preserve">طابخه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غيّر الغلي منه فهو مأكول</w:t>
      </w:r>
    </w:p>
    <w:p>
      <w:pPr>
        <w:pStyle w:val="BookText"/>
        <w:rPr/>
      </w:pPr>
      <w:r>
        <w:rPr>
          <w:rFonts w:ascii="Amiri" w:hAnsi="Amiri" w:eastAsia="Amiri" w:cs="Amiri"/>
          <w:color w:val="111111"/>
          <w:sz w:val="28"/>
          <w:sz w:val="28"/>
          <w:szCs w:val="28"/>
          <w:rtl w:val="true"/>
          <w:lang w:bidi="ar-SA"/>
        </w:rPr>
        <w:t xml:space="preserve">ثمّت قمنا إلى جرد مسوّمة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أعرافهنّ لأيدينا مناديل</w:t>
      </w:r>
    </w:p>
    <w:p>
      <w:pPr>
        <w:pStyle w:val="BookText"/>
        <w:rPr/>
      </w:pPr>
      <w:r>
        <w:rPr>
          <w:rFonts w:ascii="Amiri" w:hAnsi="Amiri" w:eastAsia="Amiri" w:cs="Amiri"/>
          <w:color w:val="111111"/>
          <w:sz w:val="28"/>
          <w:sz w:val="28"/>
          <w:szCs w:val="28"/>
          <w:rtl w:val="true"/>
          <w:lang w:bidi="ar-SA"/>
        </w:rPr>
        <w:t>يعني بالمراجيل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المراجل، فزاد فيها الياء ضرورة</w:t>
      </w:r>
      <w:r>
        <w:rPr>
          <w:rFonts w:eastAsia="Amiri" w:cs="Amiri" w:ascii="Amiri" w:hAnsi="Amiri"/>
          <w:color w:val="111111"/>
          <w:sz w:val="28"/>
          <w:szCs w:val="28"/>
          <w:rtl w:val="true"/>
          <w:lang w:bidi="ar-SA"/>
        </w:rPr>
        <w:t>.</w:t>
      </w:r>
    </w:p>
    <w:p>
      <w:pPr>
        <w:pStyle w:val="Heading6"/>
        <w:numPr>
          <w:ilvl w:val="5"/>
          <w:numId w:val="1"/>
        </w:numPr>
        <w:rPr/>
      </w:pPr>
      <w:bookmarkStart w:id="105" w:name="__RefHeading___Toc5152297_1280447820"/>
      <w:bookmarkStart w:id="106" w:name="_Toc43"/>
      <w:bookmarkEnd w:id="105"/>
      <w:r>
        <w:rPr>
          <w:rtl w:val="true"/>
        </w:rPr>
        <w:t>صوت</w:t>
      </w:r>
      <w:bookmarkEnd w:id="106"/>
    </w:p>
    <w:p>
      <w:pPr>
        <w:pStyle w:val="BookText"/>
        <w:rPr/>
      </w:pPr>
      <w:r>
        <w:rPr>
          <w:rFonts w:ascii="Amiri" w:hAnsi="Amiri" w:eastAsia="Amiri" w:cs="Amiri"/>
          <w:color w:val="111111"/>
          <w:sz w:val="28"/>
          <w:sz w:val="28"/>
          <w:szCs w:val="28"/>
          <w:rtl w:val="true"/>
          <w:lang w:bidi="ar-SA"/>
        </w:rPr>
        <w:t xml:space="preserve">إن الليالي أسرعت في نقضي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أخذن بعضي و تركن بعضي</w:t>
      </w:r>
    </w:p>
    <w:p>
      <w:pPr>
        <w:pStyle w:val="BookText"/>
        <w:rPr/>
      </w:pPr>
      <w:r>
        <w:rPr>
          <w:rFonts w:ascii="Amiri" w:hAnsi="Amiri" w:eastAsia="Amiri" w:cs="Amiri"/>
          <w:color w:val="111111"/>
          <w:sz w:val="28"/>
          <w:sz w:val="28"/>
          <w:szCs w:val="28"/>
          <w:rtl w:val="true"/>
          <w:lang w:bidi="ar-SA"/>
        </w:rPr>
        <w:t xml:space="preserve">حنين طولي و طوين عرضي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أقعدنني من بعد طول نهض</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عروضه من الرّجز، الشعر للأغلب العجليّ، و الغناء لعمرو بن بانة، هزج بالبنصر</w:t>
      </w:r>
      <w:r>
        <w:rPr>
          <w:rFonts w:eastAsia="Amiri" w:cs="Amiri" w:ascii="Amiri" w:hAnsi="Amiri"/>
          <w:color w:val="111111"/>
          <w:sz w:val="28"/>
          <w:szCs w:val="28"/>
          <w:rtl w:val="true"/>
          <w:lang w:bidi="ar-SA"/>
        </w:rPr>
        <w:t xml:space="preserve">. </w:t>
      </w:r>
      <w:bookmarkStart w:id="107" w:name="pg16289_187551"/>
    </w:p>
    <w:p>
      <w:pPr>
        <w:pStyle w:val="Heading4"/>
        <w:numPr>
          <w:ilvl w:val="3"/>
          <w:numId w:val="1"/>
        </w:numPr>
        <w:rPr/>
      </w:pPr>
      <w:bookmarkStart w:id="108" w:name="__RefHeading___Toc5152299_1280447820"/>
      <w:bookmarkStart w:id="109" w:name="_Toc44"/>
      <w:bookmarkEnd w:id="107"/>
      <w:bookmarkEnd w:id="108"/>
      <w:r>
        <w:rPr/>
        <w:t>4</w:t>
      </w:r>
      <w:r>
        <w:rPr>
          <w:rtl w:val="true"/>
        </w:rPr>
        <w:t xml:space="preserve"> - </w:t>
      </w:r>
      <w:r>
        <w:rPr>
          <w:rtl w:val="true"/>
        </w:rPr>
        <w:t>أخبار الأغلب و نسبه</w:t>
      </w:r>
      <w:bookmarkEnd w:id="109"/>
    </w:p>
    <w:p>
      <w:pPr>
        <w:pStyle w:val="Heading5"/>
        <w:numPr>
          <w:ilvl w:val="4"/>
          <w:numId w:val="1"/>
        </w:numPr>
        <w:rPr/>
      </w:pPr>
      <w:bookmarkStart w:id="110" w:name="__RefHeading___Toc5152301_1280447820"/>
      <w:bookmarkStart w:id="111" w:name="_Toc45"/>
      <w:bookmarkEnd w:id="110"/>
      <w:r>
        <w:rPr>
          <w:rtl w:val="true"/>
        </w:rPr>
        <w:t>نسبه</w:t>
      </w:r>
      <w:r>
        <w:rPr>
          <w:rtl w:val="true"/>
        </w:rPr>
        <w:t>:</w:t>
      </w:r>
      <w:bookmarkEnd w:id="111"/>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الأغلب بن جشم بن سعد بن عجل بن لجيم بن صعب بن عليّ بن بكر بن وائل</w:t>
      </w:r>
      <w:r>
        <w:rPr>
          <w:rFonts w:eastAsia="Amiri" w:cs="Amiri" w:ascii="Amiri" w:hAnsi="Amiri"/>
          <w:color w:val="111111"/>
          <w:sz w:val="28"/>
          <w:szCs w:val="28"/>
          <w:rtl w:val="true"/>
          <w:lang w:bidi="ar-SA"/>
        </w:rPr>
        <w:t>.</w:t>
      </w:r>
    </w:p>
    <w:p>
      <w:pPr>
        <w:pStyle w:val="Heading5"/>
        <w:numPr>
          <w:ilvl w:val="4"/>
          <w:numId w:val="1"/>
        </w:numPr>
        <w:rPr/>
      </w:pPr>
      <w:bookmarkStart w:id="112" w:name="__RefHeading___Toc5152303_1280447820"/>
      <w:bookmarkStart w:id="113" w:name="_Toc46"/>
      <w:bookmarkEnd w:id="112"/>
      <w:r>
        <w:rPr>
          <w:rtl w:val="true"/>
        </w:rPr>
        <w:t>إسلامه و استشهاده</w:t>
      </w:r>
      <w:r>
        <w:rPr>
          <w:rtl w:val="true"/>
        </w:rPr>
        <w:t>:</w:t>
      </w:r>
      <w:bookmarkEnd w:id="113"/>
    </w:p>
    <w:p>
      <w:pPr>
        <w:pStyle w:val="BookText"/>
        <w:rPr/>
      </w:pPr>
      <w:r>
        <w:rPr>
          <w:rFonts w:ascii="Amiri" w:hAnsi="Amiri" w:eastAsia="Amiri" w:cs="Amiri"/>
          <w:color w:val="111111"/>
          <w:sz w:val="28"/>
          <w:sz w:val="28"/>
          <w:szCs w:val="28"/>
          <w:rtl w:val="true"/>
          <w:lang w:bidi="ar-SA"/>
        </w:rPr>
        <w:t>و هو أحد المعمّرين، عمّر في الجاهلية عمرا طويلا، و أدرك الإسلام فأسلم، و حسن إسلامه و هاجر، ثم كان فيمن توجّه إلى الكوفة مع سعد بن أبي وقّاص، فنزلها، و استشهد في وقعة بنهاوند</w:t>
      </w:r>
      <w:r>
        <w:rPr>
          <w:rStyle w:val="FootnoteAnchor"/>
          <w:rtl w:val="true"/>
        </w:rPr>
        <w:footnoteReference w:id="113"/>
      </w:r>
      <w:r>
        <w:rPr>
          <w:rFonts w:ascii="Amiri" w:hAnsi="Amiri" w:eastAsia="Amiri" w:cs="Amiri"/>
          <w:color w:val="111111"/>
          <w:sz w:val="28"/>
          <w:sz w:val="28"/>
          <w:szCs w:val="28"/>
          <w:rtl w:val="true"/>
          <w:lang w:bidi="ar-SA"/>
        </w:rPr>
        <w:t>، فقبره هناك في قبور الشهداء</w:t>
      </w:r>
      <w:r>
        <w:rPr>
          <w:rFonts w:eastAsia="Amiri" w:cs="Amiri" w:ascii="Amiri" w:hAnsi="Amiri"/>
          <w:color w:val="111111"/>
          <w:sz w:val="28"/>
          <w:szCs w:val="28"/>
          <w:rtl w:val="true"/>
          <w:lang w:bidi="ar-SA"/>
        </w:rPr>
        <w:t>.</w:t>
      </w:r>
    </w:p>
    <w:p>
      <w:pPr>
        <w:pStyle w:val="Heading5"/>
        <w:numPr>
          <w:ilvl w:val="4"/>
          <w:numId w:val="1"/>
        </w:numPr>
        <w:rPr/>
      </w:pPr>
      <w:bookmarkStart w:id="114" w:name="__RefHeading___Toc5152305_1280447820"/>
      <w:bookmarkStart w:id="115" w:name="_Toc47"/>
      <w:bookmarkEnd w:id="114"/>
      <w:r>
        <w:rPr>
          <w:rtl w:val="true"/>
        </w:rPr>
        <w:t>هو أول من رجز الأراجيز الطوال</w:t>
      </w:r>
      <w:r>
        <w:rPr>
          <w:rtl w:val="true"/>
        </w:rPr>
        <w:t>:</w:t>
      </w:r>
      <w:bookmarkEnd w:id="115"/>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 من رجّز الأراجيز الطّوال من العرب، و إياه عنى الحجاج بقوله مفتخرا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أنا الأغلب أمسى قد نشد</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قال 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العرب تقول الرجز في الحرب و الحداء و المفاخرة و ما جرى هذا المجرى، فتأتي منه بأبيات يسيرة، فكان الأغلب أول من قصّد الرجز، ثم سلك الناس بعده طريقته</w:t>
      </w:r>
      <w:r>
        <w:rPr>
          <w:rFonts w:eastAsia="Amiri" w:cs="Amiri" w:ascii="Amiri" w:hAnsi="Amiri"/>
          <w:color w:val="111111"/>
          <w:sz w:val="28"/>
          <w:szCs w:val="28"/>
          <w:rtl w:val="true"/>
          <w:lang w:bidi="ar-SA"/>
        </w:rPr>
        <w:t>.</w:t>
      </w:r>
    </w:p>
    <w:p>
      <w:pPr>
        <w:pStyle w:val="Heading5"/>
        <w:numPr>
          <w:ilvl w:val="4"/>
          <w:numId w:val="1"/>
        </w:numPr>
        <w:rPr/>
      </w:pPr>
      <w:bookmarkStart w:id="116" w:name="__RefHeading___Toc5152307_1280447820"/>
      <w:bookmarkStart w:id="117" w:name="_Toc48"/>
      <w:bookmarkEnd w:id="116"/>
      <w:r>
        <w:rPr>
          <w:rtl w:val="true"/>
        </w:rPr>
        <w:t>كانت له سرحة يصعد عليها و يرتجز</w:t>
      </w:r>
      <w:r>
        <w:rPr>
          <w:rtl w:val="true"/>
        </w:rPr>
        <w:t>:</w:t>
      </w:r>
      <w:bookmarkEnd w:id="117"/>
    </w:p>
    <w:p>
      <w:pPr>
        <w:pStyle w:val="BookText"/>
        <w:rPr/>
      </w:pPr>
      <w:r>
        <w:rPr>
          <w:rFonts w:ascii="Amiri" w:hAnsi="Amiri" w:eastAsia="Amiri" w:cs="Amiri"/>
          <w:color w:val="111111"/>
          <w:sz w:val="28"/>
          <w:sz w:val="28"/>
          <w:szCs w:val="28"/>
          <w:rtl w:val="true"/>
          <w:lang w:bidi="ar-SA"/>
        </w:rPr>
        <w:t>أخبرنا الفضل بن الحباب الجمحيّ أبو خليفة في كتابه إلينا،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أحمد بن محمد أبو الحسن الأسديّ قال حدثنا الرياشيّ، قال حدثنا معمر بن عبد الوارث عن أبي عمرو بن العلاء،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للأغلب سرحة</w:t>
      </w:r>
      <w:r>
        <w:rPr>
          <w:rStyle w:val="FootnoteAnchor"/>
          <w:rtl w:val="true"/>
        </w:rPr>
        <w:footnoteReference w:id="115"/>
      </w:r>
      <w:r>
        <w:rPr>
          <w:rFonts w:ascii="Amiri" w:hAnsi="Amiri" w:eastAsia="Amiri" w:cs="Amiri"/>
          <w:color w:val="111111"/>
          <w:sz w:val="28"/>
          <w:sz w:val="28"/>
          <w:szCs w:val="28"/>
          <w:rtl w:val="true"/>
          <w:lang w:bidi="ar-SA"/>
        </w:rPr>
        <w:t>يصعد عليها، ثم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عرفتني سرحتي فأطّت</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شمطت بعدها و اشمطّت</w:t>
      </w:r>
    </w:p>
    <w:p>
      <w:pPr>
        <w:pStyle w:val="BookText"/>
        <w:rPr/>
      </w:pPr>
      <w:r>
        <w:rPr>
          <w:rFonts w:ascii="Amiri" w:hAnsi="Amiri" w:eastAsia="Amiri" w:cs="Amiri"/>
          <w:color w:val="111111"/>
          <w:sz w:val="28"/>
          <w:sz w:val="28"/>
          <w:szCs w:val="28"/>
          <w:rtl w:val="true"/>
          <w:lang w:bidi="ar-SA"/>
        </w:rPr>
        <w:t>فاعترضه رجل من بني سعد، ثم أحد بني الحارث بن عمرو بن كعب بن سعد، فقال له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قبحت من سالفة</w:t>
      </w:r>
      <w:r>
        <w:rPr>
          <w:rStyle w:val="FootnoteAnchor"/>
          <w:rtl w:val="true"/>
        </w:rPr>
        <w:footnoteReference w:id="117"/>
      </w:r>
      <w:r>
        <w:rPr>
          <w:rFonts w:ascii="IRNazanin" w:hAnsi="IRNazanin" w:eastAsia="IRNazanin"/>
          <w:color w:val="111111"/>
          <w:sz w:val="28"/>
          <w:sz w:val="28"/>
          <w:szCs w:val="28"/>
          <w:rtl w:val="true"/>
          <w:lang w:bidi="fa-IR"/>
        </w:rPr>
        <w:t xml:space="preserve">و من قفا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إذا ما رسب القوم طفا </w:t>
      </w:r>
      <w:bookmarkStart w:id="118" w:name="pg16289_187552"/>
    </w:p>
    <w:p>
      <w:pPr>
        <w:pStyle w:val="BookText"/>
        <w:rPr/>
      </w:pPr>
      <w:bookmarkEnd w:id="118"/>
      <w:r>
        <w:rPr>
          <w:rFonts w:ascii="Amiri" w:hAnsi="Amiri" w:eastAsia="Amiri" w:cs="Amiri"/>
          <w:color w:val="111111"/>
          <w:sz w:val="28"/>
          <w:sz w:val="28"/>
          <w:szCs w:val="28"/>
          <w:rtl w:val="true"/>
          <w:lang w:bidi="ar-SA"/>
        </w:rPr>
        <w:t>كما شرار الرّعي</w:t>
      </w:r>
      <w:r>
        <w:rPr>
          <w:rStyle w:val="FootnoteAnchor"/>
          <w:rtl w:val="true"/>
        </w:rPr>
        <w:footnoteReference w:id="118"/>
      </w:r>
      <w:r>
        <w:rPr>
          <w:rFonts w:ascii="IRNazanin" w:hAnsi="IRNazanin" w:eastAsia="IRNazanin"/>
          <w:color w:val="111111"/>
          <w:sz w:val="28"/>
          <w:sz w:val="28"/>
          <w:szCs w:val="28"/>
          <w:rtl w:val="true"/>
          <w:lang w:bidi="fa-IR"/>
        </w:rPr>
        <w:t>أطراف السّفى</w:t>
      </w:r>
    </w:p>
    <w:p>
      <w:pPr>
        <w:pStyle w:val="Heading5"/>
        <w:numPr>
          <w:ilvl w:val="4"/>
          <w:numId w:val="1"/>
        </w:numPr>
        <w:rPr/>
      </w:pPr>
      <w:bookmarkStart w:id="119" w:name="__RefHeading___Toc5152309_1280447820"/>
      <w:bookmarkStart w:id="120" w:name="_Toc49"/>
      <w:bookmarkEnd w:id="119"/>
      <w:r>
        <w:rPr>
          <w:rtl w:val="true"/>
        </w:rPr>
        <w:t>ينقص عمر عطاءه لقبوله الإنشاد من شعر في الجاهلية</w:t>
      </w:r>
      <w:r>
        <w:rPr>
          <w:rtl w:val="true"/>
        </w:rPr>
        <w:t>:</w:t>
      </w:r>
      <w:bookmarkEnd w:id="120"/>
    </w:p>
    <w:p>
      <w:pPr>
        <w:pStyle w:val="BookText"/>
        <w:rPr/>
      </w:pPr>
      <w:r>
        <w:rPr>
          <w:rFonts w:ascii="Amiri" w:hAnsi="Amiri" w:eastAsia="Amiri" w:cs="Amiri"/>
          <w:color w:val="111111"/>
          <w:sz w:val="28"/>
          <w:sz w:val="28"/>
          <w:szCs w:val="28"/>
          <w:rtl w:val="true"/>
          <w:lang w:bidi="ar-SA"/>
        </w:rPr>
        <w:t>أخبرني أحمد بن عبد العزيز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عباد بن حبيب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نصر بن ناب عن داود بن أبي هند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الخطاب إلى المغيرة بن شعبة و هو على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أستنشد من قبلك من شعراء قومك</w:t>
      </w:r>
      <w:r>
        <w:rPr>
          <w:rStyle w:val="FootnoteAnchor"/>
          <w:rtl w:val="true"/>
        </w:rPr>
        <w:footnoteReference w:id="119"/>
      </w:r>
      <w:r>
        <w:rPr>
          <w:rFonts w:ascii="Amiri" w:hAnsi="Amiri" w:eastAsia="Amiri" w:cs="Amiri"/>
          <w:color w:val="111111"/>
          <w:sz w:val="28"/>
          <w:sz w:val="28"/>
          <w:szCs w:val="28"/>
          <w:rtl w:val="true"/>
          <w:lang w:bidi="ar-SA"/>
        </w:rPr>
        <w:t>ما قالوا في الإسلام، فأرسل إلى الأغلب العجليّ فاستنشده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سألت هيّنا موجودا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رجزا تريد أم قصيدا؟</w:t>
      </w:r>
    </w:p>
    <w:p>
      <w:pPr>
        <w:pStyle w:val="BookText"/>
        <w:rPr/>
      </w:pPr>
      <w:r>
        <w:rPr>
          <w:rFonts w:ascii="Amiri" w:hAnsi="Amiri" w:eastAsia="Amiri" w:cs="Amiri"/>
          <w:color w:val="111111"/>
          <w:sz w:val="28"/>
          <w:sz w:val="28"/>
          <w:szCs w:val="28"/>
          <w:rtl w:val="true"/>
          <w:lang w:bidi="ar-SA"/>
        </w:rPr>
        <w:t>ثم أرسل إلى لبيد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مما عفا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أنشدني ما قلت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لبيد فكتب سورة البقرة في صحيفة،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أبدلني اللّه عزّ و جلّ بهذه في الإسلام مكان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المغيرة بذلك إلى عمر، فنقص عمر من عطاء الأغلب خمسمائة، و جعلها في عطاء لبيد؛ فكتب إلى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تنقص عطائي أن أطعتك</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عليه خمسمائة و أقرّ عطاء لبيد على ألفين 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محمد بن عبد العزيز</w:t>
      </w:r>
      <w:r>
        <w:rPr>
          <w:rStyle w:val="FootnoteAnchor"/>
          <w:rtl w:val="true"/>
        </w:rPr>
        <w:footnoteReference w:id="12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القاسم، عن الشعبيّ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الأغلب على عمر، فلما رآه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 أنت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رجزا تريد أم قصيدا؟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سألت هيّنا موجودا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إنما أطعتك، فكتب عمر إلى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أردد عليه الخمس المائة</w:t>
      </w:r>
      <w:r>
        <w:rPr>
          <w:rStyle w:val="FootnoteAnchor"/>
          <w:rtl w:val="true"/>
        </w:rPr>
        <w:footnoteReference w:id="122"/>
      </w:r>
      <w:r>
        <w:rPr>
          <w:rFonts w:ascii="Amiri" w:hAnsi="Amiri" w:eastAsia="Amiri" w:cs="Amiri"/>
          <w:color w:val="111111"/>
          <w:sz w:val="28"/>
          <w:sz w:val="28"/>
          <w:szCs w:val="28"/>
          <w:rtl w:val="true"/>
          <w:lang w:bidi="ar-SA"/>
        </w:rPr>
        <w:t>و أقرّ الخمس المائة للبيد</w:t>
      </w:r>
      <w:r>
        <w:rPr>
          <w:rFonts w:eastAsia="Amiri" w:cs="Amiri" w:ascii="Amiri" w:hAnsi="Amiri"/>
          <w:color w:val="111111"/>
          <w:sz w:val="28"/>
          <w:szCs w:val="28"/>
          <w:rtl w:val="true"/>
          <w:lang w:bidi="ar-SA"/>
        </w:rPr>
        <w:t>.</w:t>
      </w:r>
    </w:p>
    <w:p>
      <w:pPr>
        <w:pStyle w:val="Heading5"/>
        <w:numPr>
          <w:ilvl w:val="4"/>
          <w:numId w:val="1"/>
        </w:numPr>
        <w:rPr/>
      </w:pPr>
      <w:bookmarkStart w:id="121" w:name="__RefHeading___Toc5152311_1280447820"/>
      <w:bookmarkStart w:id="122" w:name="_Toc50"/>
      <w:bookmarkEnd w:id="121"/>
      <w:r>
        <w:rPr>
          <w:rtl w:val="true"/>
        </w:rPr>
        <w:t>شعر في سجاح حين تزوجت مسيلمة</w:t>
      </w:r>
      <w:r>
        <w:rPr>
          <w:rtl w:val="true"/>
        </w:rPr>
        <w:t>:</w:t>
      </w:r>
      <w:bookmarkEnd w:id="122"/>
    </w:p>
    <w:p>
      <w:pPr>
        <w:pStyle w:val="BookText"/>
        <w:rPr/>
      </w:pPr>
      <w:r>
        <w:rPr>
          <w:rFonts w:ascii="Amiri" w:hAnsi="Amiri" w:eastAsia="Amiri" w:cs="Amiri"/>
          <w:color w:val="111111"/>
          <w:sz w:val="28"/>
          <w:sz w:val="28"/>
          <w:szCs w:val="28"/>
          <w:rtl w:val="true"/>
          <w:lang w:bidi="ar-SA"/>
        </w:rPr>
        <w:t>أخبرنا أبو خليفة عن محمد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الأغلب العجليّ في سجاح لما تزوجت مسيلمة الكذّاب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لقيت سجاح من بعد العمى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ملوّحا</w:t>
      </w:r>
      <w:r>
        <w:rPr>
          <w:rStyle w:val="FootnoteAnchor"/>
          <w:rtl w:val="true"/>
        </w:rPr>
        <w:footnoteReference w:id="123"/>
      </w:r>
      <w:r>
        <w:rPr>
          <w:rFonts w:ascii="Amiri" w:hAnsi="Amiri" w:eastAsia="Amiri" w:cs="Amiri"/>
          <w:color w:val="111111"/>
          <w:sz w:val="28"/>
          <w:sz w:val="28"/>
          <w:szCs w:val="28"/>
          <w:rtl w:val="true"/>
          <w:lang w:bidi="ar-SA"/>
        </w:rPr>
        <w:t>في العين مجلود القرا</w:t>
      </w:r>
      <w:r>
        <w:rPr>
          <w:rStyle w:val="FootnoteAnchor"/>
          <w:rtl w:val="true"/>
        </w:rPr>
        <w:footnoteReference w:id="124"/>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العتيق</w:t>
      </w:r>
      <w:r>
        <w:rPr>
          <w:rStyle w:val="FootnoteAnchor"/>
          <w:rtl w:val="true"/>
        </w:rPr>
        <w:footnoteReference w:id="125"/>
      </w:r>
      <w:r>
        <w:rPr>
          <w:rFonts w:ascii="Amiri" w:hAnsi="Amiri" w:eastAsia="Amiri" w:cs="Amiri"/>
          <w:color w:val="111111"/>
          <w:sz w:val="28"/>
          <w:sz w:val="28"/>
          <w:szCs w:val="28"/>
          <w:rtl w:val="true"/>
          <w:lang w:bidi="ar-SA"/>
        </w:rPr>
        <w:t xml:space="preserve">في شباب قد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اللّجيميّين أصحاب القرى </w:t>
      </w:r>
      <w:bookmarkStart w:id="123" w:name="pg16289_187553"/>
    </w:p>
    <w:p>
      <w:pPr>
        <w:pStyle w:val="BookText"/>
        <w:rPr/>
      </w:pPr>
      <w:bookmarkEnd w:id="123"/>
      <w:r>
        <w:rPr>
          <w:rFonts w:ascii="Amiri" w:hAnsi="Amiri" w:eastAsia="Amiri" w:cs="Amiri"/>
          <w:color w:val="111111"/>
          <w:sz w:val="28"/>
          <w:sz w:val="28"/>
          <w:szCs w:val="28"/>
          <w:rtl w:val="true"/>
          <w:lang w:bidi="ar-SA"/>
        </w:rPr>
        <w:t>ليس بذى واهنة</w:t>
      </w:r>
      <w:r>
        <w:rPr>
          <w:rStyle w:val="FootnoteAnchor"/>
          <w:rtl w:val="true"/>
        </w:rPr>
        <w:footnoteReference w:id="126"/>
      </w:r>
      <w:r>
        <w:rPr>
          <w:rFonts w:ascii="IRNazanin" w:hAnsi="IRNazanin" w:eastAsia="IRNazanin"/>
          <w:color w:val="111111"/>
          <w:sz w:val="28"/>
          <w:sz w:val="28"/>
          <w:szCs w:val="28"/>
          <w:rtl w:val="true"/>
          <w:lang w:bidi="fa-IR"/>
        </w:rPr>
        <w:t>و لا نسا</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 بلحم و بخبز ما اشترى</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حتى شتا</w:t>
      </w:r>
      <w:r>
        <w:rPr>
          <w:rStyle w:val="FootnoteAnchor"/>
          <w:rtl w:val="true"/>
        </w:rPr>
        <w:footnoteReference w:id="129"/>
      </w:r>
      <w:r>
        <w:rPr>
          <w:rFonts w:ascii="Amiri" w:hAnsi="Amiri" w:eastAsia="Amiri" w:cs="Amiri"/>
          <w:color w:val="111111"/>
          <w:sz w:val="28"/>
          <w:sz w:val="28"/>
          <w:szCs w:val="28"/>
          <w:rtl w:val="true"/>
          <w:lang w:bidi="ar-SA"/>
        </w:rPr>
        <w:t>ينتح</w:t>
      </w:r>
      <w:r>
        <w:rPr>
          <w:rStyle w:val="FootnoteAnchor"/>
          <w:rtl w:val="true"/>
        </w:rPr>
        <w:footnoteReference w:id="130"/>
      </w:r>
      <w:r>
        <w:rPr>
          <w:rFonts w:ascii="IRNazanin" w:hAnsi="IRNazanin" w:eastAsia="IRNazanin"/>
          <w:color w:val="111111"/>
          <w:sz w:val="28"/>
          <w:sz w:val="28"/>
          <w:szCs w:val="28"/>
          <w:rtl w:val="true"/>
          <w:lang w:bidi="fa-IR"/>
        </w:rPr>
        <w:t>ذفراه</w:t>
      </w:r>
      <w:r>
        <w:rPr>
          <w:rStyle w:val="FootnoteAnchor"/>
          <w:rtl w:val="true"/>
        </w:rPr>
        <w:footnoteReference w:id="131"/>
      </w:r>
      <w:r>
        <w:rPr>
          <w:rFonts w:ascii="IRNazanin" w:hAnsi="IRNazanin" w:eastAsia="IRNazanin"/>
          <w:color w:val="111111"/>
          <w:sz w:val="28"/>
          <w:sz w:val="28"/>
          <w:szCs w:val="28"/>
          <w:rtl w:val="true"/>
          <w:lang w:bidi="fa-IR"/>
        </w:rPr>
        <w:t xml:space="preserve">الندى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خاظى</w:t>
      </w:r>
      <w:r>
        <w:rPr>
          <w:rStyle w:val="FootnoteAnchor"/>
          <w:rtl w:val="true"/>
        </w:rPr>
        <w:footnoteReference w:id="132"/>
      </w:r>
      <w:r>
        <w:rPr>
          <w:rFonts w:ascii="Amiri" w:hAnsi="Amiri" w:eastAsia="Amiri" w:cs="Amiri"/>
          <w:color w:val="111111"/>
          <w:sz w:val="28"/>
          <w:sz w:val="28"/>
          <w:szCs w:val="28"/>
          <w:rtl w:val="true"/>
          <w:lang w:bidi="ar-SA"/>
        </w:rPr>
        <w:t>البضيع</w:t>
      </w:r>
      <w:r>
        <w:rPr>
          <w:rStyle w:val="FootnoteAnchor"/>
          <w:rtl w:val="true"/>
        </w:rPr>
        <w:footnoteReference w:id="133"/>
      </w:r>
      <w:r>
        <w:rPr>
          <w:rFonts w:ascii="IRNazanin" w:hAnsi="IRNazanin" w:eastAsia="IRNazanin"/>
          <w:color w:val="111111"/>
          <w:sz w:val="28"/>
          <w:sz w:val="28"/>
          <w:szCs w:val="28"/>
          <w:rtl w:val="true"/>
          <w:lang w:bidi="fa-IR"/>
        </w:rPr>
        <w:t>لحمه خظا بظا</w:t>
      </w:r>
      <w:r>
        <w:rPr>
          <w:rStyle w:val="FootnoteAnchor"/>
          <w:rtl w:val="true"/>
        </w:rPr>
        <w:footnoteReference w:id="1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كأنما جمّع من لحم الخصى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تمطّى بين برديه صأى</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كأنّ عرق أيره إذا ودى</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عجوز ضفّرت سبع قوى</w:t>
      </w:r>
    </w:p>
    <w:p>
      <w:pPr>
        <w:pStyle w:val="BookText"/>
        <w:rPr/>
      </w:pPr>
      <w:r>
        <w:rPr>
          <w:rFonts w:ascii="Amiri" w:hAnsi="Amiri" w:eastAsia="Amiri" w:cs="Amiri"/>
          <w:color w:val="111111"/>
          <w:sz w:val="28"/>
          <w:sz w:val="28"/>
          <w:szCs w:val="28"/>
          <w:rtl w:val="true"/>
          <w:lang w:bidi="ar-SA"/>
        </w:rPr>
        <w:t>يمشي على قوائم خمس زكا</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وسطاهنّ من برد النّدى</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كنت أبا الخير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حديثا لم يغيّرني البلى</w:t>
      </w:r>
    </w:p>
    <w:p>
      <w:pPr>
        <w:pStyle w:val="BookText"/>
        <w:rPr/>
      </w:pPr>
      <w:r>
        <w:rPr>
          <w:rFonts w:ascii="Amiri" w:hAnsi="Amiri" w:eastAsia="Amiri" w:cs="Amiri"/>
          <w:color w:val="111111"/>
          <w:sz w:val="28"/>
          <w:sz w:val="28"/>
          <w:szCs w:val="28"/>
          <w:rtl w:val="true"/>
          <w:lang w:bidi="ar-SA"/>
        </w:rPr>
        <w:t xml:space="preserve">و لم أفارق خلّة لي عن 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فانتسفت</w:t>
      </w:r>
      <w:r>
        <w:rPr>
          <w:rStyle w:val="FootnoteAnchor"/>
          <w:rtl w:val="true"/>
        </w:rPr>
        <w:footnoteReference w:id="138"/>
      </w:r>
      <w:r>
        <w:rPr>
          <w:rFonts w:ascii="Amiri" w:hAnsi="Amiri" w:eastAsia="Amiri" w:cs="Amiri"/>
          <w:color w:val="111111"/>
          <w:sz w:val="28"/>
          <w:sz w:val="28"/>
          <w:szCs w:val="28"/>
          <w:rtl w:val="true"/>
          <w:lang w:bidi="ar-SA"/>
        </w:rPr>
        <w:t>فيشته ذات الشّوى</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كأن في أجلادها</w:t>
      </w:r>
      <w:r>
        <w:rPr>
          <w:rStyle w:val="FootnoteAnchor"/>
          <w:rtl w:val="true"/>
        </w:rPr>
        <w:footnoteReference w:id="140"/>
      </w:r>
      <w:r>
        <w:rPr>
          <w:rFonts w:ascii="Amiri" w:hAnsi="Amiri" w:eastAsia="Amiri" w:cs="Amiri"/>
          <w:color w:val="111111"/>
          <w:sz w:val="28"/>
          <w:sz w:val="28"/>
          <w:szCs w:val="28"/>
          <w:rtl w:val="true"/>
          <w:lang w:bidi="ar-SA"/>
        </w:rPr>
        <w:t>سبع كلى</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عنها بالحديث و المنى</w:t>
      </w:r>
    </w:p>
    <w:p>
      <w:pPr>
        <w:pStyle w:val="BookText"/>
        <w:rPr/>
      </w:pPr>
      <w:r>
        <w:rPr>
          <w:rFonts w:ascii="Amiri" w:hAnsi="Amiri" w:eastAsia="Amiri" w:cs="Amiri"/>
          <w:color w:val="111111"/>
          <w:sz w:val="28"/>
          <w:sz w:val="28"/>
          <w:szCs w:val="28"/>
          <w:rtl w:val="true"/>
          <w:lang w:bidi="ar-SA"/>
        </w:rPr>
        <w:t xml:space="preserve">و الخلق السّفساف يردى في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ترينه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أدخله؟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فشام فيها مثل محراث</w:t>
      </w:r>
      <w:r>
        <w:rPr>
          <w:rStyle w:val="FootnoteAnchor"/>
          <w:rtl w:val="true"/>
        </w:rPr>
        <w:footnoteReference w:id="142"/>
      </w:r>
      <w:r>
        <w:rPr>
          <w:rFonts w:ascii="IRNazanin" w:hAnsi="IRNazanin" w:eastAsia="IRNazanin"/>
          <w:color w:val="111111"/>
          <w:sz w:val="28"/>
          <w:sz w:val="28"/>
          <w:szCs w:val="28"/>
          <w:rtl w:val="true"/>
          <w:lang w:bidi="fa-IR"/>
        </w:rPr>
        <w:t>الغضى</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يقول لما غاب فيها و استوى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لمثلها كنت أحسّيك الحسا</w:t>
      </w:r>
    </w:p>
    <w:p>
      <w:pPr>
        <w:pStyle w:val="Heading5"/>
        <w:numPr>
          <w:ilvl w:val="4"/>
          <w:numId w:val="1"/>
        </w:numPr>
        <w:rPr/>
      </w:pPr>
      <w:bookmarkStart w:id="124" w:name="__RefHeading___Toc5152313_1280447820"/>
      <w:bookmarkStart w:id="125" w:name="_Toc51"/>
      <w:bookmarkEnd w:id="124"/>
      <w:r>
        <w:rPr>
          <w:rtl w:val="true"/>
        </w:rPr>
        <w:t>من أخبار سجاح</w:t>
      </w:r>
      <w:r>
        <w:rPr>
          <w:rtl w:val="true"/>
        </w:rPr>
        <w:t>:</w:t>
      </w:r>
      <w:bookmarkEnd w:id="125"/>
    </w:p>
    <w:p>
      <w:pPr>
        <w:pStyle w:val="Heading6"/>
        <w:numPr>
          <w:ilvl w:val="5"/>
          <w:numId w:val="1"/>
        </w:numPr>
        <w:rPr/>
      </w:pPr>
      <w:bookmarkStart w:id="126" w:name="__RefHeading___Toc5152315_1280447820"/>
      <w:bookmarkStart w:id="127" w:name="_Toc52"/>
      <w:bookmarkEnd w:id="126"/>
      <w:r>
        <w:rPr>
          <w:rtl w:val="true"/>
        </w:rPr>
        <w:t>اشارة</w:t>
      </w:r>
      <w:bookmarkEnd w:id="127"/>
    </w:p>
    <w:p>
      <w:pPr>
        <w:pStyle w:val="BookText"/>
        <w:rPr/>
      </w:pPr>
      <w:r>
        <w:rPr>
          <w:rFonts w:ascii="Amiri" w:hAnsi="Amiri" w:eastAsia="Amiri" w:cs="Amiri"/>
          <w:color w:val="111111"/>
          <w:sz w:val="28"/>
          <w:sz w:val="28"/>
          <w:szCs w:val="28"/>
          <w:rtl w:val="true"/>
          <w:lang w:bidi="ar-SA"/>
        </w:rPr>
        <w:t>و كان من خبر سجاح و ادعائها النبوة و تزويج مسيلمة الكذاب إياها ما أخبرنا به إبراهيم بن النسوي يحيى، عن أبيه عن شعيب عن سيف</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سجاح التميميّة ادعت النبوّة بعد وفاة رسول اللّه صلى اللّه عليه و سلّم، و اجتمعت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بنو تميم، فكان فيما ادّعت أنه أنزل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المؤمنون المتقون، لنا نصف الأرض، و لقريش نصفها، و لكنّ قريشا قوم يبغون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اجتمعت بنو تميم كلها إليها لتنصرها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فيهم الأحنف بن قيس، و حارثة بن بدر، و وجوه تميم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مؤذّنها شبيب بن ربعيّ الرياحيّ، فعمدت في جيشها إلى مسيلمة الكذاب و هو باليمامة،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تميم، اقصدوا اليمامة، فاضربوا فيها كل هامة، و أضرموا فيها نارا ملهامة، حتى تتركوها سوداء كالحمامة</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قالت لبني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يجعل هذا الأمر في ربيعة، و إنما جعله في مضر، فاقصدوا هذا الجمع، فإذا فضضتموه كررتم على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فسارت في قومها و هم الدّهم</w:t>
      </w:r>
      <w:r>
        <w:rPr>
          <w:rStyle w:val="FootnoteAnchor"/>
          <w:rtl w:val="true"/>
        </w:rPr>
        <w:footnoteReference w:id="145"/>
      </w:r>
      <w:r>
        <w:rPr>
          <w:rFonts w:ascii="Amiri" w:hAnsi="Amiri" w:eastAsia="Amiri" w:cs="Amiri"/>
          <w:color w:val="111111"/>
          <w:sz w:val="28"/>
          <w:sz w:val="28"/>
          <w:szCs w:val="28"/>
          <w:rtl w:val="true"/>
          <w:lang w:bidi="ar-SA"/>
        </w:rPr>
        <w:t>الداهم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مسيلمة خبرها، فضاق بها ذرعا، و تحصّن في حجر حصن اليمامة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في جيوشها فأحاطت به، فأرسل إلى وجوه قومه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نرى أن نسلّم هذا الأمر إليها و تدعنا، فإن لم نفعل فهو البوار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مسيلمة ذا دهاء،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سأنظر في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عليك وحيا، و أنزل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فهلمّي نجتمع، فنتدارس ما أنزل اللّه علينا، فمن عرف الحق تبعه، و اجتمعنا فأكلنا العرب أكلا بقومي و قومك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فأمر بقيّة أدم فضربت، و أمر بالعود المندليّ‌</w:t>
      </w:r>
      <w:r>
        <w:rPr>
          <w:rStyle w:val="FootnoteAnchor"/>
          <w:rtl w:val="true"/>
        </w:rPr>
        <w:footnoteReference w:id="146"/>
      </w:r>
      <w:r>
        <w:rPr>
          <w:rFonts w:ascii="Amiri" w:hAnsi="Amiri" w:eastAsia="Amiri" w:cs="Amiri"/>
          <w:color w:val="111111"/>
          <w:sz w:val="28"/>
          <w:sz w:val="28"/>
          <w:szCs w:val="28"/>
          <w:rtl w:val="true"/>
          <w:lang w:bidi="ar-SA"/>
        </w:rPr>
        <w:t>فسجر فيها،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من الطيب و المجمر</w:t>
      </w:r>
      <w:r>
        <w:rPr>
          <w:rStyle w:val="FootnoteAnchor"/>
          <w:rtl w:val="true"/>
        </w:rPr>
        <w:footnoteReference w:id="147"/>
      </w:r>
      <w:r>
        <w:rPr>
          <w:rFonts w:ascii="Amiri" w:hAnsi="Amiri" w:eastAsia="Amiri" w:cs="Amiri"/>
          <w:color w:val="111111"/>
          <w:sz w:val="28"/>
          <w:sz w:val="28"/>
          <w:szCs w:val="28"/>
          <w:rtl w:val="true"/>
          <w:lang w:bidi="ar-SA"/>
        </w:rPr>
        <w:t>، فإنّ المرأة إذا شمت رائحة الطيب ذكرت الباه، ففعلوا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جاءها رسوله يخبرها بأمر القبّة المضروبة للاجتماع، فأتته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ما أنزل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كيف فعل ربك بالحبلى، أخرج منها نطفة تسعى، بين صفاق</w:t>
      </w:r>
      <w:r>
        <w:rPr>
          <w:rStyle w:val="FootnoteAnchor"/>
          <w:rtl w:val="true"/>
        </w:rPr>
        <w:footnoteReference w:id="148"/>
      </w:r>
      <w:r>
        <w:rPr>
          <w:rFonts w:ascii="Amiri" w:hAnsi="Amiri" w:eastAsia="Amiri" w:cs="Amiri"/>
          <w:color w:val="111111"/>
          <w:sz w:val="28"/>
          <w:sz w:val="28"/>
          <w:szCs w:val="28"/>
          <w:rtl w:val="true"/>
          <w:lang w:bidi="ar-SA"/>
        </w:rPr>
        <w:t>و حشا، من بين ذكر و أنثى، و أموات و أحيا، ثم إلى ربهم يكون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 اللّه خلقنا أفواجا، و جعل النساء لنا أزواجا، فنولج فيهن الغراميل إيلاجا، و نخرجها منهن إذا شئن إخراجا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شيء أمرك؟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قومي إلى النّيك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هبّي لك المضجع</w:t>
      </w:r>
    </w:p>
    <w:p>
      <w:pPr>
        <w:pStyle w:val="BookText"/>
        <w:rPr/>
      </w:pPr>
      <w:r>
        <w:rPr>
          <w:rFonts w:ascii="Amiri" w:hAnsi="Amiri" w:eastAsia="Amiri" w:cs="Amiri"/>
          <w:color w:val="111111"/>
          <w:sz w:val="28"/>
          <w:sz w:val="28"/>
          <w:szCs w:val="28"/>
          <w:rtl w:val="true"/>
          <w:lang w:bidi="ar-SA"/>
        </w:rPr>
        <w:t>فإن شئتي</w:t>
      </w:r>
      <w:r>
        <w:rPr>
          <w:rStyle w:val="FootnoteAnchor"/>
          <w:rtl w:val="true"/>
        </w:rPr>
        <w:footnoteReference w:id="149"/>
      </w:r>
      <w:r>
        <w:rPr>
          <w:rFonts w:ascii="Amiri" w:hAnsi="Amiri" w:eastAsia="Amiri" w:cs="Amiri"/>
          <w:color w:val="111111"/>
          <w:sz w:val="28"/>
          <w:sz w:val="28"/>
          <w:szCs w:val="28"/>
          <w:rtl w:val="true"/>
          <w:lang w:bidi="ar-SA"/>
        </w:rPr>
        <w:t xml:space="preserve">ففي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شئتي ففي المخدع</w:t>
      </w:r>
    </w:p>
    <w:p>
      <w:pPr>
        <w:pStyle w:val="BookText"/>
        <w:rPr/>
      </w:pPr>
      <w:r>
        <w:rPr>
          <w:rFonts w:ascii="Amiri" w:hAnsi="Amiri" w:eastAsia="Amiri" w:cs="Amiri"/>
          <w:color w:val="111111"/>
          <w:sz w:val="28"/>
          <w:sz w:val="28"/>
          <w:szCs w:val="28"/>
          <w:rtl w:val="true"/>
          <w:lang w:bidi="ar-SA"/>
        </w:rPr>
        <w:t>و إن شئتي سلقناك</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شئتي على أربع</w:t>
      </w:r>
    </w:p>
    <w:p>
      <w:pPr>
        <w:pStyle w:val="BookText"/>
        <w:rPr/>
      </w:pPr>
      <w:r>
        <w:rPr>
          <w:rFonts w:ascii="Amiri" w:hAnsi="Amiri" w:eastAsia="Amiri" w:cs="Amiri"/>
          <w:color w:val="111111"/>
          <w:sz w:val="28"/>
          <w:sz w:val="28"/>
          <w:szCs w:val="28"/>
          <w:rtl w:val="true"/>
          <w:lang w:bidi="ar-SA"/>
        </w:rPr>
        <w:t xml:space="preserve">و إن شئتي بثلثيه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شئتي به أجمع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به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أوحى اللّه إليّ، فواقعها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قام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مثلي لا يجري أمرها هكذا، فيكون وصمة على قومي و عليّ، و ليكن مسلّمة النبوّة إليك، فاخطبني إلى أوليائي يزوّجوك، ثم أقود تميما معك</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و خرجت معه، فاجتمع الحيّان من حنيفة و تميم، فقالت لهم سجاح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قرأ عليّ ما أنزل عليه، </w:t>
      </w:r>
      <w:bookmarkStart w:id="128" w:name="pg16289_187555"/>
    </w:p>
    <w:p>
      <w:pPr>
        <w:pStyle w:val="BookText"/>
        <w:rPr/>
      </w:pPr>
      <w:bookmarkEnd w:id="128"/>
      <w:r>
        <w:rPr>
          <w:rFonts w:ascii="Amiri" w:hAnsi="Amiri" w:eastAsia="Amiri" w:cs="Amiri"/>
          <w:color w:val="111111"/>
          <w:sz w:val="28"/>
          <w:sz w:val="28"/>
          <w:szCs w:val="28"/>
          <w:rtl w:val="true"/>
          <w:lang w:bidi="ar-SA"/>
        </w:rPr>
        <w:t>فوجدته حقّا، فاتبعته، ثم خطبها، فزوّجوه إياها، و سألوه عن المهر،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وضعت عنكم صلاة العصر، فبنو تميم إلى الآن بالرّمل لا يصلّونها،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حق لنا، و مهر كريمة منا لا نردّه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شاعر من بني تميم يذكر أمر سجاح في كلمة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أضحت نبيّتنا أنثى نطيف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أصبحت أنبياء اللّه ذكرانا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الزبرقان بن بدر لأحنف يومئذ، و قد ذكر مسيلمة و ما تلاه عليهم،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رأيت أحمق من هذا النبي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الزبرقان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لأخبرن بذلك مسيلمة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 اللّه أحلف أنك كذبت فيصدّقني و يكذبك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 الزبرقان، و علم أنه قد 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 الحسن البصريّ بهذا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و اللّه أبو بحر من نزول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فأسلمت سجاح بعد ذلك و بعد قتل مسيلمة، و حسن إسلامها</w:t>
      </w:r>
      <w:r>
        <w:rPr>
          <w:rFonts w:eastAsia="Amiri" w:cs="Amiri" w:ascii="Amiri" w:hAnsi="Amiri"/>
          <w:color w:val="111111"/>
          <w:sz w:val="28"/>
          <w:szCs w:val="28"/>
          <w:rtl w:val="true"/>
          <w:lang w:bidi="ar-SA"/>
        </w:rPr>
        <w:t>.</w:t>
      </w:r>
    </w:p>
    <w:p>
      <w:pPr>
        <w:pStyle w:val="Heading6"/>
        <w:numPr>
          <w:ilvl w:val="5"/>
          <w:numId w:val="1"/>
        </w:numPr>
        <w:rPr/>
      </w:pPr>
      <w:bookmarkStart w:id="129" w:name="__RefHeading___Toc5152317_1280447820"/>
      <w:bookmarkStart w:id="130" w:name="_Toc53"/>
      <w:bookmarkEnd w:id="129"/>
      <w:r>
        <w:rPr>
          <w:rtl w:val="true"/>
        </w:rPr>
        <w:t>صوت</w:t>
      </w:r>
      <w:bookmarkEnd w:id="130"/>
    </w:p>
    <w:p>
      <w:pPr>
        <w:pStyle w:val="BookText"/>
        <w:rPr/>
      </w:pPr>
      <w:r>
        <w:rPr>
          <w:rFonts w:ascii="Amiri" w:hAnsi="Amiri" w:eastAsia="Amiri" w:cs="Amiri"/>
          <w:color w:val="111111"/>
          <w:sz w:val="28"/>
          <w:sz w:val="28"/>
          <w:szCs w:val="28"/>
          <w:rtl w:val="true"/>
          <w:lang w:bidi="ar-SA"/>
        </w:rPr>
        <w:t xml:space="preserve">كم ليلة فيك بتّ أسهرها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لوعة من هواك أضمرها</w:t>
      </w:r>
    </w:p>
    <w:p>
      <w:pPr>
        <w:pStyle w:val="BookText"/>
        <w:rPr/>
      </w:pPr>
      <w:r>
        <w:rPr>
          <w:rFonts w:ascii="Amiri" w:hAnsi="Amiri" w:eastAsia="Amiri" w:cs="Amiri"/>
          <w:color w:val="111111"/>
          <w:sz w:val="28"/>
          <w:sz w:val="28"/>
          <w:szCs w:val="28"/>
          <w:rtl w:val="true"/>
          <w:lang w:bidi="ar-SA"/>
        </w:rPr>
        <w:t xml:space="preserve">و حرقة و الدموع تطفئها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يعود الجوى فيسعرها</w:t>
      </w:r>
    </w:p>
    <w:p>
      <w:pPr>
        <w:pStyle w:val="BookText"/>
        <w:rPr/>
      </w:pPr>
      <w:r>
        <w:rPr>
          <w:rFonts w:ascii="Amiri" w:hAnsi="Amiri" w:eastAsia="Amiri" w:cs="Amiri"/>
          <w:color w:val="111111"/>
          <w:sz w:val="28"/>
          <w:sz w:val="28"/>
          <w:szCs w:val="28"/>
          <w:rtl w:val="true"/>
          <w:lang w:bidi="ar-SA"/>
        </w:rPr>
        <w:t>بيضاء رود</w:t>
      </w:r>
      <w:r>
        <w:rPr>
          <w:rStyle w:val="FootnoteAnchor"/>
          <w:rtl w:val="true"/>
        </w:rPr>
        <w:footnoteReference w:id="151"/>
      </w:r>
      <w:r>
        <w:rPr>
          <w:rFonts w:ascii="Amiri" w:hAnsi="Amiri" w:eastAsia="Amiri" w:cs="Amiri"/>
          <w:color w:val="111111"/>
          <w:sz w:val="28"/>
          <w:sz w:val="28"/>
          <w:szCs w:val="28"/>
          <w:rtl w:val="true"/>
          <w:lang w:bidi="ar-SA"/>
        </w:rPr>
        <w:t xml:space="preserve">الشباب قد غمست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خجل دائب يعصفرها</w:t>
      </w:r>
    </w:p>
    <w:p>
      <w:pPr>
        <w:pStyle w:val="BookText"/>
        <w:rPr/>
      </w:pPr>
      <w:r>
        <w:rPr>
          <w:rFonts w:ascii="Amiri" w:hAnsi="Amiri" w:eastAsia="Amiri" w:cs="Amiri"/>
          <w:color w:val="111111"/>
          <w:sz w:val="28"/>
          <w:sz w:val="28"/>
          <w:szCs w:val="28"/>
          <w:rtl w:val="true"/>
          <w:lang w:bidi="ar-SA"/>
        </w:rPr>
        <w:t xml:space="preserve">اللّه جار لها فما امتلأت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عيناي إلا من حيث أبصرها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للبحتريّ، و الغناء لعريب، رمل مطلق من مجموع أغانيها، و هو لحن مشهور في أيدي الناس، و اللّه أعلم</w:t>
      </w:r>
      <w:r>
        <w:rPr>
          <w:rFonts w:eastAsia="Amiri" w:cs="Amiri" w:ascii="Amiri" w:hAnsi="Amiri"/>
          <w:color w:val="111111"/>
          <w:sz w:val="28"/>
          <w:szCs w:val="28"/>
          <w:rtl w:val="true"/>
          <w:lang w:bidi="ar-SA"/>
        </w:rPr>
        <w:t xml:space="preserve">. </w:t>
      </w:r>
      <w:bookmarkStart w:id="131" w:name="pg16289_187556"/>
    </w:p>
    <w:p>
      <w:pPr>
        <w:pStyle w:val="Heading4"/>
        <w:numPr>
          <w:ilvl w:val="3"/>
          <w:numId w:val="1"/>
        </w:numPr>
        <w:rPr/>
      </w:pPr>
      <w:bookmarkStart w:id="132" w:name="__RefHeading___Toc5152319_1280447820"/>
      <w:bookmarkStart w:id="133" w:name="_Toc54"/>
      <w:bookmarkEnd w:id="131"/>
      <w:bookmarkEnd w:id="132"/>
      <w:r>
        <w:rPr/>
        <w:t>5</w:t>
      </w:r>
      <w:r>
        <w:rPr>
          <w:rtl w:val="true"/>
        </w:rPr>
        <w:t xml:space="preserve"> - </w:t>
      </w:r>
      <w:r>
        <w:rPr>
          <w:rtl w:val="true"/>
        </w:rPr>
        <w:t>أخبار البحتري و نسبه</w:t>
      </w:r>
      <w:bookmarkEnd w:id="133"/>
    </w:p>
    <w:p>
      <w:pPr>
        <w:pStyle w:val="Heading5"/>
        <w:numPr>
          <w:ilvl w:val="4"/>
          <w:numId w:val="1"/>
        </w:numPr>
        <w:rPr/>
      </w:pPr>
      <w:bookmarkStart w:id="134" w:name="__RefHeading___Toc5152321_1280447820"/>
      <w:bookmarkStart w:id="135" w:name="_Toc55"/>
      <w:bookmarkEnd w:id="134"/>
      <w:r>
        <w:rPr>
          <w:rtl w:val="true"/>
        </w:rPr>
        <w:t>نسبه و كنيته</w:t>
      </w:r>
      <w:r>
        <w:rPr>
          <w:rtl w:val="true"/>
        </w:rPr>
        <w:t>:</w:t>
      </w:r>
      <w:bookmarkEnd w:id="135"/>
    </w:p>
    <w:p>
      <w:pPr>
        <w:pStyle w:val="BookText"/>
        <w:rPr/>
      </w:pPr>
      <w:r>
        <w:rPr>
          <w:rFonts w:ascii="Amiri" w:hAnsi="Amiri" w:eastAsia="Amiri" w:cs="Amiri"/>
          <w:color w:val="111111"/>
          <w:sz w:val="28"/>
          <w:sz w:val="28"/>
          <w:szCs w:val="28"/>
          <w:rtl w:val="true"/>
          <w:lang w:bidi="ar-SA"/>
        </w:rPr>
        <w:t>هو الوليد بن عبيد اللّه</w:t>
      </w:r>
      <w:r>
        <w:rPr>
          <w:rStyle w:val="FootnoteAnchor"/>
          <w:rtl w:val="true"/>
        </w:rPr>
        <w:footnoteReference w:id="152"/>
      </w:r>
      <w:r>
        <w:rPr>
          <w:rFonts w:ascii="Amiri" w:hAnsi="Amiri" w:eastAsia="Amiri" w:cs="Amiri"/>
          <w:color w:val="111111"/>
          <w:sz w:val="28"/>
          <w:sz w:val="28"/>
          <w:szCs w:val="28"/>
          <w:rtl w:val="true"/>
          <w:lang w:bidi="ar-SA"/>
        </w:rPr>
        <w:t>بن يحيى بن عبيد بن شملال بن جابر بن سلمة بن مسهر بن الحارث بن خيثم</w:t>
      </w:r>
      <w:r>
        <w:rPr>
          <w:rStyle w:val="FootnoteAnchor"/>
          <w:rtl w:val="true"/>
        </w:rPr>
        <w:footnoteReference w:id="153"/>
      </w:r>
      <w:r>
        <w:rPr>
          <w:rFonts w:ascii="Amiri" w:hAnsi="Amiri" w:eastAsia="Amiri" w:cs="Amiri"/>
          <w:color w:val="111111"/>
          <w:sz w:val="28"/>
          <w:sz w:val="28"/>
          <w:szCs w:val="28"/>
          <w:rtl w:val="true"/>
          <w:lang w:bidi="ar-SA"/>
        </w:rPr>
        <w:t>ابن أبي حارثة بن جدي بن تدول بن بحتر بن عتود بن عثمة</w:t>
      </w:r>
      <w:r>
        <w:rPr>
          <w:rStyle w:val="FootnoteAnchor"/>
          <w:rtl w:val="true"/>
        </w:rPr>
        <w:footnoteReference w:id="154"/>
      </w:r>
      <w:r>
        <w:rPr>
          <w:rFonts w:ascii="Amiri" w:hAnsi="Amiri" w:eastAsia="Amiri" w:cs="Amiri"/>
          <w:color w:val="111111"/>
          <w:sz w:val="28"/>
          <w:sz w:val="28"/>
          <w:szCs w:val="28"/>
          <w:rtl w:val="true"/>
          <w:lang w:bidi="ar-SA"/>
        </w:rPr>
        <w:t>بن سلامان بن ثعل بن عمرو بن الغوث بن جلهمة و هو طيّئ بن أدد بن زيد بن كهلان بن سبأ بن يشجب بن يعرب بن قحطان</w:t>
      </w:r>
      <w:r>
        <w:rPr>
          <w:rFonts w:eastAsia="Amiri" w:cs="Amiri" w:ascii="Amiri" w:hAnsi="Amiri"/>
          <w:color w:val="111111"/>
          <w:sz w:val="28"/>
          <w:szCs w:val="28"/>
          <w:rtl w:val="true"/>
          <w:lang w:bidi="ar-SA"/>
        </w:rPr>
        <w:t>.</w:t>
      </w:r>
    </w:p>
    <w:p>
      <w:pPr>
        <w:pStyle w:val="Heading5"/>
        <w:numPr>
          <w:ilvl w:val="4"/>
          <w:numId w:val="1"/>
        </w:numPr>
        <w:rPr/>
      </w:pPr>
      <w:bookmarkStart w:id="136" w:name="__RefHeading___Toc5152323_1280447820"/>
      <w:bookmarkStart w:id="137" w:name="_Toc56"/>
      <w:bookmarkEnd w:id="136"/>
      <w:r>
        <w:rPr>
          <w:rtl w:val="true"/>
        </w:rPr>
        <w:t>شاعريته و ندرة هجائه</w:t>
      </w:r>
      <w:r>
        <w:rPr>
          <w:rtl w:val="true"/>
        </w:rPr>
        <w:t>:</w:t>
      </w:r>
      <w:bookmarkEnd w:id="137"/>
    </w:p>
    <w:p>
      <w:pPr>
        <w:pStyle w:val="BookText"/>
        <w:rPr/>
      </w:pPr>
      <w:r>
        <w:rPr>
          <w:rFonts w:ascii="Amiri" w:hAnsi="Amiri" w:eastAsia="Amiri" w:cs="Amiri"/>
          <w:color w:val="111111"/>
          <w:sz w:val="28"/>
          <w:sz w:val="28"/>
          <w:szCs w:val="28"/>
          <w:rtl w:val="true"/>
          <w:lang w:bidi="ar-SA"/>
        </w:rPr>
        <w:t>و يكنى أبا عبادة، شاعر فاضل فصيح حسن المذهب، نقيّ الكلام، مطبوع، كان مشايخنا رحمة اللّه عليهم يختمون به الشعراء، و له تصرّف حسن فاضل نقيّ في ضروب الشعر، سوى الهجاء، فإن بضاعته فيه نزرة، و جيّده منه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ابنه أبو الغوث يزعم أن السبب في قلة بضاعته في هذا الفن أنه لمّا حضره الموت دعا به،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اجمع كلّ شيء قلته في الهجاء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فأمره بإحراقه،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هذا شيء قلته في وقت، فشفيت به غيظي، و كافأت به قبيحا فعل بي، و قد انقضى أربي في ذلك، و إن بقي روي، و للناس أعقاب يورثونهم العداء و المودة، و أخشى أن يعود عليك من هذا شيء</w:t>
      </w:r>
      <w:r>
        <w:rPr>
          <w:rStyle w:val="FootnoteAnchor"/>
          <w:rtl w:val="true"/>
        </w:rPr>
        <w:footnoteReference w:id="155"/>
      </w:r>
      <w:r>
        <w:rPr>
          <w:rFonts w:ascii="Amiri" w:hAnsi="Amiri" w:eastAsia="Amiri" w:cs="Amiri"/>
          <w:color w:val="111111"/>
          <w:sz w:val="28"/>
          <w:sz w:val="28"/>
          <w:szCs w:val="28"/>
          <w:rtl w:val="true"/>
          <w:lang w:bidi="ar-SA"/>
        </w:rPr>
        <w:t>في نفسك أو معاشك لا فائدة لك و لي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أنه قد نصحني و أشفق عليّ، فأحرقته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بذلك عليّ بن سليمان الأخفش عن أبي الغوث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أبو الغوث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فائدة لك و لا لي فيه، لأن الذي وجدناه و بقي في أيدي الناس من هجائه أكثره ساقط، مثل قوله في ابن شير زاد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نفقت نفوق الحمار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بان ضراطك عنا فمر</w:t>
      </w:r>
    </w:p>
    <w:p>
      <w:pPr>
        <w:pStyle w:val="BookText"/>
        <w:rPr/>
      </w:pPr>
      <w:r>
        <w:rPr>
          <w:rFonts w:ascii="Amiri" w:hAnsi="Amiri" w:eastAsia="Amiri" w:cs="Amiri"/>
          <w:color w:val="111111"/>
          <w:sz w:val="28"/>
          <w:sz w:val="28"/>
          <w:szCs w:val="28"/>
          <w:rtl w:val="true"/>
          <w:lang w:bidi="ar-SA"/>
        </w:rPr>
        <w:t>و مثل قوله في عليّ بن الجهم</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أعطاك ربّك ما تمنّى</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لزادك منه في غلظ الأيور</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علام طفقت تهجوني مليّا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لفّقت من كذب و زور </w:t>
      </w:r>
      <w:bookmarkStart w:id="138" w:name="pg16289_187557"/>
    </w:p>
    <w:p>
      <w:pPr>
        <w:pStyle w:val="BookText"/>
        <w:rPr/>
      </w:pPr>
      <w:bookmarkEnd w:id="138"/>
      <w:r>
        <w:rPr>
          <w:rFonts w:ascii="Amiri" w:hAnsi="Amiri" w:eastAsia="Amiri" w:cs="Amiri"/>
          <w:color w:val="111111"/>
          <w:sz w:val="28"/>
          <w:sz w:val="28"/>
          <w:szCs w:val="28"/>
          <w:rtl w:val="true"/>
          <w:lang w:bidi="ar-SA"/>
        </w:rPr>
        <w:t>و أشباه لهذه الأبيات، و مثلها</w:t>
      </w:r>
      <w:r>
        <w:rPr>
          <w:rStyle w:val="FootnoteAnchor"/>
          <w:rtl w:val="true"/>
        </w:rPr>
        <w:footnoteReference w:id="158"/>
      </w:r>
      <w:r>
        <w:rPr>
          <w:rFonts w:ascii="Amiri" w:hAnsi="Amiri" w:eastAsia="Amiri" w:cs="Amiri"/>
          <w:color w:val="111111"/>
          <w:sz w:val="28"/>
          <w:sz w:val="28"/>
          <w:szCs w:val="28"/>
          <w:rtl w:val="true"/>
          <w:lang w:bidi="ar-SA"/>
        </w:rPr>
        <w:t>لا يشاكل طبعه، و لا تليق بمذهبه، و تنبئ بركاكتها و غثاثة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ألفاظها عن قلّة حظّه في الهجاء، و ما يعرف له هجاء جيّد إلا قصيدتان إحداهما قوله في ابن أبي قماش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مرّت على عزمها و لم تقف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مبدية للشّنان و الشّنف</w:t>
      </w:r>
    </w:p>
    <w:p>
      <w:pPr>
        <w:pStyle w:val="BookText"/>
        <w:rPr/>
      </w:pPr>
      <w:r>
        <w:rPr>
          <w:rFonts w:ascii="Amiri" w:hAnsi="Amiri" w:eastAsia="Amiri" w:cs="Amiri"/>
          <w:color w:val="111111"/>
          <w:sz w:val="28"/>
          <w:sz w:val="28"/>
          <w:szCs w:val="28"/>
          <w:rtl w:val="true"/>
          <w:lang w:bidi="ar-SA"/>
        </w:rPr>
        <w:t>يقول فيها لابن أبي قماش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كان في الواجب المحقّق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ما في ضميرها النّطف</w:t>
      </w:r>
    </w:p>
    <w:p>
      <w:pPr>
        <w:pStyle w:val="BookText"/>
        <w:rPr/>
      </w:pPr>
      <w:r>
        <w:rPr>
          <w:rFonts w:ascii="Amiri" w:hAnsi="Amiri" w:eastAsia="Amiri" w:cs="Amiri"/>
          <w:color w:val="111111"/>
          <w:sz w:val="28"/>
          <w:sz w:val="28"/>
          <w:szCs w:val="28"/>
          <w:rtl w:val="true"/>
          <w:lang w:bidi="ar-SA"/>
        </w:rPr>
        <w:t xml:space="preserve">بما تعاطيت في العيوب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أوتيت من حكمة و من لطف</w:t>
      </w:r>
    </w:p>
    <w:p>
      <w:pPr>
        <w:pStyle w:val="BookText"/>
        <w:rPr/>
      </w:pPr>
      <w:r>
        <w:rPr>
          <w:rFonts w:ascii="Amiri" w:hAnsi="Amiri" w:eastAsia="Amiri" w:cs="Amiri"/>
          <w:color w:val="111111"/>
          <w:sz w:val="28"/>
          <w:sz w:val="28"/>
          <w:szCs w:val="28"/>
          <w:rtl w:val="true"/>
          <w:lang w:bidi="ar-SA"/>
        </w:rPr>
        <w:t xml:space="preserve">أ ما رأيت المرّيخ قد مازج الزّ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هرة في الجدّ منه و الشّرف</w:t>
      </w:r>
    </w:p>
    <w:p>
      <w:pPr>
        <w:pStyle w:val="BookText"/>
        <w:rPr/>
      </w:pPr>
      <w:r>
        <w:rPr>
          <w:rFonts w:ascii="Amiri" w:hAnsi="Amiri" w:eastAsia="Amiri" w:cs="Amiri"/>
          <w:color w:val="111111"/>
          <w:sz w:val="28"/>
          <w:sz w:val="28"/>
          <w:szCs w:val="28"/>
          <w:rtl w:val="true"/>
          <w:lang w:bidi="ar-SA"/>
        </w:rPr>
        <w:t xml:space="preserve">و أخبرتك النّحوس أنكما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حالتي ثابت و منصرف</w:t>
      </w:r>
    </w:p>
    <w:p>
      <w:pPr>
        <w:pStyle w:val="BookText"/>
        <w:rPr/>
      </w:pPr>
      <w:r>
        <w:rPr>
          <w:rFonts w:ascii="Amiri" w:hAnsi="Amiri" w:eastAsia="Amiri" w:cs="Amiri"/>
          <w:color w:val="111111"/>
          <w:sz w:val="28"/>
          <w:sz w:val="28"/>
          <w:szCs w:val="28"/>
          <w:rtl w:val="true"/>
          <w:lang w:bidi="ar-SA"/>
        </w:rPr>
        <w:t xml:space="preserve">من أين أعملت ذا و أنت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التّقويم و الزّيج جدّ منعكف</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أ ما زجرت الطيّر العلا أو تعيّ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 المها</w:t>
      </w:r>
      <w:r>
        <w:rPr>
          <w:rStyle w:val="FootnoteAnchor"/>
          <w:rtl w:val="true"/>
        </w:rPr>
        <w:footnoteReference w:id="160"/>
      </w:r>
      <w:r>
        <w:rPr>
          <w:rFonts w:ascii="Amiri" w:hAnsi="Amiri" w:eastAsia="Amiri" w:cs="Amiri"/>
          <w:color w:val="111111"/>
          <w:sz w:val="28"/>
          <w:sz w:val="28"/>
          <w:szCs w:val="28"/>
          <w:rtl w:val="true"/>
          <w:lang w:bidi="ar-SA"/>
        </w:rPr>
        <w:t>أو نظرت في الكتف</w:t>
      </w:r>
    </w:p>
    <w:p>
      <w:pPr>
        <w:pStyle w:val="BookText"/>
        <w:rPr/>
      </w:pPr>
      <w:r>
        <w:rPr>
          <w:rFonts w:ascii="Amiri" w:hAnsi="Amiri" w:eastAsia="Amiri" w:cs="Amiri"/>
          <w:color w:val="111111"/>
          <w:sz w:val="28"/>
          <w:sz w:val="28"/>
          <w:szCs w:val="28"/>
          <w:rtl w:val="true"/>
          <w:lang w:bidi="ar-SA"/>
        </w:rPr>
        <w:t xml:space="preserve">رذلت في هذه الصناعة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أكديت أو رمتها على الخرف</w:t>
      </w:r>
    </w:p>
    <w:p>
      <w:pPr>
        <w:pStyle w:val="BookText"/>
        <w:rPr/>
      </w:pPr>
      <w:r>
        <w:rPr>
          <w:rFonts w:ascii="Amiri" w:hAnsi="Amiri" w:eastAsia="Amiri" w:cs="Amiri"/>
          <w:color w:val="111111"/>
          <w:sz w:val="28"/>
          <w:sz w:val="28"/>
          <w:szCs w:val="28"/>
          <w:rtl w:val="true"/>
          <w:lang w:bidi="ar-SA"/>
        </w:rPr>
        <w:t xml:space="preserve">لم تخط باب الدّهليز منصرفا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خلخالها مع الشّنف</w:t>
      </w:r>
      <w:r>
        <w:rPr>
          <w:rStyle w:val="FootnoteAnchor"/>
          <w:rtl w:val="true"/>
        </w:rPr>
        <w:footnoteReference w:id="1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طويلة، و لم يكن مذهبي ذكرها إلا للإخبار عن مذهبه في هذا الجنس، و قصيدته في يعقوب بن الفرج النّصرانيّ،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تكن في أسلوب هذه و طريقتها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مجرى التّهكّم باللفظ الطيّب الخبيث المعاني،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تظنّ شجوني لم تعتلج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خلج البين من قد خلج</w:t>
      </w:r>
    </w:p>
    <w:p>
      <w:pPr>
        <w:pStyle w:val="BookText"/>
        <w:rPr/>
      </w:pPr>
      <w:r>
        <w:rPr>
          <w:rFonts w:ascii="Amiri" w:hAnsi="Amiri" w:eastAsia="Amiri" w:cs="Amiri"/>
          <w:color w:val="111111"/>
          <w:sz w:val="28"/>
          <w:sz w:val="28"/>
          <w:szCs w:val="28"/>
          <w:rtl w:val="true"/>
          <w:lang w:bidi="ar-SA"/>
        </w:rPr>
        <w:t>و كان البحتريّ يتشبّه بأبي تمّام من شعره، و يحذو مذهبه، و ينحو نحوه في البديع الذي كان أبو تمام يستعمله، و يراه صاحبا و إماما، و يقدّمه على نفسه، و يقول في الفرق بينه و بينه قول منصف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جيّد أبي تمّام خير من جيّده، و وسطه و رديئه خير من وسط أبي تمّام و رديئه</w:t>
      </w:r>
      <w:r>
        <w:rPr>
          <w:rStyle w:val="FootnoteAnchor"/>
          <w:rtl w:val="true"/>
        </w:rPr>
        <w:footnoteReference w:id="162"/>
      </w:r>
      <w:r>
        <w:rPr>
          <w:rFonts w:ascii="Amiri" w:hAnsi="Amiri" w:eastAsia="Amiri" w:cs="Amiri"/>
          <w:color w:val="111111"/>
          <w:sz w:val="28"/>
          <w:sz w:val="28"/>
          <w:szCs w:val="28"/>
          <w:rtl w:val="true"/>
          <w:lang w:bidi="ar-SA"/>
        </w:rPr>
        <w:t>، و كذا حكم هو على نفسه</w:t>
      </w:r>
      <w:r>
        <w:rPr>
          <w:rFonts w:eastAsia="Amiri" w:cs="Amiri" w:ascii="Amiri" w:hAnsi="Amiri"/>
          <w:color w:val="111111"/>
          <w:sz w:val="28"/>
          <w:szCs w:val="28"/>
          <w:rtl w:val="true"/>
          <w:lang w:bidi="ar-SA"/>
        </w:rPr>
        <w:t>.</w:t>
      </w:r>
    </w:p>
    <w:p>
      <w:pPr>
        <w:pStyle w:val="Heading5"/>
        <w:numPr>
          <w:ilvl w:val="4"/>
          <w:numId w:val="1"/>
        </w:numPr>
        <w:rPr/>
      </w:pPr>
      <w:bookmarkStart w:id="139" w:name="__RefHeading___Toc5152325_1280447820"/>
      <w:bookmarkStart w:id="140" w:name="_Toc57"/>
      <w:bookmarkEnd w:id="139"/>
      <w:r>
        <w:rPr>
          <w:rtl w:val="true"/>
        </w:rPr>
        <w:t>هو و أبو تمام</w:t>
      </w:r>
      <w:r>
        <w:rPr>
          <w:rtl w:val="true"/>
        </w:rPr>
        <w:t>:</w:t>
      </w:r>
      <w:bookmarkEnd w:id="140"/>
    </w:p>
    <w:p>
      <w:pPr>
        <w:pStyle w:val="BookText"/>
        <w:rPr/>
      </w:pPr>
      <w:r>
        <w:rPr>
          <w:rFonts w:ascii="Amiri" w:hAnsi="Amiri" w:eastAsia="Amiri" w:cs="Amiri"/>
          <w:color w:val="111111"/>
          <w:sz w:val="28"/>
          <w:sz w:val="28"/>
          <w:szCs w:val="28"/>
          <w:rtl w:val="true"/>
          <w:lang w:bidi="ar-SA"/>
        </w:rPr>
        <w:t>أخبرني محمد بن يحيى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علي الياقظانيّ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للبحتريّ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أشعر أنت أو أبو تمام؟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جيّده خير من جيّدي، و رديئي خير من رديئه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الغوث يحيى بن البحتري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أبي يكنّى أبا الحسن، و أبا عبادة، فأشير عليّ‌</w:t>
      </w:r>
      <w:r>
        <w:rPr>
          <w:rStyle w:val="FootnoteAnchor"/>
          <w:rtl w:val="true"/>
        </w:rPr>
        <w:footnoteReference w:id="163"/>
      </w:r>
      <w:r>
        <w:rPr>
          <w:rFonts w:ascii="Amiri" w:hAnsi="Amiri" w:eastAsia="Amiri" w:cs="Amiri"/>
          <w:color w:val="111111"/>
          <w:sz w:val="28"/>
          <w:sz w:val="28"/>
          <w:szCs w:val="28"/>
          <w:rtl w:val="true"/>
          <w:lang w:bidi="ar-SA"/>
        </w:rPr>
        <w:t>في أيام المتوكل بأن أقتصر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 عبادة، فإنها أشهر، فاقتصرت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bookmarkStart w:id="141" w:name="pg16289_187558"/>
    </w:p>
    <w:p>
      <w:pPr>
        <w:pStyle w:val="BookText"/>
        <w:rPr/>
      </w:pPr>
      <w:bookmarkEnd w:id="141"/>
      <w:r>
        <w:rPr>
          <w:rFonts w:ascii="Amiri" w:hAnsi="Amiri" w:eastAsia="Amiri" w:cs="Amiri"/>
          <w:color w:val="111111"/>
          <w:sz w:val="28"/>
          <w:sz w:val="28"/>
          <w:szCs w:val="28"/>
          <w:rtl w:val="true"/>
          <w:lang w:bidi="ar-SA"/>
        </w:rPr>
        <w:t>حدثني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عبد اللّه بن الحسين بن سعد يقول للبحتريّ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اجتمعنا في دار عبد اللّه بالخلد، و عنده المبرّد في سنة ست و سبعين و مائتين، و قد أنشد البحتريّ شعرا لنفسه قد كان أبو تمام قال في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 اللّه أشعر من أبي تمّام في هذا الشعر،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اللّه، إن أبا تمام للرّئيس و الأستاذ، و اللّه ما أكلت الخبر إلاّ به، فقال له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 يا أبا الحسن، فإنك تأبى إلا شرفا من جميع جوانبك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للبحتريّ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يزعمون أنك أشعر من أبي تمام،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ينفعني هذا القول، و لا يضرّ أبا تمّام، و اللّه ما أكلت الخبز إلا به، و لوددت أنّ الأمر كان كما قالوا، و لكني و اللّه تابع له آخذ منه لائذ به، نسيمي يركد عند هوائه، و أرضي تنخفض عند سمائه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سوّار بن أبي شراعة، عن البحتري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عبد اللّه الألوسيّ، عن علي بن يوسف</w:t>
      </w:r>
      <w:r>
        <w:rPr>
          <w:rStyle w:val="FootnoteAnchor"/>
          <w:rtl w:val="true"/>
        </w:rPr>
        <w:footnoteReference w:id="16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البحتري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أوّل أمري في الشعر و نباهتي أنّي صرت إلى أبي تمّام، و هو بحمص، فعرضت عليه شعري، و كان الشّعراء يعرضون عليه أشعارهم، فأقبل عليّ، و ترك سائر من حضر، فلما تفرّقوا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أشعر من أنشدني، فكيف باللّه حالك؟ فشكوت خلّة</w:t>
      </w:r>
      <w:r>
        <w:rPr>
          <w:rStyle w:val="FootnoteAnchor"/>
          <w:rtl w:val="true"/>
        </w:rPr>
        <w:footnoteReference w:id="165"/>
      </w:r>
      <w:r>
        <w:rPr>
          <w:rFonts w:ascii="Amiri" w:hAnsi="Amiri" w:eastAsia="Amiri" w:cs="Amiri"/>
          <w:color w:val="111111"/>
          <w:sz w:val="28"/>
          <w:sz w:val="28"/>
          <w:szCs w:val="28"/>
          <w:rtl w:val="true"/>
          <w:lang w:bidi="ar-SA"/>
        </w:rPr>
        <w:t>فكتب إلى أهل معرّة النّعمان، و شهد لي بالحذق بالشعر، و شفع لي إليهم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امتدحهم، فصرت إليهم، فأكرموني بكتابه، و وظّفوا لي أربعة آلاف درهم، فكانت أول مال أصبته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 بن يوسف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نسخة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يصل كتابي هذا على يد الوليد أبي عبادة الطائيّ،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بذاذته</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فأكرموه</w:t>
      </w:r>
      <w:r>
        <w:rPr>
          <w:rFonts w:eastAsia="Amiri" w:cs="Amiri" w:ascii="Amiri" w:hAnsi="Amiri"/>
          <w:color w:val="111111"/>
          <w:sz w:val="28"/>
          <w:szCs w:val="28"/>
          <w:rtl w:val="true"/>
          <w:lang w:bidi="ar-SA"/>
        </w:rPr>
        <w:t>».</w:t>
      </w:r>
    </w:p>
    <w:p>
      <w:pPr>
        <w:pStyle w:val="Heading5"/>
        <w:numPr>
          <w:ilvl w:val="4"/>
          <w:numId w:val="1"/>
        </w:numPr>
        <w:rPr/>
      </w:pPr>
      <w:bookmarkStart w:id="142" w:name="__RefHeading___Toc5152327_1280447820"/>
      <w:bookmarkStart w:id="143" w:name="_Toc58"/>
      <w:bookmarkEnd w:id="142"/>
      <w:r>
        <w:rPr>
          <w:rtl w:val="true"/>
        </w:rPr>
        <w:t>يعشق غلاما</w:t>
      </w:r>
      <w:r>
        <w:rPr>
          <w:rtl w:val="true"/>
        </w:rPr>
        <w:t xml:space="preserve">. </w:t>
      </w:r>
      <w:r>
        <w:rPr>
          <w:rtl w:val="true"/>
        </w:rPr>
        <w:t>فيلتحى</w:t>
      </w:r>
      <w:r>
        <w:rPr>
          <w:rtl w:val="true"/>
        </w:rPr>
        <w:t>:</w:t>
      </w:r>
      <w:bookmarkEnd w:id="143"/>
    </w:p>
    <w:p>
      <w:pPr>
        <w:pStyle w:val="BookText"/>
        <w:rPr/>
      </w:pPr>
      <w:r>
        <w:rPr>
          <w:rFonts w:ascii="Amiri" w:hAnsi="Amiri" w:eastAsia="Amiri" w:cs="Amiri"/>
          <w:color w:val="111111"/>
          <w:sz w:val="28"/>
          <w:sz w:val="28"/>
          <w:szCs w:val="28"/>
          <w:rtl w:val="true"/>
          <w:lang w:bidi="ar-SA"/>
        </w:rPr>
        <w:t>حدثني جحظة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البحتريّ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 تعشق غلاما من أهل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منبج يقال له شقران، و اتّفق لي سفر، فخرجت فيه، فأطلت الغيبة، ثم عدت، و قد التحى، فقلت فيه، و كان أول شعر 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نبتت لحية شقرا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شقيق النّفس بعدي</w:t>
      </w:r>
    </w:p>
    <w:p>
      <w:pPr>
        <w:pStyle w:val="BookText"/>
        <w:rPr/>
      </w:pPr>
      <w:r>
        <w:rPr>
          <w:rFonts w:ascii="IRNazanin" w:hAnsi="IRNazanin" w:eastAsia="IRNazanin"/>
          <w:color w:val="111111"/>
          <w:sz w:val="28"/>
          <w:sz w:val="28"/>
          <w:szCs w:val="28"/>
          <w:rtl w:val="true"/>
          <w:lang w:bidi="fa-IR"/>
        </w:rPr>
        <w:t>حلقت</w:t>
      </w:r>
      <w:r>
        <w:rPr>
          <w:rStyle w:val="FootnoteAnchor"/>
          <w:rtl w:val="true"/>
        </w:rPr>
        <w:footnoteReference w:id="167"/>
      </w:r>
      <w:r>
        <w:rPr>
          <w:rFonts w:ascii="Amiri" w:hAnsi="Amiri" w:eastAsia="Amiri" w:cs="Amiri"/>
          <w:color w:val="111111"/>
          <w:sz w:val="28"/>
          <w:sz w:val="28"/>
          <w:szCs w:val="28"/>
          <w:rtl w:val="true"/>
          <w:lang w:bidi="ar-SA"/>
        </w:rPr>
        <w:t xml:space="preserve">، كيف أتته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ينجز وعدي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في غير هذه الحكاية أن اسم الغلام شندان</w:t>
      </w:r>
      <w:r>
        <w:rPr>
          <w:rFonts w:eastAsia="Amiri" w:cs="Amiri" w:ascii="Amiri" w:hAnsi="Amiri"/>
          <w:color w:val="111111"/>
          <w:sz w:val="28"/>
          <w:szCs w:val="28"/>
          <w:rtl w:val="true"/>
          <w:lang w:bidi="ar-SA"/>
        </w:rPr>
        <w:t>.</w:t>
      </w:r>
    </w:p>
    <w:p>
      <w:pPr>
        <w:pStyle w:val="Heading5"/>
        <w:numPr>
          <w:ilvl w:val="4"/>
          <w:numId w:val="1"/>
        </w:numPr>
        <w:rPr/>
      </w:pPr>
      <w:bookmarkStart w:id="144" w:name="__RefHeading___Toc5152329_1280447820"/>
      <w:bookmarkStart w:id="145" w:name="_Toc59"/>
      <w:bookmarkEnd w:id="144"/>
      <w:r>
        <w:rPr>
          <w:rtl w:val="true"/>
        </w:rPr>
        <w:t>بدء التعارف بينه و بين أبي تمام</w:t>
      </w:r>
      <w:r>
        <w:rPr>
          <w:rtl w:val="true"/>
        </w:rPr>
        <w:t>:</w:t>
      </w:r>
      <w:bookmarkEnd w:id="14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عليّ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الغوث بن البحتريّ عن أبيه، و حدثني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العباس النّوبختيّ، عن البحتريّ، و قد جمعت الحكايتين، و هما قريبتان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146" w:name="pg16289_187559"/>
    </w:p>
    <w:p>
      <w:pPr>
        <w:pStyle w:val="BookText"/>
        <w:rPr/>
      </w:pPr>
      <w:bookmarkEnd w:id="146"/>
      <w:r>
        <w:rPr>
          <w:rFonts w:ascii="Amiri" w:hAnsi="Amiri" w:eastAsia="Amiri" w:cs="Amiri"/>
          <w:color w:val="111111"/>
          <w:sz w:val="28"/>
          <w:sz w:val="28"/>
          <w:szCs w:val="28"/>
          <w:rtl w:val="true"/>
          <w:lang w:bidi="ar-SA"/>
        </w:rPr>
        <w:t>أول ما رأيت أبا تمّام أنّي دخلت على أبي سعيد محمد بن يوسف، و قد مدحته بقصيدتي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أفاق صبّ من هوى فأفيقا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خان عهدا أو أطاع شفيقا؟</w:t>
      </w:r>
    </w:p>
    <w:p>
      <w:pPr>
        <w:pStyle w:val="BookText"/>
        <w:rPr/>
      </w:pPr>
      <w:r>
        <w:rPr>
          <w:rFonts w:ascii="Amiri" w:hAnsi="Amiri" w:eastAsia="Amiri" w:cs="Amiri"/>
          <w:color w:val="111111"/>
          <w:sz w:val="28"/>
          <w:sz w:val="28"/>
          <w:szCs w:val="28"/>
          <w:rtl w:val="true"/>
          <w:lang w:bidi="ar-SA"/>
        </w:rPr>
        <w:t>فسر بها أبو سعيد،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اللّه يا فتى و أجدت،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مجلسه رجل نبيل رفيع المجلس منه، فوق كل من حضر عنده، تكاد تمسّ ركبته ركبته، فأقبل عليّ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أ ما تستحي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شعر لي تنتحله، و تنشده بحضرتي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حقّا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إنما علقه مني، فسبقني به إليك، و زاد فيه، ثم اندفع فأنشد أكثر هذه القصيدة، حتى شكّكني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نفسي، و بقيت متحيّرا، فأقبل عليّ أبو سعيد،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قد كان في قرابتك منّا و ودّك لنا ما يغنيك عن هذا، فجعلت أحلف له بكل محرجة من الأيمان أنّ الشّعر لي ما سبقني إليه أحد، و لا سمعته منه، و لا انتحلته، فلم ينفع ذلك شيئا، و أطرق أبو سعيد، و قطع بي، حتى تمنّيت أني سخت في الأرض، فقمت منكسر البال أجرّ رجليّ، فخرجت، فما هو إلا أن بلغت باب الدّار حتى خرج الغلمان فردّوني، فأقبل عليّ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لك يا بني،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قلته قطّ، و لا سمعته إلا منك، و لكنني ظننت أنّك تهاونت بموضعي، فأقدمت على الإنشاد بحضرتي من غير معرفة كانت بيننا، تريد بذلك مضاهاتي و مكاثرتي، حتى عرّفني الأمير نسبك و موضعك، و لوددت ألاّ تلد أبدا طائيّة إلا مثلك، و جعل أبو سعيد يضحك، و دعاني أبو تمام، و ضمّني إليه، و عانقني، و أقبل يقرّظني، و لزمته بعد ذلك، و أخذت عنه، و اقتديت به، هذه رواية من ذكرت</w:t>
      </w:r>
      <w:r>
        <w:rPr>
          <w:rFonts w:eastAsia="Amiri" w:cs="Amiri" w:ascii="Amiri" w:hAnsi="Amiri"/>
          <w:color w:val="111111"/>
          <w:sz w:val="28"/>
          <w:szCs w:val="28"/>
          <w:rtl w:val="true"/>
          <w:lang w:bidi="ar-SA"/>
        </w:rPr>
        <w:t>.</w:t>
      </w:r>
    </w:p>
    <w:p>
      <w:pPr>
        <w:pStyle w:val="Heading5"/>
        <w:numPr>
          <w:ilvl w:val="4"/>
          <w:numId w:val="1"/>
        </w:numPr>
        <w:rPr/>
      </w:pPr>
      <w:bookmarkStart w:id="147" w:name="__RefHeading___Toc5152331_1280447820"/>
      <w:bookmarkStart w:id="148" w:name="_Toc60"/>
      <w:bookmarkEnd w:id="147"/>
      <w:r>
        <w:rPr>
          <w:rtl w:val="true"/>
        </w:rPr>
        <w:t>إنشاد له بأبي سعيد محمد بن يوسف الثغري</w:t>
      </w:r>
      <w:r>
        <w:rPr>
          <w:rtl w:val="true"/>
        </w:rPr>
        <w:t>:</w:t>
      </w:r>
      <w:bookmarkEnd w:id="148"/>
    </w:p>
    <w:p>
      <w:pPr>
        <w:pStyle w:val="BookText"/>
        <w:rPr/>
      </w:pPr>
      <w:r>
        <w:rPr>
          <w:rFonts w:ascii="Amiri" w:hAnsi="Amiri" w:eastAsia="Amiri" w:cs="Amiri"/>
          <w:color w:val="111111"/>
          <w:sz w:val="28"/>
          <w:sz w:val="28"/>
          <w:szCs w:val="28"/>
          <w:rtl w:val="true"/>
          <w:lang w:bidi="ar-SA"/>
        </w:rPr>
        <w:t>و قد حدثني عليّ بن سليمان الأخفش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الحسين بن سند القطربليّ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البحتريّ حدثه أنّه دخل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سعيد محمد بن يوسف الثّغريّ، و قد مدحه بقصيدة، و قصده بها، فألقى عنده أبا تمام و قد أنشده قصيدة له فيه، فاستأذنه البحتريّ في الإنشاد و هو يومئذ حديث السّنّ،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 تنشدني بحضرة أبي تمّام؟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تأذن و يستمع</w:t>
      </w:r>
      <w:r>
        <w:rPr>
          <w:rStyle w:val="FootnoteAnchor"/>
          <w:rtl w:val="true"/>
        </w:rPr>
        <w:footnoteReference w:id="168"/>
      </w:r>
      <w:r>
        <w:rPr>
          <w:rFonts w:ascii="Amiri" w:hAnsi="Amiri" w:eastAsia="Amiri" w:cs="Amiri"/>
          <w:color w:val="111111"/>
          <w:sz w:val="28"/>
          <w:sz w:val="28"/>
          <w:szCs w:val="28"/>
          <w:rtl w:val="true"/>
          <w:lang w:bidi="ar-SA"/>
        </w:rPr>
        <w:t>، فقام، فأنشده إياها، و أبو تمام يسمع و يهتزّ من قرنه إلى قدمه استحسانا فلما فرغ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اللّه يا غلام، فممّن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طيّئ، فطرب أبو تمّام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طيّ‌ء، الحمد للّه على ذلك، لوددت أن كل طائية تلد مثلك، و قبّل بين عينيه، و ضمّه إليه و قال لمحمد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جعلت له جائزتي، فأمر محمد بها، فضمّت إلى مثلها، و دفعت</w:t>
      </w:r>
      <w:r>
        <w:rPr>
          <w:rStyle w:val="FootnoteAnchor"/>
          <w:rtl w:val="true"/>
        </w:rPr>
        <w:footnoteReference w:id="169"/>
      </w:r>
      <w:r>
        <w:rPr>
          <w:rFonts w:ascii="Amiri" w:hAnsi="Amiri" w:eastAsia="Amiri" w:cs="Amiri"/>
          <w:color w:val="111111"/>
          <w:sz w:val="28"/>
          <w:sz w:val="28"/>
          <w:szCs w:val="28"/>
          <w:rtl w:val="true"/>
          <w:lang w:bidi="ar-SA"/>
        </w:rPr>
        <w:t>إلى البحتريّ، و أعطى أبا تمّام مثلها، و خصّ به، و كان مدّاحا له طول أيامه و لابنه بعده، و رثاهما بعد مقتليهما، فأجاد، و مراثيه فيهما أجود من مدائحه، و روى أنه 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تمام الوفاء أن تفضل المراثي المدائح</w:t>
      </w:r>
      <w:r>
        <w:rPr>
          <w:rStyle w:val="FootnoteAnchor"/>
          <w:rtl w:val="true"/>
        </w:rPr>
        <w:footnoteReference w:id="170"/>
      </w:r>
      <w:r>
        <w:rPr>
          <w:rFonts w:ascii="Amiri" w:hAnsi="Amiri" w:eastAsia="Amiri" w:cs="Amiri"/>
          <w:color w:val="111111"/>
          <w:sz w:val="28"/>
          <w:sz w:val="28"/>
          <w:szCs w:val="28"/>
          <w:rtl w:val="true"/>
          <w:lang w:bidi="ar-SA"/>
        </w:rPr>
        <w:t xml:space="preserve">لا كما 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سئل عن ضعف مراثيه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نعمل للرّجاء، نحن نعمل اليوم للوفاء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بينهما بعد</w:t>
      </w:r>
      <w:r>
        <w:rPr>
          <w:rFonts w:eastAsia="Amiri" w:cs="Amiri" w:ascii="Amiri" w:hAnsi="Amiri"/>
          <w:color w:val="111111"/>
          <w:sz w:val="28"/>
          <w:szCs w:val="28"/>
          <w:rtl w:val="true"/>
          <w:lang w:bidi="ar-SA"/>
        </w:rPr>
        <w:t>.</w:t>
      </w:r>
    </w:p>
    <w:p>
      <w:pPr>
        <w:pStyle w:val="Heading5"/>
        <w:numPr>
          <w:ilvl w:val="4"/>
          <w:numId w:val="1"/>
        </w:numPr>
        <w:rPr/>
      </w:pPr>
      <w:bookmarkStart w:id="149" w:name="__RefHeading___Toc5152333_1280447820"/>
      <w:bookmarkStart w:id="150" w:name="_Toc61"/>
      <w:bookmarkEnd w:id="149"/>
      <w:r>
        <w:rPr>
          <w:rtl w:val="true"/>
        </w:rPr>
        <w:t>كان بخيلا زري الهيئة</w:t>
      </w:r>
      <w:r>
        <w:rPr>
          <w:rtl w:val="true"/>
        </w:rPr>
        <w:t>:</w:t>
      </w:r>
      <w:bookmarkEnd w:id="150"/>
    </w:p>
    <w:p>
      <w:pPr>
        <w:pStyle w:val="BookText"/>
        <w:rPr/>
      </w:pPr>
      <w:r>
        <w:rPr>
          <w:rFonts w:ascii="Amiri" w:hAnsi="Amiri" w:eastAsia="Amiri" w:cs="Amiri"/>
          <w:color w:val="111111"/>
          <w:sz w:val="28"/>
          <w:sz w:val="28"/>
          <w:szCs w:val="28"/>
          <w:rtl w:val="true"/>
          <w:lang w:bidi="ar-SA"/>
        </w:rPr>
        <w:t>حدثني حكم بن يحيى الكنتحي قال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البحتريّ من أوسخ خلق اللّه ثوبا و آلة و أبخلهم على كل شيء</w:t>
      </w:r>
      <w:r>
        <w:rPr>
          <w:rStyle w:val="FootnoteAnchor"/>
          <w:rtl w:val="true"/>
        </w:rPr>
        <w:footnoteReference w:id="171"/>
      </w:r>
      <w:r>
        <w:rPr>
          <w:rFonts w:ascii="Amiri" w:hAnsi="Amiri" w:eastAsia="Amiri" w:cs="Amiri"/>
          <w:color w:val="111111"/>
          <w:sz w:val="28"/>
          <w:sz w:val="28"/>
          <w:szCs w:val="28"/>
          <w:rtl w:val="true"/>
          <w:lang w:bidi="ar-SA"/>
        </w:rPr>
        <w:t xml:space="preserve">، و كان له أخ و غلام معه في داره، </w:t>
      </w:r>
      <w:bookmarkStart w:id="151" w:name="pg16289_187560"/>
    </w:p>
    <w:p>
      <w:pPr>
        <w:pStyle w:val="BookText"/>
        <w:rPr/>
      </w:pPr>
      <w:bookmarkEnd w:id="151"/>
      <w:r>
        <w:rPr>
          <w:rFonts w:ascii="Amiri" w:hAnsi="Amiri" w:eastAsia="Amiri" w:cs="Amiri"/>
          <w:color w:val="111111"/>
          <w:sz w:val="28"/>
          <w:sz w:val="28"/>
          <w:szCs w:val="28"/>
          <w:rtl w:val="true"/>
          <w:lang w:bidi="ar-SA"/>
        </w:rPr>
        <w:t>فكان يقتلهما جوعا، فإذا بلغ منهما الجوع أتياه يبكيان، فيرمي إليهما بثمن أقواتهما مضيّقا مقتّرا،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أجاع اللّه أكبادكما</w:t>
      </w:r>
      <w:r>
        <w:rPr>
          <w:rStyle w:val="FootnoteAnchor"/>
          <w:rtl w:val="true"/>
        </w:rPr>
        <w:footnoteReference w:id="172"/>
      </w:r>
      <w:r>
        <w:rPr>
          <w:rFonts w:ascii="Amiri" w:hAnsi="Amiri" w:eastAsia="Amiri" w:cs="Amiri"/>
          <w:color w:val="111111"/>
          <w:sz w:val="28"/>
          <w:sz w:val="28"/>
          <w:szCs w:val="28"/>
          <w:rtl w:val="true"/>
          <w:lang w:bidi="ar-SA"/>
        </w:rPr>
        <w:t>و أعرى أجلادكما</w:t>
      </w:r>
      <w:r>
        <w:rPr>
          <w:rStyle w:val="FootnoteAnchor"/>
          <w:rtl w:val="true"/>
        </w:rPr>
        <w:footnoteReference w:id="173"/>
      </w:r>
      <w:r>
        <w:rPr>
          <w:rFonts w:ascii="Amiri" w:hAnsi="Amiri" w:eastAsia="Amiri" w:cs="Amiri"/>
          <w:color w:val="111111"/>
          <w:sz w:val="28"/>
          <w:sz w:val="28"/>
          <w:szCs w:val="28"/>
          <w:rtl w:val="true"/>
          <w:lang w:bidi="ar-SA"/>
        </w:rPr>
        <w:t>و أطال إجهادكما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حكم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أنشدته يوما من شعر أبي سهل بن نوبخت، فجعل يحرّك رأسه،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يشبه مضغ الماء ليس له طعم و لا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أبو مسلم محمد بن بحر الأصبهانيّ الكاتب،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البحتريّ يوما فاحتبسني عنده، و دعا بطعام له، و دعاني إليه، فامتنعت من أكله، و عنده شيخ شاميّ لا أعرفه، فدعاه إلى الطّعام، فتقدّم، و أكل معه أكلا عنيفا، فغاظه ذلك، و التفت إليّ،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هذا الشيخ؟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شيخ من بني الهجيم الذين يقول فيهم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بنو</w:t>
      </w:r>
      <w:r>
        <w:rPr>
          <w:rStyle w:val="FootnoteAnchor"/>
          <w:rtl w:val="true"/>
        </w:rPr>
        <w:footnoteReference w:id="174"/>
      </w:r>
      <w:r>
        <w:rPr>
          <w:rFonts w:ascii="Amiri" w:hAnsi="Amiri" w:eastAsia="Amiri" w:cs="Amiri"/>
          <w:color w:val="111111"/>
          <w:sz w:val="28"/>
          <w:sz w:val="28"/>
          <w:szCs w:val="28"/>
          <w:rtl w:val="true"/>
          <w:lang w:bidi="ar-SA"/>
        </w:rPr>
        <w:t xml:space="preserve">الهجيم قبيلة ملعونة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 اللّحى</w:t>
      </w:r>
      <w:r>
        <w:rPr>
          <w:rStyle w:val="FootnoteAnchor"/>
          <w:rtl w:val="true"/>
        </w:rPr>
        <w:footnoteReference w:id="175"/>
      </w:r>
      <w:r>
        <w:rPr>
          <w:rFonts w:ascii="IRNazanin" w:hAnsi="IRNazanin" w:eastAsia="IRNazanin"/>
          <w:color w:val="111111"/>
          <w:sz w:val="28"/>
          <w:sz w:val="28"/>
          <w:szCs w:val="28"/>
          <w:rtl w:val="true"/>
          <w:lang w:bidi="fa-IR"/>
        </w:rPr>
        <w:t>متشابهو الألوان</w:t>
      </w:r>
    </w:p>
    <w:p>
      <w:pPr>
        <w:pStyle w:val="BookText"/>
        <w:rPr/>
      </w:pPr>
      <w:r>
        <w:rPr>
          <w:rFonts w:ascii="Amiri" w:hAnsi="Amiri" w:eastAsia="Amiri" w:cs="Amiri"/>
          <w:color w:val="111111"/>
          <w:sz w:val="28"/>
          <w:sz w:val="28"/>
          <w:szCs w:val="28"/>
          <w:rtl w:val="true"/>
          <w:lang w:bidi="ar-SA"/>
        </w:rPr>
        <w:t xml:space="preserve">لو يسمعون بأكلة أو شربة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بعمان أصبح جمعهم بعمان</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الشيخ يشتمه، و نحن نضحك</w:t>
      </w:r>
      <w:r>
        <w:rPr>
          <w:rFonts w:eastAsia="Amiri" w:cs="Amiri" w:ascii="Amiri" w:hAnsi="Amiri"/>
          <w:color w:val="111111"/>
          <w:sz w:val="28"/>
          <w:szCs w:val="28"/>
          <w:rtl w:val="true"/>
          <w:lang w:bidi="ar-SA"/>
        </w:rPr>
        <w:t>.</w:t>
      </w:r>
    </w:p>
    <w:p>
      <w:pPr>
        <w:pStyle w:val="Heading5"/>
        <w:numPr>
          <w:ilvl w:val="4"/>
          <w:numId w:val="1"/>
        </w:numPr>
        <w:rPr/>
      </w:pPr>
      <w:bookmarkStart w:id="152" w:name="__RefHeading___Toc5152335_1280447820"/>
      <w:bookmarkStart w:id="153" w:name="_Toc62"/>
      <w:bookmarkEnd w:id="152"/>
      <w:r>
        <w:rPr>
          <w:rtl w:val="true"/>
        </w:rPr>
        <w:t>ماء من يد حسناء</w:t>
      </w:r>
      <w:r>
        <w:rPr>
          <w:rtl w:val="true"/>
        </w:rPr>
        <w:t>:</w:t>
      </w:r>
      <w:bookmarkEnd w:id="153"/>
    </w:p>
    <w:p>
      <w:pPr>
        <w:pStyle w:val="BookText"/>
        <w:rPr/>
      </w:pPr>
      <w:r>
        <w:rPr>
          <w:rFonts w:ascii="Amiri" w:hAnsi="Amiri" w:eastAsia="Amiri" w:cs="Amiri"/>
          <w:color w:val="111111"/>
          <w:sz w:val="28"/>
          <w:sz w:val="28"/>
          <w:szCs w:val="28"/>
          <w:rtl w:val="true"/>
          <w:lang w:bidi="ar-SA"/>
        </w:rPr>
        <w:t>و حدثني جحظة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w:t>
      </w:r>
      <w:r>
        <w:rPr>
          <w:rStyle w:val="FootnoteAnchor"/>
          <w:rtl w:val="true"/>
        </w:rPr>
        <w:footnoteReference w:id="177"/>
      </w:r>
      <w:r>
        <w:rPr>
          <w:rFonts w:ascii="Amiri" w:hAnsi="Amiri" w:eastAsia="Amiri" w:cs="Amiri"/>
          <w:color w:val="111111"/>
          <w:sz w:val="28"/>
          <w:sz w:val="28"/>
          <w:szCs w:val="28"/>
          <w:rtl w:val="true"/>
          <w:lang w:bidi="ar-SA"/>
        </w:rPr>
        <w:t>بن يحيى المنجّم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اجتازت جارية بالمتوكّل معها كوز ماء، و هي أحسن من القمر،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هذا الماء؟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لستيّ قبيحة،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صبيّه في حلقي، فشربه عن آخره، ثم قال للبحتريّ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 هذا شيئا، فقال البحتريّ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شربة</w:t>
      </w:r>
      <w:r>
        <w:rPr>
          <w:rStyle w:val="FootnoteAnchor"/>
          <w:rtl w:val="true"/>
        </w:rPr>
        <w:footnoteReference w:id="178"/>
      </w:r>
      <w:r>
        <w:rPr>
          <w:rFonts w:ascii="Amiri" w:hAnsi="Amiri" w:eastAsia="Amiri" w:cs="Amiri"/>
          <w:color w:val="111111"/>
          <w:sz w:val="28"/>
          <w:sz w:val="28"/>
          <w:szCs w:val="28"/>
          <w:rtl w:val="true"/>
          <w:lang w:bidi="ar-SA"/>
        </w:rPr>
        <w:t xml:space="preserve">من رحيق كأسها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بها الحور من جنّات رضوان</w:t>
      </w:r>
    </w:p>
    <w:p>
      <w:pPr>
        <w:pStyle w:val="BookText"/>
        <w:rPr/>
      </w:pPr>
      <w:r>
        <w:rPr>
          <w:rFonts w:ascii="Amiri" w:hAnsi="Amiri" w:eastAsia="Amiri" w:cs="Amiri"/>
          <w:color w:val="111111"/>
          <w:sz w:val="28"/>
          <w:sz w:val="28"/>
          <w:szCs w:val="28"/>
          <w:rtl w:val="true"/>
          <w:lang w:bidi="ar-SA"/>
        </w:rPr>
        <w:t xml:space="preserve">يوما بأطيب من ماء بلا 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شربته عبثا من كف برهان</w:t>
      </w:r>
    </w:p>
    <w:p>
      <w:pPr>
        <w:pStyle w:val="BookText"/>
        <w:rPr/>
      </w:pPr>
      <w:r>
        <w:rPr>
          <w:rFonts w:ascii="Amiri" w:hAnsi="Amiri" w:eastAsia="Amiri" w:cs="Amiri"/>
          <w:color w:val="111111"/>
          <w:sz w:val="28"/>
          <w:sz w:val="28"/>
          <w:szCs w:val="28"/>
          <w:rtl w:val="true"/>
          <w:lang w:bidi="ar-SA"/>
        </w:rPr>
        <w:t>أخبرني عليّ بن سليمان الأخفش، و أحمد بن جعفر جحظة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الغوث بن البحتري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إلى أبي يوما أطلب منه نبيذا، فبعث إليّ بنصف قنّينة درديّ‌</w:t>
      </w:r>
      <w:r>
        <w:rPr>
          <w:rStyle w:val="FootnoteAnchor"/>
          <w:rtl w:val="true"/>
        </w:rPr>
        <w:footnoteReference w:id="179"/>
      </w:r>
      <w:r>
        <w:rPr>
          <w:rFonts w:ascii="Amiri" w:hAnsi="Amiri" w:eastAsia="Amiri" w:cs="Amiri"/>
          <w:color w:val="111111"/>
          <w:sz w:val="28"/>
          <w:sz w:val="28"/>
          <w:szCs w:val="28"/>
          <w:rtl w:val="true"/>
          <w:lang w:bidi="ar-SA"/>
        </w:rPr>
        <w:t>، و 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دونكها يا بنيّ، فإنها تكشف القحط، و تضبط الرّهط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الأخفش، و تقيت الرّهط</w:t>
      </w:r>
      <w:r>
        <w:rPr>
          <w:rFonts w:eastAsia="Amiri" w:cs="Amiri" w:ascii="Amiri" w:hAnsi="Amiri"/>
          <w:color w:val="111111"/>
          <w:sz w:val="28"/>
          <w:szCs w:val="28"/>
          <w:rtl w:val="true"/>
          <w:lang w:bidi="ar-SA"/>
        </w:rPr>
        <w:t>.</w:t>
      </w:r>
    </w:p>
    <w:p>
      <w:pPr>
        <w:pStyle w:val="Heading5"/>
        <w:numPr>
          <w:ilvl w:val="4"/>
          <w:numId w:val="1"/>
        </w:numPr>
        <w:rPr/>
      </w:pPr>
      <w:bookmarkStart w:id="154" w:name="__RefHeading___Toc5152337_1280447820"/>
      <w:bookmarkStart w:id="155" w:name="_Toc63"/>
      <w:bookmarkEnd w:id="154"/>
      <w:r>
        <w:rPr>
          <w:rtl w:val="true"/>
        </w:rPr>
        <w:t>قصته مع أحمد بن علي الإسكافي</w:t>
      </w:r>
      <w:r>
        <w:rPr>
          <w:rtl w:val="true"/>
        </w:rPr>
        <w:t>:</w:t>
      </w:r>
      <w:bookmarkEnd w:id="15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أبو الفضل عباس بن أحمد بن ثوابة قال</w:t>
      </w:r>
      <w:r>
        <w:rPr>
          <w:rFonts w:eastAsia="Amiri" w:cs="Amiri" w:ascii="Amiri" w:hAnsi="Amiri"/>
          <w:color w:val="111111"/>
          <w:sz w:val="28"/>
          <w:szCs w:val="28"/>
          <w:rtl w:val="true"/>
          <w:lang w:bidi="ar-SA"/>
        </w:rPr>
        <w:t xml:space="preserve">: </w:t>
      </w:r>
      <w:bookmarkStart w:id="156" w:name="pg16289_187561"/>
    </w:p>
    <w:p>
      <w:pPr>
        <w:pStyle w:val="BookText"/>
        <w:rPr/>
      </w:pPr>
      <w:bookmarkEnd w:id="156"/>
      <w:r>
        <w:rPr>
          <w:rFonts w:ascii="Amiri" w:hAnsi="Amiri" w:eastAsia="Amiri" w:cs="Amiri"/>
          <w:color w:val="111111"/>
          <w:sz w:val="28"/>
          <w:sz w:val="28"/>
          <w:szCs w:val="28"/>
          <w:rtl w:val="true"/>
          <w:lang w:bidi="ar-SA"/>
        </w:rPr>
        <w:t>قدم البحتريّ النّيل</w:t>
      </w:r>
      <w:r>
        <w:rPr>
          <w:rStyle w:val="FootnoteAnchor"/>
          <w:rtl w:val="true"/>
        </w:rPr>
        <w:footnoteReference w:id="180"/>
      </w:r>
      <w:r>
        <w:rPr>
          <w:rFonts w:ascii="Amiri" w:hAnsi="Amiri" w:eastAsia="Amiri" w:cs="Amiri"/>
          <w:color w:val="111111"/>
          <w:sz w:val="28"/>
          <w:sz w:val="28"/>
          <w:szCs w:val="28"/>
          <w:rtl w:val="true"/>
          <w:lang w:bidi="ar-SA"/>
        </w:rPr>
        <w:t>على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الإسكافيّ مادحا له، فلم يثبه ثوابا يرضاه بعد أن طالت مدّته عنده، فهجاه بقصيدته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كسبنا من أحمد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النّيل غير حمى النّيل</w:t>
      </w:r>
    </w:p>
    <w:p>
      <w:pPr>
        <w:pStyle w:val="BookText"/>
        <w:rPr/>
      </w:pPr>
      <w:r>
        <w:rPr>
          <w:rFonts w:ascii="Amiri" w:hAnsi="Amiri" w:eastAsia="Amiri" w:cs="Amiri"/>
          <w:color w:val="111111"/>
          <w:sz w:val="28"/>
          <w:sz w:val="28"/>
          <w:szCs w:val="28"/>
          <w:rtl w:val="true"/>
          <w:lang w:bidi="ar-SA"/>
        </w:rPr>
        <w:t>و هجاه بقصيدة أخرى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النّيل فاسمعوها عجابه</w:t>
      </w:r>
    </w:p>
    <w:p>
      <w:pPr>
        <w:pStyle w:val="BookText"/>
        <w:rPr/>
      </w:pPr>
      <w:r>
        <w:rPr>
          <w:rFonts w:ascii="Amiri" w:hAnsi="Amiri" w:eastAsia="Amiri" w:cs="Amiri"/>
          <w:color w:val="111111"/>
          <w:sz w:val="28"/>
          <w:sz w:val="28"/>
          <w:szCs w:val="28"/>
          <w:rtl w:val="true"/>
          <w:lang w:bidi="ar-SA"/>
        </w:rPr>
        <w:t>فجمع إلى هجائه إياه هجاء أبي ثوابة، و بلغ ذلك أبي، فبعث إليه بألف درهم و ثياب و دابّة بسرجها و لجامها، فردّه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أسلفتكم إساءة لا يجوز معها قبول رفدكم</w:t>
      </w:r>
      <w:r>
        <w:rPr>
          <w:rStyle w:val="FootnoteAnchor"/>
          <w:rtl w:val="true"/>
        </w:rPr>
        <w:footnoteReference w:id="181"/>
      </w:r>
      <w:r>
        <w:rPr>
          <w:rFonts w:ascii="Amiri" w:hAnsi="Amiri" w:eastAsia="Amiri" w:cs="Amiri"/>
          <w:color w:val="111111"/>
          <w:sz w:val="28"/>
          <w:sz w:val="28"/>
          <w:szCs w:val="28"/>
          <w:rtl w:val="true"/>
          <w:lang w:bidi="ar-SA"/>
        </w:rPr>
        <w:t>، فكتب إليه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الإساءة فمغفورة و أما المعذرة فمشكورة، و الحسنات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يذهبن السيئات، و ما يأسو جراحك مثل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رددت إليك ما رددته عليّ، و أضعفته، فإن تلافيت ما فرط منك أثبنا و شكرنا، و إن لم تفعل احتملنا و صبرنا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ما بعث به، و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كلامك و اللّه أحسن من شعري، و قد أسلفتني ما أخجلني، و حمّلتني ما أثقلني، و سيأتيك ثنائي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غدا إليه بقصيدة أولها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ضلال لها ما ذا أرادت إلى الصّد</w:t>
      </w:r>
    </w:p>
    <w:p>
      <w:pPr>
        <w:pStyle w:val="BookText"/>
        <w:rPr/>
      </w:pPr>
      <w:r>
        <w:rPr>
          <w:rFonts w:ascii="Amiri" w:hAnsi="Amiri" w:eastAsia="Amiri" w:cs="Amiri"/>
          <w:color w:val="111111"/>
          <w:sz w:val="28"/>
          <w:sz w:val="28"/>
          <w:szCs w:val="28"/>
          <w:rtl w:val="true"/>
          <w:lang w:bidi="ar-SA"/>
        </w:rPr>
        <w:t>و قال فيه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برق أضاء العقيق من ضرمه</w:t>
      </w:r>
    </w:p>
    <w:p>
      <w:pPr>
        <w:pStyle w:val="BookText"/>
        <w:rPr/>
      </w:pPr>
      <w:r>
        <w:rPr>
          <w:rFonts w:ascii="Amiri" w:hAnsi="Amiri" w:eastAsia="Amiri" w:cs="Amiri"/>
          <w:color w:val="111111"/>
          <w:sz w:val="28"/>
          <w:sz w:val="28"/>
          <w:szCs w:val="28"/>
          <w:rtl w:val="true"/>
          <w:lang w:bidi="ar-SA"/>
        </w:rPr>
        <w:t>و قال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دان دعا داعي الصّبا فأجابه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أبي يصله بعد ذلك، و يتابع برّه لديه حتى افترقا</w:t>
      </w:r>
      <w:r>
        <w:rPr>
          <w:rFonts w:eastAsia="Amiri" w:cs="Amiri" w:ascii="Amiri" w:hAnsi="Amiri"/>
          <w:color w:val="111111"/>
          <w:sz w:val="28"/>
          <w:szCs w:val="28"/>
          <w:rtl w:val="true"/>
          <w:lang w:bidi="ar-SA"/>
        </w:rPr>
        <w:t>.</w:t>
      </w:r>
    </w:p>
    <w:p>
      <w:pPr>
        <w:pStyle w:val="Heading5"/>
        <w:numPr>
          <w:ilvl w:val="4"/>
          <w:numId w:val="1"/>
        </w:numPr>
        <w:rPr/>
      </w:pPr>
      <w:bookmarkStart w:id="157" w:name="__RefHeading___Toc5152339_1280447820"/>
      <w:bookmarkStart w:id="158" w:name="_Toc64"/>
      <w:bookmarkEnd w:id="157"/>
      <w:r>
        <w:rPr>
          <w:rtl w:val="true"/>
        </w:rPr>
        <w:t>شعره في نسيم غلامه</w:t>
      </w:r>
      <w:r>
        <w:rPr>
          <w:rtl w:val="true"/>
        </w:rPr>
        <w:t>:</w:t>
      </w:r>
      <w:bookmarkEnd w:id="158"/>
    </w:p>
    <w:p>
      <w:pPr>
        <w:pStyle w:val="BookText"/>
        <w:rPr/>
      </w:pPr>
      <w:r>
        <w:rPr>
          <w:rFonts w:ascii="Amiri" w:hAnsi="Amiri" w:eastAsia="Amiri" w:cs="Amiri"/>
          <w:color w:val="111111"/>
          <w:sz w:val="28"/>
          <w:sz w:val="28"/>
          <w:szCs w:val="28"/>
          <w:rtl w:val="true"/>
          <w:lang w:bidi="ar-SA"/>
        </w:rPr>
        <w:t>أخبرني جحظة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نسيم غلام البحتريّ الذي يقول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 عبرتي تجري على الجور و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نسيما قارف الهمّ من بعدي</w:t>
      </w:r>
    </w:p>
    <w:p>
      <w:pPr>
        <w:pStyle w:val="BookText"/>
        <w:rPr/>
      </w:pPr>
      <w:r>
        <w:rPr>
          <w:rFonts w:ascii="Amiri" w:hAnsi="Amiri" w:eastAsia="Amiri" w:cs="Amiri"/>
          <w:color w:val="111111"/>
          <w:sz w:val="28"/>
          <w:sz w:val="28"/>
          <w:szCs w:val="28"/>
          <w:rtl w:val="true"/>
          <w:lang w:bidi="ar-SA"/>
        </w:rPr>
        <w:t xml:space="preserve">خلا ناظري من طيفه بعد 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عجبا للدّهر فقد</w:t>
      </w:r>
      <w:r>
        <w:rPr>
          <w:rStyle w:val="FootnoteAnchor"/>
          <w:rtl w:val="true"/>
        </w:rPr>
        <w:footnoteReference w:id="182"/>
      </w:r>
      <w:r>
        <w:rPr>
          <w:rFonts w:ascii="IRNazanin" w:hAnsi="IRNazanin" w:eastAsia="IRNazanin"/>
          <w:color w:val="111111"/>
          <w:sz w:val="28"/>
          <w:sz w:val="28"/>
          <w:szCs w:val="28"/>
          <w:rtl w:val="true"/>
          <w:lang w:bidi="fa-IR"/>
        </w:rPr>
        <w:t>على فقد</w:t>
      </w:r>
    </w:p>
    <w:p>
      <w:pPr>
        <w:pStyle w:val="BookText"/>
        <w:rPr/>
      </w:pPr>
      <w:r>
        <w:rPr>
          <w:rFonts w:ascii="Amiri" w:hAnsi="Amiri" w:eastAsia="Amiri" w:cs="Amiri"/>
          <w:color w:val="111111"/>
          <w:sz w:val="28"/>
          <w:sz w:val="28"/>
          <w:szCs w:val="28"/>
          <w:rtl w:val="true"/>
          <w:lang w:bidi="ar-SA"/>
        </w:rPr>
        <w:t>غلاما روميّا ليس بحسن الوجه، و كان قد جعله بابا من أبواب الحيل على النّاس، فكان يبيعه و يعتمد أن يصيّره إلى ملك بعض أهل المروءات و من ينفق عنده الأدب، فإذا حصل في ملكه شبّب به، و تشوّقه، و مدح مولاه، حتى يهبه له، فلم يزل ذلك دأبه حتى مات نسيم، فكفي النّاس أمره</w:t>
      </w:r>
      <w:r>
        <w:rPr>
          <w:rFonts w:eastAsia="Amiri" w:cs="Amiri" w:ascii="Amiri" w:hAnsi="Amiri"/>
          <w:color w:val="111111"/>
          <w:sz w:val="28"/>
          <w:szCs w:val="28"/>
          <w:rtl w:val="true"/>
          <w:lang w:bidi="ar-SA"/>
        </w:rPr>
        <w:t>.</w:t>
      </w:r>
    </w:p>
    <w:p>
      <w:pPr>
        <w:pStyle w:val="Heading5"/>
        <w:numPr>
          <w:ilvl w:val="4"/>
          <w:numId w:val="1"/>
        </w:numPr>
        <w:rPr/>
      </w:pPr>
      <w:bookmarkStart w:id="159" w:name="__RefHeading___Toc5152341_1280447820"/>
      <w:bookmarkStart w:id="160" w:name="_Toc65"/>
      <w:bookmarkEnd w:id="159"/>
      <w:r>
        <w:rPr>
          <w:rtl w:val="true"/>
        </w:rPr>
        <w:t>خبره مع محمد بن علي القمي و غلامه</w:t>
      </w:r>
      <w:r>
        <w:rPr>
          <w:rtl w:val="true"/>
        </w:rPr>
        <w:t>:</w:t>
      </w:r>
      <w:bookmarkEnd w:id="16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عليّ بن سليمان الأخفش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كتب البحتريّ إلى أبي محمد بن عليّ القمّيّ‌</w:t>
      </w:r>
      <w:r>
        <w:rPr>
          <w:rStyle w:val="FootnoteAnchor"/>
          <w:rtl w:val="true"/>
        </w:rPr>
        <w:footnoteReference w:id="183"/>
      </w:r>
      <w:r>
        <w:rPr>
          <w:rFonts w:ascii="Amiri" w:hAnsi="Amiri" w:eastAsia="Amiri" w:cs="Amiri"/>
          <w:color w:val="111111"/>
          <w:sz w:val="28"/>
          <w:sz w:val="28"/>
          <w:szCs w:val="28"/>
          <w:rtl w:val="true"/>
          <w:lang w:bidi="ar-SA"/>
        </w:rPr>
        <w:t>يستهديه نبيذا، فبعث إليه نبيذا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له أمرد، فجمّشه</w:t>
      </w:r>
      <w:r>
        <w:rPr>
          <w:rStyle w:val="FootnoteAnchor"/>
          <w:rtl w:val="true"/>
        </w:rPr>
        <w:footnoteReference w:id="184"/>
      </w:r>
      <w:r>
        <w:rPr>
          <w:rFonts w:ascii="Amiri" w:hAnsi="Amiri" w:eastAsia="Amiri" w:cs="Amiri"/>
          <w:color w:val="111111"/>
          <w:sz w:val="28"/>
          <w:sz w:val="28"/>
          <w:szCs w:val="28"/>
          <w:rtl w:val="true"/>
          <w:lang w:bidi="ar-SA"/>
        </w:rPr>
        <w:t>البحتريّ، فغضب الغلام غضبا شديدا، دلّ البحتريّ على أنه سيخبر مولاه بما جرى، فكتب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جعفر كان تجميشنا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غلامك إحدى الهنات الدّنيّه</w:t>
      </w:r>
    </w:p>
    <w:p>
      <w:pPr>
        <w:pStyle w:val="BookText"/>
        <w:rPr/>
      </w:pPr>
      <w:r>
        <w:rPr>
          <w:rFonts w:ascii="Amiri" w:hAnsi="Amiri" w:eastAsia="Amiri" w:cs="Amiri"/>
          <w:color w:val="111111"/>
          <w:sz w:val="28"/>
          <w:sz w:val="28"/>
          <w:szCs w:val="28"/>
          <w:rtl w:val="true"/>
          <w:lang w:bidi="ar-SA"/>
        </w:rPr>
        <w:t xml:space="preserve">بعثت إلينا بشمس المدام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تضيء لنا مع شمس البريّة</w:t>
      </w:r>
    </w:p>
    <w:p>
      <w:pPr>
        <w:pStyle w:val="BookText"/>
        <w:rPr/>
      </w:pPr>
      <w:r>
        <w:rPr>
          <w:rFonts w:ascii="Amiri" w:hAnsi="Amiri" w:eastAsia="Amiri" w:cs="Amiri"/>
          <w:color w:val="111111"/>
          <w:sz w:val="28"/>
          <w:sz w:val="28"/>
          <w:szCs w:val="28"/>
          <w:rtl w:val="true"/>
          <w:lang w:bidi="ar-SA"/>
        </w:rPr>
        <w:t xml:space="preserve">فليت الهديّة كان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ليت الرسول إلينا الهديّة</w:t>
      </w:r>
    </w:p>
    <w:p>
      <w:pPr>
        <w:pStyle w:val="BookText"/>
        <w:rPr/>
      </w:pPr>
      <w:r>
        <w:rPr>
          <w:rFonts w:ascii="Amiri" w:hAnsi="Amiri" w:eastAsia="Amiri" w:cs="Amiri"/>
          <w:color w:val="111111"/>
          <w:sz w:val="28"/>
          <w:sz w:val="28"/>
          <w:szCs w:val="28"/>
          <w:rtl w:val="true"/>
          <w:lang w:bidi="ar-SA"/>
        </w:rPr>
        <w:t>فبعث إليه محمد بن عليّ الغلام هديّة، فانقطع البحتريّ عنه بعد ذلك مدة، خجلا مما جرى، فكتب إليه محمد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هجرت كأنّ البرّ أعقب حشمة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 وصلا قبل ذا أعقب الهجرا</w:t>
      </w:r>
    </w:p>
    <w:p>
      <w:pPr>
        <w:pStyle w:val="BookText"/>
        <w:rPr/>
      </w:pPr>
      <w:r>
        <w:rPr>
          <w:rFonts w:ascii="Amiri" w:hAnsi="Amiri" w:eastAsia="Amiri" w:cs="Amiri"/>
          <w:color w:val="111111"/>
          <w:sz w:val="28"/>
          <w:sz w:val="28"/>
          <w:szCs w:val="28"/>
          <w:rtl w:val="true"/>
          <w:lang w:bidi="ar-SA"/>
        </w:rPr>
        <w:t>فقال فيه قصيدته التي أولها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فتى مذحج عفوا فتى مذحج غفرا</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و هي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مواهب</w:t>
      </w:r>
      <w:r>
        <w:rPr>
          <w:rStyle w:val="FootnoteAnchor"/>
          <w:rtl w:val="true"/>
        </w:rPr>
        <w:footnoteReference w:id="186"/>
      </w:r>
      <w:r>
        <w:rPr>
          <w:rFonts w:ascii="Amiri" w:hAnsi="Amiri" w:eastAsia="Amiri" w:cs="Amiri"/>
          <w:color w:val="111111"/>
          <w:sz w:val="28"/>
          <w:sz w:val="28"/>
          <w:szCs w:val="28"/>
          <w:rtl w:val="true"/>
          <w:lang w:bidi="ar-SA"/>
        </w:rPr>
        <w:t xml:space="preserve">هاتيك أم أنواء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هطل و أخذ ذاك أم إعطاء</w:t>
      </w:r>
    </w:p>
    <w:p>
      <w:pPr>
        <w:pStyle w:val="BookText"/>
        <w:rPr/>
      </w:pPr>
      <w:r>
        <w:rPr>
          <w:rFonts w:ascii="IRNazanin" w:hAnsi="IRNazanin" w:eastAsia="IRNazanin"/>
          <w:color w:val="111111"/>
          <w:sz w:val="28"/>
          <w:sz w:val="28"/>
          <w:szCs w:val="28"/>
          <w:rtl w:val="true"/>
          <w:lang w:bidi="fa-IR"/>
        </w:rPr>
        <w:t xml:space="preserve">إن دام ذا أو بعض ذا من فعل 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w:t>
      </w:r>
      <w:r>
        <w:rPr>
          <w:rStyle w:val="FootnoteAnchor"/>
          <w:rtl w:val="true"/>
        </w:rPr>
        <w:footnoteReference w:id="187"/>
      </w:r>
      <w:r>
        <w:rPr>
          <w:rFonts w:ascii="Amiri" w:hAnsi="Amiri" w:eastAsia="Amiri" w:cs="Amiri"/>
          <w:color w:val="111111"/>
          <w:sz w:val="28"/>
          <w:sz w:val="28"/>
          <w:szCs w:val="28"/>
          <w:rtl w:val="true"/>
          <w:lang w:bidi="ar-SA"/>
        </w:rPr>
        <w:t>السخاء فلا يعدّ</w:t>
      </w:r>
      <w:r>
        <w:rPr>
          <w:rStyle w:val="FootnoteAnchor"/>
          <w:rtl w:val="true"/>
        </w:rPr>
        <w:footnoteReference w:id="188"/>
      </w:r>
      <w:r>
        <w:rPr>
          <w:rFonts w:ascii="IRNazanin" w:hAnsi="IRNazanin" w:eastAsia="IRNazanin"/>
          <w:color w:val="111111"/>
          <w:sz w:val="28"/>
          <w:sz w:val="28"/>
          <w:szCs w:val="28"/>
          <w:rtl w:val="true"/>
          <w:lang w:bidi="fa-IR"/>
        </w:rPr>
        <w:t>سخاء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الذي حلّت تميم وسطه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الدّهناء، لكن صدرك الدهناء</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ملك أغر لآل طلحة مجده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كفّاه بحر سماحة و سماء</w:t>
      </w:r>
      <w:r>
        <w:rPr>
          <w:rStyle w:val="FootnoteAnchor"/>
          <w:rtl w:val="true"/>
        </w:rPr>
        <w:footnoteReference w:id="1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شريف أشراف إذا احتكّت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جرب القبائل أحسنوا و أساءوا</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أ محمد بن عليّ أسمع 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شفاء للمسيء و داء</w:t>
      </w:r>
    </w:p>
    <w:p>
      <w:pPr>
        <w:pStyle w:val="BookText"/>
        <w:rPr/>
      </w:pPr>
      <w:r>
        <w:rPr>
          <w:rFonts w:ascii="Amiri" w:hAnsi="Amiri" w:eastAsia="Amiri" w:cs="Amiri"/>
          <w:color w:val="111111"/>
          <w:sz w:val="28"/>
          <w:sz w:val="28"/>
          <w:szCs w:val="28"/>
          <w:rtl w:val="true"/>
          <w:lang w:bidi="ar-SA"/>
        </w:rPr>
        <w:t xml:space="preserve">ما لي إذ ذكر الكرام رأيتني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مع النّفر الكرام وفاء؟</w:t>
      </w:r>
    </w:p>
    <w:p>
      <w:pPr>
        <w:pStyle w:val="BookText"/>
        <w:rPr/>
      </w:pPr>
      <w:r>
        <w:rPr>
          <w:rFonts w:ascii="Amiri" w:hAnsi="Amiri" w:eastAsia="Amiri" w:cs="Amiri"/>
          <w:color w:val="111111"/>
          <w:sz w:val="28"/>
          <w:sz w:val="28"/>
          <w:szCs w:val="28"/>
          <w:rtl w:val="true"/>
          <w:lang w:bidi="ar-SA"/>
        </w:rPr>
        <w:t xml:space="preserve">يضفو عليّ العذل و هو مقارب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يضيق عني العذر و هو فضاء</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هجرتك إذ هجرتك حشمة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العود يذهبها و لا الإبداء </w:t>
      </w:r>
      <w:bookmarkStart w:id="161" w:name="pg16289_187563"/>
    </w:p>
    <w:p>
      <w:pPr>
        <w:pStyle w:val="BookText"/>
        <w:rPr/>
      </w:pPr>
      <w:bookmarkEnd w:id="161"/>
      <w:r>
        <w:rPr>
          <w:rFonts w:ascii="Amiri" w:hAnsi="Amiri" w:eastAsia="Amiri" w:cs="Amiri"/>
          <w:color w:val="111111"/>
          <w:sz w:val="28"/>
          <w:sz w:val="28"/>
          <w:szCs w:val="28"/>
          <w:rtl w:val="true"/>
          <w:lang w:bidi="ar-SA"/>
        </w:rPr>
        <w:t xml:space="preserve">أخجلتني بندى يديك فسوّدت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بيننا تلك اليد البيضاء</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و قطعتني بالبرّ حتى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متوهّم أن لا يكون لقاء</w:t>
      </w:r>
    </w:p>
    <w:p>
      <w:pPr>
        <w:pStyle w:val="BookText"/>
        <w:rPr/>
      </w:pPr>
      <w:r>
        <w:rPr>
          <w:rFonts w:ascii="Amiri" w:hAnsi="Amiri" w:eastAsia="Amiri" w:cs="Amiri"/>
          <w:color w:val="111111"/>
          <w:sz w:val="28"/>
          <w:sz w:val="28"/>
          <w:szCs w:val="28"/>
          <w:rtl w:val="true"/>
          <w:lang w:bidi="ar-SA"/>
        </w:rPr>
        <w:t xml:space="preserve">صلة غدت في الناس و هي قطيعة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و برّ راح و هو جفاء</w:t>
      </w:r>
    </w:p>
    <w:p>
      <w:pPr>
        <w:pStyle w:val="BookText"/>
        <w:rPr/>
      </w:pPr>
      <w:r>
        <w:rPr>
          <w:rFonts w:ascii="Amiri" w:hAnsi="Amiri" w:eastAsia="Amiri" w:cs="Amiri"/>
          <w:color w:val="111111"/>
          <w:sz w:val="28"/>
          <w:sz w:val="28"/>
          <w:szCs w:val="28"/>
          <w:rtl w:val="true"/>
          <w:lang w:bidi="ar-SA"/>
        </w:rPr>
        <w:t xml:space="preserve">ليواصلنّك ركب شعري سائرا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تهدى به في مدحك الأعداء</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حتى يتمّ لك الثّناء مخلّدا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كما دامت لك النّعماء</w:t>
      </w:r>
    </w:p>
    <w:p>
      <w:pPr>
        <w:pStyle w:val="BookText"/>
        <w:rPr/>
      </w:pPr>
      <w:r>
        <w:rPr>
          <w:rFonts w:ascii="Amiri" w:hAnsi="Amiri" w:eastAsia="Amiri" w:cs="Amiri"/>
          <w:color w:val="111111"/>
          <w:sz w:val="28"/>
          <w:sz w:val="28"/>
          <w:szCs w:val="28"/>
          <w:rtl w:val="true"/>
          <w:lang w:bidi="ar-SA"/>
        </w:rPr>
        <w:t xml:space="preserve">فتظلّ تحسدك الملوك الصيد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أظلّ يحسدني بك الشّعراء</w:t>
      </w:r>
    </w:p>
    <w:p>
      <w:pPr>
        <w:pStyle w:val="Heading5"/>
        <w:numPr>
          <w:ilvl w:val="4"/>
          <w:numId w:val="1"/>
        </w:numPr>
        <w:rPr/>
      </w:pPr>
      <w:bookmarkStart w:id="162" w:name="__RefHeading___Toc5152343_1280447820"/>
      <w:bookmarkStart w:id="163" w:name="_Toc66"/>
      <w:bookmarkEnd w:id="162"/>
      <w:r>
        <w:rPr>
          <w:rtl w:val="true"/>
        </w:rPr>
        <w:t>كان موته بالسكتة</w:t>
      </w:r>
      <w:r>
        <w:rPr>
          <w:rtl w:val="true"/>
        </w:rPr>
        <w:t>:</w:t>
      </w:r>
      <w:bookmarkEnd w:id="163"/>
    </w:p>
    <w:p>
      <w:pPr>
        <w:pStyle w:val="BookText"/>
        <w:rPr/>
      </w:pPr>
      <w:r>
        <w:rPr>
          <w:rFonts w:ascii="Amiri" w:hAnsi="Amiri" w:eastAsia="Amiri" w:cs="Amiri"/>
          <w:color w:val="111111"/>
          <w:sz w:val="28"/>
          <w:sz w:val="28"/>
          <w:szCs w:val="28"/>
          <w:rtl w:val="true"/>
          <w:lang w:bidi="ar-SA"/>
        </w:rPr>
        <w:t>أخبرني عليّ بن سليمان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القاسم بن عبيد اللّه عن خبر البحتريّ، و قد كان أسكت، و مات من تلك العلّة، فأخبرته بوفاته، و أنه مات في تلك السّكتة،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ويحه رمي في أحسنه</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 w:name="__RefHeading___Toc5152345_1280447820"/>
      <w:bookmarkStart w:id="165" w:name="_Toc67"/>
      <w:bookmarkEnd w:id="164"/>
      <w:r>
        <w:rPr>
          <w:rtl w:val="true"/>
        </w:rPr>
        <w:t>أبو تمام يلقن البحتري درسا في الاستطراد</w:t>
      </w:r>
      <w:r>
        <w:rPr>
          <w:rtl w:val="true"/>
        </w:rPr>
        <w:t>:</w:t>
      </w:r>
      <w:bookmarkEnd w:id="165"/>
    </w:p>
    <w:p>
      <w:pPr>
        <w:pStyle w:val="BookText"/>
        <w:rPr/>
      </w:pPr>
      <w:r>
        <w:rPr>
          <w:rFonts w:ascii="Amiri" w:hAnsi="Amiri" w:eastAsia="Amiri" w:cs="Amiri"/>
          <w:color w:val="111111"/>
          <w:sz w:val="28"/>
          <w:sz w:val="28"/>
          <w:szCs w:val="28"/>
          <w:rtl w:val="true"/>
          <w:lang w:bidi="ar-SA"/>
        </w:rPr>
        <w:t>أخبرني 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الأنباريّ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البحتريّ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أبو تمام يوما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سابح هطل التّعداء هتّان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الجراء أمين غير خوّان</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أظمي الفصوص و لم تظمأ قوائمه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 عينيك في ظمآن ريّان</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فلو تراه مشيحا و الحصى زيم</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السّنابك من مثنّى و وحدان</w:t>
      </w:r>
    </w:p>
    <w:p>
      <w:pPr>
        <w:pStyle w:val="BookText"/>
        <w:rPr/>
      </w:pPr>
      <w:r>
        <w:rPr>
          <w:rFonts w:ascii="Amiri" w:hAnsi="Amiri" w:eastAsia="Amiri" w:cs="Amiri"/>
          <w:color w:val="111111"/>
          <w:sz w:val="28"/>
          <w:sz w:val="28"/>
          <w:szCs w:val="28"/>
          <w:rtl w:val="true"/>
          <w:lang w:bidi="ar-SA"/>
        </w:rPr>
        <w:t xml:space="preserve">أيقنت إن لم تثبّت أنّ حافره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صخر تدمر أو من وجه عثمان</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الشعر؟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المستطرد، أو قال الاستطراد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معنى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يريك أنه يريد وصف الفرس و هو يريد هجاء عثمان، و قد فعل البحتري ذلك، فقال في صفة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إن يعاف قذى و لو أوردته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خلائق حمدويه الأحول</w:t>
      </w:r>
    </w:p>
    <w:p>
      <w:pPr>
        <w:pStyle w:val="BookText"/>
        <w:rPr/>
      </w:pPr>
      <w:r>
        <w:rPr>
          <w:rFonts w:ascii="Amiri" w:hAnsi="Amiri" w:eastAsia="Amiri" w:cs="Amiri"/>
          <w:color w:val="111111"/>
          <w:sz w:val="28"/>
          <w:sz w:val="28"/>
          <w:szCs w:val="28"/>
          <w:rtl w:val="true"/>
          <w:lang w:bidi="ar-SA"/>
        </w:rPr>
        <w:t>و كان حمدويه الأحول عدوّا لمحمد بن علي القمّي الممتدح بهذه القصيدة فهجاه في عرض مدحه محمدا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 xml:space="preserve">. </w:t>
      </w:r>
      <w:bookmarkStart w:id="166" w:name="pg16289_187564"/>
    </w:p>
    <w:p>
      <w:pPr>
        <w:pStyle w:val="Heading5"/>
        <w:numPr>
          <w:ilvl w:val="4"/>
          <w:numId w:val="1"/>
        </w:numPr>
        <w:rPr/>
      </w:pPr>
      <w:bookmarkStart w:id="167" w:name="__RefHeading___Toc5152347_1280447820"/>
      <w:bookmarkStart w:id="168" w:name="_Toc68"/>
      <w:bookmarkEnd w:id="166"/>
      <w:bookmarkEnd w:id="167"/>
      <w:r>
        <w:rPr>
          <w:rtl w:val="true"/>
        </w:rPr>
        <w:t>أبو تمام يشيد به</w:t>
      </w:r>
      <w:r>
        <w:rPr>
          <w:rtl w:val="true"/>
        </w:rPr>
        <w:t>:</w:t>
      </w:r>
      <w:bookmarkEnd w:id="168"/>
    </w:p>
    <w:p>
      <w:pPr>
        <w:pStyle w:val="BookText"/>
        <w:rPr/>
      </w:pPr>
      <w:r>
        <w:rPr>
          <w:rFonts w:ascii="Amiri" w:hAnsi="Amiri" w:eastAsia="Amiri" w:cs="Amiri"/>
          <w:color w:val="111111"/>
          <w:sz w:val="28"/>
          <w:sz w:val="28"/>
          <w:szCs w:val="28"/>
          <w:rtl w:val="true"/>
          <w:lang w:bidi="ar-SA"/>
        </w:rPr>
        <w:t>حدثني عليّ بن سليمان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الغوث بن البحتريّ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بني حميد أعطوك مالا جليلا فيما مدحتهم به، فأنشدني شيئا منه، فأنشدته بعض ما قلته فيهم،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أعطوك؟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ظلموك، و اللّه ما و فوك حقّك، فلم استكثرت ما دفعوه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لبيت منها خير مما أخذت، ثم أطرق قليلا،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لقد استكثرت ذلك، و استكثر لك لمّا مات الناس و 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الكرام، و غاضت المكارم، فكسدت سوق الأدب، أنت و اللّه يا بنيّ أمير الشعراء غدا بعدي، فقمت فقبّلت رأسه و يديه و رجليه،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لهذا القول أسرّ إلى قلبي و أقوى لنفسي مما وصل إليّ من القوم</w:t>
      </w:r>
      <w:r>
        <w:rPr>
          <w:rFonts w:eastAsia="Amiri" w:cs="Amiri" w:ascii="Amiri" w:hAnsi="Amiri"/>
          <w:color w:val="111111"/>
          <w:sz w:val="28"/>
          <w:szCs w:val="28"/>
          <w:rtl w:val="true"/>
          <w:lang w:bidi="ar-SA"/>
        </w:rPr>
        <w:t>.</w:t>
      </w:r>
    </w:p>
    <w:p>
      <w:pPr>
        <w:pStyle w:val="Heading5"/>
        <w:numPr>
          <w:ilvl w:val="4"/>
          <w:numId w:val="1"/>
        </w:numPr>
        <w:rPr/>
      </w:pPr>
      <w:bookmarkStart w:id="169" w:name="__RefHeading___Toc5152349_1280447820"/>
      <w:bookmarkStart w:id="170" w:name="_Toc69"/>
      <w:bookmarkEnd w:id="169"/>
      <w:r>
        <w:rPr>
          <w:rtl w:val="true"/>
        </w:rPr>
        <w:t>أبو تمام ينعي نفسه</w:t>
      </w:r>
      <w:r>
        <w:rPr>
          <w:rtl w:val="true"/>
        </w:rPr>
        <w:t>:</w:t>
      </w:r>
      <w:bookmarkEnd w:id="170"/>
    </w:p>
    <w:p>
      <w:pPr>
        <w:pStyle w:val="BookText"/>
        <w:rPr/>
      </w:pPr>
      <w:r>
        <w:rPr>
          <w:rFonts w:ascii="Amiri" w:hAnsi="Amiri" w:eastAsia="Amiri" w:cs="Amiri"/>
          <w:color w:val="111111"/>
          <w:sz w:val="28"/>
          <w:sz w:val="28"/>
          <w:szCs w:val="28"/>
          <w:rtl w:val="true"/>
          <w:lang w:bidi="ar-SA"/>
        </w:rPr>
        <w:t>حدثني محمد بن يحيى عن الحسن بن علي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البحتريّ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 أبا تمام يوما شيئا من شعري، فتمثّل ببيت أوس بن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مقرم منا ذرا حدّ نابه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تخمّط فينا ناب آخر مقرم</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نعيت و اللّه إليّ نفسي،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أعيدك باللّه من هذا القول،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عمري لن يطول، و قد نشأ في طيء مثلك، أ ما علمت أنّ خالد بن صفوان رأى شبيب بن شيبة، و هو من رهطة يتكلم،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لقد نعى إليّ نفسي إحسانك في كلامك،، لأنّا أهل بيت ما نشأ فينا خطيب قطّ إلاّ مات من قبله،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يبقيك اللّه، و يجعلني فداءك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أبو تمام بعد سنة</w:t>
      </w:r>
      <w:r>
        <w:rPr>
          <w:rFonts w:eastAsia="Amiri" w:cs="Amiri" w:ascii="Amiri" w:hAnsi="Amiri"/>
          <w:color w:val="111111"/>
          <w:sz w:val="28"/>
          <w:szCs w:val="28"/>
          <w:rtl w:val="true"/>
          <w:lang w:bidi="ar-SA"/>
        </w:rPr>
        <w:t>.</w:t>
      </w:r>
    </w:p>
    <w:p>
      <w:pPr>
        <w:pStyle w:val="Heading5"/>
        <w:numPr>
          <w:ilvl w:val="4"/>
          <w:numId w:val="1"/>
        </w:numPr>
        <w:rPr/>
      </w:pPr>
      <w:bookmarkStart w:id="171" w:name="__RefHeading___Toc5152351_1280447820"/>
      <w:bookmarkStart w:id="172" w:name="_Toc70"/>
      <w:bookmarkEnd w:id="171"/>
      <w:r>
        <w:rPr>
          <w:rtl w:val="true"/>
        </w:rPr>
        <w:t>يشمخ بأنفه فيغري به المتوكل الصيمري</w:t>
      </w:r>
      <w:r>
        <w:rPr>
          <w:rtl w:val="true"/>
        </w:rPr>
        <w:t>:</w:t>
      </w:r>
      <w:bookmarkEnd w:id="172"/>
    </w:p>
    <w:p>
      <w:pPr>
        <w:pStyle w:val="BookText"/>
        <w:rPr/>
      </w:pPr>
      <w:r>
        <w:rPr>
          <w:rFonts w:ascii="Amiri" w:hAnsi="Amiri" w:eastAsia="Amiri" w:cs="Amiri"/>
          <w:color w:val="111111"/>
          <w:sz w:val="28"/>
          <w:sz w:val="28"/>
          <w:szCs w:val="28"/>
          <w:rtl w:val="true"/>
          <w:lang w:bidi="ar-SA"/>
        </w:rPr>
        <w:t>حدثني أحمد بن جعفر جحظة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العنبس الصّميريّ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المتوكل و البحتريّ ينشده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أيّ ثغر تبتسم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بأيّ طرف تحتكم؟</w:t>
      </w:r>
    </w:p>
    <w:p>
      <w:pPr>
        <w:pStyle w:val="BookText"/>
        <w:rPr/>
      </w:pPr>
      <w:r>
        <w:rPr>
          <w:rFonts w:ascii="IRNazanin" w:hAnsi="IRNazanin" w:eastAsia="IRNazanin"/>
          <w:color w:val="111111"/>
          <w:sz w:val="28"/>
          <w:sz w:val="28"/>
          <w:szCs w:val="28"/>
          <w:rtl w:val="true"/>
          <w:lang w:bidi="fa-IR"/>
        </w:rPr>
        <w:t>حتى بلغ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للخليفة جعفر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متوكّل بن المعتصم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المبتدي للمجتدي</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المنعم بن المنتقم</w:t>
      </w:r>
    </w:p>
    <w:p>
      <w:pPr>
        <w:pStyle w:val="BookText"/>
        <w:rPr/>
      </w:pPr>
      <w:r>
        <w:rPr>
          <w:rFonts w:ascii="Amiri" w:hAnsi="Amiri" w:eastAsia="Amiri" w:cs="Amiri"/>
          <w:color w:val="111111"/>
          <w:sz w:val="28"/>
          <w:sz w:val="28"/>
          <w:szCs w:val="28"/>
          <w:rtl w:val="true"/>
          <w:lang w:bidi="ar-SA"/>
        </w:rPr>
        <w:t xml:space="preserve">أسلم لدين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سلمت فقد سلم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البحتريّ من أبغض الناس إنشادا، يتشادق و يتزاور</w:t>
      </w:r>
      <w:r>
        <w:rPr>
          <w:rStyle w:val="FootnoteAnchor"/>
          <w:rtl w:val="true"/>
        </w:rPr>
        <w:footnoteReference w:id="201"/>
      </w:r>
      <w:r>
        <w:rPr>
          <w:rFonts w:ascii="Amiri" w:hAnsi="Amiri" w:eastAsia="Amiri" w:cs="Amiri"/>
          <w:color w:val="111111"/>
          <w:sz w:val="28"/>
          <w:sz w:val="28"/>
          <w:szCs w:val="28"/>
          <w:rtl w:val="true"/>
          <w:lang w:bidi="ar-SA"/>
        </w:rPr>
        <w:t xml:space="preserve">في مشيه مرة جانبا، و مرّة القهقري، و يهزّ </w:t>
      </w:r>
    </w:p>
    <w:p>
      <w:pPr>
        <w:pStyle w:val="BookText"/>
        <w:rPr/>
      </w:pPr>
      <w:r>
        <w:rPr>
          <w:rFonts w:ascii="Amiri" w:hAnsi="Amiri" w:eastAsia="Amiri" w:cs="Amiri"/>
          <w:color w:val="111111"/>
          <w:sz w:val="28"/>
          <w:sz w:val="28"/>
          <w:szCs w:val="28"/>
          <w:rtl w:val="true"/>
          <w:lang w:bidi="ar-SA"/>
        </w:rPr>
        <w:t>رأسه مرّة، و منكبيه أخرى، و يشير بكمّه، و يقف عند كل بيت،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اللّه، ثم يقبل على المستمعين،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لا تقولون أحسنت؟ هذا و اللّه ما لا يحسن أحد أن يقول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فضجر المتوكل من ذلك و أقبل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تسمع يا صيمريّ ما يقول؟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سيّدي، فمرني فيه بما أحببت،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بحياتي أهجه على هذا الرّويّ الذي أنشدنيه،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 ابن حمدون أن يكتب ما أقول، فدعا بداوة و قرطاس، و حضرني على البديهة أن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أدخلت رأسك في 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علمت أنّك تنهزم</w:t>
      </w:r>
    </w:p>
    <w:p>
      <w:pPr>
        <w:pStyle w:val="BookText"/>
        <w:rPr/>
      </w:pPr>
      <w:r>
        <w:rPr>
          <w:rFonts w:ascii="Amiri" w:hAnsi="Amiri" w:eastAsia="Amiri" w:cs="Amiri"/>
          <w:color w:val="111111"/>
          <w:sz w:val="28"/>
          <w:sz w:val="28"/>
          <w:szCs w:val="28"/>
          <w:rtl w:val="true"/>
          <w:lang w:bidi="ar-SA"/>
        </w:rPr>
        <w:t xml:space="preserve">يا بحتريّ حذار 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قضاقضة ضغم</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فلقد أسلت بواديي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Style w:val="FootnoteAnchor"/>
          <w:rtl w:val="true"/>
        </w:rPr>
        <w:footnoteReference w:id="203"/>
      </w:r>
      <w:r>
        <w:rPr>
          <w:rFonts w:ascii="Amiri" w:hAnsi="Amiri" w:eastAsia="Amiri" w:cs="Amiri"/>
          <w:color w:val="111111"/>
          <w:sz w:val="28"/>
          <w:sz w:val="28"/>
          <w:szCs w:val="28"/>
          <w:rtl w:val="true"/>
          <w:lang w:bidi="ar-SA"/>
        </w:rPr>
        <w:t>من الهجا سيل العرم</w:t>
      </w:r>
    </w:p>
    <w:p>
      <w:pPr>
        <w:pStyle w:val="BookText"/>
        <w:rPr/>
      </w:pPr>
      <w:r>
        <w:rPr>
          <w:rFonts w:ascii="Amiri" w:hAnsi="Amiri" w:eastAsia="Amiri" w:cs="Amiri"/>
          <w:color w:val="111111"/>
          <w:sz w:val="28"/>
          <w:sz w:val="28"/>
          <w:szCs w:val="28"/>
          <w:rtl w:val="true"/>
          <w:lang w:bidi="ar-SA"/>
        </w:rPr>
        <w:t xml:space="preserve">فبأيّ عرض تعتصم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بهتكه جفّ القلم؟</w:t>
      </w:r>
    </w:p>
    <w:p>
      <w:pPr>
        <w:pStyle w:val="BookText"/>
        <w:rPr/>
      </w:pPr>
      <w:r>
        <w:rPr>
          <w:rFonts w:ascii="Amiri" w:hAnsi="Amiri" w:eastAsia="Amiri" w:cs="Amiri"/>
          <w:color w:val="111111"/>
          <w:sz w:val="28"/>
          <w:sz w:val="28"/>
          <w:szCs w:val="28"/>
          <w:rtl w:val="true"/>
          <w:lang w:bidi="ar-SA"/>
        </w:rPr>
        <w:t xml:space="preserve">و اللّه حلفة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بقبر أحمد و الحرم</w:t>
      </w:r>
    </w:p>
    <w:p>
      <w:pPr>
        <w:pStyle w:val="BookText"/>
        <w:rPr/>
      </w:pPr>
      <w:r>
        <w:rPr>
          <w:rFonts w:ascii="IRNazanin" w:hAnsi="IRNazanin" w:eastAsia="IRNazanin"/>
          <w:color w:val="111111"/>
          <w:sz w:val="28"/>
          <w:sz w:val="28"/>
          <w:szCs w:val="28"/>
          <w:rtl w:val="true"/>
          <w:lang w:bidi="fa-IR"/>
        </w:rPr>
        <w:t xml:space="preserve">و بحقّ جعفر الإما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ابن الإمام المعتصم</w:t>
      </w:r>
    </w:p>
    <w:p>
      <w:pPr>
        <w:pStyle w:val="BookText"/>
        <w:rPr/>
      </w:pPr>
      <w:r>
        <w:rPr>
          <w:rFonts w:ascii="Amiri" w:hAnsi="Amiri" w:eastAsia="Amiri" w:cs="Amiri"/>
          <w:color w:val="111111"/>
          <w:sz w:val="28"/>
          <w:sz w:val="28"/>
          <w:szCs w:val="28"/>
          <w:rtl w:val="true"/>
          <w:lang w:bidi="ar-SA"/>
        </w:rPr>
        <w:t xml:space="preserve">لأصيّرنّك 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المسيل إلى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الطّلول</w:t>
      </w:r>
      <w:r>
        <w:rPr>
          <w:rStyle w:val="FootnoteAnchor"/>
          <w:rtl w:val="true"/>
        </w:rPr>
        <w:footnoteReference w:id="204"/>
      </w:r>
      <w:r>
        <w:rPr>
          <w:rFonts w:ascii="Amiri" w:hAnsi="Amiri" w:eastAsia="Amiri" w:cs="Amiri"/>
          <w:color w:val="111111"/>
          <w:sz w:val="28"/>
          <w:sz w:val="28"/>
          <w:szCs w:val="28"/>
          <w:rtl w:val="true"/>
          <w:lang w:bidi="ar-SA"/>
        </w:rPr>
        <w:t xml:space="preserve">بذي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الأراكة و الخيم</w:t>
      </w:r>
    </w:p>
    <w:p>
      <w:pPr>
        <w:pStyle w:val="BookText"/>
        <w:rPr/>
      </w:pPr>
      <w:r>
        <w:rPr>
          <w:rFonts w:ascii="Amiri" w:hAnsi="Amiri" w:eastAsia="Amiri" w:cs="Amiri"/>
          <w:color w:val="111111"/>
          <w:sz w:val="28"/>
          <w:sz w:val="28"/>
          <w:szCs w:val="28"/>
          <w:rtl w:val="true"/>
          <w:lang w:bidi="ar-SA"/>
        </w:rPr>
        <w:t xml:space="preserve">يا بن الثّقيلة و الثق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 على قلوب ذوي النّعم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الصغير مع الكب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 من الموالي و الحشم</w:t>
      </w:r>
    </w:p>
    <w:p>
      <w:pPr>
        <w:pStyle w:val="BookText"/>
        <w:rPr/>
      </w:pPr>
      <w:r>
        <w:rPr>
          <w:rFonts w:ascii="Amiri" w:hAnsi="Amiri" w:eastAsia="Amiri" w:cs="Amiri"/>
          <w:color w:val="111111"/>
          <w:sz w:val="28"/>
          <w:sz w:val="28"/>
          <w:szCs w:val="28"/>
          <w:rtl w:val="true"/>
          <w:lang w:bidi="ar-SA"/>
        </w:rPr>
        <w:t xml:space="preserve">في أي سلح ترتطم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بأيّ كفّ تلتقم؟</w:t>
      </w:r>
    </w:p>
    <w:p>
      <w:pPr>
        <w:pStyle w:val="BookText"/>
        <w:rPr/>
      </w:pPr>
      <w:r>
        <w:rPr>
          <w:rFonts w:ascii="Amiri" w:hAnsi="Amiri" w:eastAsia="Amiri" w:cs="Amiri"/>
          <w:color w:val="111111"/>
          <w:sz w:val="28"/>
          <w:sz w:val="28"/>
          <w:szCs w:val="28"/>
          <w:rtl w:val="true"/>
          <w:lang w:bidi="ar-SA"/>
        </w:rPr>
        <w:t xml:space="preserve">يا بن المباحة للورى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العفاف أم التّهم</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إذ رحل أختك للعجم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فراش أمّك في الظّلم</w:t>
      </w:r>
    </w:p>
    <w:p>
      <w:pPr>
        <w:pStyle w:val="BookText"/>
        <w:rPr/>
      </w:pPr>
      <w:r>
        <w:rPr>
          <w:rFonts w:ascii="Amiri" w:hAnsi="Amiri" w:eastAsia="Amiri" w:cs="Amiri"/>
          <w:color w:val="111111"/>
          <w:sz w:val="28"/>
          <w:sz w:val="28"/>
          <w:szCs w:val="28"/>
          <w:rtl w:val="true"/>
          <w:lang w:bidi="ar-SA"/>
        </w:rPr>
        <w:t xml:space="preserve">و بباب دارك حانة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بيته يؤتى الحكم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و خرج يعدو، و جعلت أصيح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أدخلت رأسك في 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علمت أنّك تنهزم</w:t>
      </w:r>
    </w:p>
    <w:p>
      <w:pPr>
        <w:pStyle w:val="BookText"/>
        <w:rPr/>
      </w:pPr>
      <w:r>
        <w:rPr>
          <w:rFonts w:ascii="Amiri" w:hAnsi="Amiri" w:eastAsia="Amiri" w:cs="Amiri"/>
          <w:color w:val="111111"/>
          <w:sz w:val="28"/>
          <w:sz w:val="28"/>
          <w:szCs w:val="28"/>
          <w:rtl w:val="true"/>
          <w:lang w:bidi="ar-SA"/>
        </w:rPr>
        <w:t>و المتوكل يضحك، و يصفّق حتى غاب عن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حدثني جحظة عن أبي العنبس</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وجدت هذه الحكاية بعينها بخط الشاهيني حكاية عن أبي العنبس، فرأيتها قريبة اللفظ، موافقة المعنى لما ذكره جحظة، و الذي يتعارفه الناس أن أبا العنبس قال هذه الأبيات ارتجالا، و كان واقفا خلف البحتريّ، فلما ابتدأ و أنشد قصيدته</w:t>
      </w:r>
      <w:r>
        <w:rPr>
          <w:rFonts w:eastAsia="Amiri" w:cs="Amiri" w:ascii="Amiri" w:hAnsi="Amiri"/>
          <w:color w:val="111111"/>
          <w:sz w:val="28"/>
          <w:szCs w:val="28"/>
          <w:rtl w:val="true"/>
          <w:lang w:bidi="ar-SA"/>
        </w:rPr>
        <w:t xml:space="preserve">: </w:t>
      </w:r>
      <w:bookmarkStart w:id="173" w:name="pg16289_187566"/>
    </w:p>
    <w:p>
      <w:pPr>
        <w:pStyle w:val="BookText"/>
        <w:rPr/>
      </w:pPr>
      <w:bookmarkEnd w:id="173"/>
      <w:r>
        <w:rPr>
          <w:rFonts w:ascii="Amiri" w:hAnsi="Amiri" w:eastAsia="Amiri" w:cs="Amiri"/>
          <w:color w:val="111111"/>
          <w:sz w:val="28"/>
          <w:sz w:val="28"/>
          <w:szCs w:val="28"/>
          <w:rtl w:val="true"/>
          <w:lang w:bidi="ar-SA"/>
        </w:rPr>
        <w:t xml:space="preserve">عن أيّ ثغر تبتسم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بأيّ طرف تحتكم</w:t>
      </w:r>
    </w:p>
    <w:p>
      <w:pPr>
        <w:pStyle w:val="BookText"/>
        <w:rPr/>
      </w:pPr>
      <w:r>
        <w:rPr>
          <w:rFonts w:ascii="IRNazanin" w:hAnsi="IRNazanin" w:eastAsia="IRNazanin"/>
          <w:color w:val="111111"/>
          <w:sz w:val="28"/>
          <w:sz w:val="28"/>
          <w:szCs w:val="28"/>
          <w:rtl w:val="true"/>
          <w:lang w:bidi="fa-IR"/>
        </w:rPr>
        <w:t>صاح به أبو العنبس من خلفه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أيّ سلح ترتطم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بأيّ كفّ تلتقم</w:t>
      </w:r>
    </w:p>
    <w:p>
      <w:pPr>
        <w:pStyle w:val="BookText"/>
        <w:rPr/>
      </w:pPr>
      <w:r>
        <w:rPr>
          <w:rFonts w:ascii="Amiri" w:hAnsi="Amiri" w:eastAsia="Amiri" w:cs="Amiri"/>
          <w:color w:val="111111"/>
          <w:sz w:val="28"/>
          <w:sz w:val="28"/>
          <w:szCs w:val="28"/>
          <w:rtl w:val="true"/>
          <w:lang w:bidi="ar-SA"/>
        </w:rPr>
        <w:t xml:space="preserve">أدخلت رأسك في 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علمت أنك تنهزم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البحتريّ، و خرج، فضحك المتوكّل حتى أكثر، و أمر لأبي العنبس بعشرة آلاف درهم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بهذا الخبر محمد بن يحيى الصّوليّ، و حدثني عبد اللّه بن أحمد بن حمدون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يحيى بن علي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البحتريّ أنشد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العنبس الصّيمريّ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أيّ ثغر تبتسم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بأيّ طرف تحتكم؟</w:t>
      </w:r>
      <w:r>
        <w:rPr>
          <w:rStyle w:val="FootnoteAnchor"/>
          <w:rtl w:val="true"/>
        </w:rPr>
        <w:footnoteReference w:id="206"/>
      </w:r>
      <w:r>
        <w:rPr>
          <w:rFonts w:ascii="Amiri" w:hAnsi="Amiri" w:eastAsia="Amiri" w:cs="Amiri"/>
          <w:color w:val="111111"/>
          <w:sz w:val="28"/>
          <w:sz w:val="28"/>
          <w:szCs w:val="28"/>
          <w:rtl w:val="true"/>
          <w:lang w:bidi="ar-SA"/>
        </w:rPr>
        <w:t>إلى آخرها، و كان إذا أنشد يختال، و يعجب بما يأتي به، فإذا فرغ من القصيدة ردّ البيت الأول، فلما رده بعد فراغه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أيّ ثغر تبتسم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بأيّ طرف تحتكم</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قال أبو العنبس و قد غمزه المتوكل أن يولع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أي سلح ترتطم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بأي كفّ تلتقم</w:t>
      </w:r>
    </w:p>
    <w:p>
      <w:pPr>
        <w:pStyle w:val="BookText"/>
        <w:rPr/>
      </w:pPr>
      <w:r>
        <w:rPr>
          <w:rFonts w:ascii="Amiri" w:hAnsi="Amiri" w:eastAsia="Amiri" w:cs="Amiri"/>
          <w:color w:val="111111"/>
          <w:sz w:val="28"/>
          <w:sz w:val="28"/>
          <w:szCs w:val="28"/>
          <w:rtl w:val="true"/>
          <w:lang w:bidi="ar-SA"/>
        </w:rPr>
        <w:t xml:space="preserve">أدخلت رأسك في 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علمت أنّك تنهزم</w:t>
      </w:r>
    </w:p>
    <w:p>
      <w:pPr>
        <w:pStyle w:val="BookText"/>
        <w:rPr/>
      </w:pPr>
      <w:r>
        <w:rPr>
          <w:rFonts w:ascii="Amiri" w:hAnsi="Amiri" w:eastAsia="Amiri" w:cs="Amiri"/>
          <w:color w:val="111111"/>
          <w:sz w:val="28"/>
          <w:sz w:val="28"/>
          <w:szCs w:val="28"/>
          <w:rtl w:val="true"/>
          <w:lang w:bidi="ar-SA"/>
        </w:rPr>
        <w:t>فقال نصف البيت الثاني، فلما سمع البحتريّ قوله ولّى مغضبا، فجعل أبو العنبس يصيح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علمت أنك تنهزم</w:t>
      </w:r>
    </w:p>
    <w:p>
      <w:pPr>
        <w:pStyle w:val="BookText"/>
        <w:rPr/>
      </w:pPr>
      <w:r>
        <w:rPr>
          <w:rFonts w:ascii="Amiri" w:hAnsi="Amiri" w:eastAsia="Amiri" w:cs="Amiri"/>
          <w:color w:val="111111"/>
          <w:sz w:val="28"/>
          <w:sz w:val="28"/>
          <w:szCs w:val="28"/>
          <w:rtl w:val="true"/>
          <w:lang w:bidi="ar-SA"/>
        </w:rPr>
        <w:t>فضحك المتوكل من ذلك حتى غلب، و أمر لأبي العنبس بالصّلة التي أعدّت للبحتري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زياد</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البحتريّ،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خالد أنت عشيرتي و ابن عمّي و صديقي، و قد رأيت ما جرى عليّ، أ فتأذن لي</w:t>
      </w:r>
      <w:r>
        <w:rPr>
          <w:rStyle w:val="FootnoteAnchor"/>
          <w:rtl w:val="true"/>
        </w:rPr>
        <w:footnoteReference w:id="209"/>
      </w:r>
      <w:r>
        <w:rPr>
          <w:rFonts w:ascii="Amiri" w:hAnsi="Amiri" w:eastAsia="Amiri" w:cs="Amiri"/>
          <w:color w:val="111111"/>
          <w:sz w:val="28"/>
          <w:sz w:val="28"/>
          <w:szCs w:val="28"/>
          <w:rtl w:val="true"/>
          <w:lang w:bidi="ar-SA"/>
        </w:rPr>
        <w:t>أن أخرج إلى منبج بغير إذن، فقد ضاع العلم، و هلك الأدب؟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من هذا شيئا، فإن الملوك تمزح بأعظم مما جرى، و مضيت معه إلى الفتح، فشكا إليه ذلك، فقال له نحوا من قولي، و وصله،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خلع عليه، فسكن إلى ذلك</w:t>
      </w:r>
      <w:r>
        <w:rPr>
          <w:rFonts w:eastAsia="Amiri" w:cs="Amiri" w:ascii="Amiri" w:hAnsi="Amiri"/>
          <w:color w:val="111111"/>
          <w:sz w:val="28"/>
          <w:szCs w:val="28"/>
          <w:rtl w:val="true"/>
          <w:lang w:bidi="ar-SA"/>
        </w:rPr>
        <w:t>.</w:t>
      </w:r>
    </w:p>
    <w:p>
      <w:pPr>
        <w:pStyle w:val="Heading5"/>
        <w:numPr>
          <w:ilvl w:val="4"/>
          <w:numId w:val="1"/>
        </w:numPr>
        <w:rPr/>
      </w:pPr>
      <w:bookmarkStart w:id="174" w:name="__RefHeading___Toc5152353_1280447820"/>
      <w:bookmarkStart w:id="175" w:name="_Toc71"/>
      <w:bookmarkEnd w:id="174"/>
      <w:r>
        <w:rPr>
          <w:rtl w:val="true"/>
        </w:rPr>
        <w:t>الصيمري يسترسل في سخريته به بعد موت المتوكل</w:t>
      </w:r>
      <w:r>
        <w:rPr>
          <w:rtl w:val="true"/>
        </w:rPr>
        <w:t>:</w:t>
      </w:r>
      <w:bookmarkEnd w:id="175"/>
    </w:p>
    <w:p>
      <w:pPr>
        <w:pStyle w:val="BookText"/>
        <w:rPr/>
      </w:pPr>
      <w:r>
        <w:rPr>
          <w:rFonts w:ascii="Amiri" w:hAnsi="Amiri" w:eastAsia="Amiri" w:cs="Amiri"/>
          <w:color w:val="111111"/>
          <w:sz w:val="28"/>
          <w:sz w:val="28"/>
          <w:szCs w:val="28"/>
          <w:rtl w:val="true"/>
          <w:lang w:bidi="ar-SA"/>
        </w:rPr>
        <w:t>حدثني جحظة عن عليّ بن يحيى المنجّم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قتل المتوكّل قال أبو العنبس الصّيمريّ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وحشة الدنيا على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الهمام الملك الأزهر</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على قتيل من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سرير الملك و المنبر</w:t>
      </w:r>
    </w:p>
    <w:p>
      <w:pPr>
        <w:pStyle w:val="BookText"/>
        <w:rPr/>
      </w:pPr>
      <w:r>
        <w:rPr>
          <w:rFonts w:ascii="Amiri" w:hAnsi="Amiri" w:eastAsia="Amiri" w:cs="Amiri"/>
          <w:color w:val="111111"/>
          <w:sz w:val="28"/>
          <w:sz w:val="28"/>
          <w:szCs w:val="28"/>
          <w:rtl w:val="true"/>
          <w:lang w:bidi="ar-SA"/>
        </w:rPr>
        <w:t xml:space="preserve">و اللّه ربّ البيت و المشعر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أن لو قتل البحتري</w:t>
      </w:r>
    </w:p>
    <w:p>
      <w:pPr>
        <w:pStyle w:val="BookText"/>
        <w:rPr/>
      </w:pPr>
      <w:r>
        <w:rPr>
          <w:rFonts w:ascii="Amiri" w:hAnsi="Amiri" w:eastAsia="Amiri" w:cs="Amiri"/>
          <w:color w:val="111111"/>
          <w:sz w:val="28"/>
          <w:sz w:val="28"/>
          <w:szCs w:val="28"/>
          <w:rtl w:val="true"/>
          <w:lang w:bidi="ar-SA"/>
        </w:rPr>
        <w:t xml:space="preserve">لثار بالشّام له ثائر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ألف نغل</w:t>
      </w:r>
      <w:r>
        <w:rPr>
          <w:rStyle w:val="FootnoteAnchor"/>
          <w:rtl w:val="true"/>
        </w:rPr>
        <w:footnoteReference w:id="211"/>
      </w:r>
      <w:r>
        <w:rPr>
          <w:rFonts w:ascii="Amiri" w:hAnsi="Amiri" w:eastAsia="Amiri" w:cs="Amiri"/>
          <w:color w:val="111111"/>
          <w:sz w:val="28"/>
          <w:sz w:val="28"/>
          <w:szCs w:val="28"/>
          <w:rtl w:val="true"/>
          <w:lang w:bidi="ar-SA"/>
        </w:rPr>
        <w:t>من بني عض خرى</w:t>
      </w:r>
    </w:p>
    <w:p>
      <w:pPr>
        <w:pStyle w:val="BookText"/>
        <w:rPr/>
      </w:pPr>
      <w:r>
        <w:rPr>
          <w:rFonts w:ascii="Amiri" w:hAnsi="Amiri" w:eastAsia="Amiri" w:cs="Amiri"/>
          <w:color w:val="111111"/>
          <w:sz w:val="28"/>
          <w:sz w:val="28"/>
          <w:szCs w:val="28"/>
          <w:rtl w:val="true"/>
          <w:lang w:bidi="ar-SA"/>
        </w:rPr>
        <w:t xml:space="preserve">يقدمهم كلّ أخي 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حمار دابر أعور</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فشاعت الأبيات حتى بلغت البحتريّ، فضحك،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الأحمق يرى أنّي أجيبه على مثل هذا، فلو عاش امرؤ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من كان يجيبه</w:t>
      </w:r>
      <w:r>
        <w:rPr>
          <w:rStyle w:val="FootnoteAnchor"/>
          <w:rtl w:val="true"/>
        </w:rPr>
        <w:footnoteReference w:id="21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176" w:name="pg16289_187568"/>
    </w:p>
    <w:p>
      <w:pPr>
        <w:pStyle w:val="Heading4"/>
        <w:numPr>
          <w:ilvl w:val="3"/>
          <w:numId w:val="1"/>
        </w:numPr>
        <w:rPr/>
      </w:pPr>
      <w:bookmarkStart w:id="177" w:name="__RefHeading___Toc5152355_1280447820"/>
      <w:bookmarkStart w:id="178" w:name="_Toc72"/>
      <w:bookmarkEnd w:id="176"/>
      <w:bookmarkEnd w:id="177"/>
      <w:r>
        <w:rPr/>
        <w:t>6</w:t>
      </w:r>
      <w:r>
        <w:rPr>
          <w:rtl w:val="true"/>
        </w:rPr>
        <w:t xml:space="preserve"> - </w:t>
      </w:r>
      <w:r>
        <w:rPr>
          <w:rtl w:val="true"/>
        </w:rPr>
        <w:t>ذكر نتف من أخبار عريب مستحسنة</w:t>
      </w:r>
      <w:bookmarkEnd w:id="178"/>
    </w:p>
    <w:p>
      <w:pPr>
        <w:pStyle w:val="Heading5"/>
        <w:numPr>
          <w:ilvl w:val="4"/>
          <w:numId w:val="1"/>
        </w:numPr>
        <w:rPr/>
      </w:pPr>
      <w:bookmarkStart w:id="179" w:name="__RefHeading___Toc5152357_1280447820"/>
      <w:bookmarkStart w:id="180" w:name="_Toc73"/>
      <w:bookmarkEnd w:id="179"/>
      <w:r>
        <w:rPr>
          <w:rtl w:val="true"/>
        </w:rPr>
        <w:t>منزلتها في الغناء و الأدب</w:t>
      </w:r>
      <w:r>
        <w:rPr>
          <w:rtl w:val="true"/>
        </w:rPr>
        <w:t>:</w:t>
      </w:r>
      <w:bookmarkEnd w:id="180"/>
    </w:p>
    <w:p>
      <w:pPr>
        <w:pStyle w:val="BookText"/>
        <w:rPr/>
      </w:pPr>
      <w:r>
        <w:rPr>
          <w:rFonts w:ascii="Amiri" w:hAnsi="Amiri" w:eastAsia="Amiri" w:cs="Amiri"/>
          <w:color w:val="111111"/>
          <w:sz w:val="28"/>
          <w:sz w:val="28"/>
          <w:szCs w:val="28"/>
          <w:rtl w:val="true"/>
          <w:lang w:bidi="ar-SA"/>
        </w:rPr>
        <w:t xml:space="preserve">كانت عريب مغنّية محسنة، و شاعرة صالحة الشعر، و كانت مليحة الخط و المذهب في الكلام، و نهاية في الحسن و الجمال و الظّرف، و حسن الصورة و جودة الضّرب، و إتقان الصنعة و المعرفة بالنّغم و الأوتار، و الرواية للشعر و الأدب، لم يتعلق بها أحد من نظرائها، و لا رئي في النساء بعد القيان الحجازيّات القديمات، مثل جميلة و عزّة الميلاء و سلاّمة الزرقاء و من جرى مجراهن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قلة عددهن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لها، و كانت فيها من الفضائل التي وصفناها ما ليس لهنّ مما يكون لمثلها من جواري الخلفاء، و من نشأ في قصور الخلافة و غذّي برقيق العيش، الذي لا يدانيه عيش الحجاز، و النش بين العامة و العرب الجفاة، و من غلظ طبعه، و قد شهد لها بذلك من لا يحتاج مع شهادته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محمد بن خلف وكيع، عن حماد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امرأة أضرب من عريب، و لا أحسن صنعة و لا أحسن وجها، و لا أخفّ روحا، و لا أحسن خطابا، و لا أسرع جوابا، و لا ألعب بالشّطرنج و النّرد، و لا أجمع لخصلة حسنة لم أر مثلها في امرأة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فذكرت ذلك ليحيى بن أكثم في حياة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أبو محمد، هي كذلك،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فسمعتها؟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هناك، يعني في دار المأمون،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فكانت كما ذكر أبو محمد في الحذق؟ فقال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مسألة الجواب فيها على أبيك، فهو أعلم مني بها، فأخبرت بذلك أبي، فضحك،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استحييت من قاضي القضاة أن تسأله عن مثل هذا</w:t>
      </w:r>
      <w:r>
        <w:rPr>
          <w:rFonts w:eastAsia="Amiri" w:cs="Amiri" w:ascii="Amiri" w:hAnsi="Amiri"/>
          <w:color w:val="111111"/>
          <w:sz w:val="28"/>
          <w:szCs w:val="28"/>
          <w:rtl w:val="true"/>
          <w:lang w:bidi="ar-SA"/>
        </w:rPr>
        <w:t>.</w:t>
      </w:r>
    </w:p>
    <w:p>
      <w:pPr>
        <w:pStyle w:val="Heading5"/>
        <w:numPr>
          <w:ilvl w:val="4"/>
          <w:numId w:val="1"/>
        </w:numPr>
        <w:rPr/>
      </w:pPr>
      <w:bookmarkStart w:id="181" w:name="__RefHeading___Toc5152359_1280447820"/>
      <w:bookmarkStart w:id="182" w:name="_Toc74"/>
      <w:bookmarkEnd w:id="181"/>
      <w:r>
        <w:rPr>
          <w:rtl w:val="true"/>
        </w:rPr>
        <w:t>هي و إسحاق و الخليفة المعتصم</w:t>
      </w:r>
      <w:r>
        <w:rPr>
          <w:rtl w:val="true"/>
        </w:rPr>
        <w:t>:</w:t>
      </w:r>
      <w:bookmarkEnd w:id="182"/>
    </w:p>
    <w:p>
      <w:pPr>
        <w:pStyle w:val="BookText"/>
        <w:rPr/>
      </w:pPr>
      <w:r>
        <w:rPr>
          <w:rFonts w:ascii="Amiri" w:hAnsi="Amiri" w:eastAsia="Amiri" w:cs="Amiri"/>
          <w:color w:val="111111"/>
          <w:sz w:val="28"/>
          <w:sz w:val="28"/>
          <w:szCs w:val="28"/>
          <w:rtl w:val="true"/>
          <w:lang w:bidi="ar-SA"/>
        </w:rPr>
        <w:t>أخبرنا يحيى بن علي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عندي صنّاجة</w:t>
      </w:r>
      <w:r>
        <w:rPr>
          <w:rStyle w:val="FootnoteAnchor"/>
          <w:rtl w:val="true"/>
        </w:rPr>
        <w:footnoteReference w:id="213"/>
      </w:r>
      <w:r>
        <w:rPr>
          <w:rFonts w:ascii="Amiri" w:hAnsi="Amiri" w:eastAsia="Amiri" w:cs="Amiri"/>
          <w:color w:val="111111"/>
          <w:sz w:val="28"/>
          <w:sz w:val="28"/>
          <w:szCs w:val="28"/>
          <w:rtl w:val="true"/>
          <w:lang w:bidi="ar-SA"/>
        </w:rPr>
        <w:t>كنت بها معجبا، و اشتهاها أبو إسحاق المعتصم في خلافة المأمون، فبينا أنا ذات يوم في منزلي، إذ أتاني إنسان يدقّ الباب دقّا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من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أمير المؤمنين،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صنّاجتي، تجده ذكرها له ذاكر، فبعث إليّ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مضى بي الرسول انتهيت إلى الباب، و أنا مثخن، فدخلت، فسلّمت، فردّ عليّ السلام، و نظر إلى تغيّر وجهي،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أسكن، فسكنت، فقال لي</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غنّ صوتا</w:t>
      </w:r>
      <w:r>
        <w:rPr>
          <w:rStyle w:val="FootnoteAnchor"/>
          <w:rtl w:val="true"/>
        </w:rPr>
        <w:footnoteReference w:id="214"/>
      </w:r>
      <w:r>
        <w:rPr>
          <w:rFonts w:ascii="Amiri" w:hAnsi="Amiri" w:eastAsia="Amiri" w:cs="Amiri"/>
          <w:color w:val="111111"/>
          <w:sz w:val="28"/>
          <w:sz w:val="28"/>
          <w:szCs w:val="28"/>
          <w:rtl w:val="true"/>
          <w:lang w:bidi="ar-SA"/>
        </w:rPr>
        <w:t>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لمن هو؟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أسمعه، ثم أخبر أمير المؤمنين إن شاء اللّه ذلك، فأمر جارية من وراء الستارة، فغنّته و ضربت، فإذا هي قد شبّهته بالغناء القديم،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معها عودا آخر، فإنه أثبت لي، فزادني عودا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الصوت محدث لامرأة ضاربة،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قلت ذاك؟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سمعت لينه </w:t>
      </w:r>
      <w:bookmarkStart w:id="183" w:name="pg16289_187569"/>
    </w:p>
    <w:p>
      <w:pPr>
        <w:pStyle w:val="BookText"/>
        <w:rPr/>
      </w:pPr>
      <w:bookmarkEnd w:id="183"/>
      <w:r>
        <w:rPr>
          <w:rFonts w:ascii="Amiri" w:hAnsi="Amiri" w:eastAsia="Amiri" w:cs="Amiri"/>
          <w:color w:val="111111"/>
          <w:sz w:val="28"/>
          <w:sz w:val="28"/>
          <w:szCs w:val="28"/>
          <w:rtl w:val="true"/>
          <w:lang w:bidi="ar-SA"/>
        </w:rPr>
        <w:t>عرفت أنه محدث من غناء النساء، و لما رأيت جودة مقاطعه علمت أنّ صاحبته ضاربة، و قد حفظت مقاطعه و أجزاءه، ثم طلبت عودا آخر، فلم أشكّ،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الغناء لعريب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يحيى بن عليّ‌</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أمرني المعتمد على اللّه أن أجمع غناءها الذي صنعته، فأخذت منها دفاترها و صحفها التي كانت قد جمعت فيها غناءها فكتبته فكان ألف صوت</w:t>
      </w:r>
      <w:r>
        <w:rPr>
          <w:rFonts w:eastAsia="Amiri" w:cs="Amiri" w:ascii="Amiri" w:hAnsi="Amiri"/>
          <w:color w:val="111111"/>
          <w:sz w:val="28"/>
          <w:szCs w:val="28"/>
          <w:rtl w:val="true"/>
          <w:lang w:bidi="ar-SA"/>
        </w:rPr>
        <w:t>.</w:t>
      </w:r>
    </w:p>
    <w:p>
      <w:pPr>
        <w:pStyle w:val="Heading5"/>
        <w:numPr>
          <w:ilvl w:val="4"/>
          <w:numId w:val="1"/>
        </w:numPr>
        <w:rPr/>
      </w:pPr>
      <w:bookmarkStart w:id="184" w:name="__RefHeading___Toc5152361_1280447820"/>
      <w:bookmarkStart w:id="185" w:name="_Toc75"/>
      <w:bookmarkEnd w:id="184"/>
      <w:r>
        <w:rPr>
          <w:rtl w:val="true"/>
        </w:rPr>
        <w:t>أصواتها كمّا و كيفا</w:t>
      </w:r>
      <w:r>
        <w:rPr>
          <w:rtl w:val="true"/>
        </w:rPr>
        <w:t>:</w:t>
      </w:r>
      <w:bookmarkEnd w:id="185"/>
    </w:p>
    <w:p>
      <w:pPr>
        <w:pStyle w:val="BookText"/>
        <w:rPr/>
      </w:pPr>
      <w:r>
        <w:rPr>
          <w:rFonts w:ascii="Amiri" w:hAnsi="Amiri" w:eastAsia="Amiri" w:cs="Amiri"/>
          <w:color w:val="111111"/>
          <w:sz w:val="28"/>
          <w:sz w:val="28"/>
          <w:szCs w:val="28"/>
          <w:rtl w:val="true"/>
          <w:lang w:bidi="ar-SA"/>
        </w:rPr>
        <w:t>و أخبرني علي بن عبد العزيز، عن ابن خرداذبه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سأل عريب عن صنعتها،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بلغت إلى هذا الوقت ألف 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محمد بن إبراهيم قريض</w:t>
      </w:r>
      <w:r>
        <w:rPr>
          <w:rStyle w:val="FootnoteAnchor"/>
          <w:rtl w:val="true"/>
        </w:rPr>
        <w:footnoteReference w:id="216"/>
      </w:r>
      <w:r>
        <w:rPr>
          <w:rFonts w:ascii="Amiri" w:hAnsi="Amiri" w:eastAsia="Amiri" w:cs="Amiri"/>
          <w:color w:val="111111"/>
          <w:sz w:val="28"/>
          <w:sz w:val="28"/>
          <w:szCs w:val="28"/>
          <w:rtl w:val="true"/>
          <w:lang w:bidi="ar-SA"/>
        </w:rPr>
        <w:t>أنه جمع غناءها من ديواني ابن المعتز، و أبي العبيس بن حمدون، و ما أخذه عن بدعة جاريتها التي أعطاها إياها بنو هاشم، فقابل بعضه ببعض، فكان ألفا و مائة و خمسة و عشرين صوتا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العتّابيّ أنّ أحمد بن يحيى 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 اللّه الهشاميّ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ذكرت صنعة عريب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صنعتها مثل قول أبي دلف في خالد بن يزيد 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عين بكّي خالدا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و يدعى واحدا</w:t>
      </w:r>
    </w:p>
    <w:p>
      <w:pPr>
        <w:pStyle w:val="BookText"/>
        <w:rPr/>
      </w:pPr>
      <w:r>
        <w:rPr>
          <w:rFonts w:ascii="Amiri" w:hAnsi="Amiri" w:eastAsia="Amiri" w:cs="Amiri"/>
          <w:color w:val="111111"/>
          <w:sz w:val="28"/>
          <w:sz w:val="28"/>
          <w:szCs w:val="28"/>
          <w:rtl w:val="true"/>
          <w:lang w:bidi="ar-SA"/>
        </w:rPr>
        <w:t>يريد أنّ غناءها ألف صوت في معنى واحد، فهي بمنزلة صوت واحد و حكى عنه أيضا هذه الحكاية ابن المعتز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تحامل لا يحلّ‌</w:t>
      </w:r>
      <w:r>
        <w:rPr>
          <w:rStyle w:val="FootnoteAnchor"/>
          <w:rtl w:val="true"/>
        </w:rPr>
        <w:footnoteReference w:id="217"/>
      </w:r>
      <w:r>
        <w:rPr>
          <w:rFonts w:ascii="Amiri" w:hAnsi="Amiri" w:eastAsia="Amiri" w:cs="Amiri"/>
          <w:color w:val="111111"/>
          <w:sz w:val="28"/>
          <w:sz w:val="28"/>
          <w:szCs w:val="28"/>
          <w:rtl w:val="true"/>
          <w:lang w:bidi="ar-SA"/>
        </w:rPr>
        <w:t>، و لعمري إن في صنعتها لأشياء مرذولة ليّنة، و ليس ذلك مما يضعها، و لا عري كبير أحد من المغنّين القدماء و المتأخرين من أن يكون صنعته النادر و المتوسّط سوى قوم معدودين مثل ابن محرز و معبد في القدماء، و مثل إسحاق وحده في المتأخرين، و قد عيب بمثل هذا ابن سريج في محله، فبلغه أن المغنين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يغنى ابن سريج الأرمال و الخفاف، و غناؤه يصلح للأعراس و الولائم، فبلغه ذلك فتغنى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حبّبت نعم إلينا بوجهها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مساكن</w:t>
      </w:r>
      <w:r>
        <w:rPr>
          <w:rStyle w:val="FootnoteAnchor"/>
          <w:rtl w:val="true"/>
        </w:rPr>
        <w:footnoteReference w:id="218"/>
      </w:r>
      <w:r>
        <w:rPr>
          <w:rFonts w:ascii="Amiri" w:hAnsi="Amiri" w:eastAsia="Amiri" w:cs="Amiri"/>
          <w:color w:val="111111"/>
          <w:sz w:val="28"/>
          <w:sz w:val="28"/>
          <w:szCs w:val="28"/>
          <w:rtl w:val="true"/>
          <w:lang w:bidi="ar-SA"/>
        </w:rPr>
        <w:t>ما بين الوتائر فالنّقع</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توفّي بعدها، و غناؤه يجري مجرى المعيب</w:t>
      </w:r>
      <w:r>
        <w:rPr>
          <w:rStyle w:val="FootnoteAnchor"/>
          <w:rtl w:val="true"/>
        </w:rPr>
        <w:footnoteReference w:id="219"/>
      </w:r>
      <w:r>
        <w:rPr>
          <w:rFonts w:ascii="Amiri" w:hAnsi="Amiri" w:eastAsia="Amiri" w:cs="Amiri"/>
          <w:color w:val="111111"/>
          <w:sz w:val="28"/>
          <w:sz w:val="28"/>
          <w:szCs w:val="28"/>
          <w:rtl w:val="true"/>
          <w:lang w:bidi="ar-SA"/>
        </w:rPr>
        <w:t>عليه، و هذا إسحاق يقول في أبيه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عظيم محلّه في هذه الصناعة و ما كان إسحاق يشيد به من ذكره و تفضيله على ابن جامع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لأبي ستّمائة صوت، منها مائتان تشبّه فيها بالقديم، و أتى بها في نهاية من الجودة، و مائتان غناء وسط مثل أغاني سائر الناس، و مائتان فلسية</w:t>
      </w:r>
      <w:r>
        <w:rPr>
          <w:rStyle w:val="FootnoteAnchor"/>
          <w:rtl w:val="true"/>
        </w:rPr>
        <w:footnoteReference w:id="220"/>
      </w:r>
      <w:r>
        <w:rPr>
          <w:rFonts w:ascii="IRNazanin" w:hAnsi="IRNazanin" w:eastAsia="IRNazanin"/>
          <w:color w:val="111111"/>
          <w:sz w:val="28"/>
          <w:sz w:val="28"/>
          <w:szCs w:val="28"/>
          <w:rtl w:val="true"/>
          <w:lang w:bidi="fa-IR"/>
        </w:rPr>
        <w:t xml:space="preserve">وددت أنه </w:t>
      </w:r>
    </w:p>
    <w:p>
      <w:pPr>
        <w:pStyle w:val="BookText"/>
        <w:rPr/>
      </w:pPr>
      <w:r>
        <w:rPr>
          <w:rFonts w:ascii="Amiri" w:hAnsi="Amiri" w:eastAsia="Amiri" w:cs="Amiri"/>
          <w:color w:val="111111"/>
          <w:sz w:val="28"/>
          <w:sz w:val="28"/>
          <w:szCs w:val="28"/>
          <w:rtl w:val="true"/>
          <w:lang w:bidi="ar-SA"/>
        </w:rPr>
        <w:t>لم يظهرها و ينسبها لنفسه، فأسترها عليه، فإذا كان هذا قول إسحاق في أبيه فمن يعتذر بعده من أن يكون له جيّد و رديء، و ما عري أحد في صناعة من الصناعة من حال ينقصه عن الغاية، لأن الكمال شيء تفرّد اللّه العظيم به، و النقصان جبلّة طبع بني آدم</w:t>
      </w:r>
      <w:r>
        <w:rPr>
          <w:rStyle w:val="FootnoteAnchor"/>
          <w:rtl w:val="true"/>
        </w:rPr>
        <w:footnoteReference w:id="221"/>
      </w:r>
      <w:r>
        <w:rPr>
          <w:rFonts w:ascii="Amiri" w:hAnsi="Amiri" w:eastAsia="Amiri" w:cs="Amiri"/>
          <w:color w:val="111111"/>
          <w:sz w:val="28"/>
          <w:sz w:val="28"/>
          <w:szCs w:val="28"/>
          <w:rtl w:val="true"/>
          <w:lang w:bidi="ar-SA"/>
        </w:rPr>
        <w:t>عليها، و ليس ذلك إذا وجد في بعض أغاني عريب مما يدعو إلى إسقاط سائرها، و يلزمه اسم الضّعف و اللّين، و حسب المحتجّ لها شهادة إسحاق بتفضيلها، و قلّما 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لأحد، أو سلم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تقدّم و أجمع على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شينه</w:t>
      </w:r>
      <w:r>
        <w:rPr>
          <w:rStyle w:val="FootnoteAnchor"/>
          <w:rtl w:val="true"/>
        </w:rPr>
        <w:footnoteReference w:id="222"/>
      </w:r>
      <w:r>
        <w:rPr>
          <w:rFonts w:ascii="Amiri" w:hAnsi="Amiri" w:eastAsia="Amiri" w:cs="Amiri"/>
          <w:color w:val="111111"/>
          <w:sz w:val="28"/>
          <w:sz w:val="28"/>
          <w:szCs w:val="28"/>
          <w:rtl w:val="true"/>
          <w:lang w:bidi="ar-SA"/>
        </w:rPr>
        <w:t>إيّاه و طعنه عليه، لنفاسته في هذه الصناعة، و استصغاره أهلها، فقد تقدّم في أخباره مع علّوية، و مخارق، و عمرو بن بانة، و سليم بن سلام، و حسين بن محرز، و من قبلهم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فوقهم مثل ابن جامع و إبراهيم بن المهديّ و تهجينه إياهم، و موافقته لهم على خطئهم فيما غنّوه و صنعوه مما يستغنى به عن الإعادة في هذا الموضع، فإذا انضاف فعله هذا بهم، و تفضيله إياها، كان ذلك أدلّ على التحامل ممّن طعن عليها، و إبطاله فيما ذكرها به، و لقائل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أبو عبد اللّه الهشامي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كان يصطنعه عليها، فدعاه إلى ما قال، نذكره بعد هذا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إبطاله أنّ المأمون أراد أن يمتحن إسحاق في المعرفة بالغناء القديم و الحديث، فامتحنه بصوت من غنائها من صنعتها، فكاد يجوز عليه، لو لا أنه أطال الفكر و التلوّم و استثبت، مع علمه بالمذاهب في الصنعة، و تقدّمه في معرفة النّغم و عللها، و الإيقاعات و مجاريها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بذلك يحيى بن عليّ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السبب الذي كان من أجله يعاديها الهشامي، فأخبرني به يحيى بن محمد بن عبد اللّه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لأبي أحمد عبيد اللّه بن عبد اللّه بن طاهر عمي أنّ الهشاميّ زعم أن أحسن صوت صنعته عريب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 قد لمت ظالما</w:t>
      </w:r>
    </w:p>
    <w:p>
      <w:pPr>
        <w:pStyle w:val="BookText"/>
        <w:rPr/>
      </w:pPr>
      <w:r>
        <w:rPr>
          <w:rFonts w:ascii="Amiri" w:hAnsi="Amiri" w:eastAsia="Amiri" w:cs="Amiri"/>
          <w:color w:val="111111"/>
          <w:sz w:val="28"/>
          <w:sz w:val="28"/>
          <w:szCs w:val="28"/>
          <w:rtl w:val="true"/>
          <w:lang w:bidi="ar-SA"/>
        </w:rPr>
        <w:t>و إن غناءها بمنزلة قول أبي دلف في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عين بكّي خالدا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و يدعى واحدا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 كما ذكر، و لعريب صنعة فاضلة متقدّمة، و إنما قال هذا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 و حسدا، و غمطها ما تستحقّه من التّفضيل، بخبر لها معه طريف، فسألناه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 الهشاميّ معي إلى سرّ من رأى، بعد وفاة أخي، يعني أبا محمد بن عبد اللّه بن طاهر، فأدخلته على المعتزّ، و هو يشرب، و عريب تغنّي،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هشام، غنّ،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 من الغناء قتل سيّدي المتوكل، فقالت له 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اللّه أحسنت حيث تبت، فإن غناءك كان قليل المعنى، لا متقن</w:t>
      </w:r>
      <w:r>
        <w:rPr>
          <w:rStyle w:val="FootnoteAnchor"/>
          <w:rtl w:val="true"/>
        </w:rPr>
        <w:footnoteReference w:id="223"/>
      </w:r>
      <w:r>
        <w:rPr>
          <w:rFonts w:ascii="Amiri" w:hAnsi="Amiri" w:eastAsia="Amiri" w:cs="Amiri"/>
          <w:color w:val="111111"/>
          <w:sz w:val="28"/>
          <w:sz w:val="28"/>
          <w:szCs w:val="28"/>
          <w:rtl w:val="true"/>
          <w:lang w:bidi="ar-SA"/>
        </w:rPr>
        <w:t>و لا صحيح و لا مطرب، فأضحكت أهل المجلس جميعا منه، فخجل؛ فكان بعد ذلك يبسط لسانه فيها، و يعيب صنعتها،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ألف صوت في العدد، و صوت واحد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الأمر كما قاله، إن لها لصنعة تشبّهت فيها بصنعة الأوائل، و جوّدت، و برزت فيها،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إن سكنت نفسي و قلّ عويلها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bookmarkStart w:id="186" w:name="pg16289_187571"/>
    </w:p>
    <w:p>
      <w:pPr>
        <w:pStyle w:val="BookText"/>
        <w:rPr/>
      </w:pPr>
      <w:bookmarkEnd w:id="186"/>
      <w:r>
        <w:rPr>
          <w:rFonts w:ascii="Amiri" w:hAnsi="Amiri" w:eastAsia="Amiri" w:cs="Amiri"/>
          <w:color w:val="111111"/>
          <w:sz w:val="28"/>
          <w:sz w:val="28"/>
          <w:szCs w:val="28"/>
          <w:rtl w:val="true"/>
          <w:lang w:bidi="ar-SA"/>
        </w:rPr>
        <w:t>تقول همّي يوم ودّعتها</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أردت انتصافا كان ناصركم</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بأبي من هو دائي</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أسلموها في دمشق كما</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تتعنّتي ظلما و زورا</w:t>
      </w:r>
      <w:r>
        <w:rPr>
          <w:rStyle w:val="FootnoteAnchor"/>
          <w:rtl w:val="true"/>
        </w:rPr>
        <w:footnoteReference w:id="2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لام ذا الشوق الخليّ من الهوى</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و نسخت ما أذكره من أخبارها، فأنسبه إلى ابن المعتزّ من كتاب دفعه إليّ محمد بن إبراهيم الجراحيّ المعروف بقريض، و أخبرني أن عبد اللّه بن المعتز دفعه إليه، من جمعه و تأليفه، فذكرت منها ما استحسنته من أحاديثها، إذا كان فيها حشو كثير، و أضفت إليه ما سمعته و وقع إليّ غير مسموع مجموعا و متفرقا، و نسبت كل رواية إلى راويها</w:t>
      </w:r>
      <w:r>
        <w:rPr>
          <w:rFonts w:eastAsia="Amiri" w:cs="Amiri" w:ascii="Amiri" w:hAnsi="Amiri"/>
          <w:color w:val="111111"/>
          <w:sz w:val="28"/>
          <w:szCs w:val="28"/>
          <w:rtl w:val="true"/>
          <w:lang w:bidi="ar-SA"/>
        </w:rPr>
        <w:t>.</w:t>
      </w:r>
    </w:p>
    <w:p>
      <w:pPr>
        <w:pStyle w:val="Heading5"/>
        <w:numPr>
          <w:ilvl w:val="4"/>
          <w:numId w:val="1"/>
        </w:numPr>
        <w:rPr/>
      </w:pPr>
      <w:bookmarkStart w:id="187" w:name="__RefHeading___Toc5152363_1280447820"/>
      <w:bookmarkStart w:id="188" w:name="_Toc76"/>
      <w:bookmarkEnd w:id="187"/>
      <w:r>
        <w:rPr>
          <w:rtl w:val="true"/>
        </w:rPr>
        <w:t>برمكية النسب</w:t>
      </w:r>
      <w:r>
        <w:rPr>
          <w:rtl w:val="true"/>
        </w:rPr>
        <w:t>:</w:t>
      </w:r>
      <w:bookmarkEnd w:id="188"/>
    </w:p>
    <w:p>
      <w:pPr>
        <w:pStyle w:val="Heading6"/>
        <w:numPr>
          <w:ilvl w:val="5"/>
          <w:numId w:val="1"/>
        </w:numPr>
        <w:rPr/>
      </w:pPr>
      <w:bookmarkStart w:id="189" w:name="__RefHeading___Toc5152365_1280447820"/>
      <w:bookmarkStart w:id="190" w:name="_Toc77"/>
      <w:bookmarkEnd w:id="189"/>
      <w:r>
        <w:rPr>
          <w:rtl w:val="true"/>
        </w:rPr>
        <w:t>اشارة</w:t>
      </w:r>
      <w:bookmarkEnd w:id="190"/>
    </w:p>
    <w:p>
      <w:pPr>
        <w:pStyle w:val="BookText"/>
        <w:rPr/>
      </w:pPr>
      <w:r>
        <w:rPr>
          <w:rFonts w:ascii="Amiri" w:hAnsi="Amiri" w:eastAsia="Amiri" w:cs="Amiri"/>
          <w:color w:val="111111"/>
          <w:sz w:val="28"/>
          <w:sz w:val="28"/>
          <w:szCs w:val="28"/>
          <w:rtl w:val="true"/>
          <w:lang w:bidi="ar-SA"/>
        </w:rPr>
        <w:t>قال ابن 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الهشاميّ أبو عبد اللّه و أخبرني علي بن عبد العزيز، عن ابن خرداذبه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عريب لعبد اللّه بن إسماعيل صاحب مراكب الرّشيد، و هو الذي ربّاها، و أدّبها، و علّمها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غير الهشاميّ، عن إسماعيل بن الحسين خال 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بنت جعفر بن يحيى، و أنّ البرامكة لما انتهبوا سرقت و هي 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عبد الواحد بن إبراهيم بن محمد بن الخصيب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أثق به، عن أحمد بن عبد اللّه بن إسماعيل المراكبي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 عريب كانت تسمّى فاطمة، و كانت قيّمة لأم عبد اللّه بن يحيى بن خالد، و كانت صبيّة نظيفة، فرآها جعفر بن يحيى، فهويها، و سأل أمّ عبد اللّه أن تزوّجه إيّاها، ففعلت، و بلغ الخبر يحيى بن خالد، فأنكره؛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تتزوّج من لا تعرف لها أمّ و لا أب؟ اشتر مكانها مائة</w:t>
      </w:r>
      <w:r>
        <w:rPr>
          <w:rStyle w:val="FootnoteAnchor"/>
          <w:rtl w:val="true"/>
        </w:rPr>
        <w:footnoteReference w:id="227"/>
      </w:r>
      <w:r>
        <w:rPr>
          <w:rFonts w:ascii="Amiri" w:hAnsi="Amiri" w:eastAsia="Amiri" w:cs="Amiri"/>
          <w:color w:val="111111"/>
          <w:sz w:val="28"/>
          <w:sz w:val="28"/>
          <w:szCs w:val="28"/>
          <w:rtl w:val="true"/>
          <w:lang w:bidi="ar-SA"/>
        </w:rPr>
        <w:t>جارية و أخرجها، فأخرجها، و أسكنها دارا في ناحية باب الأنبار سرّا من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وكّل بها من يحفظها، و كان يتردّد إليها، فولدت عريب في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 و ثمانين و مائة، فكانت سنوها إلى أن ماتت ستا و تسعين سنة، قال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ماتت أمّ عريب في حياة جعفر، فدفعها إلى امرأة نصرانية، و جعلها داية لها، فلما حدثت الحادثة بالبرامكة باعتها </w:t>
      </w:r>
      <w:bookmarkStart w:id="191" w:name="pg16289_187572"/>
    </w:p>
    <w:p>
      <w:pPr>
        <w:pStyle w:val="BookText"/>
        <w:rPr/>
      </w:pPr>
      <w:bookmarkEnd w:id="191"/>
      <w:r>
        <w:rPr>
          <w:rFonts w:ascii="Amiri" w:hAnsi="Amiri" w:eastAsia="Amiri" w:cs="Amiri"/>
          <w:color w:val="111111"/>
          <w:sz w:val="28"/>
          <w:sz w:val="28"/>
          <w:szCs w:val="28"/>
          <w:rtl w:val="true"/>
          <w:lang w:bidi="ar-SA"/>
        </w:rPr>
        <w:t>من سنبس النخّاس، فباعها من المراكبي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يوسف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سمع الفضل بن مروان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نظرت إلى قدمي عريب شبّهتهما بقدمي جعفر بن يحيى،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من يحكي أن بلاغتها في كتبها ذكرت لبعض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يمنعها من ذلك و هي بنت جعفر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جحظة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إلى عريب مع شروين المغني و أبي العبيس بن حمدون، و أنا يومئذ غلام عليّ قباء و منطقة، فأنكرتني و سألت عنّي، فأخبرها شروين،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فتى من أهلك، هذا ابن جعفر بن موسى بن يحيى بن خالد، و هو يغنّي بالطّنبور، فأدنتني، و قرّبت مجلسي، و دعت بطنبور، و أمرتني بأن أغنّي فغنّيت أصواتا،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أحسنت يا بنيّ و لتكوننّ مغنّيا، و لكن إذا حضرت بين هذين الأسدين ضعت أنت و طنبورك بين عوديهما، و أمرت لي بخمسين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ميمون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حدّثتني عريب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الرشيد إلى أهلها</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البرامكة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يسألهم عن حالهم، و أمره ألاّ يعلمهم أنه من قبله،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إلى عمي الفضل، فسأله، فأنشأ عمّي يقول</w:t>
      </w:r>
      <w:r>
        <w:rPr>
          <w:rFonts w:eastAsia="Amiri" w:cs="Amiri" w:ascii="Amiri" w:hAnsi="Amiri"/>
          <w:color w:val="111111"/>
          <w:sz w:val="28"/>
          <w:szCs w:val="28"/>
          <w:rtl w:val="true"/>
          <w:lang w:bidi="ar-SA"/>
        </w:rPr>
        <w:t>:</w:t>
      </w:r>
    </w:p>
    <w:p>
      <w:pPr>
        <w:pStyle w:val="Heading6"/>
        <w:numPr>
          <w:ilvl w:val="5"/>
          <w:numId w:val="1"/>
        </w:numPr>
        <w:rPr/>
      </w:pPr>
      <w:bookmarkStart w:id="192" w:name="__RefHeading___Toc5152367_1280447820"/>
      <w:bookmarkStart w:id="193" w:name="_Toc78"/>
      <w:bookmarkEnd w:id="192"/>
      <w:r>
        <w:rPr>
          <w:rtl w:val="true"/>
        </w:rPr>
        <w:t>صوت</w:t>
      </w:r>
      <w:bookmarkEnd w:id="193"/>
    </w:p>
    <w:p>
      <w:pPr>
        <w:pStyle w:val="BookText"/>
        <w:rPr/>
      </w:pPr>
      <w:r>
        <w:rPr>
          <w:rFonts w:ascii="Amiri" w:hAnsi="Amiri" w:eastAsia="Amiri" w:cs="Amiri"/>
          <w:color w:val="111111"/>
          <w:sz w:val="28"/>
          <w:sz w:val="28"/>
          <w:szCs w:val="28"/>
          <w:rtl w:val="true"/>
          <w:lang w:bidi="ar-SA"/>
        </w:rPr>
        <w:t xml:space="preserve">سألونا عن حالنا كيف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هوى نجمه فكيف يكون؟</w:t>
      </w:r>
    </w:p>
    <w:p>
      <w:pPr>
        <w:pStyle w:val="BookText"/>
        <w:rPr/>
      </w:pPr>
      <w:r>
        <w:rPr>
          <w:rFonts w:ascii="Amiri" w:hAnsi="Amiri" w:eastAsia="Amiri" w:cs="Amiri"/>
          <w:color w:val="111111"/>
          <w:sz w:val="28"/>
          <w:sz w:val="28"/>
          <w:szCs w:val="28"/>
          <w:rtl w:val="true"/>
          <w:lang w:bidi="ar-SA"/>
        </w:rPr>
        <w:t xml:space="preserve">نحن قوم أصابنا عنت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فظلنا لريبه نستكين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عريب أنّ هذا الشعر للفضل بن يحيى، و لها فيه لحنان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ثقيل و خفيف ثقيل، كلاهما بالوسطى، و هذا غلط من عريب، و لعله بلغها أنّ الفضل تمثل بشعر غير هذا، فأنسيته و جعلت هذا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هذا الشّعر فللحسين بن الضحّاك، لا يشكّ فيه، يرثي به محمدا الأمين بعد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قوم أصابنا 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 فظلنا لريبه نستكين</w:t>
      </w:r>
    </w:p>
    <w:p>
      <w:pPr>
        <w:pStyle w:val="BookText"/>
        <w:rPr/>
      </w:pPr>
      <w:r>
        <w:rPr>
          <w:rFonts w:ascii="Amiri" w:hAnsi="Amiri" w:eastAsia="Amiri" w:cs="Amiri"/>
          <w:color w:val="111111"/>
          <w:sz w:val="28"/>
          <w:sz w:val="28"/>
          <w:szCs w:val="28"/>
          <w:rtl w:val="true"/>
          <w:lang w:bidi="ar-SA"/>
        </w:rPr>
        <w:t xml:space="preserve">نتمنّى من الأمين إيابا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و أين منّا الأمين؟</w:t>
      </w:r>
    </w:p>
    <w:p>
      <w:pPr>
        <w:pStyle w:val="BookText"/>
        <w:rPr/>
      </w:pPr>
      <w:r>
        <w:rPr>
          <w:rFonts w:ascii="Amiri" w:hAnsi="Amiri" w:eastAsia="Amiri" w:cs="Amiri"/>
          <w:color w:val="111111"/>
          <w:sz w:val="28"/>
          <w:sz w:val="28"/>
          <w:szCs w:val="28"/>
          <w:rtl w:val="true"/>
          <w:lang w:bidi="ar-SA"/>
        </w:rPr>
        <w:t>و هي قصيدة</w:t>
      </w:r>
      <w:r>
        <w:rPr>
          <w:rFonts w:eastAsia="Amiri" w:cs="Amiri" w:ascii="Amiri" w:hAnsi="Amiri"/>
          <w:color w:val="111111"/>
          <w:sz w:val="28"/>
          <w:szCs w:val="28"/>
          <w:rtl w:val="true"/>
          <w:lang w:bidi="ar-SA"/>
        </w:rPr>
        <w:t>.</w:t>
      </w:r>
    </w:p>
    <w:p>
      <w:pPr>
        <w:pStyle w:val="Heading5"/>
        <w:numPr>
          <w:ilvl w:val="4"/>
          <w:numId w:val="1"/>
        </w:numPr>
        <w:rPr/>
      </w:pPr>
      <w:bookmarkStart w:id="194" w:name="__RefHeading___Toc5152369_1280447820"/>
      <w:bookmarkStart w:id="195" w:name="_Toc79"/>
      <w:bookmarkEnd w:id="194"/>
      <w:r>
        <w:rPr>
          <w:rtl w:val="true"/>
        </w:rPr>
        <w:t>تعشق، و تهرب إلى معشوقها</w:t>
      </w:r>
      <w:r>
        <w:rPr>
          <w:rtl w:val="true"/>
        </w:rPr>
        <w:t>:</w:t>
      </w:r>
      <w:bookmarkEnd w:id="195"/>
    </w:p>
    <w:p>
      <w:pPr>
        <w:pStyle w:val="BookText"/>
        <w:rPr/>
      </w:pPr>
      <w:r>
        <w:rPr>
          <w:rFonts w:ascii="Amiri" w:hAnsi="Amiri" w:eastAsia="Amiri" w:cs="Amiri"/>
          <w:color w:val="111111"/>
          <w:sz w:val="28"/>
          <w:sz w:val="28"/>
          <w:szCs w:val="28"/>
          <w:rtl w:val="true"/>
          <w:lang w:bidi="ar-SA"/>
        </w:rPr>
        <w:t>قال ابن 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الهشاميّ</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مولاها خرج إلى البصرة، و أدّبها و خرّجها و علّمها الخطّ و النّحو و الشّعر و الغناء، فبرعت في ذلك كله، و تزايدت حتى قالت الشعر، و كان لمولاها صديق يقال له حاتم بن عديّ من قوّاد خراسان،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لعجيف على ديوان الفرض، فكان مولاها يدعوه كثيرا، و يخالطه، ثم ركبه دين فاستتر عنده، فمدّ عينه إلى عريب، فكاتبها، فأجابته، و كانت المواصلة بينهما، و عشقته عريب، فلم تزل تحتال حتى اتخذت سلّما من </w:t>
      </w:r>
    </w:p>
    <w:p>
      <w:pPr>
        <w:pStyle w:val="BookText"/>
        <w:rPr/>
      </w:pPr>
      <w:r>
        <w:rPr>
          <w:rFonts w:ascii="IRNazanin" w:hAnsi="IRNazanin" w:eastAsia="IRNazanin"/>
          <w:color w:val="111111"/>
          <w:sz w:val="28"/>
          <w:sz w:val="28"/>
          <w:szCs w:val="28"/>
          <w:rtl w:val="true"/>
          <w:lang w:bidi="fa-IR"/>
        </w:rPr>
        <w:t>عقب</w:t>
      </w:r>
      <w:r>
        <w:rPr>
          <w:rStyle w:val="FootnoteAnchor"/>
          <w:rtl w:val="true"/>
        </w:rPr>
        <w:footnoteReference w:id="229"/>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خيوط غلاظ، و سترته، حتى إذا همّت بالهرب إليه بعد انتقاله عن منزل مولاها بمدّة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أعدّ لها موضعا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 ثيابها و جعلتها في فراشها بالليل، و دثرتها بدثارها، ثم تسوّرت من الحائط، حتى هربت، فمضت إليه، فمكثت عنده زمانا،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بلغني أنها لمّا صارت عنده بعث إلى مولاها يستعير منه عودا تغنّيه به، فأعاره عودها، و هو لا يعلم أنها عنده، و لا يتهمه بشيء من أمرها، فقال عيسى بن عبد اللّه بن إسماعيل المراكبيّ، و هو عيسى ابن زينب يهجو أباه و يعيّره بها، و كان كثيرا ما يهجوه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قاتل اللّه عريبا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فعلا عجيبا</w:t>
      </w:r>
    </w:p>
    <w:p>
      <w:pPr>
        <w:pStyle w:val="BookText"/>
        <w:rPr/>
      </w:pPr>
      <w:r>
        <w:rPr>
          <w:rFonts w:ascii="Amiri" w:hAnsi="Amiri" w:eastAsia="Amiri" w:cs="Amiri"/>
          <w:color w:val="111111"/>
          <w:sz w:val="28"/>
          <w:sz w:val="28"/>
          <w:szCs w:val="28"/>
          <w:rtl w:val="true"/>
          <w:lang w:bidi="ar-SA"/>
        </w:rPr>
        <w:t xml:space="preserve">ركبت و الليل داج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مركبا صعبا مهوبا</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فارتقت متّصلا بالنّجم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منه قريبا</w:t>
      </w:r>
    </w:p>
    <w:p>
      <w:pPr>
        <w:pStyle w:val="BookText"/>
        <w:rPr/>
      </w:pPr>
      <w:r>
        <w:rPr>
          <w:rFonts w:ascii="Amiri" w:hAnsi="Amiri" w:eastAsia="Amiri" w:cs="Amiri"/>
          <w:color w:val="111111"/>
          <w:sz w:val="28"/>
          <w:sz w:val="28"/>
          <w:szCs w:val="28"/>
          <w:rtl w:val="true"/>
          <w:lang w:bidi="ar-SA"/>
        </w:rPr>
        <w:t xml:space="preserve">صبرت حتى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أقصد النّوم الرّقيبا</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مثّلت بين حشايا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لكيلا تستريبا</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خلفا منها إذا 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 لم يلف مجيبا</w:t>
      </w:r>
    </w:p>
    <w:p>
      <w:pPr>
        <w:pStyle w:val="BookText"/>
        <w:rPr/>
      </w:pPr>
      <w:r>
        <w:rPr>
          <w:rFonts w:ascii="Amiri" w:hAnsi="Amiri" w:eastAsia="Amiri" w:cs="Amiri"/>
          <w:color w:val="111111"/>
          <w:sz w:val="28"/>
          <w:sz w:val="28"/>
          <w:szCs w:val="28"/>
          <w:rtl w:val="true"/>
          <w:lang w:bidi="ar-SA"/>
        </w:rPr>
        <w:t xml:space="preserve">و مضت يحملها الخو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قضيبا و كثيبا</w:t>
      </w:r>
    </w:p>
    <w:p>
      <w:pPr>
        <w:pStyle w:val="BookText"/>
        <w:rPr/>
      </w:pPr>
      <w:r>
        <w:rPr>
          <w:rFonts w:ascii="Amiri" w:hAnsi="Amiri" w:eastAsia="Amiri" w:cs="Amiri"/>
          <w:color w:val="111111"/>
          <w:sz w:val="28"/>
          <w:sz w:val="28"/>
          <w:szCs w:val="28"/>
          <w:rtl w:val="true"/>
          <w:lang w:bidi="ar-SA"/>
        </w:rPr>
        <w:t>محّة</w:t>
      </w:r>
      <w:r>
        <w:rPr>
          <w:rStyle w:val="FootnoteAnchor"/>
          <w:rtl w:val="true"/>
        </w:rPr>
        <w:footnoteReference w:id="233"/>
      </w:r>
      <w:r>
        <w:rPr>
          <w:rFonts w:ascii="Amiri" w:hAnsi="Amiri" w:eastAsia="Amiri" w:cs="Amiri"/>
          <w:color w:val="111111"/>
          <w:sz w:val="28"/>
          <w:sz w:val="28"/>
          <w:szCs w:val="28"/>
          <w:rtl w:val="true"/>
          <w:lang w:bidi="ar-SA"/>
        </w:rPr>
        <w:t xml:space="preserve">لو حرّكت خفت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أن تذوبا</w:t>
      </w:r>
    </w:p>
    <w:p>
      <w:pPr>
        <w:pStyle w:val="BookText"/>
        <w:rPr/>
      </w:pPr>
      <w:r>
        <w:rPr>
          <w:rFonts w:ascii="Amiri" w:hAnsi="Amiri" w:eastAsia="Amiri" w:cs="Amiri"/>
          <w:color w:val="111111"/>
          <w:sz w:val="28"/>
          <w:sz w:val="28"/>
          <w:szCs w:val="28"/>
          <w:rtl w:val="true"/>
          <w:lang w:bidi="ar-SA"/>
        </w:rPr>
        <w:t xml:space="preserve">فتدلّت لمحبّ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فتلقّاها حبيبا</w:t>
      </w:r>
    </w:p>
    <w:p>
      <w:pPr>
        <w:pStyle w:val="BookText"/>
        <w:rPr/>
      </w:pPr>
      <w:r>
        <w:rPr>
          <w:rFonts w:ascii="Amiri" w:hAnsi="Amiri" w:eastAsia="Amiri" w:cs="Amiri"/>
          <w:color w:val="111111"/>
          <w:sz w:val="28"/>
          <w:sz w:val="28"/>
          <w:szCs w:val="28"/>
          <w:rtl w:val="true"/>
          <w:lang w:bidi="ar-SA"/>
        </w:rPr>
        <w:t xml:space="preserve">جذلا قد نال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الدّنيا نصيبا</w:t>
      </w:r>
    </w:p>
    <w:p>
      <w:pPr>
        <w:pStyle w:val="BookText"/>
        <w:rPr/>
      </w:pPr>
      <w:r>
        <w:rPr>
          <w:rFonts w:ascii="Amiri" w:hAnsi="Amiri" w:eastAsia="Amiri" w:cs="Amiri"/>
          <w:color w:val="111111"/>
          <w:sz w:val="28"/>
          <w:sz w:val="28"/>
          <w:szCs w:val="28"/>
          <w:rtl w:val="true"/>
          <w:lang w:bidi="ar-SA"/>
        </w:rPr>
        <w:t xml:space="preserve">أيّها الظّبي الذي تسحر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عيناه القلوبا</w:t>
      </w:r>
    </w:p>
    <w:p>
      <w:pPr>
        <w:pStyle w:val="BookText"/>
        <w:rPr/>
      </w:pPr>
      <w:r>
        <w:rPr>
          <w:rFonts w:ascii="Amiri" w:hAnsi="Amiri" w:eastAsia="Amiri" w:cs="Amiri"/>
          <w:color w:val="111111"/>
          <w:sz w:val="28"/>
          <w:sz w:val="28"/>
          <w:szCs w:val="28"/>
          <w:rtl w:val="true"/>
          <w:lang w:bidi="ar-SA"/>
        </w:rPr>
        <w:t xml:space="preserve">و الذي يأكل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 حسنا و طيبا</w:t>
      </w:r>
    </w:p>
    <w:p>
      <w:pPr>
        <w:pStyle w:val="BookText"/>
        <w:rPr/>
      </w:pPr>
      <w:r>
        <w:rPr>
          <w:rFonts w:ascii="Amiri" w:hAnsi="Amiri" w:eastAsia="Amiri" w:cs="Amiri"/>
          <w:color w:val="111111"/>
          <w:sz w:val="28"/>
          <w:sz w:val="28"/>
          <w:szCs w:val="28"/>
          <w:rtl w:val="true"/>
          <w:lang w:bidi="ar-SA"/>
        </w:rPr>
        <w:t xml:space="preserve">كنت نهبا لذئاب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أطعمت ذيبا</w:t>
      </w:r>
    </w:p>
    <w:p>
      <w:pPr>
        <w:pStyle w:val="BookText"/>
        <w:rPr/>
      </w:pPr>
      <w:r>
        <w:rPr>
          <w:rFonts w:ascii="Amiri" w:hAnsi="Amiri" w:eastAsia="Amiri" w:cs="Amiri"/>
          <w:color w:val="111111"/>
          <w:sz w:val="28"/>
          <w:sz w:val="28"/>
          <w:szCs w:val="28"/>
          <w:rtl w:val="true"/>
          <w:lang w:bidi="ar-SA"/>
        </w:rPr>
        <w:t xml:space="preserve">و كذا الشاة إذا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راعيها لبيبا</w:t>
      </w:r>
    </w:p>
    <w:p>
      <w:pPr>
        <w:pStyle w:val="BookText"/>
        <w:rPr/>
      </w:pPr>
      <w:r>
        <w:rPr>
          <w:rFonts w:ascii="Amiri" w:hAnsi="Amiri" w:eastAsia="Amiri" w:cs="Amiri"/>
          <w:color w:val="111111"/>
          <w:sz w:val="28"/>
          <w:sz w:val="28"/>
          <w:szCs w:val="28"/>
          <w:rtl w:val="true"/>
          <w:lang w:bidi="ar-SA"/>
        </w:rPr>
        <w:t xml:space="preserve">لا يبالي وبأ المر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عى إذا كان خصيبا</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فلقد أصبح عبد اللّه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كشخان حريبا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لعمري لطم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شقّ الجيوبا</w:t>
      </w:r>
    </w:p>
    <w:p>
      <w:pPr>
        <w:pStyle w:val="BookText"/>
        <w:rPr/>
      </w:pPr>
      <w:r>
        <w:rPr>
          <w:rFonts w:ascii="Amiri" w:hAnsi="Amiri" w:eastAsia="Amiri" w:cs="Amiri"/>
          <w:color w:val="111111"/>
          <w:sz w:val="28"/>
          <w:sz w:val="28"/>
          <w:szCs w:val="28"/>
          <w:rtl w:val="true"/>
          <w:lang w:bidi="ar-SA"/>
        </w:rPr>
        <w:t xml:space="preserve">و جرت منه دموع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الشّعر الخضيبا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يونس</w:t>
      </w:r>
      <w:r>
        <w:rPr>
          <w:rFonts w:eastAsia="Amiri" w:cs="Amiri" w:ascii="Amiri" w:hAnsi="Amiri"/>
          <w:color w:val="111111"/>
          <w:sz w:val="28"/>
          <w:szCs w:val="28"/>
          <w:rtl w:val="true"/>
          <w:lang w:bidi="ar-SA"/>
        </w:rPr>
        <w:t xml:space="preserve">: </w:t>
      </w:r>
      <w:bookmarkStart w:id="196" w:name="pg16289_187574"/>
    </w:p>
    <w:p>
      <w:pPr>
        <w:pStyle w:val="BookText"/>
        <w:rPr/>
      </w:pPr>
      <w:bookmarkEnd w:id="196"/>
      <w:r>
        <w:rPr>
          <w:rFonts w:ascii="Amiri" w:hAnsi="Amiri" w:eastAsia="Amiri" w:cs="Amiri"/>
          <w:color w:val="111111"/>
          <w:sz w:val="28"/>
          <w:sz w:val="28"/>
          <w:szCs w:val="28"/>
          <w:rtl w:val="true"/>
          <w:lang w:bidi="ar-SA"/>
        </w:rPr>
        <w:t>أنّها ملّته بعد ذلك، فهربت منه، فكانت تغنّي عند أقوام عرفتهم ببغداد، و هي متستّرة متخفية، فلمّا كان يوم من الأيّام اجتاز ابن أخ للمراكبي ببستان كانت فيه مع قوم تغنّي، فسمع غناءها، فعرفه، فبعث إلى عمه من وقته، و أقام هو بمكانه، فلم يبرح حتى جاء عمّه، فلبّبها</w:t>
      </w:r>
      <w:r>
        <w:rPr>
          <w:rStyle w:val="FootnoteAnchor"/>
          <w:rtl w:val="true"/>
        </w:rPr>
        <w:footnoteReference w:id="235"/>
      </w:r>
      <w:r>
        <w:rPr>
          <w:rFonts w:ascii="Amiri" w:hAnsi="Amiri" w:eastAsia="Amiri" w:cs="Amiri"/>
          <w:color w:val="111111"/>
          <w:sz w:val="28"/>
          <w:sz w:val="28"/>
          <w:szCs w:val="28"/>
          <w:rtl w:val="true"/>
          <w:lang w:bidi="ar-SA"/>
        </w:rPr>
        <w:t>و أخذها، فضربها مائة مقرعة، و هي تصيح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لم تقتلني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لست أصبر عليك، أنا امرأة حرّة إن كنت مملوكة فبعني، لست أصبر على الضّيقة،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من غد ندم على فعله، و صار إليها فقبّل رأسها و رجلها، و وهب لها عشرة آلاف درهم، ثم بلغ محمّدا الأمين خبرها، فأخذها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خبرها سقط إلى محمد في حياة أبيه، فطلبها منه، فلم يجبه إلى ما سأل، و قبل ذلك ما كان طلب منه خادما عنده، فاضطغن لذلك عليه، فلما ولي الخلافة جاء المراكبيّ، و محمد راكب، ليقبّل يده، فأمر بمنعه و دفعه، ففعل ذلك الشّاكريّ، فضربه المراكبيّ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تمنعني من يد سيّدي أن أقبّلها؟ فجاء الشّاكريّ لمّا نزل محمد فشكاه، فدعا محمد بالمراكبيّ، و أمر بضرب عنقه، فسئل في أمره، فأعفاه، و حبسه، و طالبه بخمسمائة ألف درهم مما اقتطعه من نفقات الكراع، و بعث، فأخذ عريب من منزله مع خدم كانوا له، فلما قتل محمّد هربت إلى المراكبيّ، فكانت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بعض أصحابنا لحاتم بن عديّ الذي كانت عنده لمّا هربت إليه، ثم ملّته فهربت منه، و هي أبيات عدّة، هذان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رشّوا على وجهي من الماء و اندبوا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 عريب لا قتيل حروب</w:t>
      </w:r>
    </w:p>
    <w:p>
      <w:pPr>
        <w:pStyle w:val="BookText"/>
        <w:rPr/>
      </w:pPr>
      <w:r>
        <w:rPr>
          <w:rFonts w:ascii="Amiri" w:hAnsi="Amiri" w:eastAsia="Amiri" w:cs="Amiri"/>
          <w:color w:val="111111"/>
          <w:sz w:val="28"/>
          <w:sz w:val="28"/>
          <w:szCs w:val="28"/>
          <w:rtl w:val="true"/>
          <w:lang w:bidi="ar-SA"/>
        </w:rPr>
        <w:t xml:space="preserve">فليتك إن عجّلتني فقتلتني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تكونين من بعد الممات نصيبي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رواية إسماعيل بن الحسين، خال المعتصم فإنها تخالف هذا، و ذكر أنّها إنما هربت من دار مولاها المراكبيّ إلى محمد بن حامد الخاقانيّ المعروف بالخشن، أحد قوّاد خراسان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أشقر أصهب الشعر أزرق، و فيه تقول عريب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لها فيه هزج و رمل من روايتي الهشامي و أبي العباس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كلّ أزرق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أصهب اللون أشقر</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جنّ قلبي به و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 جنوني بمنكر</w:t>
      </w:r>
    </w:p>
    <w:p>
      <w:pPr>
        <w:pStyle w:val="Heading5"/>
        <w:numPr>
          <w:ilvl w:val="4"/>
          <w:numId w:val="1"/>
        </w:numPr>
        <w:rPr/>
      </w:pPr>
      <w:bookmarkStart w:id="197" w:name="__RefHeading___Toc5152371_1280447820"/>
      <w:bookmarkStart w:id="198" w:name="_Toc80"/>
      <w:bookmarkEnd w:id="197"/>
      <w:r>
        <w:rPr>
          <w:rtl w:val="true"/>
        </w:rPr>
        <w:t>تذكر ناسيا</w:t>
      </w:r>
      <w:r>
        <w:rPr>
          <w:rtl w:val="true"/>
        </w:rPr>
        <w:t>:</w:t>
      </w:r>
      <w:bookmarkEnd w:id="198"/>
    </w:p>
    <w:p>
      <w:pPr>
        <w:pStyle w:val="BookText"/>
        <w:rPr/>
      </w:pPr>
      <w:r>
        <w:rPr>
          <w:rFonts w:ascii="Amiri" w:hAnsi="Amiri" w:eastAsia="Amiri" w:cs="Amiri"/>
          <w:color w:val="111111"/>
          <w:sz w:val="28"/>
          <w:sz w:val="28"/>
          <w:szCs w:val="28"/>
          <w:rtl w:val="true"/>
          <w:lang w:bidi="ar-SA"/>
        </w:rPr>
        <w:t>قال ابن 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ابن المدبّر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مع المأمون إلى أرض الروم، أطلب ما يطلبه الأحداث من الرزق، فكنا نسير مع العسكر، فلما خرجنا من الرّقّة رأينا جماعة من الحرم في العماريّات على الجمّازات</w:t>
      </w:r>
      <w:r>
        <w:rPr>
          <w:rStyle w:val="FootnoteAnchor"/>
          <w:rtl w:val="true"/>
        </w:rPr>
        <w:footnoteReference w:id="237"/>
      </w:r>
      <w:r>
        <w:rPr>
          <w:rFonts w:ascii="Amiri" w:hAnsi="Amiri" w:eastAsia="Amiri" w:cs="Amiri"/>
          <w:color w:val="111111"/>
          <w:sz w:val="28"/>
          <w:sz w:val="28"/>
          <w:szCs w:val="28"/>
          <w:rtl w:val="true"/>
          <w:lang w:bidi="ar-SA"/>
        </w:rPr>
        <w:t>و كنّا رفقة، و كنّا أترابا، فقال لي 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بعض هذه الجمّازات عريب،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يراهنني أمرّ في جنبات هذه العماريّات، و أنشد أبيات عيسى ابن زينب؟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قاتل اللّه عريبا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فعلا عجيبا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فراهتني بعضهم و عدّل الرّهنان</w:t>
      </w:r>
      <w:r>
        <w:rPr>
          <w:rStyle w:val="FootnoteAnchor"/>
          <w:rtl w:val="true"/>
        </w:rPr>
        <w:footnoteReference w:id="238"/>
      </w:r>
      <w:r>
        <w:rPr>
          <w:rFonts w:ascii="Amiri" w:hAnsi="Amiri" w:eastAsia="Amiri" w:cs="Amiri"/>
          <w:color w:val="111111"/>
          <w:sz w:val="28"/>
          <w:sz w:val="28"/>
          <w:szCs w:val="28"/>
          <w:rtl w:val="true"/>
          <w:lang w:bidi="ar-SA"/>
        </w:rPr>
        <w:t xml:space="preserve">و سرت إلى جانبها فأنشدت الأبيات رافعا صوتي بها، حتى أتممتها، فإذا أنا </w:t>
      </w:r>
      <w:bookmarkStart w:id="199" w:name="pg16289_187575"/>
    </w:p>
    <w:p>
      <w:pPr>
        <w:pStyle w:val="BookText"/>
        <w:rPr/>
      </w:pPr>
      <w:bookmarkEnd w:id="199"/>
      <w:r>
        <w:rPr>
          <w:rFonts w:ascii="Amiri" w:hAnsi="Amiri" w:eastAsia="Amiri" w:cs="Amiri"/>
          <w:color w:val="111111"/>
          <w:sz w:val="28"/>
          <w:sz w:val="28"/>
          <w:szCs w:val="28"/>
          <w:rtl w:val="true"/>
          <w:lang w:bidi="ar-SA"/>
        </w:rPr>
        <w:t>بامرأة قد أخرجت رأسها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أنسيت</w:t>
      </w:r>
      <w:r>
        <w:rPr>
          <w:rStyle w:val="FootnoteAnchor"/>
          <w:rtl w:val="true"/>
        </w:rPr>
        <w:footnoteReference w:id="239"/>
      </w:r>
      <w:r>
        <w:rPr>
          <w:rFonts w:ascii="Amiri" w:hAnsi="Amiri" w:eastAsia="Amiri" w:cs="Amiri"/>
          <w:color w:val="111111"/>
          <w:sz w:val="28"/>
          <w:sz w:val="28"/>
          <w:szCs w:val="28"/>
          <w:rtl w:val="true"/>
          <w:lang w:bidi="ar-SA"/>
        </w:rPr>
        <w:t>أجود الشّعر و أطيبه؟ أنسيت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عريب رطبة الشّف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رين قد نيكت ضروبا</w:t>
      </w:r>
      <w:r>
        <w:rPr>
          <w:rStyle w:val="FootnoteAnchor"/>
          <w:rtl w:val="true"/>
        </w:rPr>
        <w:footnoteReference w:id="2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فخذ ما بايعت فيه، ثم ألقت السّجف، فعلمت أنها عريب، و بادرت إلى أصحابي خوفا من مكروه يلحقني من الخدم</w:t>
      </w:r>
      <w:r>
        <w:rPr>
          <w:rFonts w:eastAsia="Amiri" w:cs="Amiri" w:ascii="Amiri" w:hAnsi="Amiri"/>
          <w:color w:val="111111"/>
          <w:sz w:val="28"/>
          <w:szCs w:val="28"/>
          <w:rtl w:val="true"/>
          <w:lang w:bidi="ar-SA"/>
        </w:rPr>
        <w:t>.</w:t>
      </w:r>
    </w:p>
    <w:p>
      <w:pPr>
        <w:pStyle w:val="Heading5"/>
        <w:numPr>
          <w:ilvl w:val="4"/>
          <w:numId w:val="1"/>
        </w:numPr>
        <w:rPr/>
      </w:pPr>
      <w:bookmarkStart w:id="200" w:name="__RefHeading___Toc5152373_1280447820"/>
      <w:bookmarkStart w:id="201" w:name="_Toc81"/>
      <w:bookmarkEnd w:id="200"/>
      <w:r>
        <w:rPr>
          <w:rtl w:val="true"/>
        </w:rPr>
        <w:t>رقيب يحتاج إلى رقيب</w:t>
      </w:r>
      <w:r>
        <w:rPr>
          <w:rtl w:val="true"/>
        </w:rPr>
        <w:t>:</w:t>
      </w:r>
      <w:bookmarkEnd w:id="201"/>
    </w:p>
    <w:p>
      <w:pPr>
        <w:pStyle w:val="BookText"/>
        <w:rPr/>
      </w:pPr>
      <w:r>
        <w:rPr>
          <w:rFonts w:ascii="Amiri" w:hAnsi="Amiri" w:eastAsia="Amiri" w:cs="Amiri"/>
          <w:color w:val="111111"/>
          <w:sz w:val="28"/>
          <w:sz w:val="28"/>
          <w:szCs w:val="28"/>
          <w:rtl w:val="true"/>
          <w:lang w:bidi="ar-SA"/>
        </w:rPr>
        <w:t>أخبرني إسماعيل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عمر بن شبّة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للمراكبيّ جارية يقال لها مظلومة، جميلة الوجه، بارعة الحسن، فكان يبعث بها مع عريب إلى الحمّام، أو إلى من تزوره من أهله و معارفه، فكانت ربما دخلت معها إلى ابن حامد الذي كانت تميل إليه، فقال فيها بعض الشعراء و قد رآها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ظلموك يا مظلوم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أقاموك الرّقيب على عريب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أولوك إنصافا و عدلا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أخلوك أنت من الرّقيب</w:t>
      </w:r>
    </w:p>
    <w:p>
      <w:pPr>
        <w:pStyle w:val="BookText"/>
        <w:rPr/>
      </w:pPr>
      <w:r>
        <w:rPr>
          <w:rFonts w:ascii="Amiri" w:hAnsi="Amiri" w:eastAsia="Amiri" w:cs="Amiri"/>
          <w:color w:val="111111"/>
          <w:sz w:val="28"/>
          <w:sz w:val="28"/>
          <w:szCs w:val="28"/>
          <w:rtl w:val="true"/>
          <w:lang w:bidi="ar-SA"/>
        </w:rPr>
        <w:t xml:space="preserve">أ تنهين المريب عن 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و أنت من شأن المريب</w:t>
      </w:r>
    </w:p>
    <w:p>
      <w:pPr>
        <w:pStyle w:val="BookText"/>
        <w:rPr/>
      </w:pPr>
      <w:r>
        <w:rPr>
          <w:rFonts w:ascii="Amiri" w:hAnsi="Amiri" w:eastAsia="Amiri" w:cs="Amiri"/>
          <w:color w:val="111111"/>
          <w:sz w:val="28"/>
          <w:sz w:val="28"/>
          <w:szCs w:val="28"/>
          <w:rtl w:val="true"/>
          <w:lang w:bidi="ar-SA"/>
        </w:rPr>
        <w:t xml:space="preserve">و كيف يجانب الجاني ذنوبا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لديك و أنت داعية الذّنوب</w:t>
      </w:r>
    </w:p>
    <w:p>
      <w:pPr>
        <w:pStyle w:val="BookText"/>
        <w:rPr/>
      </w:pPr>
      <w:r>
        <w:rPr>
          <w:rFonts w:ascii="Amiri" w:hAnsi="Amiri" w:eastAsia="Amiri" w:cs="Amiri"/>
          <w:color w:val="111111"/>
          <w:sz w:val="28"/>
          <w:sz w:val="28"/>
          <w:szCs w:val="28"/>
          <w:rtl w:val="true"/>
          <w:lang w:bidi="ar-SA"/>
        </w:rPr>
        <w:t xml:space="preserve">فإن يسترقبوك على عريب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رقبوك من غيب القلوب</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و في هذا المعنى، و إن لم يكن من جنس ما ذكرته ما أنشدنيه عليّ بن سليمان الأخفش في رقيبة مغنّية استحسنت و أظنه للنّاشئ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فديتك لو أنهم أنصفوا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منعوا العين عن ناظريك</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أ لم يقرءوا ويحهم ما يرو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من وحي طرفك في مقلتيك</w:t>
      </w:r>
    </w:p>
    <w:p>
      <w:pPr>
        <w:pStyle w:val="BookText"/>
        <w:rPr/>
      </w:pPr>
      <w:r>
        <w:rPr>
          <w:rFonts w:ascii="Amiri" w:hAnsi="Amiri" w:eastAsia="Amiri" w:cs="Amiri"/>
          <w:color w:val="111111"/>
          <w:sz w:val="28"/>
          <w:sz w:val="28"/>
          <w:szCs w:val="28"/>
          <w:rtl w:val="true"/>
          <w:lang w:bidi="ar-SA"/>
        </w:rPr>
        <w:t xml:space="preserve">و قد بعثوك رقيبا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يكون رقيبا عليك</w:t>
      </w:r>
    </w:p>
    <w:p>
      <w:pPr>
        <w:pStyle w:val="BookText"/>
        <w:rPr/>
      </w:pPr>
      <w:r>
        <w:rPr>
          <w:rFonts w:ascii="Amiri" w:hAnsi="Amiri" w:eastAsia="Amiri" w:cs="Amiri"/>
          <w:color w:val="111111"/>
          <w:sz w:val="28"/>
          <w:sz w:val="28"/>
          <w:szCs w:val="28"/>
          <w:rtl w:val="true"/>
          <w:lang w:bidi="ar-SA"/>
        </w:rPr>
        <w:t xml:space="preserve">تصدّين أعيننا عن سواك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تنظر العين إلا إليك</w:t>
      </w:r>
    </w:p>
    <w:p>
      <w:pPr>
        <w:pStyle w:val="Heading5"/>
        <w:numPr>
          <w:ilvl w:val="4"/>
          <w:numId w:val="1"/>
        </w:numPr>
        <w:rPr/>
      </w:pPr>
      <w:bookmarkStart w:id="202" w:name="__RefHeading___Toc5152375_1280447820"/>
      <w:bookmarkStart w:id="203" w:name="_Toc82"/>
      <w:bookmarkEnd w:id="202"/>
      <w:r>
        <w:rPr>
          <w:rtl w:val="true"/>
        </w:rPr>
        <w:t>من بلاط الأمين إلى بلاط المأمون</w:t>
      </w:r>
      <w:r>
        <w:rPr>
          <w:rtl w:val="true"/>
        </w:rPr>
        <w:t>:</w:t>
      </w:r>
      <w:bookmarkEnd w:id="203"/>
    </w:p>
    <w:p>
      <w:pPr>
        <w:pStyle w:val="BookText"/>
        <w:rPr/>
      </w:pPr>
      <w:r>
        <w:rPr>
          <w:rFonts w:ascii="Amiri" w:hAnsi="Amiri" w:eastAsia="Amiri" w:cs="Amiri"/>
          <w:color w:val="111111"/>
          <w:sz w:val="28"/>
          <w:sz w:val="28"/>
          <w:szCs w:val="28"/>
          <w:rtl w:val="true"/>
          <w:lang w:bidi="ar-SA"/>
        </w:rPr>
        <w:t>قال ابن 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عبد الواحد بن إبراهيم، عن حماد بن إسحاق، عن أبيه، و عن محمد بن إسحاق البغويّ، عن إسحاق بن إبراهيم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خبر عريب لمّا نمي إلى محمد الأمين بعث في إحضارها و إحضار مولاها، فأحضرا، و غنّت بحضرة إبراهيم بن المهديّ تقول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لكلّ أناس جوهر متنافس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طراز الآنسات الملائح</w:t>
      </w:r>
    </w:p>
    <w:p>
      <w:pPr>
        <w:pStyle w:val="BookText"/>
        <w:rPr/>
      </w:pPr>
      <w:r>
        <w:rPr>
          <w:rFonts w:ascii="Amiri" w:hAnsi="Amiri" w:eastAsia="Amiri" w:cs="Amiri"/>
          <w:color w:val="111111"/>
          <w:sz w:val="28"/>
          <w:sz w:val="28"/>
          <w:szCs w:val="28"/>
          <w:rtl w:val="true"/>
          <w:lang w:bidi="ar-SA"/>
        </w:rPr>
        <w:t>فطرب محمد، و استعاد الصوت مرارا، و قال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كيف سمعت؟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سمعت حسنا، و إن تطاولت بها الأيام، و سكن روعها ازداد غناؤها حسنا، فقال للفضل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إليك، و ساوم بها، ففعل، فاشتطّ مولاها في السّوم، ثم أوجبها له بمائة ألف دينار، و انتقض أمر محمّد، و شغل عنها، و شغلت عنه، فلم يأمر لمولاها بثمنها حتى قتل بعد أن أفتضّها، فرجعت إلى مولاها، ثم هربت منه إلى حاتم بن عديّ، و ذكر باقي الخبر كما ذكره من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هربت من مولاها إلى ابن حامد</w:t>
      </w:r>
      <w:r>
        <w:rPr>
          <w:rStyle w:val="FootnoteAnchor"/>
          <w:rtl w:val="true"/>
        </w:rPr>
        <w:footnoteReference w:id="243"/>
      </w:r>
      <w:r>
        <w:rPr>
          <w:rFonts w:ascii="Amiri" w:hAnsi="Amiri" w:eastAsia="Amiri" w:cs="Amiri"/>
          <w:color w:val="111111"/>
          <w:sz w:val="28"/>
          <w:sz w:val="28"/>
          <w:szCs w:val="28"/>
          <w:rtl w:val="true"/>
          <w:lang w:bidi="ar-SA"/>
        </w:rPr>
        <w:t>، فلم تزل عنده حتى قدم المأمون بغداد، فتظلّم إليه المراكبيّ من محمد بن حامد</w:t>
      </w:r>
      <w:r>
        <w:rPr>
          <w:rStyle w:val="FootnoteAnchor"/>
          <w:rtl w:val="true"/>
        </w:rPr>
        <w:footnoteReference w:id="244"/>
      </w:r>
      <w:r>
        <w:rPr>
          <w:rFonts w:ascii="Amiri" w:hAnsi="Amiri" w:eastAsia="Amiri" w:cs="Amiri"/>
          <w:color w:val="111111"/>
          <w:sz w:val="28"/>
          <w:sz w:val="28"/>
          <w:szCs w:val="28"/>
          <w:rtl w:val="true"/>
          <w:lang w:bidi="ar-SA"/>
        </w:rPr>
        <w:t>، فأمر بإحضاره فأحضر، فسأله عنها فأنكر، 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قد سقط إليّ 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صاحب الشرطة أن يجرده في مجلس الشرطة، و يضع عليه السّياط حتى يردّها، فأخذه، و بلغها الخبر فركبت حمار مكار، و جاءت و قد جرّد ليضرب، و هي مكشوفة الوجه، و هي تصيح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عريب، إن كنت مملوكة فليبعني، و إن كنت حرّة فلا سبيل له عليّ، فرفع خبرها إلى المأمون، فأمر بتعديلها</w:t>
      </w:r>
      <w:r>
        <w:rPr>
          <w:rStyle w:val="FootnoteAnchor"/>
          <w:rtl w:val="true"/>
        </w:rPr>
        <w:footnoteReference w:id="245"/>
      </w:r>
      <w:r>
        <w:rPr>
          <w:rFonts w:ascii="Amiri" w:hAnsi="Amiri" w:eastAsia="Amiri" w:cs="Amiri"/>
          <w:color w:val="111111"/>
          <w:sz w:val="28"/>
          <w:sz w:val="28"/>
          <w:szCs w:val="28"/>
          <w:rtl w:val="true"/>
          <w:lang w:bidi="ar-SA"/>
        </w:rPr>
        <w:t>عند قتيبة بن زياد القاضي، فعدّلت عنده، و تقدّم إليه المراكبيّ مطالبا بها، فسأله البيّنة على ملكه إياها، فعاد متظلّما إلى المأمون،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طولبت بما لم يطالب به أحد في رقيق، و لا يوجد مثله في يد من ابتاع عبدا أو 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تظلمت إليه زبيدة،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أغلظ ما جرى عليّ بعد قتل محمد ابني هجوم المراكبيّ على داري و أخذه عريبا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المراكبيّ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أخذت ملكي، لأنّه لم ينقدني الثّمن، فأمر المأمون بدفعها إلى محمد بن عمر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ولاّه القضاء بالجانب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فأخذها من قتيبة بن زياد، فأمر ببيعها ساذجة، فاشتراها المأمون بخمسين ألف درهم، فذهبت به كلّ مذهب ميلا إليها و محبّة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حدثني علي بن يحيى المنجم أن المأمون قبّل في بعض الأيام رجلها،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المأمون بيعت في ميراثه، و لم يبع له عبد و لا أمة غيرها، فاشتراها المعتصم بمائة ألف درهم، و أعتقها، فهي مولاته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حمّاد بن إسحاق عن أبيه أنها لمّا هربت من دار محمد حين قتل تدلّت من قصر الخلد بحبل إلى الطريق، و هربت إلى حاتم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جحظة، عن ميمون بن هارون</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المأمون اشتراها بخمسة آلاف دينار، و دعا بعبد اللّه بن إسماعيل، فدفعها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أنّي حلفت ألاّ أشتري مملوكا بأكثر من هذا لزدتك، و لكني سأوّليك عملا تكسب فيه أضعافا لهذا الثمن مضاعفة، و رمى إليه بخاتمين من ياقوت أحمر، قيمتها ألف دينار، و خلع خلعا سنيّة،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إنما ينتفع الأحياء بمثل هذا، و أما أنا فإني ميّت لا محالة، لأن هذه الجارية كانت حياتي، و خرج عن حضرته، فاختلط و تغيّر عقله، و مات بعد أربعين يوما</w:t>
      </w:r>
      <w:r>
        <w:rPr>
          <w:rFonts w:eastAsia="Amiri" w:cs="Amiri" w:ascii="Amiri" w:hAnsi="Amiri"/>
          <w:color w:val="111111"/>
          <w:sz w:val="28"/>
          <w:szCs w:val="28"/>
          <w:rtl w:val="true"/>
          <w:lang w:bidi="ar-SA"/>
        </w:rPr>
        <w:t xml:space="preserve">. </w:t>
      </w:r>
      <w:bookmarkStart w:id="204" w:name="pg16289_187577"/>
    </w:p>
    <w:p>
      <w:pPr>
        <w:pStyle w:val="BookText"/>
        <w:rPr/>
      </w:pPr>
      <w:bookmarkEnd w:id="204"/>
      <w:r>
        <w:rPr>
          <w:rFonts w:ascii="Amiri" w:hAnsi="Amiri" w:eastAsia="Amiri" w:cs="Amiri"/>
          <w:color w:val="111111"/>
          <w:sz w:val="28"/>
          <w:sz w:val="28"/>
          <w:szCs w:val="28"/>
          <w:rtl w:val="true"/>
          <w:lang w:bidi="ar-SA"/>
        </w:rPr>
        <w:t>قال ابن 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عليّ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كاتب الفضل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إبراهيم بن رباح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أتولّى نفقات المأمون، فوصف له إسحاق بن إبراهيم الموصليّ عريب، فأمره أن يشتريها، فاشتراها بمائة ألف درهم، فأمرني المأمون بحملها، و أن أحمل إلى إسحاق مائة ألف درهم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ذلك، و لم أدر كيف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أثبتها، فحكيت في الدّيوان أن المائة الألف خرجت في ثمن جوهرة، و المائة الألف الأخرى خرجت لصائغها و دلاّلها، فجاء الفضل بن مروان إلى المأمون، و قد رأى ذلك، فأنكره، و سألني عنه،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ما رأيت، فسأل المأمون عن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 وهب لدلاّل و صائغ مائة ألف درهم، و غلّظ القصة، فأنكرها المأمون، فدعاني، و دنوت إليه، و أخبرته أنه المال الذي خرج في ثمن عريب وصلة إسحاق،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أصوب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أو أثبت في الدّيوان أنها خرجت في صلة مغنّ و ثمن مغنّية؟ فضحك المأمون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فعلت أصوب، ثم قال للفضل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نبطىّ، لا تعترض على كاتبي هذا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تحرير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يوما قصر الحرم، فلمحت عريب جالسة</w:t>
      </w:r>
      <w:r>
        <w:rPr>
          <w:rStyle w:val="FootnoteAnchor"/>
          <w:rtl w:val="true"/>
        </w:rPr>
        <w:footnoteReference w:id="246"/>
      </w:r>
      <w:r>
        <w:rPr>
          <w:rFonts w:ascii="Amiri" w:hAnsi="Amiri" w:eastAsia="Amiri" w:cs="Amiri"/>
          <w:color w:val="111111"/>
          <w:sz w:val="28"/>
          <w:sz w:val="28"/>
          <w:szCs w:val="28"/>
          <w:rtl w:val="true"/>
          <w:lang w:bidi="ar-SA"/>
        </w:rPr>
        <w:t>على كرسي ناشرة شعرها تغتسل، فسألت عنها، فقيل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عريب</w:t>
      </w:r>
      <w:r>
        <w:rPr>
          <w:rStyle w:val="FootnoteAnchor"/>
          <w:rtl w:val="true"/>
        </w:rPr>
        <w:footnoteReference w:id="247"/>
      </w:r>
      <w:r>
        <w:rPr>
          <w:rFonts w:ascii="Amiri" w:hAnsi="Amiri" w:eastAsia="Amiri" w:cs="Amiri"/>
          <w:color w:val="111111"/>
          <w:sz w:val="28"/>
          <w:sz w:val="28"/>
          <w:szCs w:val="28"/>
          <w:rtl w:val="true"/>
          <w:lang w:bidi="ar-SA"/>
        </w:rPr>
        <w:t>دعا بها سيدها اليوم، فافتضّها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ابن عبد الملك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أنّها لما صارت في دار المأمون احتالت حتى وصلت إلى محمد بن حامد، و كانت قد عشقته و كاتبته بصوت قالته، ثم احتالت في الخروج إليه، و كانت تلقاه في الوقت بعد الوقت، حتى حبلت منه و ولدت بنتا، و بلغ ذلك المأمون فزوّجه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إبراهيم بن القاسم بن زرزور، عن أبيه، و حدّثني به المظفّر بن كيغلغ عن القاسم بن زرزور،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وقف المأمون على خبرها مع محمد بن حامد أمر بإلباسها جبّة صوف و ختم زيقها</w:t>
      </w:r>
      <w:r>
        <w:rPr>
          <w:rStyle w:val="FootnoteAnchor"/>
          <w:rtl w:val="true"/>
        </w:rPr>
        <w:footnoteReference w:id="248"/>
      </w:r>
      <w:r>
        <w:rPr>
          <w:rFonts w:ascii="Amiri" w:hAnsi="Amiri" w:eastAsia="Amiri" w:cs="Amiri"/>
          <w:color w:val="111111"/>
          <w:sz w:val="28"/>
          <w:sz w:val="28"/>
          <w:szCs w:val="28"/>
          <w:rtl w:val="true"/>
          <w:lang w:bidi="ar-SA"/>
        </w:rPr>
        <w:t>و حبسها في كنيف مظلم شهرا لا ترى الضوء، يدخل إليها خبز و ملح و ماء من تحت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يوم، ثم ذكرها، فرقّ لها، و أمر بإخراجها، فلما فتح الباب عنها، و أخرجت لم تتكلم بكلمة حتى اندفعت تغني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حجبوه عن بصري فمثّل 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القلب فهو محجّب لا يحجب</w:t>
      </w:r>
    </w:p>
    <w:p>
      <w:pPr>
        <w:pStyle w:val="BookText"/>
        <w:rPr/>
      </w:pPr>
      <w:r>
        <w:rPr>
          <w:rFonts w:ascii="Amiri" w:hAnsi="Amiri" w:eastAsia="Amiri" w:cs="Amiri"/>
          <w:color w:val="111111"/>
          <w:sz w:val="28"/>
          <w:sz w:val="28"/>
          <w:szCs w:val="28"/>
          <w:rtl w:val="true"/>
          <w:lang w:bidi="ar-SA"/>
        </w:rPr>
        <w:t>فبلغ ذلك المأمون، فعجب منها،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تصلح هذه أبدا، فزوّجها إيّاه</w:t>
      </w:r>
      <w:r>
        <w:rPr>
          <w:rFonts w:eastAsia="Amiri" w:cs="Amiri" w:ascii="Amiri" w:hAnsi="Amiri"/>
          <w:color w:val="111111"/>
          <w:sz w:val="28"/>
          <w:szCs w:val="28"/>
          <w:rtl w:val="true"/>
          <w:lang w:bidi="ar-SA"/>
        </w:rPr>
        <w:t>.</w:t>
      </w:r>
    </w:p>
    <w:p>
      <w:pPr>
        <w:pStyle w:val="Heading5"/>
        <w:numPr>
          <w:ilvl w:val="4"/>
          <w:numId w:val="1"/>
        </w:numPr>
        <w:rPr/>
      </w:pPr>
      <w:bookmarkStart w:id="205" w:name="__RefHeading___Toc5152377_1280447820"/>
      <w:bookmarkStart w:id="206" w:name="_Toc83"/>
      <w:bookmarkEnd w:id="205"/>
      <w:r>
        <w:rPr>
          <w:rtl w:val="true"/>
        </w:rPr>
        <w:t>نسبة هذا الصوت</w:t>
      </w:r>
      <w:bookmarkEnd w:id="206"/>
    </w:p>
    <w:p>
      <w:pPr>
        <w:pStyle w:val="Heading6"/>
        <w:numPr>
          <w:ilvl w:val="5"/>
          <w:numId w:val="1"/>
        </w:numPr>
        <w:rPr/>
      </w:pPr>
      <w:bookmarkStart w:id="207" w:name="__RefHeading___Toc5152379_1280447820"/>
      <w:bookmarkStart w:id="208" w:name="_Toc84"/>
      <w:bookmarkEnd w:id="207"/>
      <w:r>
        <w:rPr>
          <w:rtl w:val="true"/>
        </w:rPr>
        <w:t>صوت</w:t>
      </w:r>
      <w:bookmarkEnd w:id="208"/>
    </w:p>
    <w:p>
      <w:pPr>
        <w:pStyle w:val="BookText"/>
        <w:rPr/>
      </w:pPr>
      <w:r>
        <w:rPr>
          <w:rFonts w:ascii="Amiri" w:hAnsi="Amiri" w:eastAsia="Amiri" w:cs="Amiri"/>
          <w:color w:val="111111"/>
          <w:sz w:val="28"/>
          <w:sz w:val="28"/>
          <w:szCs w:val="28"/>
          <w:rtl w:val="true"/>
          <w:lang w:bidi="ar-SA"/>
        </w:rPr>
        <w:t xml:space="preserve">لو كان يقدر أن يبثّك 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لرأيت أحسن عاتب يتعتّب</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حجبوه عن بصري فمثّل 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القلب فهو محجب لا يحجب </w:t>
      </w:r>
      <w:bookmarkStart w:id="209" w:name="pg16289_187578"/>
    </w:p>
    <w:p>
      <w:pPr>
        <w:pStyle w:val="BookText"/>
        <w:rPr/>
      </w:pPr>
      <w:bookmarkEnd w:id="209"/>
      <w:r>
        <w:rPr>
          <w:rFonts w:ascii="Amiri" w:hAnsi="Amiri" w:eastAsia="Amiri" w:cs="Amiri"/>
          <w:color w:val="111111"/>
          <w:sz w:val="28"/>
          <w:sz w:val="28"/>
          <w:szCs w:val="28"/>
          <w:rtl w:val="true"/>
          <w:lang w:bidi="ar-SA"/>
        </w:rPr>
        <w:t>الغناء لعريب ثقيل أول بالوسطى</w:t>
      </w:r>
      <w:r>
        <w:rPr>
          <w:rFonts w:eastAsia="Amiri" w:cs="Amiri" w:ascii="Amiri" w:hAnsi="Amiri"/>
          <w:color w:val="111111"/>
          <w:sz w:val="28"/>
          <w:szCs w:val="28"/>
          <w:rtl w:val="true"/>
          <w:lang w:bidi="ar-SA"/>
        </w:rPr>
        <w:t>.</w:t>
      </w:r>
    </w:p>
    <w:p>
      <w:pPr>
        <w:pStyle w:val="Heading5"/>
        <w:numPr>
          <w:ilvl w:val="4"/>
          <w:numId w:val="1"/>
        </w:numPr>
        <w:rPr/>
      </w:pPr>
      <w:bookmarkStart w:id="210" w:name="__RefHeading___Toc5152381_1280447820"/>
      <w:bookmarkStart w:id="211" w:name="_Toc85"/>
      <w:bookmarkEnd w:id="210"/>
      <w:r>
        <w:rPr>
          <w:rtl w:val="true"/>
        </w:rPr>
        <w:t>رقعة منها في تركه</w:t>
      </w:r>
      <w:r>
        <w:rPr>
          <w:rtl w:val="true"/>
        </w:rPr>
        <w:t>:</w:t>
      </w:r>
      <w:bookmarkEnd w:id="211"/>
    </w:p>
    <w:p>
      <w:pPr>
        <w:pStyle w:val="Heading6"/>
        <w:numPr>
          <w:ilvl w:val="5"/>
          <w:numId w:val="1"/>
        </w:numPr>
        <w:rPr/>
      </w:pPr>
      <w:bookmarkStart w:id="212" w:name="__RefHeading___Toc5152383_1280447820"/>
      <w:bookmarkStart w:id="213" w:name="_Toc86"/>
      <w:bookmarkEnd w:id="212"/>
      <w:r>
        <w:rPr>
          <w:rtl w:val="true"/>
        </w:rPr>
        <w:t>اشارة</w:t>
      </w:r>
      <w:bookmarkEnd w:id="213"/>
    </w:p>
    <w:p>
      <w:pPr>
        <w:pStyle w:val="BookText"/>
        <w:rPr/>
      </w:pPr>
      <w:r>
        <w:rPr>
          <w:rFonts w:ascii="Amiri" w:hAnsi="Amiri" w:eastAsia="Amiri" w:cs="Amiri"/>
          <w:color w:val="111111"/>
          <w:sz w:val="28"/>
          <w:sz w:val="28"/>
          <w:szCs w:val="28"/>
          <w:rtl w:val="true"/>
          <w:lang w:bidi="ar-SA"/>
        </w:rPr>
        <w:t>قال ابن 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لؤلؤ صديق عليّ بن يحيى المنجّم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جعفر بن حامد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توفّي عمّي محمد بن حامد صار جدّي إلى منزله، فنظر إلى تركته، و جعل يقلّب ما خلّف، و يخرج إليه منها الشيء بعد الشيء إلى أن أخرج إليه سفط مختوم، ففضّ الخاتم، و جعل يفتحه، فإذا فيه رقاع عريب إليه، فجعل يتصفّحها و يبتسم، فوقعت في يده رقعة، فقرأها، و وضعها من يده و قام لحاجة، فقرأتها فإذا فيها قوله</w:t>
      </w:r>
      <w:r>
        <w:rPr>
          <w:rFonts w:eastAsia="Amiri" w:cs="Amiri" w:ascii="Amiri" w:hAnsi="Amiri"/>
          <w:color w:val="111111"/>
          <w:sz w:val="28"/>
          <w:szCs w:val="28"/>
          <w:rtl w:val="true"/>
          <w:lang w:bidi="ar-SA"/>
        </w:rPr>
        <w:t>:</w:t>
      </w:r>
    </w:p>
    <w:p>
      <w:pPr>
        <w:pStyle w:val="Heading6"/>
        <w:numPr>
          <w:ilvl w:val="5"/>
          <w:numId w:val="1"/>
        </w:numPr>
        <w:rPr/>
      </w:pPr>
      <w:bookmarkStart w:id="214" w:name="__RefHeading___Toc5152385_1280447820"/>
      <w:bookmarkStart w:id="215" w:name="_Toc87"/>
      <w:bookmarkEnd w:id="214"/>
      <w:r>
        <w:rPr>
          <w:rtl w:val="true"/>
        </w:rPr>
        <w:t>صوت</w:t>
      </w:r>
      <w:bookmarkEnd w:id="215"/>
    </w:p>
    <w:p>
      <w:pPr>
        <w:pStyle w:val="BookText"/>
        <w:rPr/>
      </w:pPr>
      <w:r>
        <w:rPr>
          <w:rFonts w:ascii="Amiri" w:hAnsi="Amiri" w:eastAsia="Amiri" w:cs="Amiri"/>
          <w:color w:val="111111"/>
          <w:sz w:val="28"/>
          <w:sz w:val="28"/>
          <w:szCs w:val="28"/>
          <w:rtl w:val="true"/>
          <w:lang w:bidi="ar-SA"/>
        </w:rPr>
        <w:t xml:space="preserve">ويلي عليك و منكا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أوقعت في الحق شكّا</w:t>
      </w:r>
    </w:p>
    <w:p>
      <w:pPr>
        <w:pStyle w:val="BookText"/>
        <w:rPr/>
      </w:pPr>
      <w:r>
        <w:rPr>
          <w:rFonts w:ascii="Amiri" w:hAnsi="Amiri" w:eastAsia="Amiri" w:cs="Amiri"/>
          <w:color w:val="111111"/>
          <w:sz w:val="28"/>
          <w:sz w:val="28"/>
          <w:szCs w:val="28"/>
          <w:rtl w:val="true"/>
          <w:lang w:bidi="ar-SA"/>
        </w:rPr>
        <w:t xml:space="preserve">زعمت أنّي خئون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جورا عليّ و إفكا</w:t>
      </w:r>
    </w:p>
    <w:p>
      <w:pPr>
        <w:pStyle w:val="BookText"/>
        <w:rPr/>
      </w:pPr>
      <w:r>
        <w:rPr>
          <w:rFonts w:ascii="Amiri" w:hAnsi="Amiri" w:eastAsia="Amiri" w:cs="Amiri"/>
          <w:color w:val="111111"/>
          <w:sz w:val="28"/>
          <w:sz w:val="28"/>
          <w:szCs w:val="28"/>
          <w:rtl w:val="true"/>
          <w:lang w:bidi="ar-SA"/>
        </w:rPr>
        <w:t xml:space="preserve">إن كان ما قلت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كنت أزمعت تركا</w:t>
      </w:r>
    </w:p>
    <w:p>
      <w:pPr>
        <w:pStyle w:val="BookText"/>
        <w:rPr/>
      </w:pPr>
      <w:r>
        <w:rPr>
          <w:rFonts w:ascii="Amiri" w:hAnsi="Amiri" w:eastAsia="Amiri" w:cs="Amiri"/>
          <w:color w:val="111111"/>
          <w:sz w:val="28"/>
          <w:sz w:val="28"/>
          <w:szCs w:val="28"/>
          <w:rtl w:val="true"/>
          <w:lang w:bidi="ar-SA"/>
        </w:rPr>
        <w:t xml:space="preserve">فأبدل اللّه ما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ذلّة الحبّ نسكا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لعريب في هذه الأبيات رمل و هزج، عن الهشاميّ و الشّعر لها</w:t>
      </w:r>
      <w:r>
        <w:rPr>
          <w:rFonts w:eastAsia="Amiri" w:cs="Amiri" w:ascii="Amiri" w:hAnsi="Amiri"/>
          <w:color w:val="111111"/>
          <w:sz w:val="28"/>
          <w:szCs w:val="28"/>
          <w:rtl w:val="true"/>
          <w:lang w:bidi="ar-SA"/>
        </w:rPr>
        <w:t>.</w:t>
      </w:r>
    </w:p>
    <w:p>
      <w:pPr>
        <w:pStyle w:val="Heading5"/>
        <w:numPr>
          <w:ilvl w:val="4"/>
          <w:numId w:val="1"/>
        </w:numPr>
        <w:rPr/>
      </w:pPr>
      <w:bookmarkStart w:id="216" w:name="__RefHeading___Toc5152387_1280447820"/>
      <w:bookmarkStart w:id="217" w:name="_Toc88"/>
      <w:bookmarkEnd w:id="216"/>
      <w:r>
        <w:rPr>
          <w:rtl w:val="true"/>
        </w:rPr>
        <w:t>تجيب على قبلة بطعنة</w:t>
      </w:r>
      <w:r>
        <w:rPr>
          <w:rtl w:val="true"/>
        </w:rPr>
        <w:t>:</w:t>
      </w:r>
      <w:bookmarkEnd w:id="217"/>
    </w:p>
    <w:p>
      <w:pPr>
        <w:pStyle w:val="BookText"/>
        <w:rPr/>
      </w:pPr>
      <w:r>
        <w:rPr>
          <w:rFonts w:ascii="Amiri" w:hAnsi="Amiri" w:eastAsia="Amiri" w:cs="Amiri"/>
          <w:color w:val="111111"/>
          <w:sz w:val="28"/>
          <w:sz w:val="28"/>
          <w:szCs w:val="28"/>
          <w:rtl w:val="true"/>
          <w:lang w:bidi="ar-SA"/>
        </w:rPr>
        <w:t>قال ابن 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عبد الوهاب بن عيسى الخراسانيّ، عن يعقوب الرّخاميّ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مع العباس بن المأمون بالرّقة و على شرطته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أهل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يوسف، ألقي إليك سرّا لثقتي بك، و هو عندك أمانة،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واقفا على رأس الأمين</w:t>
      </w:r>
      <w:r>
        <w:rPr>
          <w:rStyle w:val="FootnoteAnchor"/>
          <w:rtl w:val="true"/>
        </w:rPr>
        <w:footnoteReference w:id="249"/>
      </w:r>
      <w:r>
        <w:rPr>
          <w:rFonts w:ascii="Amiri" w:hAnsi="Amiri" w:eastAsia="Amiri" w:cs="Amiri"/>
          <w:color w:val="111111"/>
          <w:sz w:val="28"/>
          <w:sz w:val="28"/>
          <w:szCs w:val="28"/>
          <w:rtl w:val="true"/>
          <w:lang w:bidi="ar-SA"/>
        </w:rPr>
        <w:t>و بي حرّ شديد، فخرجت عريب، فوقفت معي، و هي تنظر في كتاب</w:t>
      </w:r>
      <w:r>
        <w:rPr>
          <w:rStyle w:val="FootnoteAnchor"/>
          <w:rtl w:val="true"/>
        </w:rPr>
        <w:footnoteReference w:id="250"/>
      </w:r>
      <w:r>
        <w:rPr>
          <w:rFonts w:ascii="Amiri" w:hAnsi="Amiri" w:eastAsia="Amiri" w:cs="Amiri"/>
          <w:color w:val="111111"/>
          <w:sz w:val="28"/>
          <w:sz w:val="28"/>
          <w:szCs w:val="28"/>
          <w:rtl w:val="true"/>
          <w:lang w:bidi="ar-SA"/>
        </w:rPr>
        <w:t>فما ملكت نفسي أن أومأت بقبلة،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كحاشية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أدري ما أرادت،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ذاك؟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أرادت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رمى ضرع ناب فاستمرّ بطعنة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كحاشية البرد اليماني المسهّم</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و حكى هذه القصة أحمد بن أبي طاهر، عن بشر بن زيد، عن عبد اللّه بن أيوب بن أبي شمر، أنهم كانوا عند المأمون و معهم محمد بن حامد، و عريب تغنّيهم، فغنّت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رمى ضرع ناب فاستمر بطعنة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كحاشية البرد اليماني المسهّم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أشار إليك بقبلة، فقلت له طعنة؟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من يشير إليّ بقبلة من </w:t>
      </w:r>
      <w:bookmarkStart w:id="218" w:name="pg16289_187579"/>
    </w:p>
    <w:p>
      <w:pPr>
        <w:pStyle w:val="BookText"/>
        <w:rPr/>
      </w:pPr>
      <w:bookmarkEnd w:id="218"/>
      <w:r>
        <w:rPr>
          <w:rFonts w:ascii="Amiri" w:hAnsi="Amiri" w:eastAsia="Amiri" w:cs="Amiri"/>
          <w:color w:val="111111"/>
          <w:sz w:val="28"/>
          <w:sz w:val="28"/>
          <w:szCs w:val="28"/>
          <w:rtl w:val="true"/>
          <w:lang w:bidi="ar-SA"/>
        </w:rPr>
        <w:t>مجلسك؟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بحياتي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حامد، فسكت</w:t>
      </w:r>
      <w:r>
        <w:rPr>
          <w:rFonts w:eastAsia="Amiri" w:cs="Amiri" w:ascii="Amiri" w:hAnsi="Amiri"/>
          <w:color w:val="111111"/>
          <w:sz w:val="28"/>
          <w:szCs w:val="28"/>
          <w:rtl w:val="true"/>
          <w:lang w:bidi="ar-SA"/>
        </w:rPr>
        <w:t>.</w:t>
      </w:r>
    </w:p>
    <w:p>
      <w:pPr>
        <w:pStyle w:val="Heading5"/>
        <w:numPr>
          <w:ilvl w:val="4"/>
          <w:numId w:val="1"/>
        </w:numPr>
        <w:rPr/>
      </w:pPr>
      <w:bookmarkStart w:id="219" w:name="__RefHeading___Toc5152389_1280447820"/>
      <w:bookmarkStart w:id="220" w:name="_Toc89"/>
      <w:bookmarkEnd w:id="219"/>
      <w:r>
        <w:rPr>
          <w:rtl w:val="true"/>
        </w:rPr>
        <w:t>تحب أميرا و تتزوج خادما</w:t>
      </w:r>
      <w:r>
        <w:rPr>
          <w:rtl w:val="true"/>
        </w:rPr>
        <w:t>:</w:t>
      </w:r>
      <w:bookmarkEnd w:id="220"/>
    </w:p>
    <w:p>
      <w:pPr>
        <w:pStyle w:val="Heading6"/>
        <w:numPr>
          <w:ilvl w:val="5"/>
          <w:numId w:val="1"/>
        </w:numPr>
        <w:rPr/>
      </w:pPr>
      <w:bookmarkStart w:id="221" w:name="__RefHeading___Toc5152391_1280447820"/>
      <w:bookmarkStart w:id="222" w:name="_Toc90"/>
      <w:bookmarkEnd w:id="221"/>
      <w:r>
        <w:rPr>
          <w:rtl w:val="true"/>
        </w:rPr>
        <w:t>اشارة</w:t>
      </w:r>
      <w:bookmarkEnd w:id="222"/>
    </w:p>
    <w:p>
      <w:pPr>
        <w:pStyle w:val="BookText"/>
        <w:rPr/>
      </w:pPr>
      <w:r>
        <w:rPr>
          <w:rFonts w:ascii="Amiri" w:hAnsi="Amiri" w:eastAsia="Amiri" w:cs="Amiri"/>
          <w:color w:val="111111"/>
          <w:sz w:val="28"/>
          <w:sz w:val="28"/>
          <w:szCs w:val="28"/>
          <w:rtl w:val="true"/>
          <w:lang w:bidi="ar-SA"/>
        </w:rPr>
        <w:t>قال ابن 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اصطبح المأمون يوما و معه ندماؤه، و فيهم محمد بن حامد و جماعة من المغنين، و عريب معه على مصلاّه، فأومأ محمد بن حامد إليها بقبلة، فاندفعت تغني ابتداء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رمى ضرع ناب فاستمرّ بطعنة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كحاشية البرد اليمانيّ المسهّم</w:t>
      </w:r>
    </w:p>
    <w:p>
      <w:pPr>
        <w:pStyle w:val="BookText"/>
        <w:rPr/>
      </w:pPr>
      <w:r>
        <w:rPr>
          <w:rFonts w:ascii="Amiri" w:hAnsi="Amiri" w:eastAsia="Amiri" w:cs="Amiri"/>
          <w:color w:val="111111"/>
          <w:sz w:val="28"/>
          <w:sz w:val="28"/>
          <w:szCs w:val="28"/>
          <w:rtl w:val="true"/>
          <w:lang w:bidi="ar-SA"/>
        </w:rPr>
        <w:t>تريد بغنائها جواب محمد بن حامد بأن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طعنة، فقال لها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أمسكي، فأمسكت، ثم أقبل على النّدماء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فيكم أومأ إلى عريب بقبله؟ و اللّه لئن لم يصدقني لأضربنّ عنقه، فقام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أمير المؤمنين أومأت إليها، و العفو أقرب للتقوى،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عفوت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استدلّ أمير المؤمنين على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ابتدأت صوتا، و هي لا تغني ابتداء إلا لمعنى، فعلمت أنها لم تبتدئ بهذا الصوت إلا لشيء أومئ به إليها، و لم يكن من شرط هذا الموضع إلاّ إيماء بقبلة، فعلمت أنها أجابت بطعنة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عريب كانت تتعشق أبا عيسى بن الرشيد و روى غيره أنها كانت لا تضرب المثل إلا بحسن وجه أبي عيسى و حسن غنائه، و كانت تزعم أنها ما عشقت أحدا من بني هاشم و أصفته المحبّة من الخلفاء و أولادهم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بعض جوارينا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عريب كانت تتعشّق صالحا المنذريّ الخادم، و تزوّجته سرّا، فوجّه به المتوكل إلى مكان بعيد في حاجة له، فقالت فيه شعرا، و صاغت لحنه في خفيف الثقيل و هو</w:t>
      </w:r>
      <w:r>
        <w:rPr>
          <w:rFonts w:eastAsia="Amiri" w:cs="Amiri" w:ascii="Amiri" w:hAnsi="Amiri"/>
          <w:color w:val="111111"/>
          <w:sz w:val="28"/>
          <w:szCs w:val="28"/>
          <w:rtl w:val="true"/>
          <w:lang w:bidi="ar-SA"/>
        </w:rPr>
        <w:t>:</w:t>
      </w:r>
    </w:p>
    <w:p>
      <w:pPr>
        <w:pStyle w:val="Heading6"/>
        <w:numPr>
          <w:ilvl w:val="5"/>
          <w:numId w:val="1"/>
        </w:numPr>
        <w:rPr/>
      </w:pPr>
      <w:bookmarkStart w:id="223" w:name="__RefHeading___Toc5152393_1280447820"/>
      <w:bookmarkStart w:id="224" w:name="_Toc91"/>
      <w:bookmarkEnd w:id="223"/>
      <w:r>
        <w:rPr>
          <w:rtl w:val="true"/>
        </w:rPr>
        <w:t>صوت</w:t>
      </w:r>
      <w:bookmarkEnd w:id="224"/>
    </w:p>
    <w:p>
      <w:pPr>
        <w:pStyle w:val="BookText"/>
        <w:rPr/>
      </w:pPr>
      <w:r>
        <w:rPr>
          <w:rFonts w:ascii="Amiri" w:hAnsi="Amiri" w:eastAsia="Amiri" w:cs="Amiri"/>
          <w:color w:val="111111"/>
          <w:sz w:val="28"/>
          <w:sz w:val="28"/>
          <w:szCs w:val="28"/>
          <w:rtl w:val="true"/>
          <w:lang w:bidi="ar-SA"/>
        </w:rPr>
        <w:t xml:space="preserve">أمّا الحبيب فقد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منّي لا الرّضا</w:t>
      </w:r>
    </w:p>
    <w:p>
      <w:pPr>
        <w:pStyle w:val="BookText"/>
        <w:rPr/>
      </w:pPr>
      <w:r>
        <w:rPr>
          <w:rFonts w:ascii="Amiri" w:hAnsi="Amiri" w:eastAsia="Amiri" w:cs="Amiri"/>
          <w:color w:val="111111"/>
          <w:sz w:val="28"/>
          <w:sz w:val="28"/>
          <w:szCs w:val="28"/>
          <w:rtl w:val="true"/>
          <w:lang w:bidi="ar-SA"/>
        </w:rPr>
        <w:t xml:space="preserve">أخطأت في تركي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ألق منه معوّضا</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فغنّته يوما بين يدي المتوكل، فاستعاده، و جعل جواريه يتغامزن و يضحكن، فأصغت إليهنّ سرّا من المتوكل،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سحّاقات، هذا خير من عملكنّ</w:t>
      </w:r>
      <w:r>
        <w:rPr>
          <w:rFonts w:eastAsia="Amiri" w:cs="Amiri" w:ascii="Amiri" w:hAnsi="Amiri"/>
          <w:color w:val="111111"/>
          <w:sz w:val="28"/>
          <w:szCs w:val="28"/>
          <w:rtl w:val="true"/>
          <w:lang w:bidi="ar-SA"/>
        </w:rPr>
        <w:t>.</w:t>
      </w:r>
    </w:p>
    <w:p>
      <w:pPr>
        <w:pStyle w:val="Heading5"/>
        <w:numPr>
          <w:ilvl w:val="4"/>
          <w:numId w:val="1"/>
        </w:numPr>
        <w:rPr/>
      </w:pPr>
      <w:bookmarkStart w:id="225" w:name="__RefHeading___Toc5152395_1280447820"/>
      <w:bookmarkStart w:id="226" w:name="_Toc92"/>
      <w:bookmarkEnd w:id="225"/>
      <w:r>
        <w:rPr>
          <w:rtl w:val="true"/>
        </w:rPr>
        <w:t>قبلي سالفتي تجدي ريح الجنة</w:t>
      </w:r>
      <w:r>
        <w:rPr>
          <w:rtl w:val="true"/>
        </w:rPr>
        <w:t>:</w:t>
      </w:r>
      <w:bookmarkEnd w:id="226"/>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حدّثت عن بعض جواري المتوكل، أنها دخلت يوما على عريب،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تعالي ويحك إليّ، فجاءت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قبّلي هذا الموضع منّي فإنك تجدين ريح الجنّة فأومأت إلى سالفتها</w:t>
      </w:r>
      <w:r>
        <w:rPr>
          <w:rStyle w:val="FootnoteAnchor"/>
          <w:rtl w:val="true"/>
        </w:rPr>
        <w:footnoteReference w:id="253"/>
      </w:r>
      <w:r>
        <w:rPr>
          <w:rFonts w:ascii="Amiri" w:hAnsi="Amiri" w:eastAsia="Amiri" w:cs="Amiri"/>
          <w:color w:val="111111"/>
          <w:sz w:val="28"/>
          <w:sz w:val="28"/>
          <w:szCs w:val="28"/>
          <w:rtl w:val="true"/>
          <w:lang w:bidi="ar-SA"/>
        </w:rPr>
        <w:t>، ففعلت، ثم 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السبب في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قبّلني صالح المنذريّ في ذلك الموضع</w:t>
      </w:r>
      <w:r>
        <w:rPr>
          <w:rFonts w:eastAsia="Amiri" w:cs="Amiri" w:ascii="Amiri" w:hAnsi="Amiri"/>
          <w:color w:val="111111"/>
          <w:sz w:val="28"/>
          <w:szCs w:val="28"/>
          <w:rtl w:val="true"/>
          <w:lang w:bidi="ar-SA"/>
        </w:rPr>
        <w:t xml:space="preserve">. </w:t>
      </w:r>
      <w:bookmarkStart w:id="227" w:name="pg16289_187580"/>
    </w:p>
    <w:p>
      <w:pPr>
        <w:pStyle w:val="Heading5"/>
        <w:numPr>
          <w:ilvl w:val="4"/>
          <w:numId w:val="1"/>
        </w:numPr>
        <w:rPr/>
      </w:pPr>
      <w:bookmarkStart w:id="228" w:name="__RefHeading___Toc5152397_1280447820"/>
      <w:bookmarkStart w:id="229" w:name="_Toc93"/>
      <w:bookmarkEnd w:id="227"/>
      <w:bookmarkEnd w:id="228"/>
      <w:r>
        <w:rPr>
          <w:rtl w:val="true"/>
        </w:rPr>
        <w:t>وقت انسجام لا وقت ملام</w:t>
      </w:r>
      <w:r>
        <w:rPr>
          <w:rtl w:val="true"/>
        </w:rPr>
        <w:t>:</w:t>
      </w:r>
      <w:bookmarkEnd w:id="229"/>
    </w:p>
    <w:p>
      <w:pPr>
        <w:pStyle w:val="Heading6"/>
        <w:numPr>
          <w:ilvl w:val="5"/>
          <w:numId w:val="1"/>
        </w:numPr>
        <w:rPr/>
      </w:pPr>
      <w:bookmarkStart w:id="230" w:name="__RefHeading___Toc5152399_1280447820"/>
      <w:bookmarkStart w:id="231" w:name="_Toc94"/>
      <w:bookmarkEnd w:id="230"/>
      <w:r>
        <w:rPr>
          <w:rtl w:val="true"/>
        </w:rPr>
        <w:t>اشارة</w:t>
      </w:r>
      <w:bookmarkEnd w:id="231"/>
    </w:p>
    <w:p>
      <w:pPr>
        <w:pStyle w:val="BookText"/>
        <w:rPr/>
      </w:pPr>
      <w:r>
        <w:rPr>
          <w:rFonts w:ascii="Amiri" w:hAnsi="Amiri" w:eastAsia="Amiri" w:cs="Amiri"/>
          <w:color w:val="111111"/>
          <w:sz w:val="28"/>
          <w:sz w:val="28"/>
          <w:szCs w:val="28"/>
          <w:rtl w:val="true"/>
          <w:lang w:bidi="ar-SA"/>
        </w:rPr>
        <w:t>قال ابن 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أبو عبد اللّه الهشاميّ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حمدون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يحيى الواثقيّ،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محمد بن حامد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تفرغ لي مضربك، فإني أريد أن أجيئك، فأقيم عندك، ففعلت، و وافاني، فلما جلس جاءت عريب، فدخلت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حدّثني به جحظة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بن حمدون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عريب زارت محمد بن حامد، و جلسا جميعا، فجعل يعاتبها،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كذا، و فعلت كذا،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هذا عندك رأي</w:t>
      </w:r>
      <w:r>
        <w:rPr>
          <w:rStyle w:val="FootnoteAnchor"/>
          <w:rtl w:val="true"/>
        </w:rPr>
        <w:footnoteReference w:id="254"/>
      </w:r>
      <w:r>
        <w:rPr>
          <w:rFonts w:ascii="Amiri" w:hAnsi="Amiri" w:eastAsia="Amiri" w:cs="Amiri"/>
          <w:color w:val="111111"/>
          <w:sz w:val="28"/>
          <w:sz w:val="28"/>
          <w:szCs w:val="28"/>
          <w:rtl w:val="true"/>
          <w:lang w:bidi="ar-SA"/>
        </w:rPr>
        <w:t>؟ ثم أقبلت عليه،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عاجز خذ بنا فيما نحن فيه و فيما جئنا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جحظة في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اجعل سراويلي مخنقتي، و ألصق خلخالي بقرطي، فإذا كان غد فاكتب إليّ بعتابك في طومار حتى أكتب إليك بعذري في ثلاثة، ودع هذا الفضول، فقد قال الشّاعر</w:t>
      </w:r>
      <w:r>
        <w:rPr>
          <w:rFonts w:eastAsia="Amiri" w:cs="Amiri" w:ascii="Amiri" w:hAnsi="Amiri"/>
          <w:color w:val="111111"/>
          <w:sz w:val="28"/>
          <w:szCs w:val="28"/>
          <w:rtl w:val="true"/>
          <w:lang w:bidi="ar-SA"/>
        </w:rPr>
        <w:t>:</w:t>
      </w:r>
    </w:p>
    <w:p>
      <w:pPr>
        <w:pStyle w:val="Heading6"/>
        <w:numPr>
          <w:ilvl w:val="5"/>
          <w:numId w:val="1"/>
        </w:numPr>
        <w:rPr/>
      </w:pPr>
      <w:bookmarkStart w:id="232" w:name="__RefHeading___Toc5152401_1280447820"/>
      <w:bookmarkStart w:id="233" w:name="_Toc95"/>
      <w:bookmarkEnd w:id="232"/>
      <w:r>
        <w:rPr>
          <w:rtl w:val="true"/>
        </w:rPr>
        <w:t>صوت</w:t>
      </w:r>
      <w:bookmarkEnd w:id="233"/>
    </w:p>
    <w:p>
      <w:pPr>
        <w:pStyle w:val="BookText"/>
        <w:rPr/>
      </w:pPr>
      <w:r>
        <w:rPr>
          <w:rFonts w:ascii="Amiri" w:hAnsi="Amiri" w:eastAsia="Amiri" w:cs="Amiri"/>
          <w:color w:val="111111"/>
          <w:sz w:val="28"/>
          <w:sz w:val="28"/>
          <w:szCs w:val="28"/>
          <w:rtl w:val="true"/>
          <w:lang w:bidi="ar-SA"/>
        </w:rPr>
        <w:t xml:space="preserve">دعي عدّ الذّنوب إذا التقينا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تعالي لا أعدّ و لا تعدّي</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و تمام هذا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فأقسم لو هممت بمدّ 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نار الجحيم لقلت مدّي</w:t>
      </w:r>
    </w:p>
    <w:p>
      <w:pPr>
        <w:pStyle w:val="BookText"/>
        <w:rPr/>
      </w:pPr>
      <w:r>
        <w:rPr>
          <w:rFonts w:ascii="Amiri" w:hAnsi="Amiri" w:eastAsia="Amiri" w:cs="Amiri"/>
          <w:color w:val="111111"/>
          <w:sz w:val="28"/>
          <w:sz w:val="28"/>
          <w:szCs w:val="28"/>
          <w:rtl w:val="true"/>
          <w:lang w:bidi="ar-SA"/>
        </w:rPr>
        <w:t>الشعر للمؤمّل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لعريب، خفيف رمل، و فيه لعلوية رمل بالبنصر من رواية عمرو بن بانة</w:t>
      </w:r>
      <w:r>
        <w:rPr>
          <w:rFonts w:eastAsia="Amiri" w:cs="Amiri" w:ascii="Amiri" w:hAnsi="Amiri"/>
          <w:color w:val="111111"/>
          <w:sz w:val="28"/>
          <w:szCs w:val="28"/>
          <w:rtl w:val="true"/>
          <w:lang w:bidi="ar-SA"/>
        </w:rPr>
        <w:t>:</w:t>
      </w:r>
    </w:p>
    <w:p>
      <w:pPr>
        <w:pStyle w:val="Heading5"/>
        <w:numPr>
          <w:ilvl w:val="4"/>
          <w:numId w:val="1"/>
        </w:numPr>
        <w:rPr/>
      </w:pPr>
      <w:bookmarkStart w:id="234" w:name="__RefHeading___Toc5152403_1280447820"/>
      <w:bookmarkStart w:id="235" w:name="_Toc96"/>
      <w:bookmarkEnd w:id="234"/>
      <w:r>
        <w:rPr>
          <w:rtl w:val="true"/>
        </w:rPr>
        <w:t>مع ثمانية من الخلفاء</w:t>
      </w:r>
      <w:r>
        <w:rPr>
          <w:rtl w:val="true"/>
        </w:rPr>
        <w:t>:</w:t>
      </w:r>
      <w:bookmarkEnd w:id="235"/>
    </w:p>
    <w:p>
      <w:pPr>
        <w:pStyle w:val="BookText"/>
        <w:rPr/>
      </w:pPr>
      <w:r>
        <w:rPr>
          <w:rFonts w:ascii="Amiri" w:hAnsi="Amiri" w:eastAsia="Amiri" w:cs="Amiri"/>
          <w:color w:val="111111"/>
          <w:sz w:val="28"/>
          <w:sz w:val="28"/>
          <w:szCs w:val="28"/>
          <w:rtl w:val="true"/>
          <w:lang w:bidi="ar-SA"/>
        </w:rPr>
        <w:t>أخبرني أبو يعقوب إسحاق بن الضحّاك بن الخصيب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بن الفرات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يوما عند أخي أبي العباس، و عنده عريب جالسة على دست مفرد لها، و جواريها يغنّين بين يدينا و خلف ستارتنا، فقلت لأخي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جرى ذكر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لي 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ناكني منهم ثمانية ما اشتهيت منهم أحدا إلا المعتزّ، فإنه كان يشبه أبا عيسى بن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الفرات</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فأصغيت إلى بعض بني أخي،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ترى شهوتها الساعة، فضحك و لمحته،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قلتم؟ فجحدتها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لجواريها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أمسكن، ففعلن،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حرائر لئن لم تخبراني بما قلتما لينصرفن جميعا، و هنّ حرائر</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حردت من شيء جرى، و لو أنها تسفيل، فصدقتها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في هذا؟ أما الشهوة فبحالها، و لكن الآلة قد بطلت</w:t>
      </w:r>
      <w:r>
        <w:rPr>
          <w:rStyle w:val="FootnoteAnchor"/>
          <w:rtl w:val="true"/>
        </w:rPr>
        <w:footnoteReference w:id="257"/>
      </w:r>
      <w:r>
        <w:rPr>
          <w:rFonts w:ascii="Amiri" w:hAnsi="Amiri" w:eastAsia="Amiri" w:cs="Amiri"/>
          <w:color w:val="111111"/>
          <w:sz w:val="28"/>
          <w:sz w:val="28"/>
          <w:szCs w:val="28"/>
          <w:rtl w:val="true"/>
          <w:lang w:bidi="ar-SA"/>
        </w:rPr>
        <w:t>أو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كلّت، عودوا إلى ما كنتم فيه</w:t>
      </w:r>
      <w:r>
        <w:rPr>
          <w:rFonts w:eastAsia="Amiri" w:cs="Amiri" w:ascii="Amiri" w:hAnsi="Amiri"/>
          <w:color w:val="111111"/>
          <w:sz w:val="28"/>
          <w:szCs w:val="28"/>
          <w:rtl w:val="true"/>
          <w:lang w:bidi="ar-SA"/>
        </w:rPr>
        <w:t xml:space="preserve">. </w:t>
      </w:r>
      <w:bookmarkStart w:id="236" w:name="pg16289_187581"/>
    </w:p>
    <w:p>
      <w:pPr>
        <w:pStyle w:val="Heading5"/>
        <w:numPr>
          <w:ilvl w:val="4"/>
          <w:numId w:val="1"/>
        </w:numPr>
        <w:rPr/>
      </w:pPr>
      <w:bookmarkStart w:id="237" w:name="__RefHeading___Toc5152405_1280447820"/>
      <w:bookmarkStart w:id="238" w:name="_Toc97"/>
      <w:bookmarkEnd w:id="236"/>
      <w:bookmarkEnd w:id="237"/>
      <w:r>
        <w:rPr>
          <w:rtl w:val="true"/>
        </w:rPr>
        <w:t>شرطان فاحشان</w:t>
      </w:r>
      <w:r>
        <w:rPr>
          <w:rtl w:val="true"/>
        </w:rPr>
        <w:t>:</w:t>
      </w:r>
      <w:bookmarkEnd w:id="238"/>
    </w:p>
    <w:p>
      <w:pPr>
        <w:pStyle w:val="BookText"/>
        <w:rPr/>
      </w:pPr>
      <w:r>
        <w:rPr>
          <w:rFonts w:ascii="Amiri" w:hAnsi="Amiri" w:eastAsia="Amiri" w:cs="Amiri"/>
          <w:color w:val="111111"/>
          <w:sz w:val="28"/>
          <w:sz w:val="28"/>
          <w:szCs w:val="28"/>
          <w:rtl w:val="true"/>
          <w:lang w:bidi="ar-SA"/>
        </w:rPr>
        <w:t>و حدثني الحسن بن علي بن 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أبي العبيس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دخلنا على عريب يوما مسلّمين،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اليوم عندي حتى أطعمكم لوزنيجة صنعتها بدعة بيدها من لوز رطب، و ما حضر من الوظيفة، و أغنيكم أنا و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 على شريطة،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أريد أن أسألك عنه منذ سنين، و أنا أهابك؟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لك، و أنا أقدم الجواب قبل أن تسأل، فقد علمت ما هو، فعجبت لها،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أن تسألني عن شرطي أي شرط هو؟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ذاك الذي أردت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شرطي أير صلب، و نكهة طيبة، فإن انضاف إلى ذلك حسن يوصف، و جمال يحمد فقد زاد قدره عندي، و إلا فهذان ما لا بدّ لي منهما</w:t>
      </w:r>
      <w:r>
        <w:rPr>
          <w:rFonts w:eastAsia="Amiri" w:cs="Amiri" w:ascii="Amiri" w:hAnsi="Amiri"/>
          <w:color w:val="111111"/>
          <w:sz w:val="28"/>
          <w:szCs w:val="28"/>
          <w:rtl w:val="true"/>
          <w:lang w:bidi="ar-SA"/>
        </w:rPr>
        <w:t>.</w:t>
      </w:r>
    </w:p>
    <w:p>
      <w:pPr>
        <w:pStyle w:val="Heading5"/>
        <w:numPr>
          <w:ilvl w:val="4"/>
          <w:numId w:val="1"/>
        </w:numPr>
        <w:rPr/>
      </w:pPr>
      <w:bookmarkStart w:id="239" w:name="__RefHeading___Toc5152407_1280447820"/>
      <w:bookmarkStart w:id="240" w:name="_Toc98"/>
      <w:bookmarkEnd w:id="239"/>
      <w:r>
        <w:rPr>
          <w:rtl w:val="true"/>
        </w:rPr>
        <w:t>تلقن حبيبها درسا في كيف تكون الهدية</w:t>
      </w:r>
      <w:r>
        <w:rPr>
          <w:rtl w:val="true"/>
        </w:rPr>
        <w:t>:</w:t>
      </w:r>
      <w:bookmarkEnd w:id="240"/>
    </w:p>
    <w:p>
      <w:pPr>
        <w:pStyle w:val="BookText"/>
        <w:rPr/>
      </w:pPr>
      <w:r>
        <w:rPr>
          <w:rFonts w:ascii="Amiri" w:hAnsi="Amiri" w:eastAsia="Amiri" w:cs="Amiri"/>
          <w:color w:val="111111"/>
          <w:sz w:val="28"/>
          <w:sz w:val="28"/>
          <w:szCs w:val="28"/>
          <w:rtl w:val="true"/>
          <w:lang w:bidi="ar-SA"/>
        </w:rPr>
        <w:t>و حدّثني الحسن بن علي، عن محمد بن ذى السّيفين إسحاق بن كنداجيق</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عريب تولع بي و أنا حديث السن، فقالت لي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قد بلغني أنّ عندك دعوة فابعث إليّ نصيبي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فاستأنفت طعاما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بعثت إليها منه شيئا كثيرا؛ فأقبل رسولي من عندها مسرعا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بلغت إلى بابها، و عرفت خبري أمرت بالطعام فأنهب و قد وجّهت إليك برسول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معي، فتحيّرت و ظننت أنها قد استقصرت فعلي، فدخل الخادم و معه شيء مشدود في منديل و رقعة، فقرأتها، فإذا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يا عجميّ يا غبيّ، ظننت أنّي من الأتراك و وخش</w:t>
      </w:r>
      <w:r>
        <w:rPr>
          <w:rStyle w:val="FootnoteAnchor"/>
          <w:rtl w:val="true"/>
        </w:rPr>
        <w:footnoteReference w:id="259"/>
      </w:r>
      <w:r>
        <w:rPr>
          <w:rFonts w:ascii="Amiri" w:hAnsi="Amiri" w:eastAsia="Amiri" w:cs="Amiri"/>
          <w:color w:val="111111"/>
          <w:sz w:val="28"/>
          <w:sz w:val="28"/>
          <w:szCs w:val="28"/>
          <w:rtl w:val="true"/>
          <w:lang w:bidi="ar-SA"/>
        </w:rPr>
        <w:t>الجند، فبعثت إليّ بخبز و لحم و حلواء، اللّه المستعان عليك، يا فدتك نفسي، قد وجهت إليك زلّة</w:t>
      </w:r>
      <w:r>
        <w:rPr>
          <w:rStyle w:val="FootnoteAnchor"/>
          <w:rtl w:val="true"/>
        </w:rPr>
        <w:footnoteReference w:id="260"/>
      </w:r>
      <w:r>
        <w:rPr>
          <w:rFonts w:ascii="Amiri" w:hAnsi="Amiri" w:eastAsia="Amiri" w:cs="Amiri"/>
          <w:color w:val="111111"/>
          <w:sz w:val="28"/>
          <w:sz w:val="28"/>
          <w:szCs w:val="28"/>
          <w:rtl w:val="true"/>
          <w:lang w:bidi="ar-SA"/>
        </w:rPr>
        <w:t xml:space="preserve">من حضرتي، فتعلم ذلك من الأخلاق و نحوه من الأفعال، و لا تستعمل أخلاق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ردّ 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فيزداد العيب و العتب عليك إن شاء اللّه، فكشفت المنديل، فإذا طبق و مكبّه من ذهب منسوج على عمل الخلاف، و فيه زبدية فيها لقمتان من رقاق، و قد عصبت طرفيهما و فيها قطعتان من صدر درّاج مشوي و نقل و طلع</w:t>
      </w:r>
      <w:r>
        <w:rPr>
          <w:rStyle w:val="FootnoteAnchor"/>
          <w:rtl w:val="true"/>
        </w:rPr>
        <w:footnoteReference w:id="261"/>
      </w:r>
      <w:r>
        <w:rPr>
          <w:rFonts w:ascii="IRNazanin" w:hAnsi="IRNazanin" w:eastAsia="IRNazanin"/>
          <w:color w:val="111111"/>
          <w:sz w:val="28"/>
          <w:sz w:val="28"/>
          <w:szCs w:val="28"/>
          <w:rtl w:val="true"/>
          <w:lang w:bidi="fa-IR"/>
        </w:rPr>
        <w:t>و ملح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انصرف رسولها</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1" w:name="__RefHeading___Toc5152409_1280447820"/>
      <w:bookmarkStart w:id="242" w:name="_Toc99"/>
      <w:bookmarkEnd w:id="241"/>
      <w:r>
        <w:rPr>
          <w:rtl w:val="true"/>
        </w:rPr>
        <w:t>أيهما أغلى</w:t>
      </w:r>
      <w:r>
        <w:rPr>
          <w:rtl w:val="true"/>
        </w:rPr>
        <w:t xml:space="preserve">: </w:t>
      </w:r>
      <w:r>
        <w:rPr>
          <w:rtl w:val="true"/>
        </w:rPr>
        <w:t>الخلافة أم الخل الوفي؟</w:t>
      </w:r>
      <w:bookmarkEnd w:id="242"/>
    </w:p>
    <w:p>
      <w:pPr>
        <w:pStyle w:val="BookText"/>
        <w:rPr/>
      </w:pPr>
      <w:r>
        <w:rPr>
          <w:rFonts w:ascii="Amiri" w:hAnsi="Amiri" w:eastAsia="Amiri" w:cs="Amiri"/>
          <w:color w:val="111111"/>
          <w:sz w:val="28"/>
          <w:sz w:val="28"/>
          <w:szCs w:val="28"/>
          <w:rtl w:val="true"/>
          <w:lang w:bidi="ar-SA"/>
        </w:rPr>
        <w:t>قال ابن 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الهشاميّ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ذكره، عن علّوية قال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أمرين المأمون و سائر المغنين في ليلة من اللّيالي أن نصير إليه بكرة ليصطبح، فغدونا و لقيني المراكبيّ مولى عريب، و هي يومئذ عنده،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الرجل الظالم المعتدي، أ ما ترقّ و لا ترحم و لا تستحي؟ عريب هائمة تحلم بك في النوم ثلاث مرات في كلّ ليلة، قال 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الخلافة زانية</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مضيت معه، فحين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استوثق من الباب، فإني أعرف خلق اللّه بفضول البوّابين و الحجاب، و إذا عريب جالسة على كرسيّ تطبخ، </w:t>
      </w:r>
      <w:bookmarkStart w:id="243" w:name="pg16289_187582"/>
    </w:p>
    <w:p>
      <w:pPr>
        <w:pStyle w:val="BookText"/>
        <w:rPr/>
      </w:pPr>
      <w:bookmarkEnd w:id="243"/>
      <w:r>
        <w:rPr>
          <w:rFonts w:ascii="Amiri" w:hAnsi="Amiri" w:eastAsia="Amiri" w:cs="Amiri"/>
          <w:color w:val="111111"/>
          <w:sz w:val="28"/>
          <w:sz w:val="28"/>
          <w:szCs w:val="28"/>
          <w:rtl w:val="true"/>
          <w:lang w:bidi="ar-SA"/>
        </w:rPr>
        <w:t>و بين يديها ثلاث قدور من دجاج، فلما رأتني قامت تعانقني و تقبّلني،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أحب إليك أن تأكل من هذه القدور، أو تشتهي شيئا يطبخ 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قدر من هذه تكفينا، فغرفت قدرا منها، و جعلتها بيني و بينها، فأكلنا و دعونا</w:t>
      </w:r>
      <w:r>
        <w:rPr>
          <w:rStyle w:val="FootnoteAnchor"/>
          <w:rtl w:val="true"/>
        </w:rPr>
        <w:footnoteReference w:id="264"/>
      </w:r>
      <w:r>
        <w:rPr>
          <w:rFonts w:ascii="Amiri" w:hAnsi="Amiri" w:eastAsia="Amiri" w:cs="Amiri"/>
          <w:color w:val="111111"/>
          <w:sz w:val="28"/>
          <w:sz w:val="28"/>
          <w:szCs w:val="28"/>
          <w:rtl w:val="true"/>
          <w:lang w:bidi="ar-SA"/>
        </w:rPr>
        <w:t>بالنبيذ، فجلسنا نشرب حتى سكرنا،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صنعت البارحة صوتا في شعر لأبي العتاهية،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فقالت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عذيري من الإنسان لا إن جفوته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 لي و لا إن كنت طوع يديه</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و 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بقي فيه شيء، فلم نزل نردده أنا و هي حتى استوى، ثم جاء الحجّاب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فكسروا باب المراكبيّ و استخرجوني، فدخلت على المأمون، فلما رأيته أقبلت أمشي إليه برقص و تصفيق، و أنا أغنّي الصوت، فسمع و سمع من عنده ما لم يعرفوه و استظرفوه، و سألني المأمون عن خبره، فشرحته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و ردّده، فردّدته عليه 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آخر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الخلافة و اعطني هذا الصاحب</w:t>
      </w:r>
      <w:r>
        <w:rPr>
          <w:rFonts w:eastAsia="Amiri" w:cs="Amiri" w:ascii="Amiri" w:hAnsi="Amiri"/>
          <w:color w:val="111111"/>
          <w:sz w:val="28"/>
          <w:szCs w:val="28"/>
          <w:rtl w:val="true"/>
          <w:lang w:bidi="ar-SA"/>
        </w:rPr>
        <w:t>.</w:t>
      </w:r>
    </w:p>
    <w:p>
      <w:pPr>
        <w:pStyle w:val="Heading5"/>
        <w:numPr>
          <w:ilvl w:val="4"/>
          <w:numId w:val="1"/>
        </w:numPr>
        <w:rPr/>
      </w:pPr>
      <w:bookmarkStart w:id="244" w:name="__RefHeading___Toc5152411_1280447820"/>
      <w:bookmarkStart w:id="245" w:name="_Toc100"/>
      <w:bookmarkEnd w:id="244"/>
      <w:r>
        <w:rPr>
          <w:rtl w:val="true"/>
        </w:rPr>
        <w:t>نسبة هذا الصوت</w:t>
      </w:r>
      <w:bookmarkEnd w:id="245"/>
    </w:p>
    <w:p>
      <w:pPr>
        <w:pStyle w:val="Heading6"/>
        <w:numPr>
          <w:ilvl w:val="5"/>
          <w:numId w:val="1"/>
        </w:numPr>
        <w:rPr/>
      </w:pPr>
      <w:bookmarkStart w:id="246" w:name="__RefHeading___Toc5152413_1280447820"/>
      <w:bookmarkStart w:id="247" w:name="_Toc101"/>
      <w:bookmarkEnd w:id="246"/>
      <w:r>
        <w:rPr>
          <w:rtl w:val="true"/>
        </w:rPr>
        <w:t>صوت</w:t>
      </w:r>
      <w:bookmarkEnd w:id="247"/>
    </w:p>
    <w:p>
      <w:pPr>
        <w:pStyle w:val="BookText"/>
        <w:rPr/>
      </w:pPr>
      <w:r>
        <w:rPr>
          <w:rFonts w:ascii="Amiri" w:hAnsi="Amiri" w:eastAsia="Amiri" w:cs="Amiri"/>
          <w:color w:val="111111"/>
          <w:sz w:val="28"/>
          <w:sz w:val="28"/>
          <w:szCs w:val="28"/>
          <w:rtl w:val="true"/>
          <w:lang w:bidi="ar-SA"/>
        </w:rPr>
        <w:t xml:space="preserve">عذيري من الإنسان لا إن جفوته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 لي و لا إن كنت طوع يديه</w:t>
      </w:r>
    </w:p>
    <w:p>
      <w:pPr>
        <w:pStyle w:val="BookText"/>
        <w:rPr/>
      </w:pPr>
      <w:r>
        <w:rPr>
          <w:rFonts w:ascii="Amiri" w:hAnsi="Amiri" w:eastAsia="Amiri" w:cs="Amiri"/>
          <w:color w:val="111111"/>
          <w:sz w:val="28"/>
          <w:sz w:val="28"/>
          <w:szCs w:val="28"/>
          <w:rtl w:val="true"/>
          <w:lang w:bidi="ar-SA"/>
        </w:rPr>
        <w:t xml:space="preserve">و إنّي لمشتاق إلى قرب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يروق و يصفو إن كدرت عليه</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الشعر من الطويل و هو لأبي العتاهية، و الغناء لعريب، خفيف ثقيل أول بالوسطى، و نسبه عمرو بن بانة في هذه الطريقة و الأصبغ إلى علّوية</w:t>
      </w:r>
      <w:r>
        <w:rPr>
          <w:rFonts w:eastAsia="Amiri" w:cs="Amiri" w:ascii="Amiri" w:hAnsi="Amiri"/>
          <w:color w:val="111111"/>
          <w:sz w:val="28"/>
          <w:szCs w:val="28"/>
          <w:rtl w:val="true"/>
          <w:lang w:bidi="ar-SA"/>
        </w:rPr>
        <w:t>.</w:t>
      </w:r>
    </w:p>
    <w:p>
      <w:pPr>
        <w:pStyle w:val="Heading5"/>
        <w:numPr>
          <w:ilvl w:val="4"/>
          <w:numId w:val="1"/>
        </w:numPr>
        <w:rPr/>
      </w:pPr>
      <w:bookmarkStart w:id="248" w:name="__RefHeading___Toc5152415_1280447820"/>
      <w:bookmarkStart w:id="249" w:name="_Toc102"/>
      <w:bookmarkEnd w:id="248"/>
      <w:r>
        <w:rPr>
          <w:rtl w:val="true"/>
        </w:rPr>
        <w:t>لما ذا غضب الواثق و المعتصم عليها</w:t>
      </w:r>
      <w:r>
        <w:rPr>
          <w:rtl w:val="true"/>
        </w:rPr>
        <w:t>:</w:t>
      </w:r>
      <w:bookmarkEnd w:id="249"/>
    </w:p>
    <w:p>
      <w:pPr>
        <w:pStyle w:val="BookText"/>
        <w:rPr/>
      </w:pPr>
      <w:r>
        <w:rPr>
          <w:rFonts w:ascii="Amiri" w:hAnsi="Amiri" w:eastAsia="Amiri" w:cs="Amiri"/>
          <w:color w:val="111111"/>
          <w:sz w:val="28"/>
          <w:sz w:val="28"/>
          <w:szCs w:val="28"/>
          <w:rtl w:val="true"/>
          <w:lang w:bidi="ar-SA"/>
        </w:rPr>
        <w:t>قال ابن 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القاسم بن زرزور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عريب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أيام محمد</w:t>
      </w:r>
      <w:r>
        <w:rPr>
          <w:rStyle w:val="FootnoteAnchor"/>
          <w:rtl w:val="true"/>
        </w:rPr>
        <w:footnoteReference w:id="267"/>
      </w:r>
      <w:r>
        <w:rPr>
          <w:rFonts w:ascii="Amiri" w:hAnsi="Amiri" w:eastAsia="Amiri" w:cs="Amiri"/>
          <w:color w:val="111111"/>
          <w:sz w:val="28"/>
          <w:sz w:val="28"/>
          <w:szCs w:val="28"/>
          <w:rtl w:val="true"/>
          <w:lang w:bidi="ar-SA"/>
        </w:rPr>
        <w:t>ابنة أربع عشرة سنة، و أنا حينئذ أصوغ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عريب تكايد الواثق فيما يصوغه من الألحان و تصوغ في ذلك الشعر بعينه لحنا أجود من لحنه، فمن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آت عامدة ذنبا إليك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بالذنب فاعف اليوم عن زللي</w:t>
      </w:r>
    </w:p>
    <w:p>
      <w:pPr>
        <w:pStyle w:val="BookText"/>
        <w:rPr/>
      </w:pPr>
      <w:r>
        <w:rPr>
          <w:rFonts w:ascii="Amiri" w:hAnsi="Amiri" w:eastAsia="Amiri" w:cs="Amiri"/>
          <w:color w:val="111111"/>
          <w:sz w:val="28"/>
          <w:sz w:val="28"/>
          <w:szCs w:val="28"/>
          <w:rtl w:val="true"/>
          <w:lang w:bidi="ar-SA"/>
        </w:rPr>
        <w:t>لحنها فيه حفيف ثقيل، و لحن الواثق رمل، و لحنها أجود من لحنه، و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أشكو إلى اللّه ما ألقى من الكمد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بربّي و لا أشكو إلى أحد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لحنها و لحن الواثق جميعا من الثقيل الأول، و لحنها أجود من لحنه</w:t>
      </w:r>
      <w:r>
        <w:rPr>
          <w:rFonts w:eastAsia="Amiri" w:cs="Amiri" w:ascii="Amiri" w:hAnsi="Amiri"/>
          <w:color w:val="111111"/>
          <w:sz w:val="28"/>
          <w:szCs w:val="28"/>
          <w:rtl w:val="true"/>
          <w:lang w:bidi="ar-SA"/>
        </w:rPr>
        <w:t xml:space="preserve">. </w:t>
      </w:r>
      <w:bookmarkStart w:id="250" w:name="pg16289_187583"/>
    </w:p>
    <w:p>
      <w:pPr>
        <w:pStyle w:val="Heading5"/>
        <w:numPr>
          <w:ilvl w:val="4"/>
          <w:numId w:val="1"/>
        </w:numPr>
        <w:rPr/>
      </w:pPr>
      <w:bookmarkStart w:id="251" w:name="__RefHeading___Toc5152417_1280447820"/>
      <w:bookmarkStart w:id="252" w:name="_Toc103"/>
      <w:bookmarkEnd w:id="250"/>
      <w:bookmarkEnd w:id="251"/>
      <w:r>
        <w:rPr>
          <w:rtl w:val="true"/>
        </w:rPr>
        <w:t>نسبة هذين الصوتين</w:t>
      </w:r>
      <w:bookmarkEnd w:id="252"/>
    </w:p>
    <w:p>
      <w:pPr>
        <w:pStyle w:val="Heading6"/>
        <w:numPr>
          <w:ilvl w:val="5"/>
          <w:numId w:val="1"/>
        </w:numPr>
        <w:rPr/>
      </w:pPr>
      <w:bookmarkStart w:id="253" w:name="__RefHeading___Toc5152419_1280447820"/>
      <w:bookmarkStart w:id="254" w:name="_Toc104"/>
      <w:bookmarkEnd w:id="253"/>
      <w:r>
        <w:rPr>
          <w:rtl w:val="true"/>
        </w:rPr>
        <w:t>صوت</w:t>
      </w:r>
      <w:bookmarkEnd w:id="254"/>
    </w:p>
    <w:p>
      <w:pPr>
        <w:pStyle w:val="BookText"/>
        <w:rPr/>
      </w:pPr>
      <w:r>
        <w:rPr>
          <w:rFonts w:ascii="Amiri" w:hAnsi="Amiri" w:eastAsia="Amiri" w:cs="Amiri"/>
          <w:color w:val="111111"/>
          <w:sz w:val="28"/>
          <w:sz w:val="28"/>
          <w:szCs w:val="28"/>
          <w:rtl w:val="true"/>
          <w:lang w:bidi="ar-SA"/>
        </w:rPr>
        <w:t xml:space="preserve">لم آت عامدة ذنبا إليك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بالذّنب فاعف اليوم عن زللي</w:t>
      </w:r>
    </w:p>
    <w:p>
      <w:pPr>
        <w:pStyle w:val="BookText"/>
        <w:rPr/>
      </w:pPr>
      <w:r>
        <w:rPr>
          <w:rFonts w:ascii="Amiri" w:hAnsi="Amiri" w:eastAsia="Amiri" w:cs="Amiri"/>
          <w:color w:val="111111"/>
          <w:sz w:val="28"/>
          <w:sz w:val="28"/>
          <w:szCs w:val="28"/>
          <w:rtl w:val="true"/>
          <w:lang w:bidi="ar-SA"/>
        </w:rPr>
        <w:t xml:space="preserve">فالصّفح من سيّد أولى لمعتذر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وقاك ربّك يوم الخوف و الوجل</w:t>
      </w:r>
    </w:p>
    <w:p>
      <w:pPr>
        <w:pStyle w:val="BookText"/>
        <w:rPr/>
      </w:pPr>
      <w:r>
        <w:rPr>
          <w:rFonts w:ascii="Amiri" w:hAnsi="Amiri" w:eastAsia="Amiri" w:cs="Amiri"/>
          <w:color w:val="111111"/>
          <w:sz w:val="28"/>
          <w:sz w:val="28"/>
          <w:szCs w:val="28"/>
          <w:rtl w:val="true"/>
          <w:lang w:bidi="ar-SA"/>
        </w:rPr>
        <w:t>الغناء للواثق رمل، و لعريب خفيف ثقيل و ذكر ذكاء وجه الرزة أن لطالب بن يزداد فيه هزجا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p>
    <w:p>
      <w:pPr>
        <w:pStyle w:val="Heading6"/>
        <w:numPr>
          <w:ilvl w:val="5"/>
          <w:numId w:val="1"/>
        </w:numPr>
        <w:rPr/>
      </w:pPr>
      <w:bookmarkStart w:id="255" w:name="__RefHeading___Toc5152421_1280447820"/>
      <w:bookmarkStart w:id="256" w:name="_Toc105"/>
      <w:bookmarkEnd w:id="255"/>
      <w:r>
        <w:rPr>
          <w:rtl w:val="true"/>
        </w:rPr>
        <w:t>صوت</w:t>
      </w:r>
      <w:bookmarkEnd w:id="256"/>
    </w:p>
    <w:p>
      <w:pPr>
        <w:pStyle w:val="BookText"/>
        <w:rPr/>
      </w:pPr>
      <w:r>
        <w:rPr>
          <w:rFonts w:ascii="Amiri" w:hAnsi="Amiri" w:eastAsia="Amiri" w:cs="Amiri"/>
          <w:color w:val="111111"/>
          <w:sz w:val="28"/>
          <w:sz w:val="28"/>
          <w:szCs w:val="28"/>
          <w:rtl w:val="true"/>
          <w:lang w:bidi="ar-SA"/>
        </w:rPr>
        <w:t xml:space="preserve">أشكو إلى اللّه ما ألقى من الكمد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بربي و لا أشكو إلى أحد</w:t>
      </w:r>
    </w:p>
    <w:p>
      <w:pPr>
        <w:pStyle w:val="BookText"/>
        <w:rPr/>
      </w:pPr>
      <w:r>
        <w:rPr>
          <w:rFonts w:ascii="Amiri" w:hAnsi="Amiri" w:eastAsia="Amiri" w:cs="Amiri"/>
          <w:color w:val="111111"/>
          <w:sz w:val="28"/>
          <w:sz w:val="28"/>
          <w:szCs w:val="28"/>
          <w:rtl w:val="true"/>
          <w:lang w:bidi="ar-SA"/>
        </w:rPr>
        <w:t xml:space="preserve">أين الزمان الذي قد كنت ناعمة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ظلّه بدنوّي منك يا سندي</w:t>
      </w:r>
    </w:p>
    <w:p>
      <w:pPr>
        <w:pStyle w:val="BookText"/>
        <w:rPr/>
      </w:pPr>
      <w:r>
        <w:rPr>
          <w:rFonts w:ascii="Amiri" w:hAnsi="Amiri" w:eastAsia="Amiri" w:cs="Amiri"/>
          <w:color w:val="111111"/>
          <w:sz w:val="28"/>
          <w:sz w:val="28"/>
          <w:szCs w:val="28"/>
          <w:rtl w:val="true"/>
          <w:lang w:bidi="ar-SA"/>
        </w:rPr>
        <w:t xml:space="preserve">و أسأل اللّه يوما منك يفرحني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كحلت جفون العين بالسّهد</w:t>
      </w:r>
    </w:p>
    <w:p>
      <w:pPr>
        <w:pStyle w:val="BookText"/>
        <w:rPr/>
      </w:pPr>
      <w:r>
        <w:rPr>
          <w:rFonts w:ascii="Amiri" w:hAnsi="Amiri" w:eastAsia="Amiri" w:cs="Amiri"/>
          <w:color w:val="111111"/>
          <w:sz w:val="28"/>
          <w:sz w:val="28"/>
          <w:szCs w:val="28"/>
          <w:rtl w:val="true"/>
          <w:lang w:bidi="ar-SA"/>
        </w:rPr>
        <w:t xml:space="preserve">شوقا إليك و ما تدري بما لقيت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عليك و ما بالقلب من كمد</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الغناء لعريب ثقيل أول بالوسطى، و للواثق ثقيل أول بالبنصر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سبب انحراف الواثق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كيادها إياه، و انحراف</w:t>
      </w:r>
      <w:r>
        <w:rPr>
          <w:rStyle w:val="FootnoteAnchor"/>
          <w:rtl w:val="true"/>
        </w:rPr>
        <w:footnoteReference w:id="269"/>
      </w:r>
      <w:r>
        <w:rPr>
          <w:rFonts w:ascii="Amiri" w:hAnsi="Amiri" w:eastAsia="Amiri" w:cs="Amiri"/>
          <w:color w:val="111111"/>
          <w:sz w:val="28"/>
          <w:sz w:val="28"/>
          <w:szCs w:val="28"/>
          <w:rtl w:val="true"/>
          <w:lang w:bidi="ar-SA"/>
        </w:rPr>
        <w:t>المعتصم عنها أنه وجد لها كتابا إلى العبّاس بن المأمون ببلد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 أنت العلج ثمّ، حتى أقتل أنا الأعور الليلي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تعنى الواثق، و كان يسهر بالليل، و كان المعتصم استخلفه ببغداد</w:t>
      </w:r>
      <w:r>
        <w:rPr>
          <w:rFonts w:eastAsia="Amiri" w:cs="Amiri" w:ascii="Amiri" w:hAnsi="Amiri"/>
          <w:color w:val="111111"/>
          <w:sz w:val="28"/>
          <w:szCs w:val="28"/>
          <w:rtl w:val="true"/>
          <w:lang w:bidi="ar-SA"/>
        </w:rPr>
        <w:t>.</w:t>
      </w:r>
    </w:p>
    <w:p>
      <w:pPr>
        <w:pStyle w:val="Heading5"/>
        <w:numPr>
          <w:ilvl w:val="4"/>
          <w:numId w:val="1"/>
        </w:numPr>
        <w:rPr/>
      </w:pPr>
      <w:bookmarkStart w:id="257" w:name="__RefHeading___Toc5152423_1280447820"/>
      <w:bookmarkStart w:id="258" w:name="_Toc106"/>
      <w:bookmarkEnd w:id="257"/>
      <w:r>
        <w:rPr>
          <w:rtl w:val="true"/>
        </w:rPr>
        <w:t>تغضب على جارية مبتذلة</w:t>
      </w:r>
      <w:r>
        <w:rPr>
          <w:rtl w:val="true"/>
        </w:rPr>
        <w:t>:</w:t>
      </w:r>
      <w:bookmarkEnd w:id="25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العبيس بن حمدون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غضبت عريب على بعض جواريها المذكورات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سمّاها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إليها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سألتها أن تعفو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في بعض ما تقوله، مما تعتد به عليها من ذنوبها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العبيس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تشتهي أن ترى زناي و صفاقة وجهي و جراءتي على كل عظيمة</w:t>
      </w:r>
      <w:r>
        <w:rPr>
          <w:rStyle w:val="FootnoteAnchor"/>
          <w:rtl w:val="true"/>
        </w:rPr>
        <w:footnoteReference w:id="270"/>
      </w:r>
      <w:r>
        <w:rPr>
          <w:rFonts w:ascii="Amiri" w:hAnsi="Amiri" w:eastAsia="Amiri" w:cs="Amiri"/>
          <w:color w:val="111111"/>
          <w:sz w:val="28"/>
          <w:sz w:val="28"/>
          <w:szCs w:val="28"/>
          <w:rtl w:val="true"/>
          <w:lang w:bidi="ar-SA"/>
        </w:rPr>
        <w:t>أيام شبابي</w:t>
      </w:r>
      <w:r>
        <w:rPr>
          <w:rStyle w:val="FootnoteAnchor"/>
          <w:rtl w:val="true"/>
        </w:rPr>
        <w:footnoteReference w:id="271"/>
      </w:r>
      <w:r>
        <w:rPr>
          <w:rFonts w:ascii="Amiri" w:hAnsi="Amiri" w:eastAsia="Amiri" w:cs="Amiri"/>
          <w:color w:val="111111"/>
          <w:sz w:val="28"/>
          <w:sz w:val="28"/>
          <w:szCs w:val="28"/>
          <w:rtl w:val="true"/>
          <w:lang w:bidi="ar-SA"/>
        </w:rPr>
        <w:t>فانظر إليها و اعرف أخبارها</w:t>
      </w:r>
      <w:r>
        <w:rPr>
          <w:rFonts w:eastAsia="Amiri" w:cs="Amiri" w:ascii="Amiri" w:hAnsi="Amiri"/>
          <w:color w:val="111111"/>
          <w:sz w:val="28"/>
          <w:szCs w:val="28"/>
          <w:rtl w:val="true"/>
          <w:lang w:bidi="ar-SA"/>
        </w:rPr>
        <w:t>.</w:t>
      </w:r>
    </w:p>
    <w:p>
      <w:pPr>
        <w:pStyle w:val="Heading5"/>
        <w:numPr>
          <w:ilvl w:val="4"/>
          <w:numId w:val="1"/>
        </w:numPr>
        <w:rPr/>
      </w:pPr>
      <w:bookmarkStart w:id="259" w:name="__RefHeading___Toc5152425_1280447820"/>
      <w:bookmarkStart w:id="260" w:name="_Toc107"/>
      <w:bookmarkEnd w:id="259"/>
      <w:r>
        <w:rPr>
          <w:rtl w:val="true"/>
        </w:rPr>
        <w:t>كانت تجيد ركوب الخيل</w:t>
      </w:r>
      <w:r>
        <w:rPr>
          <w:rtl w:val="true"/>
        </w:rPr>
        <w:t>:</w:t>
      </w:r>
      <w:bookmarkEnd w:id="260"/>
    </w:p>
    <w:p>
      <w:pPr>
        <w:pStyle w:val="BookText"/>
        <w:rPr/>
      </w:pPr>
      <w:r>
        <w:rPr>
          <w:rFonts w:ascii="Amiri" w:hAnsi="Amiri" w:eastAsia="Amiri" w:cs="Amiri"/>
          <w:color w:val="111111"/>
          <w:sz w:val="28"/>
          <w:sz w:val="28"/>
          <w:szCs w:val="28"/>
          <w:rtl w:val="true"/>
          <w:lang w:bidi="ar-SA"/>
        </w:rPr>
        <w:t>قال ابن 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القاسم بن زرزور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المعتمد،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حدثتني عريب أنها كانت في شبابها يقدّم إليها برذون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فتطفر عليه بلا ركاب</w:t>
      </w:r>
      <w:r>
        <w:rPr>
          <w:rFonts w:eastAsia="Amiri" w:cs="Amiri" w:ascii="Amiri" w:hAnsi="Amiri"/>
          <w:color w:val="111111"/>
          <w:sz w:val="28"/>
          <w:szCs w:val="28"/>
          <w:rtl w:val="true"/>
          <w:lang w:bidi="ar-SA"/>
        </w:rPr>
        <w:t>.</w:t>
      </w:r>
    </w:p>
    <w:p>
      <w:pPr>
        <w:pStyle w:val="Heading5"/>
        <w:numPr>
          <w:ilvl w:val="4"/>
          <w:numId w:val="1"/>
        </w:numPr>
        <w:rPr/>
      </w:pPr>
      <w:bookmarkStart w:id="261" w:name="__RefHeading___Toc5152427_1280447820"/>
      <w:bookmarkStart w:id="262" w:name="_Toc108"/>
      <w:bookmarkEnd w:id="261"/>
      <w:r>
        <w:rPr>
          <w:rtl w:val="true"/>
        </w:rPr>
        <w:t>تندمج في الصوت فلا تحس لدغ العقرب</w:t>
      </w:r>
      <w:r>
        <w:rPr>
          <w:rtl w:val="true"/>
        </w:rPr>
        <w:t>:</w:t>
      </w:r>
      <w:bookmarkEnd w:id="26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صالح بن علي بن الرشيد المعروف بزعفرانة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تمارى خالي أبو عليّ مع المأمون في صوت،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عريب؟ فجاءت و هي محمومة، فسألها عن </w:t>
      </w:r>
      <w:bookmarkStart w:id="263" w:name="pg16289_187584"/>
    </w:p>
    <w:p>
      <w:pPr>
        <w:pStyle w:val="BookText"/>
        <w:rPr/>
      </w:pPr>
      <w:bookmarkEnd w:id="263"/>
      <w:r>
        <w:rPr>
          <w:rFonts w:ascii="Amiri" w:hAnsi="Amiri" w:eastAsia="Amiri" w:cs="Amiri"/>
          <w:color w:val="111111"/>
          <w:sz w:val="28"/>
          <w:sz w:val="28"/>
          <w:szCs w:val="28"/>
          <w:rtl w:val="true"/>
          <w:lang w:bidi="ar-SA"/>
        </w:rPr>
        <w:t>الصوت فقالت فيه بعلمها،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غنيّة، فولّت لتجيء بعود،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غنية بغير عود، فاعتمدت على الحائط للحمّي و غنّت، فأقبلت عقرب، فرأيتها قد لسعت يدها مرتين أو ثلاثا، فما نحّت يدها، و لا سكتت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فرغت من الصوت، ثم سقطت و قد غشي عليها</w:t>
      </w:r>
      <w:r>
        <w:rPr>
          <w:rFonts w:eastAsia="Amiri" w:cs="Amiri" w:ascii="Amiri" w:hAnsi="Amiri"/>
          <w:color w:val="111111"/>
          <w:sz w:val="28"/>
          <w:szCs w:val="28"/>
          <w:rtl w:val="true"/>
          <w:lang w:bidi="ar-SA"/>
        </w:rPr>
        <w:t>.</w:t>
      </w:r>
    </w:p>
    <w:p>
      <w:pPr>
        <w:pStyle w:val="Heading5"/>
        <w:numPr>
          <w:ilvl w:val="4"/>
          <w:numId w:val="1"/>
        </w:numPr>
        <w:rPr/>
      </w:pPr>
      <w:bookmarkStart w:id="264" w:name="__RefHeading___Toc5152429_1280447820"/>
      <w:bookmarkStart w:id="265" w:name="_Toc109"/>
      <w:bookmarkEnd w:id="264"/>
      <w:r>
        <w:rPr>
          <w:rtl w:val="true"/>
        </w:rPr>
        <w:t>غسالة رأسها تتقسمها جواريها</w:t>
      </w:r>
      <w:r>
        <w:rPr>
          <w:rtl w:val="true"/>
        </w:rPr>
        <w:t>:</w:t>
      </w:r>
      <w:bookmarkEnd w:id="265"/>
    </w:p>
    <w:p>
      <w:pPr>
        <w:pStyle w:val="BookText"/>
        <w:rPr/>
      </w:pPr>
      <w:r>
        <w:rPr>
          <w:rFonts w:ascii="Amiri" w:hAnsi="Amiri" w:eastAsia="Amiri" w:cs="Amiri"/>
          <w:color w:val="111111"/>
          <w:sz w:val="28"/>
          <w:sz w:val="28"/>
          <w:szCs w:val="28"/>
          <w:rtl w:val="true"/>
          <w:lang w:bidi="ar-SA"/>
        </w:rPr>
        <w:t>قال ابن 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العباس بن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لي تحفة جارية 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عريب تجد في رأسها بردا، فكانت تغلّف شعرها مكان العلّة</w:t>
      </w:r>
      <w:r>
        <w:rPr>
          <w:rStyle w:val="FootnoteAnchor"/>
          <w:rtl w:val="true"/>
        </w:rPr>
        <w:footnoteReference w:id="272"/>
      </w:r>
      <w:r>
        <w:rPr>
          <w:rFonts w:ascii="Amiri" w:hAnsi="Amiri" w:eastAsia="Amiri" w:cs="Amiri"/>
          <w:color w:val="111111"/>
          <w:sz w:val="28"/>
          <w:sz w:val="28"/>
          <w:szCs w:val="28"/>
          <w:rtl w:val="true"/>
          <w:lang w:bidi="ar-SA"/>
        </w:rPr>
        <w:t>بستّين مثقالا مسكا و عنبرا، و تغسله من جمعة إلى جمعة، فإذا غسلته أعادته، و تتقسم الجواري غسالة رأسها بالقوارير و ما تسرّحه منه بالميزان</w:t>
      </w:r>
      <w:r>
        <w:rPr>
          <w:rFonts w:eastAsia="Amiri" w:cs="Amiri" w:ascii="Amiri" w:hAnsi="Amiri"/>
          <w:color w:val="111111"/>
          <w:sz w:val="28"/>
          <w:szCs w:val="28"/>
          <w:rtl w:val="true"/>
          <w:lang w:bidi="ar-SA"/>
        </w:rPr>
        <w:t>.</w:t>
      </w:r>
    </w:p>
    <w:p>
      <w:pPr>
        <w:pStyle w:val="Heading5"/>
        <w:numPr>
          <w:ilvl w:val="4"/>
          <w:numId w:val="1"/>
        </w:numPr>
        <w:rPr/>
      </w:pPr>
      <w:bookmarkStart w:id="266" w:name="__RefHeading___Toc5152431_1280447820"/>
      <w:bookmarkStart w:id="267" w:name="_Toc110"/>
      <w:bookmarkEnd w:id="266"/>
      <w:r>
        <w:rPr>
          <w:rtl w:val="true"/>
        </w:rPr>
        <w:t>ترتجل معارضة لصوت</w:t>
      </w:r>
      <w:r>
        <w:rPr>
          <w:rtl w:val="true"/>
        </w:rPr>
        <w:t>:</w:t>
      </w:r>
      <w:bookmarkEnd w:id="267"/>
    </w:p>
    <w:p>
      <w:pPr>
        <w:pStyle w:val="Heading6"/>
        <w:numPr>
          <w:ilvl w:val="5"/>
          <w:numId w:val="1"/>
        </w:numPr>
        <w:rPr/>
      </w:pPr>
      <w:bookmarkStart w:id="268" w:name="__RefHeading___Toc5152433_1280447820"/>
      <w:bookmarkStart w:id="269" w:name="_Toc111"/>
      <w:bookmarkEnd w:id="268"/>
      <w:r>
        <w:rPr>
          <w:rtl w:val="true"/>
        </w:rPr>
        <w:t>اشارة</w:t>
      </w:r>
      <w:bookmarkEnd w:id="269"/>
    </w:p>
    <w:p>
      <w:pPr>
        <w:pStyle w:val="BookText"/>
        <w:rPr/>
      </w:pPr>
      <w:r>
        <w:rPr>
          <w:rFonts w:ascii="Amiri" w:hAnsi="Amiri" w:eastAsia="Amiri" w:cs="Amiri"/>
          <w:color w:val="111111"/>
          <w:sz w:val="28"/>
          <w:sz w:val="28"/>
          <w:szCs w:val="28"/>
          <w:rtl w:val="true"/>
          <w:lang w:bidi="ar-SA"/>
        </w:rPr>
        <w:t>حدثني أحمد بن جعفر جحظة، عن عليّ بن يحيى المنجّم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يوما على عريب مسلّما عليها، فلما اطمأننت جالسا هطلت السماء بمطر عظيم،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عندي اليوم حتى أغنّيك أنا و جواريّ، و ابعث إلى من أحببت من إخوانك، فأمرت بدوابّي فردّت، و جلسنا نتحدّث، فسألتني عن خبرنا بالأمس في مجلس الخليفة، و من كان يغنينا، و أيّ شيء استحسنا من الغناء، فأخبرتها أنّ صوت الخليفة كان لحنا صنعه بنان من الماخوري،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فأخبرتها أنه</w:t>
      </w:r>
      <w:r>
        <w:rPr>
          <w:rFonts w:eastAsia="Amiri" w:cs="Amiri" w:ascii="Amiri" w:hAnsi="Amiri"/>
          <w:color w:val="111111"/>
          <w:sz w:val="28"/>
          <w:szCs w:val="28"/>
          <w:rtl w:val="true"/>
          <w:lang w:bidi="ar-SA"/>
        </w:rPr>
        <w:t>:</w:t>
      </w:r>
    </w:p>
    <w:p>
      <w:pPr>
        <w:pStyle w:val="Heading6"/>
        <w:numPr>
          <w:ilvl w:val="5"/>
          <w:numId w:val="1"/>
        </w:numPr>
        <w:rPr/>
      </w:pPr>
      <w:bookmarkStart w:id="270" w:name="__RefHeading___Toc5152435_1280447820"/>
      <w:bookmarkStart w:id="271" w:name="_Toc112"/>
      <w:bookmarkEnd w:id="270"/>
      <w:r>
        <w:rPr>
          <w:rtl w:val="true"/>
        </w:rPr>
        <w:t>صوت</w:t>
      </w:r>
      <w:bookmarkEnd w:id="271"/>
    </w:p>
    <w:p>
      <w:pPr>
        <w:pStyle w:val="BookText"/>
        <w:rPr/>
      </w:pPr>
      <w:r>
        <w:rPr>
          <w:rFonts w:ascii="Amiri" w:hAnsi="Amiri" w:eastAsia="Amiri" w:cs="Amiri"/>
          <w:color w:val="111111"/>
          <w:sz w:val="28"/>
          <w:sz w:val="28"/>
          <w:szCs w:val="28"/>
          <w:rtl w:val="true"/>
          <w:lang w:bidi="ar-SA"/>
        </w:rPr>
        <w:t xml:space="preserve">تجافي ثم تنطبق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جفون حشوها الأرق</w:t>
      </w:r>
    </w:p>
    <w:p>
      <w:pPr>
        <w:pStyle w:val="BookText"/>
        <w:rPr/>
      </w:pPr>
      <w:r>
        <w:rPr>
          <w:rFonts w:ascii="Amiri" w:hAnsi="Amiri" w:eastAsia="Amiri" w:cs="Amiri"/>
          <w:color w:val="111111"/>
          <w:sz w:val="28"/>
          <w:sz w:val="28"/>
          <w:szCs w:val="28"/>
          <w:rtl w:val="true"/>
          <w:lang w:bidi="ar-SA"/>
        </w:rPr>
        <w:t xml:space="preserve">و ذى كلف بكى جزعا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سفر القوم منطلق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قلق يململه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و ما به قلق</w:t>
      </w:r>
    </w:p>
    <w:p>
      <w:pPr>
        <w:pStyle w:val="BookText"/>
        <w:rPr/>
      </w:pPr>
      <w:r>
        <w:rPr>
          <w:rFonts w:ascii="IRNazanin" w:hAnsi="IRNazanin" w:eastAsia="IRNazanin"/>
          <w:color w:val="111111"/>
          <w:sz w:val="28"/>
          <w:sz w:val="28"/>
          <w:szCs w:val="28"/>
          <w:rtl w:val="true"/>
          <w:lang w:bidi="fa-IR"/>
        </w:rPr>
        <w:t xml:space="preserve">جوانحه على خطر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بنار الشّوق تحترق</w:t>
      </w:r>
    </w:p>
    <w:p>
      <w:pPr>
        <w:pStyle w:val="BookText"/>
        <w:rPr/>
      </w:pPr>
      <w:r>
        <w:rPr>
          <w:rFonts w:ascii="Amiri" w:hAnsi="Amiri" w:eastAsia="Amiri" w:cs="Amiri"/>
          <w:color w:val="111111"/>
          <w:sz w:val="28"/>
          <w:sz w:val="28"/>
          <w:szCs w:val="28"/>
          <w:rtl w:val="true"/>
          <w:lang w:bidi="ar-SA"/>
        </w:rPr>
        <w:t>فوجّهت رسولا إلى بنان، فحضر من وقته، و قد بلّته السماء، فأمرت بخلع فاخرة، فخلعت عليه، و قدّم له طعام فاخر، فأكل و جلس يشرب معنا، و سألته عن الصوت، فغناها إيّاه فأخذت دواة و رقعة و كتبت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أجاب الوابل الغدق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 النّرجس الغرق</w:t>
      </w:r>
    </w:p>
    <w:p>
      <w:pPr>
        <w:pStyle w:val="BookText"/>
        <w:rPr/>
      </w:pPr>
      <w:r>
        <w:rPr>
          <w:rFonts w:ascii="IRNazanin" w:hAnsi="IRNazanin" w:eastAsia="IRNazanin"/>
          <w:color w:val="111111"/>
          <w:sz w:val="28"/>
          <w:sz w:val="28"/>
          <w:szCs w:val="28"/>
          <w:rtl w:val="true"/>
          <w:lang w:bidi="fa-IR"/>
        </w:rPr>
        <w:t>و قد غنّى بنان 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جفون حشوها الأرق</w:t>
      </w:r>
    </w:p>
    <w:p>
      <w:pPr>
        <w:pStyle w:val="BookText"/>
        <w:rPr/>
      </w:pPr>
      <w:r>
        <w:rPr>
          <w:rFonts w:ascii="Amiri" w:hAnsi="Amiri" w:eastAsia="Amiri" w:cs="Amiri"/>
          <w:color w:val="111111"/>
          <w:sz w:val="28"/>
          <w:sz w:val="28"/>
          <w:szCs w:val="28"/>
          <w:rtl w:val="true"/>
          <w:lang w:bidi="ar-SA"/>
        </w:rPr>
        <w:t xml:space="preserve">فهات الكأس مترعة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حبابها حدق</w:t>
      </w:r>
    </w:p>
    <w:p>
      <w:pPr>
        <w:pStyle w:val="BookText"/>
        <w:rPr/>
      </w:pPr>
      <w:r>
        <w:rPr>
          <w:rFonts w:ascii="Amiri" w:hAnsi="Amiri" w:eastAsia="Amiri" w:cs="Amiri"/>
          <w:color w:val="111111"/>
          <w:sz w:val="28"/>
          <w:sz w:val="28"/>
          <w:szCs w:val="28"/>
          <w:rtl w:val="true"/>
          <w:lang w:bidi="ar-SA"/>
        </w:rPr>
        <w:t>قال عليّ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شربنا بقيّة يومنا إلا على هذه الأبيات</w:t>
      </w:r>
      <w:r>
        <w:rPr>
          <w:rFonts w:eastAsia="Amiri" w:cs="Amiri" w:ascii="Amiri" w:hAnsi="Amiri"/>
          <w:color w:val="111111"/>
          <w:sz w:val="28"/>
          <w:szCs w:val="28"/>
          <w:rtl w:val="true"/>
          <w:lang w:bidi="ar-SA"/>
        </w:rPr>
        <w:t>.</w:t>
      </w:r>
    </w:p>
    <w:p>
      <w:pPr>
        <w:pStyle w:val="Heading5"/>
        <w:numPr>
          <w:ilvl w:val="4"/>
          <w:numId w:val="1"/>
        </w:numPr>
        <w:rPr/>
      </w:pPr>
      <w:bookmarkStart w:id="272" w:name="__RefHeading___Toc5152437_1280447820"/>
      <w:bookmarkStart w:id="273" w:name="_Toc113"/>
      <w:bookmarkEnd w:id="272"/>
      <w:r>
        <w:rPr>
          <w:rtl w:val="true"/>
        </w:rPr>
        <w:t>رموز برموز</w:t>
      </w:r>
      <w:r>
        <w:rPr>
          <w:rtl w:val="true"/>
        </w:rPr>
        <w:t>:</w:t>
      </w:r>
      <w:bookmarkEnd w:id="27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محمد بن خلف بن المرزبان، عن عبد اللّه بن محمد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274" w:name="pg16289_187585"/>
    </w:p>
    <w:p>
      <w:pPr>
        <w:pStyle w:val="BookText"/>
        <w:rPr/>
      </w:pPr>
      <w:bookmarkEnd w:id="274"/>
      <w:r>
        <w:rPr>
          <w:rFonts w:ascii="Amiri" w:hAnsi="Amiri" w:eastAsia="Amiri" w:cs="Amiri"/>
          <w:color w:val="111111"/>
          <w:sz w:val="28"/>
          <w:sz w:val="28"/>
          <w:szCs w:val="28"/>
          <w:rtl w:val="true"/>
          <w:lang w:bidi="ar-SA"/>
        </w:rPr>
        <w:t>قال لي الفضل بن العباس بن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زارتني عريب يوما و معها عدّة من جواريها، فوافتنا و نحن على شرابنا، فتحادثنا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سألتها أن تقيم عندي، فأبت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جماعة من إخواني من أهل الأدب و الظّرف، و هم مجتمعون في جزيرة المؤيّد، فيهم إبراهيم بن المدبّر و سعيد بن حميد و يحيى بن عيسى بن منارة، و قد عزمت على المسير إليهم، فحلفت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فأقامت عندنا، و دعت بدواة و قرطاس فكتبت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و كتبت بعد ذلك في سطر واحد ثلاثة أحرف متفرقة لم تزد عليها،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أردت، و لو لا، و لعلي</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وجهت به إليهم، فلما وصلت الرقعة عيّوا بجوابها، فأخذ إبراهيم بن المدبّر الرقعة، فكتب تحت أردت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و تحت 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و تحت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وجهوا بالرقعة فصفّقت و نعرت</w:t>
      </w:r>
      <w:r>
        <w:rPr>
          <w:rStyle w:val="FootnoteAnchor"/>
          <w:rtl w:val="true"/>
        </w:rPr>
        <w:footnoteReference w:id="274"/>
      </w:r>
      <w:r>
        <w:rPr>
          <w:rFonts w:ascii="IRNazanin" w:hAnsi="IRNazanin" w:eastAsia="IRNazanin"/>
          <w:color w:val="111111"/>
          <w:sz w:val="28"/>
          <w:sz w:val="28"/>
          <w:szCs w:val="28"/>
          <w:rtl w:val="true"/>
          <w:lang w:bidi="fa-IR"/>
        </w:rPr>
        <w:t>و شربت رطلا و قالت 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أترك هؤلاء و أقعد عندكم؟ إذا تركني اللّه من يديه، و لكنّي أخلّف عندكم من جواريّ من يكفيكم، و أقوم إليهم، ففعلت ذلك و خلّفت عندنا بعض جواريها، و أخذت معها بعضهن، و انصرفت</w:t>
      </w:r>
      <w:r>
        <w:rPr>
          <w:rFonts w:eastAsia="Amiri" w:cs="Amiri" w:ascii="Amiri" w:hAnsi="Amiri"/>
          <w:color w:val="111111"/>
          <w:sz w:val="28"/>
          <w:szCs w:val="28"/>
          <w:rtl w:val="true"/>
          <w:lang w:bidi="ar-SA"/>
        </w:rPr>
        <w:t>.</w:t>
      </w:r>
    </w:p>
    <w:p>
      <w:pPr>
        <w:pStyle w:val="Heading5"/>
        <w:numPr>
          <w:ilvl w:val="4"/>
          <w:numId w:val="1"/>
        </w:numPr>
        <w:rPr/>
      </w:pPr>
      <w:bookmarkStart w:id="275" w:name="__RefHeading___Toc5152439_1280447820"/>
      <w:bookmarkStart w:id="276" w:name="_Toc114"/>
      <w:bookmarkEnd w:id="275"/>
      <w:r>
        <w:rPr>
          <w:rtl w:val="true"/>
        </w:rPr>
        <w:t>لها حكم النظام</w:t>
      </w:r>
      <w:r>
        <w:rPr>
          <w:rtl w:val="true"/>
        </w:rPr>
        <w:t>:</w:t>
      </w:r>
      <w:bookmarkEnd w:id="276"/>
    </w:p>
    <w:p>
      <w:pPr>
        <w:pStyle w:val="BookText"/>
        <w:rPr/>
      </w:pPr>
      <w:r>
        <w:rPr>
          <w:rFonts w:ascii="Amiri" w:hAnsi="Amiri" w:eastAsia="Amiri" w:cs="Amiri"/>
          <w:color w:val="111111"/>
          <w:sz w:val="28"/>
          <w:sz w:val="28"/>
          <w:szCs w:val="28"/>
          <w:rtl w:val="true"/>
          <w:lang w:bidi="ar-SA"/>
        </w:rPr>
        <w:t>أخبرنا محمد بن خلف، عن سعيد بن عثمان بن أبي العلاء،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عتب المأمون على عريب، فهجرها أياما، ثم اعتلّت فعادها،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وجدت طعم الهجر؟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لو لا مرارة الهجر ما عرفت حلاوة الوصل، و من ذمّ بدء الغضب أحمد عاقبة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المأمون إلى جلسائه، فحدثهم بالقصة،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ترى هذا لو كان من كلام النظام أ لم يكن كبيرا</w:t>
      </w:r>
      <w:r>
        <w:rPr>
          <w:rStyle w:val="FootnoteAnchor"/>
          <w:rtl w:val="true"/>
        </w:rPr>
        <w:footnoteReference w:id="27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تريد دخيلا بينها، و بين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خلف، عن أبي العيناء، عن أحمد بن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جرى بين عريب و بين المأمون كلام، فكلمها المأمون بشيء غضبت منه، فهجرته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أياما، قال أحمد بن أبي دواد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اقض بيننا، فقالت 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قضائه و دخوله فيما بيننا، و 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تخلط الهجر بالوصال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 الصّلح بيننا أحد</w:t>
      </w:r>
    </w:p>
    <w:p>
      <w:pPr>
        <w:pStyle w:val="Heading5"/>
        <w:numPr>
          <w:ilvl w:val="4"/>
          <w:numId w:val="1"/>
        </w:numPr>
        <w:rPr/>
      </w:pPr>
      <w:bookmarkStart w:id="277" w:name="__RefHeading___Toc5152441_1280447820"/>
      <w:bookmarkStart w:id="278" w:name="_Toc115"/>
      <w:bookmarkEnd w:id="277"/>
      <w:r>
        <w:rPr>
          <w:rtl w:val="true"/>
        </w:rPr>
        <w:t>ما ذا كانت تفعل في خلوتها مع محمد بن حامد</w:t>
      </w:r>
      <w:r>
        <w:rPr>
          <w:rtl w:val="true"/>
        </w:rPr>
        <w:t>:</w:t>
      </w:r>
      <w:bookmarkEnd w:id="278"/>
    </w:p>
    <w:p>
      <w:pPr>
        <w:pStyle w:val="BookText"/>
        <w:rPr/>
      </w:pPr>
      <w:r>
        <w:rPr>
          <w:rFonts w:ascii="Amiri" w:hAnsi="Amiri" w:eastAsia="Amiri" w:cs="Amiri"/>
          <w:color w:val="111111"/>
          <w:sz w:val="28"/>
          <w:sz w:val="28"/>
          <w:szCs w:val="28"/>
          <w:rtl w:val="true"/>
          <w:lang w:bidi="ar-SA"/>
        </w:rPr>
        <w:t>حدّثني محمد 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الرحمن، عن أحمد بن حمدون، عن أبيه، قال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حاضرا مجلس المأمون ببلاد الروم بعد صلاة العشاء الآخرة في ليلة ظلماء ذات رعود و بروق، فقال لي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الساعة فرس النّوبة و سر إلى عسكر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المعتصم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 إليه رسالتي في كيت و كيت،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تثبت مع شمعة، و سمعت وقع حافر دابة، فرهبت ذلك، و جعلت أتوقّاه، حتى صكّ ركابي </w:t>
      </w:r>
      <w:bookmarkStart w:id="279" w:name="pg16289_187586"/>
    </w:p>
    <w:p>
      <w:pPr>
        <w:pStyle w:val="BookText"/>
        <w:rPr/>
      </w:pPr>
      <w:bookmarkEnd w:id="279"/>
      <w:r>
        <w:rPr>
          <w:rFonts w:ascii="Amiri" w:hAnsi="Amiri" w:eastAsia="Amiri" w:cs="Amiri"/>
          <w:color w:val="111111"/>
          <w:sz w:val="28"/>
          <w:sz w:val="28"/>
          <w:szCs w:val="28"/>
          <w:rtl w:val="true"/>
          <w:lang w:bidi="ar-SA"/>
        </w:rPr>
        <w:t>ركاب تلك الدّابة، و برقت بارقة فأضاءت وجه الراكب، فإذا عريب،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عريب؟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حمدون،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w:t>
      </w:r>
      <w:r>
        <w:rPr>
          <w:rStyle w:val="FootnoteAnchor"/>
          <w:rtl w:val="true"/>
        </w:rPr>
        <w:footnoteReference w:id="276"/>
      </w:r>
      <w:r>
        <w:rPr>
          <w:rFonts w:ascii="Amiri" w:hAnsi="Amiri" w:eastAsia="Amiri" w:cs="Amiri"/>
          <w:color w:val="111111"/>
          <w:sz w:val="28"/>
          <w:sz w:val="28"/>
          <w:szCs w:val="28"/>
          <w:rtl w:val="true"/>
          <w:lang w:bidi="ar-SA"/>
        </w:rPr>
        <w:t>في هذا الوقت؟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محمد بن حامد،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صنعت عنده؟ قالت عريب</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يا تكش، عريب</w:t>
      </w:r>
      <w:r>
        <w:rPr>
          <w:rStyle w:val="FootnoteAnchor"/>
          <w:rtl w:val="true"/>
        </w:rPr>
        <w:footnoteReference w:id="278"/>
      </w:r>
      <w:r>
        <w:rPr>
          <w:rFonts w:ascii="Amiri" w:hAnsi="Amiri" w:eastAsia="Amiri" w:cs="Amiri"/>
          <w:color w:val="111111"/>
          <w:sz w:val="28"/>
          <w:sz w:val="28"/>
          <w:szCs w:val="28"/>
          <w:rtl w:val="true"/>
          <w:lang w:bidi="ar-SA"/>
        </w:rPr>
        <w:t>تجيء من عند محمد بن حامد في هذا الوقت خارجة من مضرب الخليفة و راجعة إليه، تقول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عملت عنده؟ صلّيت معه التراويح؟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قرأت عليه أجزاء من القرآن، أو دارسته شيئا من الفقه، يا أحمق تعاتبنا، و تحادثنا، و اصطلحنا، و لعبنا، و شربنا، و غنينا، و تنايكنا، و انصرفنا، فأخجلتني و غاظتني، و افترقنا، و مضيت فأدّيت الرّسالة، ثم عدت إلى المأمون و أخذنا في الحديث و تناشد الأشعار، و هممت و اللّه أن أحدّثه حديثها، ثم هبته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قبل ذلك تعريضا بشيء من الشعر، 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حيّ أطلالا لواسعة الحبل</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ألوف تسوّى صالح القوم بالرّذل</w:t>
      </w:r>
    </w:p>
    <w:p>
      <w:pPr>
        <w:pStyle w:val="BookText"/>
        <w:rPr/>
      </w:pPr>
      <w:r>
        <w:rPr>
          <w:rFonts w:ascii="Amiri" w:hAnsi="Amiri" w:eastAsia="Amiri" w:cs="Amiri"/>
          <w:color w:val="111111"/>
          <w:sz w:val="28"/>
          <w:sz w:val="28"/>
          <w:szCs w:val="28"/>
          <w:rtl w:val="true"/>
          <w:lang w:bidi="ar-SA"/>
        </w:rPr>
        <w:t xml:space="preserve">فلو أن من أمسى بجانب تلعة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جبلي طيّ فساقطة الحبل</w:t>
      </w:r>
    </w:p>
    <w:p>
      <w:pPr>
        <w:pStyle w:val="BookText"/>
        <w:rPr/>
      </w:pPr>
      <w:r>
        <w:rPr>
          <w:rFonts w:ascii="Amiri" w:hAnsi="Amiri" w:eastAsia="Amiri" w:cs="Amiri"/>
          <w:color w:val="111111"/>
          <w:sz w:val="28"/>
          <w:sz w:val="28"/>
          <w:szCs w:val="28"/>
          <w:rtl w:val="true"/>
          <w:lang w:bidi="ar-SA"/>
        </w:rPr>
        <w:t xml:space="preserve">جلوس إلى أن يقصر الظّلّ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لراحوا و كلّ القوم منها على وصل</w:t>
      </w:r>
    </w:p>
    <w:p>
      <w:pPr>
        <w:pStyle w:val="BookText"/>
        <w:rPr/>
      </w:pPr>
      <w:r>
        <w:rPr>
          <w:rFonts w:ascii="Amiri" w:hAnsi="Amiri" w:eastAsia="Amiri" w:cs="Amiri"/>
          <w:color w:val="111111"/>
          <w:sz w:val="28"/>
          <w:sz w:val="28"/>
          <w:szCs w:val="28"/>
          <w:rtl w:val="true"/>
          <w:lang w:bidi="ar-SA"/>
        </w:rPr>
        <w:t>فقال لي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اخفض صوتك لا تسمعك عريب فتغضب، و تظنّ أنّا في حديثها، فأمسكت عما أردت أن أخبره، و خار اللّه لي في ذلك</w:t>
      </w:r>
      <w:r>
        <w:rPr>
          <w:rFonts w:eastAsia="Amiri" w:cs="Amiri" w:ascii="Amiri" w:hAnsi="Amiri"/>
          <w:color w:val="111111"/>
          <w:sz w:val="28"/>
          <w:szCs w:val="28"/>
          <w:rtl w:val="true"/>
          <w:lang w:bidi="ar-SA"/>
        </w:rPr>
        <w:t>.</w:t>
      </w:r>
    </w:p>
    <w:p>
      <w:pPr>
        <w:pStyle w:val="Heading5"/>
        <w:numPr>
          <w:ilvl w:val="4"/>
          <w:numId w:val="1"/>
        </w:numPr>
        <w:rPr/>
      </w:pPr>
      <w:bookmarkStart w:id="280" w:name="__RefHeading___Toc5152443_1280447820"/>
      <w:bookmarkStart w:id="281" w:name="_Toc116"/>
      <w:bookmarkEnd w:id="280"/>
      <w:r>
        <w:rPr>
          <w:rtl w:val="true"/>
        </w:rPr>
        <w:t>تعشق و لا تعشق</w:t>
      </w:r>
      <w:r>
        <w:rPr>
          <w:rtl w:val="true"/>
        </w:rPr>
        <w:t>:</w:t>
      </w:r>
      <w:bookmarkEnd w:id="281"/>
    </w:p>
    <w:p>
      <w:pPr>
        <w:pStyle w:val="BookText"/>
        <w:rPr/>
      </w:pPr>
      <w:r>
        <w:rPr>
          <w:rFonts w:ascii="Amiri" w:hAnsi="Amiri" w:eastAsia="Amiri" w:cs="Amiri"/>
          <w:color w:val="111111"/>
          <w:sz w:val="28"/>
          <w:sz w:val="28"/>
          <w:szCs w:val="28"/>
          <w:rtl w:val="true"/>
          <w:lang w:bidi="ar-SA"/>
        </w:rPr>
        <w:t>حدثني محمد بن أحمد الحكيمي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ميمون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اليزيدي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المأمون في خروجه إلى بلد الرّوم، فرأيت عريب في هودج، فلما رأتني 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يزيديّ، أنشدني شعرا قلته حتى أصنع فيه لحنا</w:t>
      </w:r>
      <w:r>
        <w:rPr>
          <w:rStyle w:val="FootnoteAnchor"/>
          <w:rtl w:val="true"/>
        </w:rPr>
        <w:footnoteReference w:id="280"/>
      </w:r>
      <w:r>
        <w:rPr>
          <w:rFonts w:ascii="IRNazanin" w:hAnsi="IRNazanin" w:eastAsia="IRNazanin"/>
          <w:color w:val="111111"/>
          <w:sz w:val="28"/>
          <w:sz w:val="28"/>
          <w:szCs w:val="28"/>
          <w:rtl w:val="true"/>
          <w:lang w:bidi="fa-IR"/>
        </w:rPr>
        <w:t>فأنشدتها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ذا بقلبي من دوام الخفق</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لمعان البرق</w:t>
      </w:r>
    </w:p>
    <w:p>
      <w:pPr>
        <w:pStyle w:val="BookText"/>
        <w:rPr/>
      </w:pPr>
      <w:r>
        <w:rPr>
          <w:rFonts w:ascii="Amiri" w:hAnsi="Amiri" w:eastAsia="Amiri" w:cs="Amiri"/>
          <w:color w:val="111111"/>
          <w:sz w:val="28"/>
          <w:sz w:val="28"/>
          <w:szCs w:val="28"/>
          <w:rtl w:val="true"/>
          <w:lang w:bidi="ar-SA"/>
        </w:rPr>
        <w:t xml:space="preserve">من قبل الأردنّ أو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أهوى بذاك الأفق</w:t>
      </w:r>
    </w:p>
    <w:p>
      <w:pPr>
        <w:pStyle w:val="BookText"/>
        <w:rPr/>
      </w:pPr>
      <w:r>
        <w:rPr>
          <w:rFonts w:ascii="Amiri" w:hAnsi="Amiri" w:eastAsia="Amiri" w:cs="Amiri"/>
          <w:color w:val="111111"/>
          <w:sz w:val="28"/>
          <w:sz w:val="28"/>
          <w:szCs w:val="28"/>
          <w:rtl w:val="true"/>
          <w:lang w:bidi="ar-SA"/>
        </w:rPr>
        <w:t xml:space="preserve">فإن فيه و هو أعزّ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الزّور خلاف الحق</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ذاك الذي يملك منّي 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أبغي ما حييت عتقي</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فتنفّست تنفّسا ظننت أن ضلوعها قد تقصّفت منه،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تنفس عاشق،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يا عاجز</w:t>
      </w:r>
      <w:r>
        <w:rPr>
          <w:rStyle w:val="FootnoteAnchor"/>
          <w:rtl w:val="true"/>
        </w:rPr>
        <w:footnoteReference w:id="283"/>
      </w:r>
      <w:r>
        <w:rPr>
          <w:rFonts w:ascii="Amiri" w:hAnsi="Amiri" w:eastAsia="Amiri" w:cs="Amiri"/>
          <w:color w:val="111111"/>
          <w:sz w:val="28"/>
          <w:sz w:val="28"/>
          <w:szCs w:val="28"/>
          <w:rtl w:val="true"/>
          <w:lang w:bidi="ar-SA"/>
        </w:rPr>
        <w:t>أنا أعشق، و اللّه لقد نظرت نظرة مريبة في مجلس، فادّعاها من أهل المجلس عشرون رئيسا طريقا</w:t>
      </w:r>
      <w:r>
        <w:rPr>
          <w:rFonts w:eastAsia="Amiri" w:cs="Amiri" w:ascii="Amiri" w:hAnsi="Amiri"/>
          <w:color w:val="111111"/>
          <w:sz w:val="28"/>
          <w:szCs w:val="28"/>
          <w:rtl w:val="true"/>
          <w:lang w:bidi="ar-SA"/>
        </w:rPr>
        <w:t xml:space="preserve">. </w:t>
      </w:r>
      <w:bookmarkStart w:id="282" w:name="pg16289_187587"/>
    </w:p>
    <w:p>
      <w:pPr>
        <w:pStyle w:val="Heading5"/>
        <w:numPr>
          <w:ilvl w:val="4"/>
          <w:numId w:val="1"/>
        </w:numPr>
        <w:rPr/>
      </w:pPr>
      <w:bookmarkStart w:id="283" w:name="__RefHeading___Toc5152445_1280447820"/>
      <w:bookmarkStart w:id="284" w:name="_Toc117"/>
      <w:bookmarkEnd w:id="282"/>
      <w:bookmarkEnd w:id="283"/>
      <w:r>
        <w:rPr>
          <w:rtl w:val="true"/>
        </w:rPr>
        <w:t>بيتا عباس بن الأحنف يصلحان بينها و بين حبيبها</w:t>
      </w:r>
      <w:r>
        <w:rPr>
          <w:rtl w:val="true"/>
        </w:rPr>
        <w:t>:</w:t>
      </w:r>
      <w:bookmarkEnd w:id="284"/>
    </w:p>
    <w:p>
      <w:pPr>
        <w:pStyle w:val="BookText"/>
        <w:rPr/>
      </w:pPr>
      <w:r>
        <w:rPr>
          <w:rFonts w:ascii="Amiri" w:hAnsi="Amiri" w:eastAsia="Amiri" w:cs="Amiri"/>
          <w:color w:val="111111"/>
          <w:sz w:val="28"/>
          <w:sz w:val="28"/>
          <w:szCs w:val="28"/>
          <w:rtl w:val="true"/>
          <w:lang w:bidi="ar-SA"/>
        </w:rPr>
        <w:t>حدثني محمد بن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أبي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حمدون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 بين عريب و بين محمد بن حامد شرّ، و كان يجد بها الوجد كلّه، فكادا يخرجان من شرّهما إلى القطيعة، و كان في قلبها منه أكثر مما في قلبه منها، فلقيته يوما،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قلبك يا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أشقى و اللّه ما كان</w:t>
      </w:r>
      <w:r>
        <w:rPr>
          <w:rStyle w:val="FootnoteAnchor"/>
          <w:rtl w:val="true"/>
        </w:rPr>
        <w:footnoteReference w:id="284"/>
      </w:r>
      <w:r>
        <w:rPr>
          <w:rFonts w:ascii="IRNazanin" w:hAnsi="IRNazanin" w:eastAsia="IRNazanin"/>
          <w:color w:val="111111"/>
          <w:sz w:val="28"/>
          <w:sz w:val="28"/>
          <w:szCs w:val="28"/>
          <w:rtl w:val="true"/>
          <w:lang w:bidi="fa-IR"/>
        </w:rPr>
        <w:t xml:space="preserve">و أقرحه،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استبدل تسل</w:t>
      </w:r>
      <w:r>
        <w:rPr>
          <w:rStyle w:val="FootnoteAnchor"/>
          <w:rtl w:val="true"/>
        </w:rPr>
        <w:footnoteReference w:id="285"/>
      </w:r>
      <w:r>
        <w:rPr>
          <w:rFonts w:ascii="Amiri" w:hAnsi="Amiri" w:eastAsia="Amiri" w:cs="Amiri"/>
          <w:color w:val="111111"/>
          <w:sz w:val="28"/>
          <w:sz w:val="28"/>
          <w:szCs w:val="28"/>
          <w:rtl w:val="true"/>
          <w:lang w:bidi="ar-SA"/>
        </w:rPr>
        <w:t>،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البلوى باختيار لفعلت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طال إذا تعبك،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يكون؟ أصبر مكرها، أ ما سمعت قول العباس بن الأحنف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تعب يطول</w:t>
      </w:r>
      <w:r>
        <w:rPr>
          <w:rStyle w:val="FootnoteAnchor"/>
          <w:rtl w:val="true"/>
        </w:rPr>
        <w:footnoteReference w:id="286"/>
      </w:r>
      <w:r>
        <w:rPr>
          <w:rFonts w:ascii="Amiri" w:hAnsi="Amiri" w:eastAsia="Amiri" w:cs="Amiri"/>
          <w:color w:val="111111"/>
          <w:sz w:val="28"/>
          <w:sz w:val="28"/>
          <w:szCs w:val="28"/>
          <w:rtl w:val="true"/>
          <w:lang w:bidi="ar-SA"/>
        </w:rPr>
        <w:t xml:space="preserve">مع الرجاء بذى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له من راحة في اليأس</w:t>
      </w:r>
    </w:p>
    <w:p>
      <w:pPr>
        <w:pStyle w:val="BookText"/>
        <w:rPr/>
      </w:pPr>
      <w:r>
        <w:rPr>
          <w:rFonts w:ascii="Amiri" w:hAnsi="Amiri" w:eastAsia="Amiri" w:cs="Amiri"/>
          <w:color w:val="111111"/>
          <w:sz w:val="28"/>
          <w:sz w:val="28"/>
          <w:szCs w:val="28"/>
          <w:rtl w:val="true"/>
          <w:lang w:bidi="ar-SA"/>
        </w:rPr>
        <w:t xml:space="preserve">لو لا كرامتكم لما عاتبتكم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لكنتم عندي كبعض النّاس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فذرفت عيناها، و اعتذرت إليه و أعتبته، و اصطلحا، و عادا إلى أفضل ما كانا عليه</w:t>
      </w:r>
      <w:r>
        <w:rPr>
          <w:rFonts w:eastAsia="Amiri" w:cs="Amiri" w:ascii="Amiri" w:hAnsi="Amiri"/>
          <w:color w:val="111111"/>
          <w:sz w:val="28"/>
          <w:szCs w:val="28"/>
          <w:rtl w:val="true"/>
          <w:lang w:bidi="ar-SA"/>
        </w:rPr>
        <w:t>.</w:t>
      </w:r>
    </w:p>
    <w:p>
      <w:pPr>
        <w:pStyle w:val="Heading5"/>
        <w:numPr>
          <w:ilvl w:val="4"/>
          <w:numId w:val="1"/>
        </w:numPr>
        <w:rPr/>
      </w:pPr>
      <w:bookmarkStart w:id="285" w:name="__RefHeading___Toc5152447_1280447820"/>
      <w:bookmarkStart w:id="286" w:name="_Toc118"/>
      <w:bookmarkEnd w:id="285"/>
      <w:r>
        <w:rPr>
          <w:rtl w:val="true"/>
        </w:rPr>
        <w:t>اختلاف في فن عريب</w:t>
      </w:r>
      <w:r>
        <w:rPr>
          <w:rtl w:val="true"/>
        </w:rPr>
        <w:t>:</w:t>
      </w:r>
      <w:bookmarkEnd w:id="286"/>
    </w:p>
    <w:p>
      <w:pPr>
        <w:pStyle w:val="BookText"/>
        <w:rPr/>
      </w:pPr>
      <w:r>
        <w:rPr>
          <w:rFonts w:ascii="Amiri" w:hAnsi="Amiri" w:eastAsia="Amiri" w:cs="Amiri"/>
          <w:color w:val="111111"/>
          <w:sz w:val="28"/>
          <w:sz w:val="28"/>
          <w:szCs w:val="28"/>
          <w:rtl w:val="true"/>
          <w:lang w:bidi="ar-SA"/>
        </w:rPr>
        <w:t>حدثني أحمد بن جعفر جحظة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العباس بن حمدون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تجاذبنا</w:t>
      </w:r>
      <w:r>
        <w:rPr>
          <w:rStyle w:val="FootnoteAnchor"/>
          <w:rtl w:val="true"/>
        </w:rPr>
        <w:footnoteReference w:id="287"/>
      </w:r>
      <w:r>
        <w:rPr>
          <w:rFonts w:ascii="Amiri" w:hAnsi="Amiri" w:eastAsia="Amiri" w:cs="Amiri"/>
          <w:color w:val="111111"/>
          <w:sz w:val="28"/>
          <w:sz w:val="28"/>
          <w:szCs w:val="28"/>
          <w:rtl w:val="true"/>
          <w:lang w:bidi="ar-SA"/>
        </w:rPr>
        <w:t xml:space="preserve">غناء عريب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غناؤها مما يعتدّ بكثرته، لأن سقطه كثير، و صنعتها ساذجة،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يعرف في الناس كلّهم من مغني الدولة العباسية سلمت صنعته كلّها حتى تكون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جعلت أعدّ ما أعرفه من جيّد صنعتها و متقدّمها و هو يعترف بذلك، حتى عددت نحوا من مائة صوت مثل لحنها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عزّ هل لك في شيخ فتى أبدا</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سيسليك عما فات دولة مفضل</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صاح قد لمت ظالما</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ضحك الزمان و أشرقت</w:t>
      </w:r>
    </w:p>
    <w:p>
      <w:pPr>
        <w:pStyle w:val="BookText"/>
        <w:rPr/>
      </w:pPr>
      <w:r>
        <w:rPr>
          <w:rFonts w:ascii="Amiri" w:hAnsi="Amiri" w:eastAsia="Amiri" w:cs="Amiri"/>
          <w:color w:val="111111"/>
          <w:sz w:val="28"/>
          <w:sz w:val="28"/>
          <w:szCs w:val="28"/>
          <w:rtl w:val="true"/>
          <w:lang w:bidi="ar-SA"/>
        </w:rPr>
        <w:t>و نحو هذا،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خلّفت عريب بعدها امرأة مثلها في الغناء و الرّواية و الصّنعة،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كثيرا من الرجال أيضا</w:t>
      </w:r>
      <w:r>
        <w:rPr>
          <w:rFonts w:eastAsia="Amiri" w:cs="Amiri" w:ascii="Amiri" w:hAnsi="Amiri"/>
          <w:color w:val="111111"/>
          <w:sz w:val="28"/>
          <w:szCs w:val="28"/>
          <w:rtl w:val="true"/>
          <w:lang w:bidi="ar-SA"/>
        </w:rPr>
        <w:t>.</w:t>
      </w:r>
    </w:p>
    <w:p>
      <w:pPr>
        <w:pStyle w:val="Heading5"/>
        <w:numPr>
          <w:ilvl w:val="4"/>
          <w:numId w:val="1"/>
        </w:numPr>
        <w:rPr/>
      </w:pPr>
      <w:bookmarkStart w:id="287" w:name="__RefHeading___Toc5152449_1280447820"/>
      <w:bookmarkStart w:id="288" w:name="_Toc119"/>
      <w:bookmarkEnd w:id="287"/>
      <w:r>
        <w:rPr>
          <w:rtl w:val="true"/>
        </w:rPr>
        <w:t>قصة لحن في بيت يتيم</w:t>
      </w:r>
      <w:r>
        <w:rPr>
          <w:rtl w:val="true"/>
        </w:rPr>
        <w:t>:</w:t>
      </w:r>
      <w:bookmarkEnd w:id="288"/>
    </w:p>
    <w:p>
      <w:pPr>
        <w:pStyle w:val="BookText"/>
        <w:rPr/>
      </w:pPr>
      <w:r>
        <w:rPr>
          <w:rFonts w:ascii="Amiri" w:hAnsi="Amiri" w:eastAsia="Amiri" w:cs="Amiri"/>
          <w:color w:val="111111"/>
          <w:sz w:val="28"/>
          <w:sz w:val="28"/>
          <w:szCs w:val="28"/>
          <w:rtl w:val="true"/>
          <w:lang w:bidi="ar-SA"/>
        </w:rPr>
        <w:t>و لعريب في صنعتها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عزّ هل لك في شيخ فتى أبدا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أخبرني ببعضه أحمد بن عبيد اللّه بن عمار، عن ميمون بن هارون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ابن المعتز أن عبد الواحد بن إبراهيم بن الخصيب حدّثه عمّن يثق به، عن أحمد بن عبد اللّه بن إسماعيل المراكبيّ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289" w:name="pg16289_187588"/>
    </w:p>
    <w:p>
      <w:pPr>
        <w:pStyle w:val="BookText"/>
        <w:rPr/>
      </w:pPr>
      <w:bookmarkEnd w:id="289"/>
      <w:r>
        <w:rPr>
          <w:rFonts w:ascii="Amiri" w:hAnsi="Amiri" w:eastAsia="Amiri" w:cs="Amiri"/>
          <w:color w:val="111111"/>
          <w:sz w:val="28"/>
          <w:sz w:val="28"/>
          <w:szCs w:val="28"/>
          <w:rtl w:val="true"/>
          <w:lang w:bidi="ar-SA"/>
        </w:rPr>
        <w:t>قالت لي 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بي أبوك و كان مضعوفا، فكان عديلي، و كنت في طريقي أطلب الأعراب فأستنشدهم الأشعار، و أكتب عنهم النوادر و سائر ما أسمعه منهم، فوقف شيخ من الأعراب علينا يسأل، فاستنشدته، فأنشدني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عزّ هل لك في شيخ فتى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شباب غير فتيان</w:t>
      </w:r>
    </w:p>
    <w:p>
      <w:pPr>
        <w:pStyle w:val="BookText"/>
        <w:rPr/>
      </w:pPr>
      <w:r>
        <w:rPr>
          <w:rFonts w:ascii="Amiri" w:hAnsi="Amiri" w:eastAsia="Amiri" w:cs="Amiri"/>
          <w:color w:val="111111"/>
          <w:sz w:val="28"/>
          <w:sz w:val="28"/>
          <w:szCs w:val="28"/>
          <w:rtl w:val="true"/>
          <w:lang w:bidi="ar-SA"/>
        </w:rPr>
        <w:t>فاستحسنته، و لم أكن سمعته قبل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فأنشدني باقي الشعر،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يتيم، فاستحسنت قوله و برّرته، و حفظت البيت و غنّيت فيه صوتا من الثقيل الأول، و مولاي لا يعلم بذلك لضعفه، فلمّا كان في ذلك اليوم عشيّا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أحسن ذلك البيت الذي أنشدك إياه الأعرابيّ، و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أنشدينيه إن كنت حفظته، فأنشدته، إياه، و أعلمته أني قد غنّيت فيه، ثم غنيته له، فوهب لي ألف درهم بهذا السبب، و فرح بالصوت فرحا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الخصيب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فحدثني هذا المحدّث أنه قد حضر بعد ذلك بمجلس أبي عيسى بن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هاهنا تتصل رواية ابن عمّار، عن ميمون، و قد جمعت الرّوايتين إلا أن ميمون بن هارون ذكر أنهم كانوا عند جعفر بن المأمون، و عندهم أبو عيسى، و كان عندهم عليّ بن يحيى، و بدعة جارية عريب تغنيهم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عليّ بن يحيى أن الصّنعة فيه لغير عريب، و ذكر أنها لا تدّعى هذا و كابر فيه، فقام جعفر بن المأمون، فكتب رقعة إلى عريب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لا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يسألها عن أمر الصوت و أن تكتب إليه بالقصة، ففعلت، فكتبت إليه بخطها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هنيّا لأرباب البيوت بيوتهم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للعزب المسكين ما يتلمّس</w:t>
      </w:r>
    </w:p>
    <w:p>
      <w:pPr>
        <w:pStyle w:val="BookText"/>
        <w:rPr/>
      </w:pPr>
      <w:r>
        <w:rPr>
          <w:rFonts w:ascii="Amiri" w:hAnsi="Amiri" w:eastAsia="Amiri" w:cs="Amiri"/>
          <w:color w:val="111111"/>
          <w:sz w:val="28"/>
          <w:sz w:val="28"/>
          <w:szCs w:val="28"/>
          <w:rtl w:val="true"/>
          <w:lang w:bidi="ar-SA"/>
        </w:rPr>
        <w:t>أنا المسكينة، وحيدة فريدة بغير مؤنس، و أنتم فيما أنتم فيه، و قد أخذتم أنسى و من كان يلهيني، تعني جاريتها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بدعة و تحفة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في القصف و العزف، و أنا في خلاف ذلك، هناكم اللّه و أبقاكم</w:t>
      </w:r>
      <w:r>
        <w:rPr>
          <w:rStyle w:val="FootnoteAnchor"/>
          <w:rtl w:val="true"/>
        </w:rPr>
        <w:footnoteReference w:id="288"/>
      </w:r>
      <w:r>
        <w:rPr>
          <w:rFonts w:ascii="Amiri" w:hAnsi="Amiri" w:eastAsia="Amiri" w:cs="Amiri"/>
          <w:color w:val="111111"/>
          <w:sz w:val="28"/>
          <w:sz w:val="28"/>
          <w:szCs w:val="28"/>
          <w:rtl w:val="true"/>
          <w:lang w:bidi="ar-SA"/>
        </w:rPr>
        <w:t xml:space="preserve">، و 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اللّه في عمرك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اعترض فيه فلان، و القصّة في هذا الصوت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كذا، و قصّت قصّتها مع الأعرابيّ كما حدّثت به، و لم تخرم حرفا منها، فجاء الجواب إلى جعفر بن المأمون فقرأه و 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رمى به إلى أبي عيسى، و رمى به أبو عيسى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اقرأه، و كان عليّ بن يحيى جالسا إلى جنبي، فأراد أن يستلب الرقعة، فمنعته، و قمت ناحية، فقرأتها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فورّينا الأمر عنه لئلا تقع عربدة، 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اللّه عنا و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مبغضا لها</w:t>
      </w:r>
      <w:r>
        <w:rPr>
          <w:rFonts w:eastAsia="Amiri" w:cs="Amiri" w:ascii="Amiri" w:hAnsi="Amiri"/>
          <w:color w:val="111111"/>
          <w:sz w:val="28"/>
          <w:szCs w:val="28"/>
          <w:rtl w:val="true"/>
          <w:lang w:bidi="ar-SA"/>
        </w:rPr>
        <w:t>.</w:t>
      </w:r>
    </w:p>
    <w:p>
      <w:pPr>
        <w:pStyle w:val="Heading5"/>
        <w:numPr>
          <w:ilvl w:val="4"/>
          <w:numId w:val="1"/>
        </w:numPr>
        <w:rPr/>
      </w:pPr>
      <w:bookmarkStart w:id="290" w:name="__RefHeading___Toc5152451_1280447820"/>
      <w:bookmarkStart w:id="291" w:name="_Toc120"/>
      <w:bookmarkEnd w:id="290"/>
      <w:r>
        <w:rPr>
          <w:rtl w:val="true"/>
        </w:rPr>
        <w:t>تروي قصة غرامية عن أبي محلم</w:t>
      </w:r>
      <w:r>
        <w:rPr>
          <w:rtl w:val="true"/>
        </w:rPr>
        <w:t>:</w:t>
      </w:r>
      <w:bookmarkEnd w:id="291"/>
    </w:p>
    <w:p>
      <w:pPr>
        <w:pStyle w:val="BookText"/>
        <w:rPr/>
      </w:pPr>
      <w:r>
        <w:rPr>
          <w:rFonts w:ascii="Amiri" w:hAnsi="Amiri" w:eastAsia="Amiri" w:cs="Amiri"/>
          <w:color w:val="111111"/>
          <w:sz w:val="28"/>
          <w:sz w:val="28"/>
          <w:szCs w:val="28"/>
          <w:rtl w:val="true"/>
          <w:lang w:bidi="ar-SA"/>
        </w:rPr>
        <w:t>قال ابن 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الخطّاب العبّاس بن أحمد بن الفرات،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يوما عند جعفر بن المأمون نشرب و عريب حاضرة إذا غنّى بعض من كان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بدر إنّك قد كسيت مشابها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 ذاك المستنير اللاّئح</w:t>
      </w:r>
    </w:p>
    <w:p>
      <w:pPr>
        <w:pStyle w:val="BookText"/>
        <w:rPr/>
      </w:pPr>
      <w:r>
        <w:rPr>
          <w:rFonts w:ascii="Amiri" w:hAnsi="Amiri" w:eastAsia="Amiri" w:cs="Amiri"/>
          <w:color w:val="111111"/>
          <w:sz w:val="28"/>
          <w:sz w:val="28"/>
          <w:szCs w:val="28"/>
          <w:rtl w:val="true"/>
          <w:lang w:bidi="ar-SA"/>
        </w:rPr>
        <w:t>و أراك تمصح</w:t>
      </w:r>
      <w:r>
        <w:rPr>
          <w:rStyle w:val="FootnoteAnchor"/>
          <w:rtl w:val="true"/>
        </w:rPr>
        <w:footnoteReference w:id="289"/>
      </w:r>
      <w:r>
        <w:rPr>
          <w:rFonts w:ascii="Amiri" w:hAnsi="Amiri" w:eastAsia="Amiri" w:cs="Amiri"/>
          <w:color w:val="111111"/>
          <w:sz w:val="28"/>
          <w:sz w:val="28"/>
          <w:szCs w:val="28"/>
          <w:rtl w:val="true"/>
          <w:lang w:bidi="ar-SA"/>
        </w:rPr>
        <w:t xml:space="preserve">بالمحاق، و حسنها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 على الأيام ليس ببارح</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فضحكت عريب و صفّقت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وجه الأرض أحد يعرف خبر هذا الصّوت غيري، فلم يقدم أحد منا </w:t>
      </w:r>
      <w:bookmarkStart w:id="292" w:name="pg16289_187589"/>
    </w:p>
    <w:p>
      <w:pPr>
        <w:pStyle w:val="BookText"/>
        <w:rPr/>
      </w:pPr>
      <w:bookmarkEnd w:id="292"/>
      <w:r>
        <w:rPr>
          <w:rFonts w:ascii="Amiri" w:hAnsi="Amiri" w:eastAsia="Amiri" w:cs="Amiri"/>
          <w:color w:val="111111"/>
          <w:sz w:val="28"/>
          <w:sz w:val="28"/>
          <w:szCs w:val="28"/>
          <w:rtl w:val="true"/>
          <w:lang w:bidi="ar-SA"/>
        </w:rPr>
        <w:t>على مسألتها عنه غيري، فسألتها،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أخبركم بقصته، و لو لا أن صاحب القصّة قد مات لما أخبرتكم، إن أبا محلّم قدم بغداد، فنزل بقرب دار صالح المسكين في خان هناك، فاطّلعت أمّ محمد</w:t>
      </w:r>
      <w:r>
        <w:rPr>
          <w:rStyle w:val="FootnoteAnchor"/>
          <w:rtl w:val="true"/>
        </w:rPr>
        <w:footnoteReference w:id="290"/>
      </w:r>
      <w:r>
        <w:rPr>
          <w:rFonts w:ascii="Amiri" w:hAnsi="Amiri" w:eastAsia="Amiri" w:cs="Amiri"/>
          <w:color w:val="111111"/>
          <w:sz w:val="28"/>
          <w:sz w:val="28"/>
          <w:szCs w:val="28"/>
          <w:rtl w:val="true"/>
          <w:lang w:bidi="ar-SA"/>
        </w:rPr>
        <w:t xml:space="preserve">ابنة صالح يوما، فرأته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يبول، فأعجبها متاعه</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أحبّت مواصلته، فجعلت لذلك علّة بأن وجّهت إليه تقترض منه مالا، و تعلمه أنّها في ضيقة و أنّها تردّه إليه بعد جمعة، فبعث إليها عشرة آلاف درهم، و حلف أنّه لو ملك غيرها لبعث به، فاستحسنت ذلك و واصلته، و جعلت القرض سببا للوصلة، فكانت تدخله إليها ليلا، و كنت أنا أغنّي لهم، فشربنا ليلة في القمر، و جعل أبو محلّم ينظر إليه، ثم دعا بدواة و رقعة، و كتب فيها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بدر إنك قد كسيت مشابها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 أمّ محمد ابنة صالح</w:t>
      </w:r>
    </w:p>
    <w:p>
      <w:pPr>
        <w:pStyle w:val="BookText"/>
        <w:rPr/>
      </w:pPr>
      <w:r>
        <w:rPr>
          <w:rFonts w:ascii="Amiri" w:hAnsi="Amiri" w:eastAsia="Amiri" w:cs="Amiri"/>
          <w:color w:val="111111"/>
          <w:sz w:val="28"/>
          <w:sz w:val="28"/>
          <w:szCs w:val="28"/>
          <w:rtl w:val="true"/>
          <w:lang w:bidi="ar-SA"/>
        </w:rPr>
        <w:t>و البيت الآخر،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 فيه، ففعلت و استحسنّاه و شربنا عليه، فقالت لي أم محمد في آخر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أختي، قد تنبّلت</w:t>
      </w:r>
      <w:r>
        <w:rPr>
          <w:rStyle w:val="FootnoteAnchor"/>
          <w:rtl w:val="true"/>
        </w:rPr>
        <w:footnoteReference w:id="292"/>
      </w:r>
      <w:r>
        <w:rPr>
          <w:rFonts w:ascii="Amiri" w:hAnsi="Amiri" w:eastAsia="Amiri" w:cs="Amiri"/>
          <w:color w:val="111111"/>
          <w:sz w:val="28"/>
          <w:sz w:val="28"/>
          <w:szCs w:val="28"/>
          <w:rtl w:val="true"/>
          <w:lang w:bidi="ar-SA"/>
        </w:rPr>
        <w:t>في هذا الشعر إلا أنّه سيبقى عليّ فضيحة آخر الدهر، فقال أبو محلّم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أغيّره، فجعل مكان أمّ محمد ابنة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المستنير اللائح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غنّيته كما غيّره، و أخذه الناس عني، و لو كانت أمّ محمد حيّة لما أخبرتكم بالخبر</w:t>
      </w:r>
      <w:r>
        <w:rPr>
          <w:rFonts w:eastAsia="Amiri" w:cs="Amiri" w:ascii="Amiri" w:hAnsi="Amiri"/>
          <w:color w:val="111111"/>
          <w:sz w:val="28"/>
          <w:szCs w:val="28"/>
          <w:rtl w:val="true"/>
          <w:lang w:bidi="ar-SA"/>
        </w:rPr>
        <w:t>.</w:t>
      </w:r>
    </w:p>
    <w:p>
      <w:pPr>
        <w:pStyle w:val="Heading5"/>
        <w:numPr>
          <w:ilvl w:val="4"/>
          <w:numId w:val="1"/>
        </w:numPr>
        <w:rPr/>
      </w:pPr>
      <w:bookmarkStart w:id="293" w:name="__RefHeading___Toc5152453_1280447820"/>
      <w:bookmarkStart w:id="294" w:name="_Toc121"/>
      <w:bookmarkEnd w:id="293"/>
      <w:r>
        <w:rPr>
          <w:rtl w:val="true"/>
        </w:rPr>
        <w:t>فأما نسبة هذا الصوت</w:t>
      </w:r>
      <w:bookmarkEnd w:id="294"/>
    </w:p>
    <w:p>
      <w:pPr>
        <w:pStyle w:val="BookText"/>
        <w:rPr/>
      </w:pPr>
      <w:r>
        <w:rPr>
          <w:rFonts w:ascii="Amiri" w:hAnsi="Amiri" w:eastAsia="Amiri" w:cs="Amiri"/>
          <w:color w:val="111111"/>
          <w:sz w:val="28"/>
          <w:sz w:val="28"/>
          <w:szCs w:val="28"/>
          <w:rtl w:val="true"/>
          <w:lang w:bidi="ar-SA"/>
        </w:rPr>
        <w:t>فإنّ الشعر لأبي محلّم النّسّابة، و الغناء لعريب ثقيل أوّل مطلق في مجرى الوسطى من رواية الهشاميّ و غيره، و أبو محلّم اسمه عوف بن محلّم</w:t>
      </w:r>
      <w:r>
        <w:rPr>
          <w:rFonts w:eastAsia="Amiri" w:cs="Amiri" w:ascii="Amiri" w:hAnsi="Amiri"/>
          <w:color w:val="111111"/>
          <w:sz w:val="28"/>
          <w:szCs w:val="28"/>
          <w:rtl w:val="true"/>
          <w:lang w:bidi="ar-SA"/>
        </w:rPr>
        <w:t>.</w:t>
      </w:r>
    </w:p>
    <w:p>
      <w:pPr>
        <w:pStyle w:val="Heading5"/>
        <w:numPr>
          <w:ilvl w:val="4"/>
          <w:numId w:val="1"/>
        </w:numPr>
        <w:rPr/>
      </w:pPr>
      <w:bookmarkStart w:id="295" w:name="__RefHeading___Toc5152455_1280447820"/>
      <w:bookmarkStart w:id="296" w:name="_Toc122"/>
      <w:bookmarkEnd w:id="295"/>
      <w:r>
        <w:rPr>
          <w:rtl w:val="true"/>
        </w:rPr>
        <w:t>تستزير حبيبها فيخشى على نفسه</w:t>
      </w:r>
      <w:r>
        <w:rPr>
          <w:rtl w:val="true"/>
        </w:rPr>
        <w:t>:</w:t>
      </w:r>
      <w:bookmarkEnd w:id="296"/>
    </w:p>
    <w:p>
      <w:pPr>
        <w:pStyle w:val="Heading6"/>
        <w:numPr>
          <w:ilvl w:val="5"/>
          <w:numId w:val="1"/>
        </w:numPr>
        <w:rPr/>
      </w:pPr>
      <w:bookmarkStart w:id="297" w:name="__RefHeading___Toc5152457_1280447820"/>
      <w:bookmarkStart w:id="298" w:name="_Toc123"/>
      <w:bookmarkEnd w:id="297"/>
      <w:r>
        <w:rPr>
          <w:rtl w:val="true"/>
        </w:rPr>
        <w:t>اشارة</w:t>
      </w:r>
      <w:bookmarkEnd w:id="298"/>
    </w:p>
    <w:p>
      <w:pPr>
        <w:pStyle w:val="BookText"/>
        <w:rPr/>
      </w:pPr>
      <w:r>
        <w:rPr>
          <w:rFonts w:ascii="Amiri" w:hAnsi="Amiri" w:eastAsia="Amiri" w:cs="Amiri"/>
          <w:color w:val="111111"/>
          <w:sz w:val="28"/>
          <w:sz w:val="28"/>
          <w:szCs w:val="28"/>
          <w:rtl w:val="true"/>
          <w:lang w:bidi="ar-SA"/>
        </w:rPr>
        <w:t>أخبرني هاشم بن محمد الخزاعيّ، عن ميمون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عريب إلى محمد بن حامد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كانت تهواه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تستزيره، فكتب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على نفسي، فكتبت إليه</w:t>
      </w:r>
      <w:r>
        <w:rPr>
          <w:rFonts w:eastAsia="Amiri" w:cs="Amiri" w:ascii="Amiri" w:hAnsi="Amiri"/>
          <w:color w:val="111111"/>
          <w:sz w:val="28"/>
          <w:szCs w:val="28"/>
          <w:rtl w:val="true"/>
          <w:lang w:bidi="ar-SA"/>
        </w:rPr>
        <w:t>.</w:t>
      </w:r>
    </w:p>
    <w:p>
      <w:pPr>
        <w:pStyle w:val="Heading6"/>
        <w:numPr>
          <w:ilvl w:val="5"/>
          <w:numId w:val="1"/>
        </w:numPr>
        <w:rPr/>
      </w:pPr>
      <w:bookmarkStart w:id="299" w:name="__RefHeading___Toc5152459_1280447820"/>
      <w:bookmarkStart w:id="300" w:name="_Toc124"/>
      <w:bookmarkEnd w:id="299"/>
      <w:r>
        <w:rPr>
          <w:rtl w:val="true"/>
        </w:rPr>
        <w:t>صوت</w:t>
      </w:r>
      <w:bookmarkEnd w:id="300"/>
    </w:p>
    <w:p>
      <w:pPr>
        <w:pStyle w:val="BookText"/>
        <w:rPr/>
      </w:pPr>
      <w:r>
        <w:rPr>
          <w:rFonts w:ascii="Amiri" w:hAnsi="Amiri" w:eastAsia="Amiri" w:cs="Amiri"/>
          <w:color w:val="111111"/>
          <w:sz w:val="28"/>
          <w:sz w:val="28"/>
          <w:szCs w:val="28"/>
          <w:rtl w:val="true"/>
          <w:lang w:bidi="ar-SA"/>
        </w:rPr>
        <w:t xml:space="preserve">إذا كنت تحذر ما تحذر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تزعم أنك لا تجسر</w:t>
      </w:r>
    </w:p>
    <w:p>
      <w:pPr>
        <w:pStyle w:val="BookText"/>
        <w:rPr/>
      </w:pPr>
      <w:r>
        <w:rPr>
          <w:rFonts w:ascii="Amiri" w:hAnsi="Amiri" w:eastAsia="Amiri" w:cs="Amiri"/>
          <w:color w:val="111111"/>
          <w:sz w:val="28"/>
          <w:sz w:val="28"/>
          <w:szCs w:val="28"/>
          <w:rtl w:val="true"/>
          <w:lang w:bidi="ar-SA"/>
        </w:rPr>
        <w:t xml:space="preserve">فما لي أقيم على صبوتي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لقائك لا يقدر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 إليها من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لعريب في هذين البيتين و بيتين آخرين بعدهما لم يذكرا في الخبر رمل،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لشارية خفيف رمل، جمعا من رواية ابن المعتز، و البيتان الآخران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تبيّنت عذري و ما تعذر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أبليت جسمي و ما تشعر </w:t>
      </w:r>
      <w:bookmarkStart w:id="301" w:name="pg16289_187590"/>
    </w:p>
    <w:p>
      <w:pPr>
        <w:pStyle w:val="BookText"/>
        <w:rPr/>
      </w:pPr>
      <w:bookmarkEnd w:id="301"/>
      <w:r>
        <w:rPr>
          <w:rFonts w:ascii="Amiri" w:hAnsi="Amiri" w:eastAsia="Amiri" w:cs="Amiri"/>
          <w:color w:val="111111"/>
          <w:sz w:val="28"/>
          <w:sz w:val="28"/>
          <w:szCs w:val="28"/>
          <w:rtl w:val="true"/>
          <w:lang w:bidi="ar-SA"/>
        </w:rPr>
        <w:t>ألفت السّرور و خلّيتني</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دمعي من العين ما يفتر</w:t>
      </w:r>
    </w:p>
    <w:p>
      <w:pPr>
        <w:pStyle w:val="BookText"/>
        <w:rPr/>
      </w:pPr>
      <w:r>
        <w:rPr>
          <w:rFonts w:ascii="Amiri" w:hAnsi="Amiri" w:eastAsia="Amiri" w:cs="Amiri"/>
          <w:color w:val="111111"/>
          <w:sz w:val="28"/>
          <w:sz w:val="28"/>
          <w:szCs w:val="28"/>
          <w:rtl w:val="true"/>
          <w:lang w:bidi="ar-SA"/>
        </w:rPr>
        <w:t>و ذكر ميمون في هذا الخبر أن محمد بن حامد كتب إليها يعاتبها في شيء كرهه، فكتبت إليه تعتذر، فلم يقبل، فكتبت إليه بهذين البيتين الآخرين اللذين ذكرتهما بعد نسبة هذا الصوت</w:t>
      </w:r>
      <w:r>
        <w:rPr>
          <w:rFonts w:eastAsia="Amiri" w:cs="Amiri" w:ascii="Amiri" w:hAnsi="Amiri"/>
          <w:color w:val="111111"/>
          <w:sz w:val="28"/>
          <w:szCs w:val="28"/>
          <w:rtl w:val="true"/>
          <w:lang w:bidi="ar-SA"/>
        </w:rPr>
        <w:t>.</w:t>
      </w:r>
    </w:p>
    <w:p>
      <w:pPr>
        <w:pStyle w:val="Heading6"/>
        <w:numPr>
          <w:ilvl w:val="5"/>
          <w:numId w:val="1"/>
        </w:numPr>
        <w:rPr/>
      </w:pPr>
      <w:bookmarkStart w:id="302" w:name="__RefHeading___Toc5152461_1280447820"/>
      <w:bookmarkStart w:id="303" w:name="_Toc125"/>
      <w:bookmarkEnd w:id="302"/>
      <w:r>
        <w:rPr>
          <w:rtl w:val="true"/>
        </w:rPr>
        <w:t>صوت</w:t>
      </w:r>
      <w:bookmarkEnd w:id="303"/>
    </w:p>
    <w:p>
      <w:pPr>
        <w:pStyle w:val="BookText"/>
        <w:rPr/>
      </w:pPr>
      <w:r>
        <w:rPr>
          <w:rFonts w:ascii="Amiri" w:hAnsi="Amiri" w:eastAsia="Amiri" w:cs="Amiri"/>
          <w:color w:val="111111"/>
          <w:sz w:val="28"/>
          <w:sz w:val="28"/>
          <w:szCs w:val="28"/>
          <w:rtl w:val="true"/>
          <w:lang w:bidi="ar-SA"/>
        </w:rPr>
        <w:t xml:space="preserve">أحببت من شعر بشّار لحبكم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كلفت به من شعر بشّار</w:t>
      </w:r>
    </w:p>
    <w:p>
      <w:pPr>
        <w:pStyle w:val="BookText"/>
        <w:rPr/>
      </w:pPr>
      <w:r>
        <w:rPr>
          <w:rFonts w:ascii="Amiri" w:hAnsi="Amiri" w:eastAsia="Amiri" w:cs="Amiri"/>
          <w:color w:val="111111"/>
          <w:sz w:val="28"/>
          <w:sz w:val="28"/>
          <w:szCs w:val="28"/>
          <w:rtl w:val="true"/>
          <w:lang w:bidi="ar-SA"/>
        </w:rPr>
        <w:t>يا رحمة اللّه حلّي في منازلنا</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جاورينا فدتك النّفس من جار</w:t>
      </w:r>
    </w:p>
    <w:p>
      <w:pPr>
        <w:pStyle w:val="BookText"/>
        <w:rPr/>
      </w:pPr>
      <w:r>
        <w:rPr>
          <w:rFonts w:ascii="Amiri" w:hAnsi="Amiri" w:eastAsia="Amiri" w:cs="Amiri"/>
          <w:color w:val="111111"/>
          <w:sz w:val="28"/>
          <w:sz w:val="28"/>
          <w:szCs w:val="28"/>
          <w:rtl w:val="true"/>
          <w:lang w:bidi="ar-SA"/>
        </w:rPr>
        <w:t xml:space="preserve">إذا ابتهلت سألت اللّه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 عنك و ما يعدوك إضماري</w:t>
      </w:r>
    </w:p>
    <w:p>
      <w:pPr>
        <w:pStyle w:val="BookText"/>
        <w:rPr/>
      </w:pPr>
      <w:r>
        <w:rPr>
          <w:rFonts w:ascii="Amiri" w:hAnsi="Amiri" w:eastAsia="Amiri" w:cs="Amiri"/>
          <w:color w:val="111111"/>
          <w:sz w:val="28"/>
          <w:sz w:val="28"/>
          <w:szCs w:val="28"/>
          <w:rtl w:val="true"/>
          <w:lang w:bidi="ar-SA"/>
        </w:rPr>
        <w:t>الشعر لأبي نواس منه البيت الأول، و الثاني لبشار ضمنه أبو نواس، و الغناء لعريب ثقيل أول بالبنصر، و لعمرو بن بانة في الثاني و الثالث 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الشعر يقوله أبو نواس في رحمة بن نجاح عمّ نجاح بن سلمة الكاتب</w:t>
      </w:r>
      <w:r>
        <w:rPr>
          <w:rFonts w:eastAsia="Amiri" w:cs="Amiri" w:ascii="Amiri" w:hAnsi="Amiri"/>
          <w:color w:val="111111"/>
          <w:sz w:val="28"/>
          <w:szCs w:val="28"/>
          <w:rtl w:val="true"/>
          <w:lang w:bidi="ar-SA"/>
        </w:rPr>
        <w:t>.</w:t>
      </w:r>
    </w:p>
    <w:p>
      <w:pPr>
        <w:pStyle w:val="Heading5"/>
        <w:numPr>
          <w:ilvl w:val="4"/>
          <w:numId w:val="1"/>
        </w:numPr>
        <w:rPr/>
      </w:pPr>
      <w:bookmarkStart w:id="304" w:name="__RefHeading___Toc5152463_1280447820"/>
      <w:bookmarkStart w:id="305" w:name="_Toc126"/>
      <w:bookmarkEnd w:id="304"/>
      <w:r>
        <w:rPr>
          <w:rtl w:val="true"/>
        </w:rPr>
        <w:t>رحمة حبيبة بشار و رحمة حبيب أبي نواس</w:t>
      </w:r>
      <w:r>
        <w:rPr>
          <w:rtl w:val="true"/>
        </w:rPr>
        <w:t>:</w:t>
      </w:r>
      <w:bookmarkEnd w:id="305"/>
    </w:p>
    <w:p>
      <w:pPr>
        <w:pStyle w:val="BookText"/>
        <w:rPr/>
      </w:pPr>
      <w:r>
        <w:rPr>
          <w:rFonts w:ascii="Amiri" w:hAnsi="Amiri" w:eastAsia="Amiri" w:cs="Amiri"/>
          <w:color w:val="111111"/>
          <w:sz w:val="28"/>
          <w:sz w:val="28"/>
          <w:szCs w:val="28"/>
          <w:rtl w:val="true"/>
          <w:lang w:bidi="ar-SA"/>
        </w:rPr>
        <w:t>أخبرني بخبره عليّ بن سليمان الأخفش، عن محمد بن يزيد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بشار يشبب بامرأة يقال لها رحمة، و كان أبو نواس يتعشق غلاما اسمه رحمة بن نجاح، عم نجاح بن سلمة الكاتب، و كانت متقدما في جماله، و كان أبوه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ألزمه و أخاه</w:t>
      </w:r>
      <w:r>
        <w:rPr>
          <w:rStyle w:val="FootnoteAnchor"/>
          <w:rtl w:val="true"/>
        </w:rPr>
        <w:footnoteReference w:id="295"/>
      </w:r>
      <w:r>
        <w:rPr>
          <w:rFonts w:ascii="Amiri" w:hAnsi="Amiri" w:eastAsia="Amiri" w:cs="Amiri"/>
          <w:color w:val="111111"/>
          <w:sz w:val="28"/>
          <w:sz w:val="28"/>
          <w:szCs w:val="28"/>
          <w:rtl w:val="true"/>
          <w:lang w:bidi="ar-SA"/>
        </w:rPr>
        <w:t>رجلا مدنيا، و كان معهم كأحدهم، و أكثر أبو نواس التّشبيب برحمة في إقامته ببغداد و شخوصه عنها، و كان بشار قد قال في رحمة المرأة التي يهواها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رحمة اللّه حلّي في منازلنا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برائحة الفردوس من فيك</w:t>
      </w:r>
    </w:p>
    <w:p>
      <w:pPr>
        <w:pStyle w:val="BookText"/>
        <w:rPr/>
      </w:pPr>
      <w:r>
        <w:rPr>
          <w:rFonts w:ascii="Amiri" w:hAnsi="Amiri" w:eastAsia="Amiri" w:cs="Amiri"/>
          <w:color w:val="111111"/>
          <w:sz w:val="28"/>
          <w:sz w:val="28"/>
          <w:szCs w:val="28"/>
          <w:rtl w:val="true"/>
          <w:lang w:bidi="ar-SA"/>
        </w:rPr>
        <w:t xml:space="preserve">يا أطيب الناس ريقا غير مختبر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شهادة أطراف المساويك</w:t>
      </w:r>
    </w:p>
    <w:p>
      <w:pPr>
        <w:pStyle w:val="BookText"/>
        <w:rPr/>
      </w:pPr>
      <w:r>
        <w:rPr>
          <w:rFonts w:ascii="Amiri" w:hAnsi="Amiri" w:eastAsia="Amiri" w:cs="Amiri"/>
          <w:color w:val="111111"/>
          <w:sz w:val="28"/>
          <w:sz w:val="28"/>
          <w:szCs w:val="28"/>
          <w:rtl w:val="true"/>
          <w:lang w:bidi="ar-SA"/>
        </w:rPr>
        <w:t>فقال أبو نواس، و ضمّن بيت بشّار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أحببت من شعر بشار لحبّكم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كلفت به من شعر بشّار</w:t>
      </w:r>
    </w:p>
    <w:p>
      <w:pPr>
        <w:pStyle w:val="BookText"/>
        <w:rPr/>
      </w:pPr>
      <w:r>
        <w:rPr>
          <w:rFonts w:ascii="Amiri" w:hAnsi="Amiri" w:eastAsia="Amiri" w:cs="Amiri"/>
          <w:color w:val="111111"/>
          <w:sz w:val="28"/>
          <w:sz w:val="28"/>
          <w:szCs w:val="28"/>
          <w:rtl w:val="true"/>
          <w:lang w:bidi="ar-SA"/>
        </w:rPr>
        <w:t>الأبيات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تأهّب مزمعا لرواح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متيمّما بغداد غير ملاح</w:t>
      </w:r>
    </w:p>
    <w:p>
      <w:pPr>
        <w:pStyle w:val="BookText"/>
        <w:rPr/>
      </w:pPr>
      <w:r>
        <w:rPr>
          <w:rFonts w:ascii="Amiri" w:hAnsi="Amiri" w:eastAsia="Amiri" w:cs="Amiri"/>
          <w:color w:val="111111"/>
          <w:sz w:val="28"/>
          <w:sz w:val="28"/>
          <w:szCs w:val="28"/>
          <w:rtl w:val="true"/>
          <w:lang w:bidi="ar-SA"/>
        </w:rPr>
        <w:t xml:space="preserve">في بطن جارية كفتك بسيرها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رملا و كلّ سباحة السّبّاح</w:t>
      </w:r>
      <w:r>
        <w:rPr>
          <w:rStyle w:val="FootnoteAnchor"/>
          <w:rtl w:val="true"/>
        </w:rPr>
        <w:footnoteReference w:id="296"/>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بنيت على قدر و لاءم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صنفان من قار و من ألواح </w:t>
      </w:r>
      <w:bookmarkStart w:id="306" w:name="pg16289_187591"/>
    </w:p>
    <w:p>
      <w:pPr>
        <w:pStyle w:val="BookText"/>
        <w:rPr/>
      </w:pPr>
      <w:bookmarkEnd w:id="306"/>
      <w:r>
        <w:rPr>
          <w:rFonts w:ascii="Amiri" w:hAnsi="Amiri" w:eastAsia="Amiri" w:cs="Amiri"/>
          <w:color w:val="111111"/>
          <w:sz w:val="28"/>
          <w:sz w:val="28"/>
          <w:szCs w:val="28"/>
          <w:rtl w:val="true"/>
          <w:lang w:bidi="ar-SA"/>
        </w:rPr>
        <w:t xml:space="preserve">و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الماء ينضح صدرها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الخيزرانة</w:t>
      </w:r>
      <w:r>
        <w:rPr>
          <w:rStyle w:val="FootnoteAnchor"/>
          <w:rtl w:val="true"/>
        </w:rPr>
        <w:footnoteReference w:id="297"/>
      </w:r>
      <w:r>
        <w:rPr>
          <w:rFonts w:ascii="Amiri" w:hAnsi="Amiri" w:eastAsia="Amiri" w:cs="Amiri"/>
          <w:color w:val="111111"/>
          <w:sz w:val="28"/>
          <w:sz w:val="28"/>
          <w:szCs w:val="28"/>
          <w:rtl w:val="true"/>
          <w:lang w:bidi="ar-SA"/>
        </w:rPr>
        <w:t xml:space="preserve">في يد الملاّح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جون</w:t>
      </w:r>
      <w:r>
        <w:rPr>
          <w:rStyle w:val="FootnoteAnchor"/>
          <w:rtl w:val="true"/>
        </w:rPr>
        <w:footnoteReference w:id="298"/>
      </w:r>
      <w:r>
        <w:rPr>
          <w:rFonts w:ascii="Amiri" w:hAnsi="Amiri" w:eastAsia="Amiri" w:cs="Amiri"/>
          <w:color w:val="111111"/>
          <w:sz w:val="28"/>
          <w:sz w:val="28"/>
          <w:szCs w:val="28"/>
          <w:rtl w:val="true"/>
          <w:lang w:bidi="ar-SA"/>
        </w:rPr>
        <w:t xml:space="preserve">من الغربان يبتدر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يهوي بصوت و اصطفاق جناح</w:t>
      </w:r>
    </w:p>
    <w:p>
      <w:pPr>
        <w:pStyle w:val="BookText"/>
        <w:rPr/>
      </w:pPr>
      <w:r>
        <w:rPr>
          <w:rFonts w:ascii="Amiri" w:hAnsi="Amiri" w:eastAsia="Amiri" w:cs="Amiri"/>
          <w:color w:val="111111"/>
          <w:sz w:val="28"/>
          <w:sz w:val="28"/>
          <w:szCs w:val="28"/>
          <w:rtl w:val="true"/>
          <w:lang w:bidi="ar-SA"/>
        </w:rPr>
        <w:t>سلّم على شاطئ الصّراة</w:t>
      </w:r>
      <w:r>
        <w:rPr>
          <w:rStyle w:val="FootnoteAnchor"/>
          <w:rtl w:val="true"/>
        </w:rPr>
        <w:footnoteReference w:id="299"/>
      </w:r>
      <w:r>
        <w:rPr>
          <w:rFonts w:ascii="Amiri" w:hAnsi="Amiri" w:eastAsia="Amiri" w:cs="Amiri"/>
          <w:color w:val="111111"/>
          <w:sz w:val="28"/>
          <w:sz w:val="28"/>
          <w:szCs w:val="28"/>
          <w:rtl w:val="true"/>
          <w:lang w:bidi="ar-SA"/>
        </w:rPr>
        <w:t xml:space="preserve">و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اخصص هناك مدينة الوضّاح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هديت</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تكن متحيّرا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مقصد عن ظبي آل نجاح</w:t>
      </w:r>
    </w:p>
    <w:p>
      <w:pPr>
        <w:pStyle w:val="BookText"/>
        <w:rPr/>
      </w:pPr>
      <w:r>
        <w:rPr>
          <w:rFonts w:ascii="Amiri" w:hAnsi="Amiri" w:eastAsia="Amiri" w:cs="Amiri"/>
          <w:color w:val="111111"/>
          <w:sz w:val="28"/>
          <w:sz w:val="28"/>
          <w:szCs w:val="28"/>
          <w:rtl w:val="true"/>
          <w:lang w:bidi="ar-SA"/>
        </w:rPr>
        <w:t xml:space="preserve">عن رحمة الرحمن و اسأل من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سيماه سيما شارب للرّاح</w:t>
      </w:r>
    </w:p>
    <w:p>
      <w:pPr>
        <w:pStyle w:val="BookText"/>
        <w:rPr/>
      </w:pPr>
      <w:r>
        <w:rPr>
          <w:rFonts w:ascii="Amiri" w:hAnsi="Amiri" w:eastAsia="Amiri" w:cs="Amiri"/>
          <w:color w:val="111111"/>
          <w:sz w:val="28"/>
          <w:sz w:val="28"/>
          <w:szCs w:val="28"/>
          <w:rtl w:val="true"/>
          <w:lang w:bidi="ar-SA"/>
        </w:rPr>
        <w:t xml:space="preserve">فإذا دفعت إلى أغنّ و ألثغ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منعّم و مكحّل و رداح</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و كشمسنا و كبدرنا حاشى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سمّيتها منه بنور أقاحي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فاقصد لوقت لقائه في خلوة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لتبوح عني ثمّ كلّ مباح</w:t>
      </w:r>
    </w:p>
    <w:p>
      <w:pPr>
        <w:pStyle w:val="BookText"/>
        <w:rPr/>
      </w:pPr>
      <w:r>
        <w:rPr>
          <w:rFonts w:ascii="IRNazanin" w:hAnsi="IRNazanin" w:eastAsia="IRNazanin"/>
          <w:color w:val="111111"/>
          <w:sz w:val="28"/>
          <w:sz w:val="28"/>
          <w:szCs w:val="28"/>
          <w:rtl w:val="true"/>
          <w:lang w:bidi="fa-IR"/>
        </w:rPr>
        <w:t>و اخبر</w:t>
      </w:r>
      <w:r>
        <w:rPr>
          <w:rStyle w:val="FootnoteAnchor"/>
          <w:rtl w:val="true"/>
        </w:rPr>
        <w:footnoteReference w:id="302"/>
      </w:r>
      <w:r>
        <w:rPr>
          <w:rFonts w:ascii="Amiri" w:hAnsi="Amiri" w:eastAsia="Amiri" w:cs="Amiri"/>
          <w:color w:val="111111"/>
          <w:sz w:val="28"/>
          <w:sz w:val="28"/>
          <w:szCs w:val="28"/>
          <w:rtl w:val="true"/>
          <w:lang w:bidi="ar-SA"/>
        </w:rPr>
        <w:t xml:space="preserve">بما أحببت عن حالي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ممساي فيها واحد و صباحي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فافتدى أبو رحمة من أبي نواس ذكر ابنه بأن عقد بينه و بينه حرمة، و دعاه إلى منزله، فجاءه أبو نواس و المدينيّ لا يعرفه، فمازحه مزاحا أسرف عليه فيه، فقام إليه رحمة، فعرفه أنه أبو نواس، فأشفق المدينيّ من ذلك، و خاف أن يهجوه و يشهّر اسمه، فسأل رحمة أن يكلمه في الصفح له و الإغضاء عن الانتقام، فأجابه أبو نواس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اذهب سلمت من الهجاء و لذعه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 لثغة رحمة بن نجاح</w:t>
      </w:r>
    </w:p>
    <w:p>
      <w:pPr>
        <w:pStyle w:val="BookText"/>
        <w:rPr/>
      </w:pPr>
      <w:r>
        <w:rPr>
          <w:rFonts w:ascii="Amiri" w:hAnsi="Amiri" w:eastAsia="Amiri" w:cs="Amiri"/>
          <w:color w:val="111111"/>
          <w:sz w:val="28"/>
          <w:sz w:val="28"/>
          <w:szCs w:val="28"/>
          <w:rtl w:val="true"/>
          <w:lang w:bidi="ar-SA"/>
        </w:rPr>
        <w:t xml:space="preserve">لو لا فتور في كلامك يشتهى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ترفّقي لك بعد و استملاحي</w:t>
      </w:r>
    </w:p>
    <w:p>
      <w:pPr>
        <w:pStyle w:val="BookText"/>
        <w:rPr/>
      </w:pPr>
      <w:r>
        <w:rPr>
          <w:rFonts w:ascii="Amiri" w:hAnsi="Amiri" w:eastAsia="Amiri" w:cs="Amiri"/>
          <w:color w:val="111111"/>
          <w:sz w:val="28"/>
          <w:sz w:val="28"/>
          <w:szCs w:val="28"/>
          <w:rtl w:val="true"/>
          <w:lang w:bidi="ar-SA"/>
        </w:rPr>
        <w:t xml:space="preserve">و تكسّر في مقلتيك هو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الفؤاد عليك بعد جماح</w:t>
      </w:r>
    </w:p>
    <w:p>
      <w:pPr>
        <w:pStyle w:val="BookText"/>
        <w:rPr/>
      </w:pPr>
      <w:r>
        <w:rPr>
          <w:rFonts w:ascii="Amiri" w:hAnsi="Amiri" w:eastAsia="Amiri" w:cs="Amiri"/>
          <w:color w:val="111111"/>
          <w:sz w:val="28"/>
          <w:sz w:val="28"/>
          <w:szCs w:val="28"/>
          <w:rtl w:val="true"/>
          <w:lang w:bidi="ar-SA"/>
        </w:rPr>
        <w:t xml:space="preserve">لعلمت أنك لا تمازح شاعرا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ساعة ليست بحين مزاح</w:t>
      </w:r>
    </w:p>
    <w:p>
      <w:pPr>
        <w:pStyle w:val="Heading5"/>
        <w:numPr>
          <w:ilvl w:val="4"/>
          <w:numId w:val="1"/>
        </w:numPr>
        <w:rPr/>
      </w:pPr>
      <w:bookmarkStart w:id="307" w:name="__RefHeading___Toc5152465_1280447820"/>
      <w:bookmarkStart w:id="308" w:name="_Toc127"/>
      <w:bookmarkEnd w:id="307"/>
      <w:r>
        <w:rPr>
          <w:rtl w:val="true"/>
        </w:rPr>
        <w:t>مدخل إلى ترجمة معقل بن عيسى</w:t>
      </w:r>
      <w:r>
        <w:rPr>
          <w:rtl w:val="true"/>
        </w:rPr>
        <w:t>:</w:t>
      </w:r>
      <w:bookmarkEnd w:id="308"/>
    </w:p>
    <w:p>
      <w:pPr>
        <w:pStyle w:val="Heading6"/>
        <w:numPr>
          <w:ilvl w:val="5"/>
          <w:numId w:val="1"/>
        </w:numPr>
        <w:rPr/>
      </w:pPr>
      <w:bookmarkStart w:id="309" w:name="__RefHeading___Toc5152467_1280447820"/>
      <w:bookmarkStart w:id="310" w:name="_Toc128"/>
      <w:bookmarkEnd w:id="309"/>
      <w:r>
        <w:rPr>
          <w:rtl w:val="true"/>
        </w:rPr>
        <w:t>صوت</w:t>
      </w:r>
      <w:bookmarkEnd w:id="310"/>
    </w:p>
    <w:p>
      <w:pPr>
        <w:pStyle w:val="BookText"/>
        <w:rPr/>
      </w:pPr>
      <w:r>
        <w:rPr>
          <w:rFonts w:ascii="Amiri" w:hAnsi="Amiri" w:eastAsia="Amiri" w:cs="Amiri"/>
          <w:color w:val="111111"/>
          <w:sz w:val="28"/>
          <w:sz w:val="28"/>
          <w:szCs w:val="28"/>
          <w:rtl w:val="true"/>
          <w:lang w:bidi="ar-SA"/>
        </w:rPr>
        <w:t xml:space="preserve">أ أبكاك بالعرف 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 و الطّلل المحول؟</w:t>
      </w:r>
    </w:p>
    <w:p>
      <w:pPr>
        <w:pStyle w:val="BookText"/>
        <w:rPr/>
      </w:pPr>
      <w:r>
        <w:rPr>
          <w:rFonts w:ascii="Amiri" w:hAnsi="Amiri" w:eastAsia="Amiri" w:cs="Amiri"/>
          <w:color w:val="111111"/>
          <w:sz w:val="28"/>
          <w:sz w:val="28"/>
          <w:szCs w:val="28"/>
          <w:rtl w:val="true"/>
          <w:lang w:bidi="ar-SA"/>
        </w:rPr>
        <w:t xml:space="preserve">و ما أنت ويك و رسم الدّيار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سنّك قد قاربت تكمل؟</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عروضه من المتقارب، و الشعر للكميت بن زيد الأسديّ، و الغناء لمعقل بن عيسى أخي أبي دلف العجليّ، و لحنه من الثقيل الأول بالبنصر، و هذان البيتان من قصيدة مدح الكميت بهما عبد الرحمن بن عنبسة بن سعيد بن العاصي بن أمية</w:t>
      </w:r>
      <w:r>
        <w:rPr>
          <w:rFonts w:eastAsia="Amiri" w:cs="Amiri" w:ascii="Amiri" w:hAnsi="Amiri"/>
          <w:color w:val="111111"/>
          <w:sz w:val="28"/>
          <w:szCs w:val="28"/>
          <w:rtl w:val="true"/>
          <w:lang w:bidi="ar-SA"/>
        </w:rPr>
        <w:t xml:space="preserve">. </w:t>
      </w:r>
      <w:bookmarkStart w:id="311" w:name="pg16289_187592"/>
    </w:p>
    <w:p>
      <w:pPr>
        <w:pStyle w:val="BookText"/>
        <w:rPr/>
      </w:pPr>
      <w:bookmarkEnd w:id="311"/>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عليل العنزيّ، عن عليّ بن هشام</w:t>
      </w:r>
      <w:r>
        <w:rPr>
          <w:rStyle w:val="FootnoteAnchor"/>
          <w:rtl w:val="true"/>
        </w:rPr>
        <w:footnoteReference w:id="303"/>
      </w:r>
      <w:r>
        <w:rPr>
          <w:rFonts w:ascii="Amiri" w:hAnsi="Amiri" w:eastAsia="Amiri" w:cs="Amiri"/>
          <w:color w:val="111111"/>
          <w:sz w:val="28"/>
          <w:sz w:val="28"/>
          <w:szCs w:val="28"/>
          <w:rtl w:val="true"/>
          <w:lang w:bidi="ar-SA"/>
        </w:rPr>
        <w:t>، عن محمد بن عبد الأعلى بن كناسة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بين بني أسد و بين طيء بالحصّ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قريبة من قادسيّة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فاصطلحوا و بقي لطيئ دماء رجلين، فاحتمل ذلك رجل من بني أسد، فمات قبل أن يؤدّيه، فاحتمله الكميت بن زيد، فأعانه فيه عبد الرحمن بن عنبسة، فمدحه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أبكاك بالعرف 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 و الطّلل المحول</w:t>
      </w:r>
    </w:p>
    <w:p>
      <w:pPr>
        <w:pStyle w:val="BookText"/>
        <w:rPr/>
      </w:pPr>
      <w:r>
        <w:rPr>
          <w:rFonts w:ascii="Amiri" w:hAnsi="Amiri" w:eastAsia="Amiri" w:cs="Amiri"/>
          <w:color w:val="111111"/>
          <w:sz w:val="28"/>
          <w:sz w:val="28"/>
          <w:szCs w:val="28"/>
          <w:rtl w:val="true"/>
          <w:lang w:bidi="ar-SA"/>
        </w:rPr>
        <w:t>فأعانه الحكم بن الصلت الثقفيّ، فمدحه بقصيدته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الغواني وحشا نفورا</w:t>
      </w:r>
    </w:p>
    <w:p>
      <w:pPr>
        <w:pStyle w:val="BookText"/>
        <w:rPr/>
      </w:pPr>
      <w:r>
        <w:rPr>
          <w:rFonts w:ascii="Amiri" w:hAnsi="Amiri" w:eastAsia="Amiri" w:cs="Amiri"/>
          <w:color w:val="111111"/>
          <w:sz w:val="28"/>
          <w:sz w:val="28"/>
          <w:szCs w:val="28"/>
          <w:rtl w:val="true"/>
          <w:lang w:bidi="ar-SA"/>
        </w:rPr>
        <w:t>و أعانه زياد بن المغفّل الأسديّ، فمدحه بقصيدته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للشباب الذي قد فات من طلب؟</w:t>
      </w:r>
    </w:p>
    <w:p>
      <w:pPr>
        <w:pStyle w:val="BookText"/>
        <w:rPr/>
      </w:pPr>
      <w:r>
        <w:rPr>
          <w:rFonts w:ascii="Amiri" w:hAnsi="Amiri" w:eastAsia="Amiri" w:cs="Amiri"/>
          <w:color w:val="111111"/>
          <w:sz w:val="28"/>
          <w:sz w:val="28"/>
          <w:szCs w:val="28"/>
          <w:rtl w:val="true"/>
          <w:lang w:bidi="ar-SA"/>
        </w:rPr>
        <w:t>ثم جلس الكميت و قد خرج العطاء، فأقبل الرجل يعطي الكميت المائتين، و الثلاث المائة، و أكثر و أقل،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دية الأعرابي حينئذ ألف بعير و دية الحضريّ عشرة آلاف درهم، و كانت قيمة الجمل عشرة دراهم، فأدّى الكميت عشرين ألفا عن قيمة ألفي بعير</w:t>
      </w:r>
      <w:r>
        <w:rPr>
          <w:rFonts w:eastAsia="Amiri" w:cs="Amiri" w:ascii="Amiri" w:hAnsi="Amiri"/>
          <w:color w:val="111111"/>
          <w:sz w:val="28"/>
          <w:szCs w:val="28"/>
          <w:rtl w:val="true"/>
          <w:lang w:bidi="ar-SA"/>
        </w:rPr>
        <w:t>.</w:t>
      </w:r>
    </w:p>
    <w:p>
      <w:pPr>
        <w:pStyle w:val="Heading5"/>
        <w:numPr>
          <w:ilvl w:val="4"/>
          <w:numId w:val="1"/>
        </w:numPr>
        <w:rPr/>
      </w:pPr>
      <w:bookmarkStart w:id="312" w:name="__RefHeading___Toc5152469_1280447820"/>
      <w:bookmarkStart w:id="313" w:name="_Toc129"/>
      <w:bookmarkEnd w:id="312"/>
      <w:r>
        <w:rPr>
          <w:rtl w:val="true"/>
        </w:rPr>
        <w:t>نسبة ما في أشعار الكميت هذه من الأغاني</w:t>
      </w:r>
      <w:bookmarkEnd w:id="313"/>
    </w:p>
    <w:p>
      <w:pPr>
        <w:pStyle w:val="Heading6"/>
        <w:numPr>
          <w:ilvl w:val="5"/>
          <w:numId w:val="1"/>
        </w:numPr>
        <w:rPr/>
      </w:pPr>
      <w:bookmarkStart w:id="314" w:name="__RefHeading___Toc5152471_1280447820"/>
      <w:bookmarkStart w:id="315" w:name="_Toc130"/>
      <w:bookmarkEnd w:id="314"/>
      <w:r>
        <w:rPr>
          <w:rtl w:val="true"/>
        </w:rPr>
        <w:t>صوت</w:t>
      </w:r>
      <w:bookmarkEnd w:id="315"/>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للشباب الذي قد فات من 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ليس غابره الماضي بمنقلب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 البكاء على ما فات من 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فالدهر يأتي بألوان من العجب</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غنّاه إبراهيم الموصليّ خفيف رمل بالسبابة في مجرى الوسطى من رواية إسحاق</w:t>
      </w:r>
      <w:r>
        <w:rPr>
          <w:rFonts w:eastAsia="Amiri" w:cs="Amiri" w:ascii="Amiri" w:hAnsi="Amiri"/>
          <w:color w:val="111111"/>
          <w:sz w:val="28"/>
          <w:szCs w:val="28"/>
          <w:rtl w:val="true"/>
          <w:lang w:bidi="ar-SA"/>
        </w:rPr>
        <w:t xml:space="preserve">. </w:t>
      </w:r>
      <w:bookmarkStart w:id="316" w:name="pg16289_187593"/>
    </w:p>
    <w:p>
      <w:pPr>
        <w:pStyle w:val="Heading4"/>
        <w:numPr>
          <w:ilvl w:val="3"/>
          <w:numId w:val="1"/>
        </w:numPr>
        <w:rPr/>
      </w:pPr>
      <w:bookmarkStart w:id="317" w:name="__RefHeading___Toc5152473_1280447820"/>
      <w:bookmarkStart w:id="318" w:name="_Toc131"/>
      <w:bookmarkEnd w:id="316"/>
      <w:bookmarkEnd w:id="317"/>
      <w:r>
        <w:rPr/>
        <w:t>7</w:t>
      </w:r>
      <w:r>
        <w:rPr>
          <w:rtl w:val="true"/>
        </w:rPr>
        <w:t xml:space="preserve"> - </w:t>
      </w:r>
      <w:r>
        <w:rPr>
          <w:rtl w:val="true"/>
        </w:rPr>
        <w:t>ذكر معقل بن عيسى</w:t>
      </w:r>
      <w:bookmarkEnd w:id="318"/>
    </w:p>
    <w:p>
      <w:pPr>
        <w:pStyle w:val="Heading5"/>
        <w:numPr>
          <w:ilvl w:val="4"/>
          <w:numId w:val="1"/>
        </w:numPr>
        <w:rPr/>
      </w:pPr>
      <w:bookmarkStart w:id="319" w:name="__RefHeading___Toc5152475_1280447820"/>
      <w:bookmarkStart w:id="320" w:name="_Toc132"/>
      <w:bookmarkEnd w:id="319"/>
      <w:r>
        <w:rPr>
          <w:rtl w:val="true"/>
        </w:rPr>
        <w:t>شاعر مغن</w:t>
      </w:r>
      <w:r>
        <w:rPr>
          <w:rtl w:val="true"/>
        </w:rPr>
        <w:t>:</w:t>
      </w:r>
      <w:bookmarkEnd w:id="320"/>
    </w:p>
    <w:p>
      <w:pPr>
        <w:pStyle w:val="Heading6"/>
        <w:numPr>
          <w:ilvl w:val="5"/>
          <w:numId w:val="1"/>
        </w:numPr>
        <w:rPr/>
      </w:pPr>
      <w:bookmarkStart w:id="321" w:name="__RefHeading___Toc5152477_1280447820"/>
      <w:bookmarkStart w:id="322" w:name="_Toc133"/>
      <w:bookmarkEnd w:id="321"/>
      <w:r>
        <w:rPr>
          <w:rtl w:val="true"/>
        </w:rPr>
        <w:t>اشارة</w:t>
      </w:r>
      <w:bookmarkEnd w:id="322"/>
    </w:p>
    <w:p>
      <w:pPr>
        <w:pStyle w:val="BookText"/>
        <w:rPr/>
      </w:pPr>
      <w:r>
        <w:rPr>
          <w:rFonts w:ascii="Amiri" w:hAnsi="Amiri" w:eastAsia="Amiri" w:cs="Amiri"/>
          <w:color w:val="111111"/>
          <w:sz w:val="28"/>
          <w:sz w:val="28"/>
          <w:szCs w:val="28"/>
          <w:rtl w:val="true"/>
          <w:lang w:bidi="ar-SA"/>
        </w:rPr>
        <w:t>كان معقل بن عيسى فارسا شاعرا جوادا، مغنّيا فهما بالنّغم و الوتر، و ذكره الجاحظ مع ذكر أخيه أبي دلف و تقريظه في المعرفة بالنغم،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أحسن أهل زمانه و أجود طبقته صنعة؛ إذ سلّم ذلك له أخوه معقل، و إنما أخمل ذكره ارتفاع شأن أخيه، و هو القائل لأبي دلف في عتب عتبه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أخيّ مالك ترميني فتقصدني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رميتك سهما لم يجز كبدي</w:t>
      </w:r>
    </w:p>
    <w:p>
      <w:pPr>
        <w:pStyle w:val="BookText"/>
        <w:rPr/>
      </w:pPr>
      <w:r>
        <w:rPr>
          <w:rFonts w:ascii="Amiri" w:hAnsi="Amiri" w:eastAsia="Amiri" w:cs="Amiri"/>
          <w:color w:val="111111"/>
          <w:sz w:val="28"/>
          <w:sz w:val="28"/>
          <w:szCs w:val="28"/>
          <w:rtl w:val="true"/>
          <w:lang w:bidi="ar-SA"/>
        </w:rPr>
        <w:t xml:space="preserve">أخيّ مالك مجبولا على 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أجسادنا لم تغذ</w:t>
      </w:r>
      <w:r>
        <w:rPr>
          <w:rStyle w:val="FootnoteAnchor"/>
          <w:rtl w:val="true"/>
        </w:rPr>
        <w:footnoteReference w:id="304"/>
      </w:r>
      <w:r>
        <w:rPr>
          <w:rFonts w:ascii="IRNazanin" w:hAnsi="IRNazanin" w:eastAsia="IRNazanin"/>
          <w:color w:val="111111"/>
          <w:sz w:val="28"/>
          <w:sz w:val="28"/>
          <w:szCs w:val="28"/>
          <w:rtl w:val="true"/>
          <w:lang w:bidi="fa-IR"/>
        </w:rPr>
        <w:t>من جسد</w:t>
      </w:r>
    </w:p>
    <w:p>
      <w:pPr>
        <w:pStyle w:val="BookText"/>
        <w:rPr/>
      </w:pPr>
      <w:r>
        <w:rPr>
          <w:rFonts w:ascii="Amiri" w:hAnsi="Amiri" w:eastAsia="Amiri" w:cs="Amiri"/>
          <w:color w:val="111111"/>
          <w:sz w:val="28"/>
          <w:sz w:val="28"/>
          <w:szCs w:val="28"/>
          <w:rtl w:val="true"/>
          <w:lang w:bidi="ar-SA"/>
        </w:rPr>
        <w:t>و هو القائل لمخارق، و قد كان زار أبا دلف إلى الجبل، ثم رجع إلى العراق، أخبرني بذلك عليّ بن سليمان الأخفش عن أبي سعيد السكريّ</w:t>
      </w:r>
      <w:r>
        <w:rPr>
          <w:rFonts w:eastAsia="Amiri" w:cs="Amiri" w:ascii="Amiri" w:hAnsi="Amiri"/>
          <w:color w:val="111111"/>
          <w:sz w:val="28"/>
          <w:szCs w:val="28"/>
          <w:rtl w:val="true"/>
          <w:lang w:bidi="ar-SA"/>
        </w:rPr>
        <w:t>:</w:t>
      </w:r>
    </w:p>
    <w:p>
      <w:pPr>
        <w:pStyle w:val="Heading6"/>
        <w:numPr>
          <w:ilvl w:val="5"/>
          <w:numId w:val="1"/>
        </w:numPr>
        <w:rPr/>
      </w:pPr>
      <w:bookmarkStart w:id="323" w:name="__RefHeading___Toc5152479_1280447820"/>
      <w:bookmarkStart w:id="324" w:name="_Toc134"/>
      <w:bookmarkEnd w:id="323"/>
      <w:r>
        <w:rPr>
          <w:rtl w:val="true"/>
        </w:rPr>
        <w:t>صوت</w:t>
      </w:r>
      <w:bookmarkEnd w:id="324"/>
    </w:p>
    <w:p>
      <w:pPr>
        <w:pStyle w:val="BookText"/>
        <w:rPr/>
      </w:pPr>
      <w:r>
        <w:rPr>
          <w:rFonts w:ascii="Amiri" w:hAnsi="Amiri" w:eastAsia="Amiri" w:cs="Amiri"/>
          <w:color w:val="111111"/>
          <w:sz w:val="28"/>
          <w:sz w:val="28"/>
          <w:szCs w:val="28"/>
          <w:rtl w:val="true"/>
          <w:lang w:bidi="ar-SA"/>
        </w:rPr>
        <w:t xml:space="preserve">لعمري لئن قرّت بقربك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سخنت بالبين منك عيون</w:t>
      </w:r>
    </w:p>
    <w:p>
      <w:pPr>
        <w:pStyle w:val="BookText"/>
        <w:rPr/>
      </w:pPr>
      <w:r>
        <w:rPr>
          <w:rFonts w:ascii="Amiri" w:hAnsi="Amiri" w:eastAsia="Amiri" w:cs="Amiri"/>
          <w:color w:val="111111"/>
          <w:sz w:val="28"/>
          <w:sz w:val="28"/>
          <w:szCs w:val="28"/>
          <w:rtl w:val="true"/>
          <w:lang w:bidi="ar-SA"/>
        </w:rPr>
        <w:t>فسر أو أقم وقف عليك محبّتي</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من قلبي عليك مصون</w:t>
      </w:r>
    </w:p>
    <w:p>
      <w:pPr>
        <w:pStyle w:val="BookText"/>
        <w:rPr/>
      </w:pPr>
      <w:r>
        <w:rPr>
          <w:rFonts w:ascii="IRNazanin" w:hAnsi="IRNazanin" w:eastAsia="IRNazanin"/>
          <w:color w:val="111111"/>
          <w:sz w:val="28"/>
          <w:sz w:val="28"/>
          <w:szCs w:val="28"/>
          <w:rtl w:val="true"/>
          <w:lang w:bidi="fa-IR"/>
        </w:rPr>
        <w:t>فما أوحش</w:t>
      </w:r>
      <w:r>
        <w:rPr>
          <w:rStyle w:val="FootnoteAnchor"/>
          <w:rtl w:val="true"/>
        </w:rPr>
        <w:footnoteReference w:id="306"/>
      </w:r>
      <w:r>
        <w:rPr>
          <w:rFonts w:ascii="Amiri" w:hAnsi="Amiri" w:eastAsia="Amiri" w:cs="Amiri"/>
          <w:color w:val="111111"/>
          <w:sz w:val="28"/>
          <w:sz w:val="28"/>
          <w:szCs w:val="28"/>
          <w:rtl w:val="true"/>
          <w:lang w:bidi="ar-SA"/>
        </w:rPr>
        <w:t xml:space="preserve">الدنيا إذا كنت نازحا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أحسن الدنيا بحيث تكون</w:t>
      </w:r>
    </w:p>
    <w:p>
      <w:pPr>
        <w:pStyle w:val="BookText"/>
        <w:rPr/>
      </w:pPr>
      <w:r>
        <w:rPr>
          <w:rFonts w:ascii="Amiri" w:hAnsi="Amiri" w:eastAsia="Amiri" w:cs="Amiri"/>
          <w:color w:val="111111"/>
          <w:sz w:val="28"/>
          <w:sz w:val="28"/>
          <w:szCs w:val="28"/>
          <w:rtl w:val="true"/>
          <w:lang w:bidi="ar-SA"/>
        </w:rPr>
        <w:t>عروضه من الطويل، و الشعر لمعقل بن عيسى، و الغناء لمخارق، و لحنه من الثّقيل الأول بالوسطى، و فيه لحن لمعقل بن عيسى خفيف رمل، و فيه ثاني ثقيل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لمخارق،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شعر معقل قوله يمتدح المعتصم، و فيه غناء للزّبير بن دحمان من الثقيل الأول بالبنصر</w:t>
      </w:r>
      <w:r>
        <w:rPr>
          <w:rFonts w:eastAsia="Amiri" w:cs="Amiri" w:ascii="Amiri" w:hAnsi="Amiri"/>
          <w:color w:val="111111"/>
          <w:sz w:val="28"/>
          <w:szCs w:val="28"/>
          <w:rtl w:val="true"/>
          <w:lang w:bidi="ar-SA"/>
        </w:rPr>
        <w:t>:</w:t>
      </w:r>
    </w:p>
    <w:p>
      <w:pPr>
        <w:pStyle w:val="Heading6"/>
        <w:numPr>
          <w:ilvl w:val="5"/>
          <w:numId w:val="1"/>
        </w:numPr>
        <w:rPr/>
      </w:pPr>
      <w:bookmarkStart w:id="325" w:name="__RefHeading___Toc5152481_1280447820"/>
      <w:bookmarkStart w:id="326" w:name="_Toc135"/>
      <w:bookmarkEnd w:id="325"/>
      <w:r>
        <w:rPr>
          <w:rtl w:val="true"/>
        </w:rPr>
        <w:t>صوت</w:t>
      </w:r>
      <w:bookmarkEnd w:id="326"/>
    </w:p>
    <w:p>
      <w:pPr>
        <w:pStyle w:val="BookText"/>
        <w:rPr/>
      </w:pPr>
      <w:r>
        <w:rPr>
          <w:rFonts w:ascii="Amiri" w:hAnsi="Amiri" w:eastAsia="Amiri" w:cs="Amiri"/>
          <w:color w:val="111111"/>
          <w:sz w:val="28"/>
          <w:sz w:val="28"/>
          <w:szCs w:val="28"/>
          <w:rtl w:val="true"/>
          <w:lang w:bidi="ar-SA"/>
        </w:rPr>
        <w:t xml:space="preserve">الدار هاجك رسمها و طلولها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بين سعدى يوم جدّ رحيلها</w:t>
      </w:r>
    </w:p>
    <w:p>
      <w:pPr>
        <w:pStyle w:val="BookText"/>
        <w:rPr/>
      </w:pPr>
      <w:r>
        <w:rPr>
          <w:rFonts w:ascii="Amiri" w:hAnsi="Amiri" w:eastAsia="Amiri" w:cs="Amiri"/>
          <w:color w:val="111111"/>
          <w:sz w:val="28"/>
          <w:sz w:val="28"/>
          <w:szCs w:val="28"/>
          <w:rtl w:val="true"/>
          <w:lang w:bidi="ar-SA"/>
        </w:rPr>
        <w:t xml:space="preserve">كلّ شجاك فقل لعينك أعولي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يغني في الديار عويلها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محمد زين الخلائف و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المكارم فاستبان سبيلها </w:t>
      </w:r>
      <w:bookmarkStart w:id="327" w:name="pg16289_187594"/>
    </w:p>
    <w:p>
      <w:pPr>
        <w:pStyle w:val="Heading6"/>
        <w:numPr>
          <w:ilvl w:val="5"/>
          <w:numId w:val="1"/>
        </w:numPr>
        <w:rPr/>
      </w:pPr>
      <w:bookmarkStart w:id="328" w:name="__RefHeading___Toc5152483_1280447820"/>
      <w:bookmarkStart w:id="329" w:name="_Toc136"/>
      <w:bookmarkEnd w:id="327"/>
      <w:bookmarkEnd w:id="328"/>
      <w:r>
        <w:rPr>
          <w:rtl w:val="true"/>
        </w:rPr>
        <w:t>صوت</w:t>
      </w:r>
      <w:bookmarkEnd w:id="329"/>
    </w:p>
    <w:p>
      <w:pPr>
        <w:pStyle w:val="BookText"/>
        <w:rPr/>
      </w:pPr>
      <w:r>
        <w:rPr>
          <w:rFonts w:ascii="Amiri" w:hAnsi="Amiri" w:eastAsia="Amiri" w:cs="Amiri"/>
          <w:color w:val="111111"/>
          <w:sz w:val="28"/>
          <w:sz w:val="28"/>
          <w:szCs w:val="28"/>
          <w:rtl w:val="true"/>
          <w:lang w:bidi="ar-SA"/>
        </w:rPr>
        <w:t xml:space="preserve">أ ليس إلى أجبال شمخ إلى اللّوى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لوى الرّمل يوما للنّفوس معاد؟</w:t>
      </w:r>
    </w:p>
    <w:p>
      <w:pPr>
        <w:pStyle w:val="BookText"/>
        <w:rPr/>
      </w:pPr>
      <w:r>
        <w:rPr>
          <w:rFonts w:ascii="Amiri" w:hAnsi="Amiri" w:eastAsia="Amiri" w:cs="Amiri"/>
          <w:color w:val="111111"/>
          <w:sz w:val="28"/>
          <w:sz w:val="28"/>
          <w:szCs w:val="28"/>
          <w:rtl w:val="true"/>
          <w:lang w:bidi="ar-SA"/>
        </w:rPr>
        <w:t xml:space="preserve">بلاد بها كنّا، و كنا من اهلها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النّاس ناس و البلاد بلاد</w:t>
      </w:r>
    </w:p>
    <w:p>
      <w:pPr>
        <w:pStyle w:val="BookText"/>
        <w:rPr/>
      </w:pPr>
      <w:r>
        <w:rPr>
          <w:rFonts w:ascii="Amiri" w:hAnsi="Amiri" w:eastAsia="Amiri" w:cs="Amiri"/>
          <w:color w:val="111111"/>
          <w:sz w:val="28"/>
          <w:sz w:val="28"/>
          <w:szCs w:val="28"/>
          <w:rtl w:val="true"/>
          <w:lang w:bidi="ar-SA"/>
        </w:rPr>
        <w:t>الشعر لرجل من عاد فيما ذكروا، و الغناء لابن محرز، و لحنه من الثّقيل الأول بالبنصر عن ابن المكي،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من منحوله إليه</w:t>
      </w:r>
      <w:r>
        <w:rPr>
          <w:rFonts w:eastAsia="Amiri" w:cs="Amiri" w:ascii="Amiri" w:hAnsi="Amiri"/>
          <w:color w:val="111111"/>
          <w:sz w:val="28"/>
          <w:szCs w:val="28"/>
          <w:rtl w:val="true"/>
          <w:lang w:bidi="ar-SA"/>
        </w:rPr>
        <w:t>:</w:t>
      </w:r>
    </w:p>
    <w:p>
      <w:pPr>
        <w:pStyle w:val="Heading5"/>
        <w:numPr>
          <w:ilvl w:val="4"/>
          <w:numId w:val="1"/>
        </w:numPr>
        <w:rPr/>
      </w:pPr>
      <w:bookmarkStart w:id="330" w:name="__RefHeading___Toc5152485_1280447820"/>
      <w:bookmarkStart w:id="331" w:name="_Toc137"/>
      <w:bookmarkEnd w:id="330"/>
      <w:r>
        <w:rPr>
          <w:rtl w:val="true"/>
        </w:rPr>
        <w:t>خبر رجل من عاد</w:t>
      </w:r>
      <w:r>
        <w:rPr>
          <w:rtl w:val="true"/>
        </w:rPr>
        <w:t>:</w:t>
      </w:r>
      <w:bookmarkEnd w:id="331"/>
    </w:p>
    <w:p>
      <w:pPr>
        <w:pStyle w:val="Heading6"/>
        <w:numPr>
          <w:ilvl w:val="5"/>
          <w:numId w:val="1"/>
        </w:numPr>
        <w:rPr/>
      </w:pPr>
      <w:bookmarkStart w:id="332" w:name="__RefHeading___Toc5152487_1280447820"/>
      <w:bookmarkStart w:id="333" w:name="_Toc138"/>
      <w:bookmarkEnd w:id="332"/>
      <w:r>
        <w:rPr>
          <w:rtl w:val="true"/>
        </w:rPr>
        <w:t>اشارة</w:t>
      </w:r>
      <w:bookmarkEnd w:id="333"/>
    </w:p>
    <w:p>
      <w:pPr>
        <w:pStyle w:val="BookText"/>
        <w:rPr/>
      </w:pPr>
      <w:r>
        <w:rPr>
          <w:rFonts w:ascii="Amiri" w:hAnsi="Amiri" w:eastAsia="Amiri" w:cs="Amiri"/>
          <w:color w:val="111111"/>
          <w:sz w:val="28"/>
          <w:sz w:val="28"/>
          <w:szCs w:val="28"/>
          <w:rtl w:val="true"/>
          <w:lang w:bidi="ar-SA"/>
        </w:rPr>
        <w:t>أخبرني ابن عمار</w:t>
      </w:r>
      <w:r>
        <w:rPr>
          <w:rStyle w:val="FootnoteAnchor"/>
          <w:rtl w:val="true"/>
        </w:rPr>
        <w:footnoteReference w:id="307"/>
      </w:r>
      <w:r>
        <w:rPr>
          <w:rFonts w:ascii="Amiri" w:hAnsi="Amiri" w:eastAsia="Amiri" w:cs="Amiri"/>
          <w:color w:val="111111"/>
          <w:sz w:val="28"/>
          <w:sz w:val="28"/>
          <w:szCs w:val="28"/>
          <w:rtl w:val="true"/>
          <w:lang w:bidi="ar-SA"/>
        </w:rPr>
        <w:t>عن أبي سعد، عن محمد بن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سلمة بن أبي الأشهب التيميّ‌</w:t>
      </w:r>
      <w:r>
        <w:rPr>
          <w:rStyle w:val="FootnoteAnchor"/>
          <w:rtl w:val="true"/>
        </w:rPr>
        <w:footnoteReference w:id="308"/>
      </w:r>
      <w:r>
        <w:rPr>
          <w:rFonts w:ascii="Amiri" w:hAnsi="Amiri" w:eastAsia="Amiri" w:cs="Amiri"/>
          <w:color w:val="111111"/>
          <w:sz w:val="28"/>
          <w:sz w:val="28"/>
          <w:szCs w:val="28"/>
          <w:rtl w:val="true"/>
          <w:lang w:bidi="ar-SA"/>
        </w:rPr>
        <w:t>عن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حمّاد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ابن أخت لنا من 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ليت صدقات قوم من العرب، فبينا أنا أقسمها في أهلها إذ قال لي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أريك عجبا؟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فأدخلني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من جبل، فإذا أنا بسهم من سهام عاد، فتى قد نشب في ذروة الشّعب و إذا على الجبل تجاهي مكتوب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هل إلى أبيات شمخ إلى اللّوى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لوى الرّمل يوما للنفوس معاد؟</w:t>
      </w:r>
    </w:p>
    <w:p>
      <w:pPr>
        <w:pStyle w:val="BookText"/>
        <w:rPr/>
      </w:pPr>
      <w:r>
        <w:rPr>
          <w:rFonts w:ascii="Amiri" w:hAnsi="Amiri" w:eastAsia="Amiri" w:cs="Amiri"/>
          <w:color w:val="111111"/>
          <w:sz w:val="28"/>
          <w:sz w:val="28"/>
          <w:szCs w:val="28"/>
          <w:rtl w:val="true"/>
          <w:lang w:bidi="ar-SA"/>
        </w:rPr>
        <w:t xml:space="preserve">بلاد بها كنّا و كنا من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النّاس ناس و البلاد بلاد</w:t>
      </w:r>
    </w:p>
    <w:p>
      <w:pPr>
        <w:pStyle w:val="BookText"/>
        <w:rPr/>
      </w:pPr>
      <w:r>
        <w:rPr>
          <w:rFonts w:ascii="Amiri" w:hAnsi="Amiri" w:eastAsia="Amiri" w:cs="Amiri"/>
          <w:color w:val="111111"/>
          <w:sz w:val="28"/>
          <w:sz w:val="28"/>
          <w:szCs w:val="28"/>
          <w:rtl w:val="true"/>
          <w:lang w:bidi="ar-SA"/>
        </w:rPr>
        <w:t>ثم أخرجني إلى ساحل البحر، و إذا أنا بحجر يعلوه الماء طورا، و يظهر تارة، و إذا عليه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يا ابن عبد ربه، اتّق اللّه، و لا تعجل في أمرك، فإنك لن تسبق رزقك، و لن ترزق ما ليس لك، و من البصرة إلى الديل ستمائة فرسخ، فمن لم يصدق بذلك فليمش الطريق على الساحل حتى يتحقّقه، فإن لم يقدر على ذلك فلينطح برأسه هذا الحجر</w:t>
      </w:r>
      <w:r>
        <w:rPr>
          <w:rFonts w:eastAsia="Amiri" w:cs="Amiri" w:ascii="Amiri" w:hAnsi="Amiri"/>
          <w:color w:val="111111"/>
          <w:sz w:val="28"/>
          <w:szCs w:val="28"/>
          <w:rtl w:val="true"/>
          <w:lang w:bidi="ar-SA"/>
        </w:rPr>
        <w:t>.</w:t>
      </w:r>
    </w:p>
    <w:p>
      <w:pPr>
        <w:pStyle w:val="Heading6"/>
        <w:numPr>
          <w:ilvl w:val="5"/>
          <w:numId w:val="1"/>
        </w:numPr>
        <w:rPr/>
      </w:pPr>
      <w:bookmarkStart w:id="334" w:name="__RefHeading___Toc5152489_1280447820"/>
      <w:bookmarkStart w:id="335" w:name="_Toc139"/>
      <w:bookmarkEnd w:id="334"/>
      <w:r>
        <w:rPr>
          <w:rtl w:val="true"/>
        </w:rPr>
        <w:t>صوت</w:t>
      </w:r>
      <w:bookmarkEnd w:id="335"/>
    </w:p>
    <w:p>
      <w:pPr>
        <w:pStyle w:val="BookText"/>
        <w:rPr/>
      </w:pPr>
      <w:r>
        <w:rPr>
          <w:rFonts w:ascii="Amiri" w:hAnsi="Amiri" w:eastAsia="Amiri" w:cs="Amiri"/>
          <w:color w:val="111111"/>
          <w:sz w:val="28"/>
          <w:sz w:val="28"/>
          <w:szCs w:val="28"/>
          <w:rtl w:val="true"/>
          <w:lang w:bidi="ar-SA"/>
        </w:rPr>
        <w:t xml:space="preserve">يا بيت عاتكة الذي أتعزّل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جذر العدا و به الفؤاد موكّل</w:t>
      </w:r>
    </w:p>
    <w:p>
      <w:pPr>
        <w:pStyle w:val="BookText"/>
        <w:rPr/>
      </w:pPr>
      <w:r>
        <w:rPr>
          <w:rFonts w:ascii="Amiri" w:hAnsi="Amiri" w:eastAsia="Amiri" w:cs="Amiri"/>
          <w:color w:val="111111"/>
          <w:sz w:val="28"/>
          <w:sz w:val="28"/>
          <w:szCs w:val="28"/>
          <w:rtl w:val="true"/>
          <w:lang w:bidi="ar-SA"/>
        </w:rPr>
        <w:t xml:space="preserve">إني لأمنحك الصّدود و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 إليك مع الصّدود لأميل</w:t>
      </w:r>
    </w:p>
    <w:p>
      <w:pPr>
        <w:pStyle w:val="BookText"/>
        <w:rPr/>
      </w:pPr>
      <w:r>
        <w:rPr>
          <w:rFonts w:ascii="Amiri" w:hAnsi="Amiri" w:eastAsia="Amiri" w:cs="Amiri"/>
          <w:color w:val="111111"/>
          <w:sz w:val="28"/>
          <w:sz w:val="28"/>
          <w:szCs w:val="28"/>
          <w:rtl w:val="true"/>
          <w:lang w:bidi="ar-SA"/>
        </w:rPr>
        <w:t>أ تعزله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أتجنبه و أكون بمعزل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عدوّ، و يقال عدا بالضم و عدا بالكسر، و أمنحك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 أن رجلا منح بعض ولده شيئا من ماله، فقال له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كلّ ولدك منحت مثل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للأحوص بن محمد الأنصاري، من قصيدة يمدح بها عمر بن عبد العزيز الغناء لمعبد ثاني ثقيل بالخنصر في مجرى البنصر، عن إسحاق و يونس و غيرهما، و فيه لابن سريج خفيف ثقيل الأول بالبنصر عن الهشامي و ابن المكي و علي بن يحيى</w:t>
      </w:r>
      <w:r>
        <w:rPr>
          <w:rFonts w:eastAsia="Amiri" w:cs="Amiri" w:ascii="Amiri" w:hAnsi="Amiri"/>
          <w:color w:val="111111"/>
          <w:sz w:val="28"/>
          <w:szCs w:val="28"/>
          <w:rtl w:val="true"/>
          <w:lang w:bidi="ar-SA"/>
        </w:rPr>
        <w:t xml:space="preserve">. </w:t>
      </w:r>
      <w:bookmarkStart w:id="336" w:name="pg16289_187595"/>
    </w:p>
    <w:p>
      <w:pPr>
        <w:pStyle w:val="Heading4"/>
        <w:numPr>
          <w:ilvl w:val="3"/>
          <w:numId w:val="1"/>
        </w:numPr>
        <w:rPr/>
      </w:pPr>
      <w:bookmarkStart w:id="337" w:name="__RefHeading___Toc5152491_1280447820"/>
      <w:bookmarkStart w:id="338" w:name="_Toc140"/>
      <w:bookmarkEnd w:id="336"/>
      <w:bookmarkEnd w:id="337"/>
      <w:r>
        <w:rPr/>
        <w:t>8</w:t>
      </w:r>
      <w:r>
        <w:rPr>
          <w:rtl w:val="true"/>
        </w:rPr>
        <w:t xml:space="preserve"> - </w:t>
      </w:r>
      <w:r>
        <w:rPr>
          <w:rtl w:val="true"/>
        </w:rPr>
        <w:t>الأحوص و بعض أخباره</w:t>
      </w:r>
      <w:bookmarkEnd w:id="338"/>
    </w:p>
    <w:p>
      <w:pPr>
        <w:pStyle w:val="Heading5"/>
        <w:numPr>
          <w:ilvl w:val="4"/>
          <w:numId w:val="1"/>
        </w:numPr>
        <w:rPr/>
      </w:pPr>
      <w:bookmarkStart w:id="339" w:name="__RefHeading___Toc5152493_1280447820"/>
      <w:bookmarkStart w:id="340" w:name="_Toc141"/>
      <w:bookmarkEnd w:id="339"/>
      <w:r>
        <w:rPr>
          <w:rtl w:val="true"/>
        </w:rPr>
        <w:t>الأحوص يعارض ابن أبي دباكل أو يسرقه</w:t>
      </w:r>
      <w:r>
        <w:rPr>
          <w:rtl w:val="true"/>
        </w:rPr>
        <w:t>:</w:t>
      </w:r>
      <w:bookmarkEnd w:id="340"/>
    </w:p>
    <w:p>
      <w:pPr>
        <w:pStyle w:val="BookText"/>
        <w:rPr/>
      </w:pPr>
      <w:r>
        <w:rPr>
          <w:rFonts w:ascii="Amiri" w:hAnsi="Amiri" w:eastAsia="Amiri" w:cs="Amiri"/>
          <w:color w:val="111111"/>
          <w:sz w:val="28"/>
          <w:sz w:val="28"/>
          <w:szCs w:val="28"/>
          <w:rtl w:val="true"/>
          <w:lang w:bidi="ar-SA"/>
        </w:rPr>
        <w:t>أخبرني بخبر الأحوص في هذا الشعر الحرميّ عن الزبير</w:t>
      </w:r>
      <w:r>
        <w:rPr>
          <w:rStyle w:val="FootnoteAnchor"/>
          <w:rtl w:val="true"/>
        </w:rPr>
        <w:footnoteReference w:id="3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أبي بكر المؤمّلي، و أخبرنا به الحسين بن يحيى، عن حماد، عن أبيه، عن مصعب الزبيريّ، عن المؤمّلي، عن عمر بن أبي بكر الموصلي، عن عبد اللّه بن أبي عبيدة بن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أنا و الأحوص بن محمد مع عبد اللّه بن الحسن بن الحسن إلى الحج، فلما كنا بقديد قلنا لعبد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أرسلت إلى سليمان بن أبي دباكل، فأنشدنا شيئا من شعره، فأرسل إليه فأتانا، فاستنشدناه، فأنشدنا قصيدته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بيت خنساء الذي أتجنّب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الشباب و حبّها لا يذهب</w:t>
      </w:r>
    </w:p>
    <w:p>
      <w:pPr>
        <w:pStyle w:val="BookText"/>
        <w:rPr/>
      </w:pPr>
      <w:r>
        <w:rPr>
          <w:rFonts w:ascii="Amiri" w:hAnsi="Amiri" w:eastAsia="Amiri" w:cs="Amiri"/>
          <w:color w:val="111111"/>
          <w:sz w:val="28"/>
          <w:sz w:val="28"/>
          <w:szCs w:val="28"/>
          <w:rtl w:val="true"/>
          <w:lang w:bidi="ar-SA"/>
        </w:rPr>
        <w:t>أصبحت أمنحك الصدود</w:t>
      </w:r>
      <w:r>
        <w:rPr>
          <w:rStyle w:val="FootnoteAnchor"/>
          <w:rtl w:val="true"/>
        </w:rPr>
        <w:footnoteReference w:id="310"/>
      </w:r>
      <w:r>
        <w:rPr>
          <w:rFonts w:ascii="Amiri" w:hAnsi="Amiri" w:eastAsia="Amiri" w:cs="Amiri"/>
          <w:color w:val="111111"/>
          <w:sz w:val="28"/>
          <w:sz w:val="28"/>
          <w:szCs w:val="28"/>
          <w:rtl w:val="true"/>
          <w:lang w:bidi="ar-SA"/>
        </w:rPr>
        <w:t xml:space="preserve">و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 إليك مع الصّدود لأجنب</w:t>
      </w:r>
    </w:p>
    <w:p>
      <w:pPr>
        <w:pStyle w:val="BookText"/>
        <w:rPr/>
      </w:pPr>
      <w:r>
        <w:rPr>
          <w:rFonts w:ascii="Amiri" w:hAnsi="Amiri" w:eastAsia="Amiri" w:cs="Amiri"/>
          <w:color w:val="111111"/>
          <w:sz w:val="28"/>
          <w:sz w:val="28"/>
          <w:szCs w:val="28"/>
          <w:rtl w:val="true"/>
          <w:lang w:bidi="ar-SA"/>
        </w:rPr>
        <w:t xml:space="preserve">ما لي أحنّ إلى جمالك قرّبت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أصدّ عنك و أنت منّي أقرب</w:t>
      </w:r>
    </w:p>
    <w:p>
      <w:pPr>
        <w:pStyle w:val="BookText"/>
        <w:rPr/>
      </w:pPr>
      <w:r>
        <w:rPr>
          <w:rFonts w:ascii="Amiri" w:hAnsi="Amiri" w:eastAsia="Amiri" w:cs="Amiri"/>
          <w:color w:val="111111"/>
          <w:sz w:val="28"/>
          <w:sz w:val="28"/>
          <w:szCs w:val="28"/>
          <w:rtl w:val="true"/>
          <w:lang w:bidi="ar-SA"/>
        </w:rPr>
        <w:t xml:space="preserve">للّه درّك هل لديك معوّل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لمتيّم أم هل لودّك مطلب؟</w:t>
      </w:r>
    </w:p>
    <w:p>
      <w:pPr>
        <w:pStyle w:val="BookText"/>
        <w:rPr/>
      </w:pPr>
      <w:r>
        <w:rPr>
          <w:rFonts w:ascii="Amiri" w:hAnsi="Amiri" w:eastAsia="Amiri" w:cs="Amiri"/>
          <w:color w:val="111111"/>
          <w:sz w:val="28"/>
          <w:sz w:val="28"/>
          <w:szCs w:val="28"/>
          <w:rtl w:val="true"/>
          <w:lang w:bidi="ar-SA"/>
        </w:rPr>
        <w:t xml:space="preserve">فلقد رأيتك قبل ذاك و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لموكّل بهواك أو متقرّب</w:t>
      </w:r>
    </w:p>
    <w:p>
      <w:pPr>
        <w:pStyle w:val="BookText"/>
        <w:rPr/>
      </w:pPr>
      <w:r>
        <w:rPr>
          <w:rFonts w:ascii="Amiri" w:hAnsi="Amiri" w:eastAsia="Amiri" w:cs="Amiri"/>
          <w:color w:val="111111"/>
          <w:sz w:val="28"/>
          <w:sz w:val="28"/>
          <w:szCs w:val="28"/>
          <w:rtl w:val="true"/>
          <w:lang w:bidi="ar-SA"/>
        </w:rPr>
        <w:t xml:space="preserve">إذ نحن في الزمن الرخيّ و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متجاورون كلامكم لا يرقب</w:t>
      </w:r>
    </w:p>
    <w:p>
      <w:pPr>
        <w:pStyle w:val="BookText"/>
        <w:rPr/>
      </w:pPr>
      <w:r>
        <w:rPr>
          <w:rFonts w:ascii="Amiri" w:hAnsi="Amiri" w:eastAsia="Amiri" w:cs="Amiri"/>
          <w:color w:val="111111"/>
          <w:sz w:val="28"/>
          <w:sz w:val="28"/>
          <w:szCs w:val="28"/>
          <w:rtl w:val="true"/>
          <w:lang w:bidi="ar-SA"/>
        </w:rPr>
        <w:t xml:space="preserve">تبكي الحمامة شجوها فتهيجني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يروح عازب همّي المتأوّب</w:t>
      </w:r>
    </w:p>
    <w:p>
      <w:pPr>
        <w:pStyle w:val="BookText"/>
        <w:rPr/>
      </w:pPr>
      <w:r>
        <w:rPr>
          <w:rFonts w:ascii="Amiri" w:hAnsi="Amiri" w:eastAsia="Amiri" w:cs="Amiri"/>
          <w:color w:val="111111"/>
          <w:sz w:val="28"/>
          <w:sz w:val="28"/>
          <w:szCs w:val="28"/>
          <w:rtl w:val="true"/>
          <w:lang w:bidi="ar-SA"/>
        </w:rPr>
        <w:t>و تهبّ جارية الرياح من ارضكم</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فأرى البلاد لها تطلّ و تخصب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أرى السّمية باسمكم فيزيدني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شوقا إليك رجاؤك المتنسّب</w:t>
      </w:r>
      <w:r>
        <w:rPr>
          <w:rStyle w:val="FootnoteAnchor"/>
          <w:rtl w:val="true"/>
        </w:rPr>
        <w:footnoteReference w:id="3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أرى العدوّ يودّكم فأودّه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ينسب منك أو لا ينسب</w:t>
      </w:r>
    </w:p>
    <w:p>
      <w:pPr>
        <w:pStyle w:val="BookText"/>
        <w:rPr/>
      </w:pPr>
      <w:r>
        <w:rPr>
          <w:rFonts w:ascii="Amiri" w:hAnsi="Amiri" w:eastAsia="Amiri" w:cs="Amiri"/>
          <w:color w:val="111111"/>
          <w:sz w:val="28"/>
          <w:sz w:val="28"/>
          <w:szCs w:val="28"/>
          <w:rtl w:val="true"/>
          <w:lang w:bidi="ar-SA"/>
        </w:rPr>
        <w:t xml:space="preserve">و أخالف الواشين فيك تجمّلا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عليّ ذو و ضغائن دؤّب</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اتخذتهم عليّ وليجة</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غضبت و مثل ذلك يغضب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قابل حجّ أبو بكر بن عبد العزيز بن مروان، فقدم المدينة، فدخل عليه الأحوص، و استصحبه، فأصحبه، فلما خرج الأحوص قال له بعض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تريد بنفسك؟ تقدم بالأحوص الشام، و بها من ينافسك من بني أبيك، و هو من الأفن و السّفه على ما قد علمت فيعيبونك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 أبو بكر من الحج دخل عليه الأحوص متنجّزا لما وعده من الصحابة</w:t>
      </w:r>
      <w:r>
        <w:rPr>
          <w:rStyle w:val="FootnoteAnchor"/>
          <w:rtl w:val="true"/>
        </w:rPr>
        <w:footnoteReference w:id="314"/>
      </w:r>
      <w:r>
        <w:rPr>
          <w:rFonts w:ascii="Amiri" w:hAnsi="Amiri" w:eastAsia="Amiri" w:cs="Amiri"/>
          <w:color w:val="111111"/>
          <w:sz w:val="28"/>
          <w:sz w:val="28"/>
          <w:szCs w:val="28"/>
          <w:rtl w:val="true"/>
          <w:lang w:bidi="ar-SA"/>
        </w:rPr>
        <w:t>فدعا له بمائة دينار و أثواب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 إني نظرت فيما سألتني من الصحابة فكرهت</w:t>
      </w:r>
      <w:r>
        <w:rPr>
          <w:rStyle w:val="FootnoteAnchor"/>
          <w:rtl w:val="true"/>
        </w:rPr>
        <w:footnoteReference w:id="315"/>
      </w:r>
      <w:r>
        <w:rPr>
          <w:rFonts w:ascii="Amiri" w:hAnsi="Amiri" w:eastAsia="Amiri" w:cs="Amiri"/>
          <w:color w:val="111111"/>
          <w:sz w:val="28"/>
          <w:sz w:val="28"/>
          <w:szCs w:val="28"/>
          <w:rtl w:val="true"/>
          <w:lang w:bidi="ar-SA"/>
        </w:rPr>
        <w:t>أن أهجم بك على أمير المؤمنين من غير إذنه، فيجبهك فيشمت بك عدوّي من أهل بيتي، و لكن خذ هذه الثياب و الدنانير، و أنا مستأذن لك أمير المؤمنين، فإذا أذن لك كتبت إليك، فقدمت عليّ، فقال له 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قد سبعت</w:t>
      </w:r>
      <w:r>
        <w:rPr>
          <w:rStyle w:val="FootnoteAnchor"/>
          <w:rtl w:val="true"/>
        </w:rPr>
        <w:footnoteReference w:id="316"/>
      </w:r>
      <w:r>
        <w:rPr>
          <w:rFonts w:ascii="Amiri" w:hAnsi="Amiri" w:eastAsia="Amiri" w:cs="Amiri"/>
          <w:color w:val="111111"/>
          <w:sz w:val="28"/>
          <w:sz w:val="28"/>
          <w:szCs w:val="28"/>
          <w:rtl w:val="true"/>
          <w:lang w:bidi="ar-SA"/>
        </w:rPr>
        <w:t>عندك، و لا حاجة لي بعطيّتك، ثم خرج من عنده، فبلغ ذلك عمر بن عبد العزيز، فأرسل إلى الأحوص و هو يومئذ أمير المدينة، فلما دخل عليه أعطاه مائة دينار، و كساه ثيابا فأخذ ذلك، ثم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أخي هب لي عرض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ثم خرج الأحوص، فقال في عروض قصيدة سليمان بن أبي دباكل قصيدة مدح بها عمر بن عبد العزيز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 أبيات سلميان بأعيانها، فأدخلها في شعره، و غيّر قوافيها فقط،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بيت عاتكة الذي أتعزّل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 العدا و به الفؤاد موكّل</w:t>
      </w:r>
    </w:p>
    <w:p>
      <w:pPr>
        <w:pStyle w:val="BookText"/>
        <w:rPr/>
      </w:pPr>
      <w:r>
        <w:rPr>
          <w:rFonts w:ascii="Amiri" w:hAnsi="Amiri" w:eastAsia="Amiri" w:cs="Amiri"/>
          <w:color w:val="111111"/>
          <w:sz w:val="28"/>
          <w:sz w:val="28"/>
          <w:szCs w:val="28"/>
          <w:rtl w:val="true"/>
          <w:lang w:bidi="ar-SA"/>
        </w:rPr>
        <w:t xml:space="preserve">أصبحت أمنحك الصّدود و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 إليك مع الصّدود لأميل</w:t>
      </w:r>
    </w:p>
    <w:p>
      <w:pPr>
        <w:pStyle w:val="BookText"/>
        <w:rPr/>
      </w:pPr>
      <w:r>
        <w:rPr>
          <w:rFonts w:ascii="Amiri" w:hAnsi="Amiri" w:eastAsia="Amiri" w:cs="Amiri"/>
          <w:color w:val="111111"/>
          <w:sz w:val="28"/>
          <w:sz w:val="28"/>
          <w:szCs w:val="28"/>
          <w:rtl w:val="true"/>
          <w:lang w:bidi="ar-SA"/>
        </w:rPr>
        <w:t xml:space="preserve">فصددت عنك و ما صددت لبغضة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مقالة كاشح لا يعقل</w:t>
      </w:r>
    </w:p>
    <w:p>
      <w:pPr>
        <w:pStyle w:val="BookText"/>
        <w:rPr/>
      </w:pPr>
      <w:r>
        <w:rPr>
          <w:rFonts w:ascii="Amiri" w:hAnsi="Amiri" w:eastAsia="Amiri" w:cs="Amiri"/>
          <w:color w:val="111111"/>
          <w:sz w:val="28"/>
          <w:sz w:val="28"/>
          <w:szCs w:val="28"/>
          <w:rtl w:val="true"/>
          <w:lang w:bidi="ar-SA"/>
        </w:rPr>
        <w:t xml:space="preserve">هل عيشنا بك في زمانك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تفاحش</w:t>
      </w:r>
      <w:r>
        <w:rPr>
          <w:rStyle w:val="FootnoteAnchor"/>
          <w:rtl w:val="true"/>
        </w:rPr>
        <w:footnoteReference w:id="317"/>
      </w:r>
      <w:r>
        <w:rPr>
          <w:rFonts w:ascii="Amiri" w:hAnsi="Amiri" w:eastAsia="Amiri" w:cs="Amiri"/>
          <w:color w:val="111111"/>
          <w:sz w:val="28"/>
          <w:sz w:val="28"/>
          <w:szCs w:val="28"/>
          <w:rtl w:val="true"/>
          <w:lang w:bidi="ar-SA"/>
        </w:rPr>
        <w:t>بعدك المتعلّل؟</w:t>
      </w:r>
    </w:p>
    <w:p>
      <w:pPr>
        <w:pStyle w:val="BookText"/>
        <w:rPr/>
      </w:pPr>
      <w:r>
        <w:rPr>
          <w:rFonts w:ascii="Amiri" w:hAnsi="Amiri" w:eastAsia="Amiri" w:cs="Amiri"/>
          <w:color w:val="111111"/>
          <w:sz w:val="28"/>
          <w:sz w:val="28"/>
          <w:szCs w:val="28"/>
          <w:rtl w:val="true"/>
          <w:lang w:bidi="ar-SA"/>
        </w:rPr>
        <w:t xml:space="preserve">إني إذا قلت استقام يحطّه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كما نظر الخلاف الأقبل</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لو بالّذي عالجت لين فؤاده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يلان به للان الجندل</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و تجنّبي بيت الحبيب أودّه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أرضي البغيض به، حديث معضل</w:t>
      </w:r>
    </w:p>
    <w:p>
      <w:pPr>
        <w:pStyle w:val="BookText"/>
        <w:rPr/>
      </w:pPr>
      <w:r>
        <w:rPr>
          <w:rFonts w:ascii="Amiri" w:hAnsi="Amiri" w:eastAsia="Amiri" w:cs="Amiri"/>
          <w:color w:val="111111"/>
          <w:sz w:val="28"/>
          <w:sz w:val="28"/>
          <w:szCs w:val="28"/>
          <w:rtl w:val="true"/>
          <w:lang w:bidi="ar-SA"/>
        </w:rPr>
        <w:t xml:space="preserve">و لئن صددت لأنت لو لا رقبتي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أهوى من اللائي أزور و أدخل</w:t>
      </w:r>
    </w:p>
    <w:p>
      <w:pPr>
        <w:pStyle w:val="BookText"/>
        <w:rPr/>
      </w:pPr>
      <w:r>
        <w:rPr>
          <w:rFonts w:ascii="Amiri" w:hAnsi="Amiri" w:eastAsia="Amiri" w:cs="Amiri"/>
          <w:color w:val="111111"/>
          <w:sz w:val="28"/>
          <w:sz w:val="28"/>
          <w:szCs w:val="28"/>
          <w:rtl w:val="true"/>
          <w:lang w:bidi="ar-SA"/>
        </w:rPr>
        <w:t>إنّ الشّباب و عيشنا اللذّ</w:t>
      </w:r>
      <w:r>
        <w:rPr>
          <w:rStyle w:val="FootnoteAnchor"/>
          <w:rtl w:val="true"/>
        </w:rPr>
        <w:footnoteReference w:id="320"/>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به زمنا نسرّ و نجذل</w:t>
      </w:r>
    </w:p>
    <w:p>
      <w:pPr>
        <w:pStyle w:val="BookText"/>
        <w:rPr/>
      </w:pPr>
      <w:r>
        <w:rPr>
          <w:rFonts w:ascii="Amiri" w:hAnsi="Amiri" w:eastAsia="Amiri" w:cs="Amiri"/>
          <w:color w:val="111111"/>
          <w:sz w:val="28"/>
          <w:sz w:val="28"/>
          <w:szCs w:val="28"/>
          <w:rtl w:val="true"/>
          <w:lang w:bidi="ar-SA"/>
        </w:rPr>
        <w:t xml:space="preserve">ذهبت بشاشته و أصبح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حزنا يعلّ به الفؤاد و ينهل</w:t>
      </w:r>
    </w:p>
    <w:p>
      <w:pPr>
        <w:pStyle w:val="BookText"/>
        <w:rPr/>
      </w:pPr>
      <w:r>
        <w:rPr>
          <w:rFonts w:ascii="Amiri" w:hAnsi="Amiri" w:eastAsia="Amiri" w:cs="Amiri"/>
          <w:color w:val="111111"/>
          <w:sz w:val="28"/>
          <w:sz w:val="28"/>
          <w:szCs w:val="28"/>
          <w:rtl w:val="true"/>
          <w:lang w:bidi="ar-SA"/>
        </w:rPr>
        <w:t xml:space="preserve">إلاّ تذكّر ما مضى و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منيت لقلب متيّم لا يذهل</w:t>
      </w:r>
    </w:p>
    <w:p>
      <w:pPr>
        <w:pStyle w:val="BookText"/>
        <w:rPr/>
      </w:pPr>
      <w:r>
        <w:rPr>
          <w:rFonts w:ascii="Amiri" w:hAnsi="Amiri" w:eastAsia="Amiri" w:cs="Amiri"/>
          <w:color w:val="111111"/>
          <w:sz w:val="28"/>
          <w:sz w:val="28"/>
          <w:szCs w:val="28"/>
          <w:rtl w:val="true"/>
          <w:lang w:bidi="ar-SA"/>
        </w:rPr>
        <w:t xml:space="preserve">أودى الشباب و أخلقت 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الحزين على الشباب المعول</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يبكي لما قلب الزمان جديده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خلقا و ليس على الزّمان معوّل</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و الرأس شامله البياض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السّواد به الثّغام المحجل</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و سفيهة هبّت عليّ بسحرة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جهلا تلوم على الثّواء و تعذل</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فأجبتها أن قلت لست مطاعة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فذري تنصّحك الذي لا يقبل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كفاني أن أعالج 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 نبوة من يضنّ و يبخل</w:t>
      </w:r>
    </w:p>
    <w:p>
      <w:pPr>
        <w:pStyle w:val="BookText"/>
        <w:rPr/>
      </w:pPr>
      <w:r>
        <w:rPr>
          <w:rFonts w:ascii="Amiri" w:hAnsi="Amiri" w:eastAsia="Amiri" w:cs="Amiri"/>
          <w:color w:val="111111"/>
          <w:sz w:val="28"/>
          <w:sz w:val="28"/>
          <w:szCs w:val="28"/>
          <w:rtl w:val="true"/>
          <w:lang w:bidi="ar-SA"/>
        </w:rPr>
        <w:t xml:space="preserve">بنوال ذي فجر تكون سجاله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عمما إذا نزل الزّمان الممحل</w:t>
      </w:r>
    </w:p>
    <w:p>
      <w:pPr>
        <w:pStyle w:val="BookText"/>
        <w:rPr/>
      </w:pPr>
      <w:r>
        <w:rPr>
          <w:rFonts w:ascii="Amiri" w:hAnsi="Amiri" w:eastAsia="Amiri" w:cs="Amiri"/>
          <w:color w:val="111111"/>
          <w:sz w:val="28"/>
          <w:sz w:val="28"/>
          <w:szCs w:val="28"/>
          <w:rtl w:val="true"/>
          <w:lang w:bidi="ar-SA"/>
        </w:rPr>
        <w:t xml:space="preserve">ماض على حدث الأمور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رونق</w:t>
      </w:r>
      <w:r>
        <w:rPr>
          <w:rStyle w:val="FootnoteAnchor"/>
          <w:rtl w:val="true"/>
        </w:rPr>
        <w:footnoteReference w:id="324"/>
      </w:r>
      <w:r>
        <w:rPr>
          <w:rFonts w:ascii="Amiri" w:hAnsi="Amiri" w:eastAsia="Amiri" w:cs="Amiri"/>
          <w:color w:val="111111"/>
          <w:sz w:val="28"/>
          <w:sz w:val="28"/>
          <w:szCs w:val="28"/>
          <w:rtl w:val="true"/>
          <w:lang w:bidi="ar-SA"/>
        </w:rPr>
        <w:t>عضب جلاه الصّيقل</w:t>
      </w:r>
    </w:p>
    <w:p>
      <w:pPr>
        <w:pStyle w:val="BookText"/>
        <w:rPr/>
      </w:pPr>
      <w:r>
        <w:rPr>
          <w:rFonts w:ascii="Amiri" w:hAnsi="Amiri" w:eastAsia="Amiri" w:cs="Amiri"/>
          <w:color w:val="111111"/>
          <w:sz w:val="28"/>
          <w:sz w:val="28"/>
          <w:szCs w:val="28"/>
          <w:rtl w:val="true"/>
          <w:lang w:bidi="ar-SA"/>
        </w:rPr>
        <w:t xml:space="preserve">تبدي الرجال إذا بدا إعظامه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 البغاث هوى لهنّ الأجدل</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فيرون أنّ له عليهم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فضيلة سبقت له لا تجهل</w:t>
      </w:r>
    </w:p>
    <w:p>
      <w:pPr>
        <w:pStyle w:val="BookText"/>
        <w:rPr/>
      </w:pPr>
      <w:r>
        <w:rPr>
          <w:rFonts w:ascii="Amiri" w:hAnsi="Amiri" w:eastAsia="Amiri" w:cs="Amiri"/>
          <w:color w:val="111111"/>
          <w:sz w:val="28"/>
          <w:sz w:val="28"/>
          <w:szCs w:val="28"/>
          <w:rtl w:val="true"/>
          <w:lang w:bidi="ar-SA"/>
        </w:rPr>
        <w:t xml:space="preserve">متحمّل ثقل الأمور حوى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المكارم سابق متمهّل</w:t>
      </w:r>
    </w:p>
    <w:p>
      <w:pPr>
        <w:pStyle w:val="BookText"/>
        <w:rPr/>
      </w:pPr>
      <w:r>
        <w:rPr>
          <w:rFonts w:ascii="Amiri" w:hAnsi="Amiri" w:eastAsia="Amiri" w:cs="Amiri"/>
          <w:color w:val="111111"/>
          <w:sz w:val="28"/>
          <w:sz w:val="28"/>
          <w:szCs w:val="28"/>
          <w:rtl w:val="true"/>
          <w:lang w:bidi="ar-SA"/>
        </w:rPr>
        <w:t xml:space="preserve">و له إذا نسبت قريش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 الأرومة و الفعال الأفضل</w:t>
      </w:r>
    </w:p>
    <w:p>
      <w:pPr>
        <w:pStyle w:val="BookText"/>
        <w:rPr/>
      </w:pPr>
      <w:r>
        <w:rPr>
          <w:rFonts w:ascii="Amiri" w:hAnsi="Amiri" w:eastAsia="Amiri" w:cs="Amiri"/>
          <w:color w:val="111111"/>
          <w:sz w:val="28"/>
          <w:sz w:val="28"/>
          <w:szCs w:val="28"/>
          <w:rtl w:val="true"/>
          <w:lang w:bidi="ar-SA"/>
        </w:rPr>
        <w:t xml:space="preserve">و له بمكة إذ أميّة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 إذا عدّ القديم مؤثّل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أعيت قرابته و كان لزومه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أبان رشاده من يعقل</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و سموت عن أخلاقهم فتركتهم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لنداك إنّ الحازم المتحوّل</w:t>
      </w:r>
    </w:p>
    <w:p>
      <w:pPr>
        <w:pStyle w:val="BookText"/>
        <w:rPr/>
      </w:pPr>
      <w:r>
        <w:rPr>
          <w:rFonts w:ascii="Amiri" w:hAnsi="Amiri" w:eastAsia="Amiri" w:cs="Amiri"/>
          <w:color w:val="111111"/>
          <w:sz w:val="28"/>
          <w:sz w:val="28"/>
          <w:szCs w:val="28"/>
          <w:rtl w:val="true"/>
          <w:lang w:bidi="ar-SA"/>
        </w:rPr>
        <w:t xml:space="preserve">و لقد بدأت أريد ودّ معاشر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عدوا مواعد أخلفت إن حصّلوا</w:t>
      </w:r>
    </w:p>
    <w:p>
      <w:pPr>
        <w:pStyle w:val="BookText"/>
        <w:rPr/>
      </w:pPr>
      <w:r>
        <w:rPr>
          <w:rFonts w:ascii="Amiri" w:hAnsi="Amiri" w:eastAsia="Amiri" w:cs="Amiri"/>
          <w:color w:val="111111"/>
          <w:sz w:val="28"/>
          <w:sz w:val="28"/>
          <w:szCs w:val="28"/>
          <w:rtl w:val="true"/>
          <w:lang w:bidi="ar-SA"/>
        </w:rPr>
        <w:t xml:space="preserve">حتى إذا رجع اليقين مطامعي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 و أخلفني الذين أؤمّل</w:t>
      </w:r>
    </w:p>
    <w:p>
      <w:pPr>
        <w:pStyle w:val="BookText"/>
        <w:rPr/>
      </w:pPr>
      <w:r>
        <w:rPr>
          <w:rFonts w:ascii="Amiri" w:hAnsi="Amiri" w:eastAsia="Amiri" w:cs="Amiri"/>
          <w:color w:val="111111"/>
          <w:sz w:val="28"/>
          <w:sz w:val="28"/>
          <w:szCs w:val="28"/>
          <w:rtl w:val="true"/>
          <w:lang w:bidi="ar-SA"/>
        </w:rPr>
        <w:t xml:space="preserve">زايلت ما صنعوا إليك برحلة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عجلي و عندك عنهم متحوّل</w:t>
      </w:r>
    </w:p>
    <w:p>
      <w:pPr>
        <w:pStyle w:val="BookText"/>
        <w:rPr/>
      </w:pPr>
      <w:r>
        <w:rPr>
          <w:rFonts w:ascii="Amiri" w:hAnsi="Amiri" w:eastAsia="Amiri" w:cs="Amiri"/>
          <w:color w:val="111111"/>
          <w:sz w:val="28"/>
          <w:sz w:val="28"/>
          <w:szCs w:val="28"/>
          <w:rtl w:val="true"/>
          <w:lang w:bidi="ar-SA"/>
        </w:rPr>
        <w:t xml:space="preserve">و وعدتني في حاجة فصدقتني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وفيت إذ كذبوا الحديث و بدّلوا</w:t>
      </w:r>
    </w:p>
    <w:p>
      <w:pPr>
        <w:pStyle w:val="BookText"/>
        <w:rPr/>
      </w:pPr>
      <w:r>
        <w:rPr>
          <w:rFonts w:ascii="Amiri" w:hAnsi="Amiri" w:eastAsia="Amiri" w:cs="Amiri"/>
          <w:color w:val="111111"/>
          <w:sz w:val="28"/>
          <w:sz w:val="28"/>
          <w:szCs w:val="28"/>
          <w:rtl w:val="true"/>
          <w:lang w:bidi="ar-SA"/>
        </w:rPr>
        <w:t xml:space="preserve">و شكوت غرما فادحا فحملته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و أنت لمثله متحمّل</w:t>
      </w:r>
    </w:p>
    <w:p>
      <w:pPr>
        <w:pStyle w:val="BookText"/>
        <w:rPr/>
      </w:pPr>
      <w:r>
        <w:rPr>
          <w:rFonts w:ascii="Amiri" w:hAnsi="Amiri" w:eastAsia="Amiri" w:cs="Amiri"/>
          <w:color w:val="111111"/>
          <w:sz w:val="28"/>
          <w:sz w:val="28"/>
          <w:szCs w:val="28"/>
          <w:rtl w:val="true"/>
          <w:lang w:bidi="ar-SA"/>
        </w:rPr>
        <w:t xml:space="preserve">فلأشكرنّ لك الذي أوليتني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تحلّ به المطيّ و ترحل</w:t>
      </w:r>
    </w:p>
    <w:p>
      <w:pPr>
        <w:pStyle w:val="BookText"/>
        <w:rPr/>
      </w:pPr>
      <w:r>
        <w:rPr>
          <w:rFonts w:ascii="Amiri" w:hAnsi="Amiri" w:eastAsia="Amiri" w:cs="Amiri"/>
          <w:color w:val="111111"/>
          <w:sz w:val="28"/>
          <w:sz w:val="28"/>
          <w:szCs w:val="28"/>
          <w:rtl w:val="true"/>
          <w:lang w:bidi="ar-SA"/>
        </w:rPr>
        <w:t xml:space="preserve">مدحا تكون لكم غرائب شعرها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مبذولة و لغيركم لا تبذل</w:t>
      </w:r>
    </w:p>
    <w:p>
      <w:pPr>
        <w:pStyle w:val="BookText"/>
        <w:rPr/>
      </w:pPr>
      <w:r>
        <w:rPr>
          <w:rFonts w:ascii="Amiri" w:hAnsi="Amiri" w:eastAsia="Amiri" w:cs="Amiri"/>
          <w:color w:val="111111"/>
          <w:sz w:val="28"/>
          <w:sz w:val="28"/>
          <w:szCs w:val="28"/>
          <w:rtl w:val="true"/>
          <w:lang w:bidi="ar-SA"/>
        </w:rPr>
        <w:t xml:space="preserve">فإذا تنحّلت القريض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يكون خيار ما أتنحّل</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لعمر من حجّ الحجيج لبيته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تهوي به قلص المطيّ الذّمّل </w:t>
      </w:r>
      <w:bookmarkStart w:id="341" w:name="pg16289_187598"/>
    </w:p>
    <w:p>
      <w:pPr>
        <w:pStyle w:val="BookText"/>
        <w:rPr/>
      </w:pPr>
      <w:bookmarkEnd w:id="341"/>
      <w:r>
        <w:rPr>
          <w:rFonts w:ascii="Amiri" w:hAnsi="Amiri" w:eastAsia="Amiri" w:cs="Amiri"/>
          <w:color w:val="111111"/>
          <w:sz w:val="28"/>
          <w:sz w:val="28"/>
          <w:szCs w:val="28"/>
          <w:rtl w:val="true"/>
          <w:lang w:bidi="ar-SA"/>
        </w:rPr>
        <w:t xml:space="preserve">إنّ امرأ قد نال منك 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يبغي منافع غيرها لمضلّل</w:t>
      </w:r>
    </w:p>
    <w:p>
      <w:pPr>
        <w:pStyle w:val="BookText"/>
        <w:rPr/>
      </w:pPr>
      <w:r>
        <w:rPr>
          <w:rFonts w:ascii="Amiri" w:hAnsi="Amiri" w:eastAsia="Amiri" w:cs="Amiri"/>
          <w:color w:val="111111"/>
          <w:sz w:val="28"/>
          <w:sz w:val="28"/>
          <w:szCs w:val="28"/>
          <w:rtl w:val="true"/>
          <w:lang w:bidi="ar-SA"/>
        </w:rPr>
        <w:t xml:space="preserve">تعفوا إذا جهلوا بحلمك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تنيل إن طلبوا النّوال فتجزل</w:t>
      </w:r>
    </w:p>
    <w:p>
      <w:pPr>
        <w:pStyle w:val="BookText"/>
        <w:rPr/>
      </w:pPr>
      <w:r>
        <w:rPr>
          <w:rFonts w:ascii="Amiri" w:hAnsi="Amiri" w:eastAsia="Amiri" w:cs="Amiri"/>
          <w:color w:val="111111"/>
          <w:sz w:val="28"/>
          <w:sz w:val="28"/>
          <w:szCs w:val="28"/>
          <w:rtl w:val="true"/>
          <w:lang w:bidi="ar-SA"/>
        </w:rPr>
        <w:t xml:space="preserve">و تكون معقلهم إذا لم ينجهم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ما يخشون إلاّ المعقل</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حتى كأنك يتّقى بك دونهم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أسد بيشة خادر متبسّل</w:t>
      </w:r>
      <w:r>
        <w:rPr>
          <w:rStyle w:val="FootnoteAnchor"/>
          <w:rtl w:val="true"/>
        </w:rPr>
        <w:footnoteReference w:id="3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أراك تفعل ما تقول و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مذق</w:t>
      </w:r>
      <w:r>
        <w:rPr>
          <w:rStyle w:val="FootnoteAnchor"/>
          <w:rtl w:val="true"/>
        </w:rPr>
        <w:footnoteReference w:id="329"/>
      </w:r>
      <w:r>
        <w:rPr>
          <w:rFonts w:ascii="Amiri" w:hAnsi="Amiri" w:eastAsia="Amiri" w:cs="Amiri"/>
          <w:color w:val="111111"/>
          <w:sz w:val="28"/>
          <w:sz w:val="28"/>
          <w:szCs w:val="28"/>
          <w:rtl w:val="true"/>
          <w:lang w:bidi="ar-SA"/>
        </w:rPr>
        <w:t>الحديث يقول ما لا يفعل</w:t>
      </w:r>
    </w:p>
    <w:p>
      <w:pPr>
        <w:pStyle w:val="BookText"/>
        <w:rPr/>
      </w:pPr>
      <w:r>
        <w:rPr>
          <w:rFonts w:ascii="Amiri" w:hAnsi="Amiri" w:eastAsia="Amiri" w:cs="Amiri"/>
          <w:color w:val="111111"/>
          <w:sz w:val="28"/>
          <w:sz w:val="28"/>
          <w:szCs w:val="28"/>
          <w:rtl w:val="true"/>
          <w:lang w:bidi="ar-SA"/>
        </w:rPr>
        <w:t xml:space="preserve">و أرى المدينة حين صرت أميرها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البريء بها و نام الأعزل</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أعفيتني مما استعفيت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مدح عمر و عرّض بأخيه أبي بكر</w:t>
      </w:r>
      <w:r>
        <w:rPr>
          <w:rFonts w:eastAsia="Amiri" w:cs="Amiri" w:ascii="Amiri" w:hAnsi="Amiri"/>
          <w:color w:val="111111"/>
          <w:sz w:val="28"/>
          <w:szCs w:val="28"/>
          <w:rtl w:val="true"/>
          <w:lang w:bidi="ar-SA"/>
        </w:rPr>
        <w:t>.</w:t>
      </w:r>
    </w:p>
    <w:p>
      <w:pPr>
        <w:pStyle w:val="Heading5"/>
        <w:numPr>
          <w:ilvl w:val="4"/>
          <w:numId w:val="1"/>
        </w:numPr>
        <w:rPr/>
      </w:pPr>
      <w:bookmarkStart w:id="342" w:name="__RefHeading___Toc5152495_1280447820"/>
      <w:bookmarkStart w:id="343" w:name="_Toc142"/>
      <w:bookmarkEnd w:id="342"/>
      <w:r>
        <w:rPr>
          <w:rtl w:val="true"/>
        </w:rPr>
        <w:t>نسبة ما مضى في هذه الأخبار من الأغاني</w:t>
      </w:r>
      <w:bookmarkEnd w:id="343"/>
    </w:p>
    <w:p>
      <w:pPr>
        <w:pStyle w:val="Heading6"/>
        <w:numPr>
          <w:ilvl w:val="5"/>
          <w:numId w:val="1"/>
        </w:numPr>
        <w:rPr/>
      </w:pPr>
      <w:bookmarkStart w:id="344" w:name="__RefHeading___Toc5152497_1280447820"/>
      <w:bookmarkStart w:id="345" w:name="_Toc143"/>
      <w:bookmarkEnd w:id="344"/>
      <w:r>
        <w:rPr>
          <w:rtl w:val="true"/>
        </w:rPr>
        <w:t>صوت</w:t>
      </w:r>
      <w:bookmarkEnd w:id="345"/>
    </w:p>
    <w:p>
      <w:pPr>
        <w:pStyle w:val="BookText"/>
        <w:rPr/>
      </w:pPr>
      <w:r>
        <w:rPr>
          <w:rFonts w:ascii="Amiri" w:hAnsi="Amiri" w:eastAsia="Amiri" w:cs="Amiri"/>
          <w:color w:val="111111"/>
          <w:sz w:val="28"/>
          <w:sz w:val="28"/>
          <w:szCs w:val="28"/>
          <w:rtl w:val="true"/>
          <w:lang w:bidi="ar-SA"/>
        </w:rPr>
        <w:t>مالي</w:t>
      </w:r>
      <w:r>
        <w:rPr>
          <w:rStyle w:val="FootnoteAnchor"/>
          <w:rtl w:val="true"/>
        </w:rPr>
        <w:footnoteReference w:id="330"/>
      </w:r>
      <w:r>
        <w:rPr>
          <w:rFonts w:ascii="Amiri" w:hAnsi="Amiri" w:eastAsia="Amiri" w:cs="Amiri"/>
          <w:color w:val="111111"/>
          <w:sz w:val="28"/>
          <w:sz w:val="28"/>
          <w:szCs w:val="28"/>
          <w:rtl w:val="true"/>
          <w:lang w:bidi="ar-SA"/>
        </w:rPr>
        <w:t xml:space="preserve">أحنّ إذا جمالك قرّبت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أصدّ عنك و أنت منّي أقرب؟</w:t>
      </w:r>
    </w:p>
    <w:p>
      <w:pPr>
        <w:pStyle w:val="BookText"/>
        <w:rPr/>
      </w:pPr>
      <w:r>
        <w:rPr>
          <w:rFonts w:ascii="Amiri" w:hAnsi="Amiri" w:eastAsia="Amiri" w:cs="Amiri"/>
          <w:color w:val="111111"/>
          <w:sz w:val="28"/>
          <w:sz w:val="28"/>
          <w:szCs w:val="28"/>
          <w:rtl w:val="true"/>
          <w:lang w:bidi="ar-SA"/>
        </w:rPr>
        <w:t xml:space="preserve">و أرى البلاد إذا حللت بغيرها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وحشا و إن كانت تظلّ و تخصب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بيت خنساء الذي أتجنّب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الشباب و حبّها لا يذهب</w:t>
      </w:r>
    </w:p>
    <w:p>
      <w:pPr>
        <w:pStyle w:val="BookText"/>
        <w:rPr/>
      </w:pPr>
      <w:r>
        <w:rPr>
          <w:rFonts w:ascii="Amiri" w:hAnsi="Amiri" w:eastAsia="Amiri" w:cs="Amiri"/>
          <w:color w:val="111111"/>
          <w:sz w:val="28"/>
          <w:sz w:val="28"/>
          <w:szCs w:val="28"/>
          <w:rtl w:val="true"/>
          <w:lang w:bidi="ar-SA"/>
        </w:rPr>
        <w:t xml:space="preserve">تبكي الحمامة شجوها فتهيجني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يروح عازب همّي المتأوّب</w:t>
      </w:r>
    </w:p>
    <w:p>
      <w:pPr>
        <w:pStyle w:val="BookText"/>
        <w:rPr/>
      </w:pPr>
      <w:r>
        <w:rPr>
          <w:rFonts w:ascii="Amiri" w:hAnsi="Amiri" w:eastAsia="Amiri" w:cs="Amiri"/>
          <w:color w:val="111111"/>
          <w:sz w:val="28"/>
          <w:sz w:val="28"/>
          <w:szCs w:val="28"/>
          <w:rtl w:val="true"/>
          <w:lang w:bidi="ar-SA"/>
        </w:rPr>
        <w:t>الشعر لسليمان بن أبي دباكل، و الغناء لمعبد خفيف ثقيل أول بالبنصر، عن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خفيف ثقيل آخر لابن محرز، و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تبكي الحمامة شجوها فتهيجني</w:t>
      </w:r>
    </w:p>
    <w:p>
      <w:pPr>
        <w:pStyle w:val="Heading5"/>
        <w:numPr>
          <w:ilvl w:val="4"/>
          <w:numId w:val="1"/>
        </w:numPr>
        <w:rPr/>
      </w:pPr>
      <w:bookmarkStart w:id="346" w:name="__RefHeading___Toc5152499_1280447820"/>
      <w:bookmarkStart w:id="347" w:name="_Toc144"/>
      <w:bookmarkEnd w:id="346"/>
      <w:r>
        <w:rPr>
          <w:rtl w:val="true"/>
        </w:rPr>
        <w:t>من هي عاتكة؟</w:t>
      </w:r>
      <w:bookmarkEnd w:id="347"/>
    </w:p>
    <w:p>
      <w:pPr>
        <w:pStyle w:val="BookText"/>
        <w:rPr/>
      </w:pPr>
      <w:r>
        <w:rPr>
          <w:rFonts w:ascii="Amiri" w:hAnsi="Amiri" w:eastAsia="Amiri" w:cs="Amiri"/>
          <w:color w:val="111111"/>
          <w:sz w:val="28"/>
          <w:sz w:val="28"/>
          <w:szCs w:val="28"/>
          <w:rtl w:val="true"/>
          <w:lang w:bidi="ar-SA"/>
        </w:rPr>
        <w:t>أخبرني الحسين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و قال محمد بن كناسة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دكين بن زكريا بن محمد بن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عاتكة التي يقول فيها الأحوص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بيت عاتكة الذي أتعزل</w:t>
      </w:r>
    </w:p>
    <w:p>
      <w:pPr>
        <w:pStyle w:val="BookText"/>
        <w:rPr/>
      </w:pPr>
      <w:r>
        <w:rPr>
          <w:rFonts w:ascii="Amiri" w:hAnsi="Amiri" w:eastAsia="Amiri" w:cs="Amiri"/>
          <w:color w:val="111111"/>
          <w:sz w:val="28"/>
          <w:sz w:val="28"/>
          <w:szCs w:val="28"/>
          <w:rtl w:val="true"/>
          <w:lang w:bidi="ar-SA"/>
        </w:rPr>
        <w:t>و هي عجوز كبيرة و قد جعلت بين عينيها هلالا من نيلج</w:t>
      </w:r>
      <w:r>
        <w:rPr>
          <w:rStyle w:val="FootnoteAnchor"/>
          <w:rtl w:val="true"/>
        </w:rPr>
        <w:footnoteReference w:id="331"/>
      </w:r>
      <w:r>
        <w:rPr>
          <w:rFonts w:ascii="Amiri" w:hAnsi="Amiri" w:eastAsia="Amiri" w:cs="Amiri"/>
          <w:color w:val="111111"/>
          <w:sz w:val="28"/>
          <w:sz w:val="28"/>
          <w:szCs w:val="28"/>
          <w:rtl w:val="true"/>
          <w:lang w:bidi="ar-SA"/>
        </w:rPr>
        <w:t>تتملّح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الحرميّ عن الزبير، عن محمد بن محمد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عاتكة التي يشبّب بها الأحوص عاتكة بنت عبد اللّه بن يزيد بن معاوية</w:t>
      </w:r>
      <w:r>
        <w:rPr>
          <w:rFonts w:eastAsia="Amiri" w:cs="Amiri" w:ascii="Amiri" w:hAnsi="Amiri"/>
          <w:color w:val="111111"/>
          <w:sz w:val="28"/>
          <w:szCs w:val="28"/>
          <w:rtl w:val="true"/>
          <w:lang w:bidi="ar-SA"/>
        </w:rPr>
        <w:t xml:space="preserve">. </w:t>
      </w:r>
      <w:bookmarkStart w:id="348" w:name="pg16289_187599"/>
    </w:p>
    <w:p>
      <w:pPr>
        <w:pStyle w:val="BookText"/>
        <w:rPr/>
      </w:pPr>
      <w:bookmarkEnd w:id="348"/>
      <w:r>
        <w:rPr>
          <w:rFonts w:ascii="Amiri" w:hAnsi="Amiri" w:eastAsia="Amiri" w:cs="Amiri"/>
          <w:color w:val="111111"/>
          <w:sz w:val="28"/>
          <w:sz w:val="28"/>
          <w:szCs w:val="28"/>
          <w:rtl w:val="true"/>
          <w:lang w:bidi="ar-SA"/>
        </w:rPr>
        <w:t>أخبرني الحرميّ، عن الزبير، عن إسحاق بن عبد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الأحوص كان ليّنا، و أن عاتكة التي ينسب بها ليست عاتكة بنت عبد اللّه بن يزيد بن معاوية، و إنما هو رجل كان ينزل قرى كانت بين الأشراف كنى عنه بعاتكة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الحرميّ عن الزبيريّ عن يعقوب بن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الأحوص ليّنا، و كان يلزم نازلا بالأشراف، فنهاه أخوه عن ذلك، فتركه فرقا من أخيه، و كان يمرّ قريبا من خيمة النازل بالأشراف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بيت عاتكة الذي أتعزّل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 العدا و به الفؤاد موكل</w:t>
      </w:r>
    </w:p>
    <w:p>
      <w:pPr>
        <w:pStyle w:val="BookText"/>
        <w:rPr/>
      </w:pPr>
      <w:r>
        <w:rPr>
          <w:rFonts w:ascii="Amiri" w:hAnsi="Amiri" w:eastAsia="Amiri" w:cs="Amiri"/>
          <w:color w:val="111111"/>
          <w:sz w:val="28"/>
          <w:sz w:val="28"/>
          <w:szCs w:val="28"/>
          <w:rtl w:val="true"/>
          <w:lang w:bidi="ar-SA"/>
        </w:rPr>
        <w:t>يكنى عنه بعاتكة و لا يقدر أن يدخل عليه</w:t>
      </w:r>
      <w:r>
        <w:rPr>
          <w:rFonts w:eastAsia="Amiri" w:cs="Amiri" w:ascii="Amiri" w:hAnsi="Amiri"/>
          <w:color w:val="111111"/>
          <w:sz w:val="28"/>
          <w:szCs w:val="28"/>
          <w:rtl w:val="true"/>
          <w:lang w:bidi="ar-SA"/>
        </w:rPr>
        <w:t>.</w:t>
      </w:r>
    </w:p>
    <w:p>
      <w:pPr>
        <w:pStyle w:val="Heading5"/>
        <w:numPr>
          <w:ilvl w:val="4"/>
          <w:numId w:val="1"/>
        </w:numPr>
        <w:rPr/>
      </w:pPr>
      <w:bookmarkStart w:id="349" w:name="__RefHeading___Toc5152501_1280447820"/>
      <w:bookmarkStart w:id="350" w:name="_Toc145"/>
      <w:bookmarkEnd w:id="349"/>
      <w:r>
        <w:rPr>
          <w:rtl w:val="true"/>
        </w:rPr>
        <w:t>الفرزدق و كثير يزوران الأحوص</w:t>
      </w:r>
      <w:r>
        <w:rPr>
          <w:rtl w:val="true"/>
        </w:rPr>
        <w:t>:</w:t>
      </w:r>
      <w:bookmarkEnd w:id="350"/>
    </w:p>
    <w:p>
      <w:pPr>
        <w:pStyle w:val="BookText"/>
        <w:rPr/>
      </w:pPr>
      <w:r>
        <w:rPr>
          <w:rFonts w:ascii="Amiri" w:hAnsi="Amiri" w:eastAsia="Amiri" w:cs="Amiri"/>
          <w:color w:val="111111"/>
          <w:sz w:val="28"/>
          <w:sz w:val="28"/>
          <w:szCs w:val="28"/>
          <w:rtl w:val="true"/>
          <w:lang w:bidi="ar-SA"/>
        </w:rPr>
        <w:t>أخبرني الحرميّ، عن الزبيري، عن محمد بن إسماعيل بن جعفر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العزيز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الفرزدق المدينة، فقال لكثيّر؟ هل لك بنا في الأحوص نأتيه و نتحدث عنده؟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نصنع به؟ إذا و اللّه نجد عنده عبدا حالكا أسود حلوكا يؤثره علينا، و يبيت مضاجعه ليلته حتى يصبح،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من عداوة الشعراء بعضهم لبعض،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فانهض بنا إليه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 لغيرك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فأردفت كثيّرا ورائي على بغلتي،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تلفّف</w:t>
      </w:r>
      <w:r>
        <w:rPr>
          <w:rStyle w:val="FootnoteAnchor"/>
          <w:rtl w:val="true"/>
        </w:rPr>
        <w:footnoteReference w:id="332"/>
      </w:r>
      <w:r>
        <w:rPr>
          <w:rFonts w:ascii="Amiri" w:hAnsi="Amiri" w:eastAsia="Amiri" w:cs="Amiri"/>
          <w:color w:val="111111"/>
          <w:sz w:val="28"/>
          <w:sz w:val="28"/>
          <w:szCs w:val="28"/>
          <w:rtl w:val="true"/>
          <w:lang w:bidi="ar-SA"/>
        </w:rPr>
        <w:t>يا أبا صخر، فمثلك لا يكون رديفا، فخمّر رأسه و ألصق فيّ وجهه، فجعلت لا أجتاز بمجلس قوم إلا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وراءك يا أبا فراس؟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وهبها لي الأمير، فلما أكثرت عليه من ذلك، و اجتاز على بني زريق، و كان يبغضهم، فقلت لهم ما كنت أقول قبل ذلك، كشف عن رأسه و أومض</w:t>
      </w:r>
      <w:r>
        <w:rPr>
          <w:rStyle w:val="FootnoteAnchor"/>
          <w:rtl w:val="true"/>
        </w:rPr>
        <w:footnoteReference w:id="333"/>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كذب، و لكني كرهت أن أكون له رديفا</w:t>
      </w:r>
      <w:r>
        <w:rPr>
          <w:rStyle w:val="FootnoteAnchor"/>
          <w:rtl w:val="true"/>
        </w:rPr>
        <w:footnoteReference w:id="334"/>
      </w:r>
      <w:r>
        <w:rPr>
          <w:rFonts w:ascii="Amiri" w:hAnsi="Amiri" w:eastAsia="Amiri" w:cs="Amiri"/>
          <w:color w:val="111111"/>
          <w:sz w:val="28"/>
          <w:sz w:val="28"/>
          <w:szCs w:val="28"/>
          <w:rtl w:val="true"/>
          <w:lang w:bidi="ar-SA"/>
        </w:rPr>
        <w:t>و كان حديثه لي معجبا</w:t>
      </w:r>
      <w:r>
        <w:rPr>
          <w:rStyle w:val="FootnoteAnchor"/>
          <w:rtl w:val="true"/>
        </w:rPr>
        <w:footnoteReference w:id="335"/>
      </w:r>
      <w:r>
        <w:rPr>
          <w:rFonts w:ascii="Amiri" w:hAnsi="Amiri" w:eastAsia="Amiri" w:cs="Amiri"/>
          <w:color w:val="111111"/>
          <w:sz w:val="28"/>
          <w:sz w:val="28"/>
          <w:szCs w:val="28"/>
          <w:rtl w:val="true"/>
          <w:lang w:bidi="ar-SA"/>
        </w:rPr>
        <w:t>، فركبت وراءه، و لم تكن لي دابة أركبها إلا دابّته،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 يا أبا صخر، هاهنا دوابّ كثيرة تركب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ما أردت،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دوابّكم و اللّه أبغض إلى من ردفه، فسكتوا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يتغشّم</w:t>
      </w:r>
      <w:r>
        <w:rPr>
          <w:rStyle w:val="FootnoteAnchor"/>
          <w:rtl w:val="true"/>
        </w:rPr>
        <w:footnoteReference w:id="336"/>
      </w:r>
      <w:r>
        <w:rPr>
          <w:rFonts w:ascii="Amiri" w:hAnsi="Amiri" w:eastAsia="Amiri" w:cs="Amiri"/>
          <w:color w:val="111111"/>
          <w:sz w:val="28"/>
          <w:sz w:val="28"/>
          <w:szCs w:val="28"/>
          <w:rtl w:val="true"/>
          <w:lang w:bidi="ar-SA"/>
        </w:rPr>
        <w:t>عليهم، حتى جاوز أبصارهم،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قالوا لك بأسا، فما الذي أغضبك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أعلم نفرا أشدّ تعصبا للقرشيين من نفر اجتزت 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w:t>
      </w:r>
      <w:r>
        <w:rPr>
          <w:rStyle w:val="FootnoteAnchor"/>
          <w:rtl w:val="true"/>
        </w:rPr>
        <w:footnoteReference w:id="337"/>
      </w:r>
      <w:r>
        <w:rPr>
          <w:rFonts w:ascii="Amiri" w:hAnsi="Amiri" w:eastAsia="Amiri" w:cs="Amiri"/>
          <w:color w:val="111111"/>
          <w:sz w:val="28"/>
          <w:sz w:val="28"/>
          <w:szCs w:val="28"/>
          <w:rtl w:val="true"/>
          <w:lang w:bidi="ar-SA"/>
        </w:rPr>
        <w:t xml:space="preserve">لك و لقريش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أحدهم،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أحدهم فأنت و اللّه دعيّهم،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دعيّهم خير من صحيح نسب العرب، و إلا فأنا و اللّه من أكرم بيوتهم، أنا أحد بني الصّلت بن النضر،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قريش ولد فهر بن مالك،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علمك يا بن الجعراء بقريش؟ هم بنو النّضر بن كنانة، أ لم تر إلى النبي صلّى اللّه عليه و سلّم انتسب إلى النّضر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كنانة، و لم يكن ليجاوز أكرم نسبه،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حتى أتينا الأحوص، فوجدناه في مشربة له، فقلنا له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نرقى إليك أم تنزل إلينا؟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أقدر على ذلك، عندي أمّ جعفر، و لم أرها منذ أيام، و لي فيها شغل، فقال كثيّر</w:t>
      </w:r>
      <w:r>
        <w:rPr>
          <w:rFonts w:eastAsia="Amiri" w:cs="Amiri" w:ascii="Amiri" w:hAnsi="Amiri"/>
          <w:color w:val="111111"/>
          <w:sz w:val="28"/>
          <w:szCs w:val="28"/>
          <w:rtl w:val="true"/>
          <w:lang w:bidi="ar-SA"/>
        </w:rPr>
        <w:t xml:space="preserve">: </w:t>
      </w:r>
      <w:bookmarkStart w:id="351" w:name="pg16289_187600"/>
    </w:p>
    <w:p>
      <w:pPr>
        <w:pStyle w:val="BookText"/>
        <w:rPr/>
      </w:pPr>
      <w:bookmarkEnd w:id="351"/>
      <w:r>
        <w:rPr>
          <w:rFonts w:ascii="Amiri" w:hAnsi="Amiri" w:eastAsia="Amiri" w:cs="Amiri"/>
          <w:color w:val="111111"/>
          <w:sz w:val="28"/>
          <w:sz w:val="28"/>
          <w:szCs w:val="28"/>
          <w:rtl w:val="true"/>
          <w:lang w:bidi="ar-SA"/>
        </w:rPr>
        <w:t>أم جعفر و اللّه بعض عبيد الزّرانيق</w:t>
      </w:r>
      <w:r>
        <w:rPr>
          <w:rStyle w:val="FootnoteAnchor"/>
          <w:rtl w:val="true"/>
        </w:rPr>
        <w:footnoteReference w:id="338"/>
      </w:r>
      <w:r>
        <w:rPr>
          <w:rFonts w:ascii="IRNazanin" w:hAnsi="IRNazanin" w:eastAsia="IRNazanin"/>
          <w:color w:val="111111"/>
          <w:sz w:val="28"/>
          <w:sz w:val="28"/>
          <w:szCs w:val="28"/>
          <w:rtl w:val="true"/>
          <w:lang w:bidi="fa-IR"/>
        </w:rPr>
        <w:t>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فأنشدنا بعض ما أحدثت به، فأنشدنا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بيت عاتكة الذي أتعزّل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 العدا و به الفؤاد موكّل</w:t>
      </w:r>
    </w:p>
    <w:p>
      <w:pPr>
        <w:pStyle w:val="BookText"/>
        <w:rPr/>
      </w:pPr>
      <w:r>
        <w:rPr>
          <w:rFonts w:ascii="Amiri" w:hAnsi="Amiri" w:eastAsia="Amiri" w:cs="Amiri"/>
          <w:color w:val="111111"/>
          <w:sz w:val="28"/>
          <w:sz w:val="28"/>
          <w:szCs w:val="28"/>
          <w:rtl w:val="true"/>
          <w:lang w:bidi="ar-SA"/>
        </w:rPr>
        <w:t>حتى أتى على آخرها، فقلت 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 اللّه، ما أشعره، لو لا ما أفسد به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إفسادا، هذا خسف إلى التّخوم،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انصرفنا من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فمنزلي، و أحملك على البغلة، و أهب لك المطرف، و إن شئت فمنزلك و لا أرزؤك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منزلي، و أبذل لك ما قدرت عليه، و انصرفنا إلى منزله، فجعل يحدثني و ينشدني حتى جاءت الظّهر، فدعا لي بعشرين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استعن بهذه يا أبا فرس على مقدمك،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أشد من حملان بني زريق،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إنك ما تأنف من أخذ هذا من أحد، غير الخليفة،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أقول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إنه لمن قريش، و هممت ألا أقبل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فدعتني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طمعة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أخذها منه، فأخذتها</w:t>
      </w:r>
      <w:r>
        <w:rPr>
          <w:rFonts w:eastAsia="Amiri" w:cs="Amiri" w:ascii="Amiri" w:hAnsi="Amiri"/>
          <w:color w:val="111111"/>
          <w:sz w:val="28"/>
          <w:szCs w:val="28"/>
          <w:rtl w:val="true"/>
          <w:lang w:bidi="ar-SA"/>
        </w:rPr>
        <w:t>.</w:t>
      </w:r>
    </w:p>
    <w:p>
      <w:pPr>
        <w:pStyle w:val="Heading5"/>
        <w:numPr>
          <w:ilvl w:val="4"/>
          <w:numId w:val="1"/>
        </w:numPr>
        <w:rPr/>
      </w:pPr>
      <w:bookmarkStart w:id="352" w:name="__RefHeading___Toc5152503_1280447820"/>
      <w:bookmarkStart w:id="353" w:name="_Toc146"/>
      <w:bookmarkEnd w:id="352"/>
      <w:r>
        <w:rPr>
          <w:rtl w:val="true"/>
        </w:rPr>
        <w:t>من هي الجعراء؟</w:t>
      </w:r>
      <w:bookmarkEnd w:id="353"/>
    </w:p>
    <w:p>
      <w:pPr>
        <w:pStyle w:val="BookText"/>
        <w:rPr/>
      </w:pPr>
      <w:r>
        <w:rPr>
          <w:rFonts w:ascii="Amiri" w:hAnsi="Amiri" w:eastAsia="Amiri" w:cs="Amiri"/>
          <w:color w:val="111111"/>
          <w:sz w:val="28"/>
          <w:sz w:val="28"/>
          <w:szCs w:val="28"/>
          <w:rtl w:val="true"/>
          <w:lang w:bidi="ar-SA"/>
        </w:rPr>
        <w:t>معنى قول كثيّر للفرزدق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الجعراء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يعيّره بدغة، و هي أم عمرو بن تميم، و بها يضرب المثل في الحماقة،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أحمق من دغة، و كانت حاملا، فدخلت الخلاء، فولدت، و هي لا تعلم ما الولد، و خرجت و سلاها</w:t>
      </w:r>
      <w:r>
        <w:rPr>
          <w:rStyle w:val="FootnoteAnchor"/>
          <w:rtl w:val="true"/>
        </w:rPr>
        <w:footnoteReference w:id="339"/>
      </w:r>
      <w:r>
        <w:rPr>
          <w:rFonts w:ascii="Amiri" w:hAnsi="Amiri" w:eastAsia="Amiri" w:cs="Amiri"/>
          <w:color w:val="111111"/>
          <w:sz w:val="28"/>
          <w:sz w:val="28"/>
          <w:szCs w:val="28"/>
          <w:rtl w:val="true"/>
          <w:lang w:bidi="ar-SA"/>
        </w:rPr>
        <w:t>بين رجليها، و قد استهل ولدها،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جارتا، أ يفتح الجعر فاه</w:t>
      </w:r>
      <w:r>
        <w:rPr>
          <w:rStyle w:val="FootnoteAnchor"/>
          <w:rtl w:val="true"/>
        </w:rPr>
        <w:footnoteReference w:id="340"/>
      </w:r>
      <w:r>
        <w:rPr>
          <w:rFonts w:ascii="Amiri" w:hAnsi="Amiri" w:eastAsia="Amiri" w:cs="Amiri"/>
          <w:color w:val="111111"/>
          <w:sz w:val="28"/>
          <w:sz w:val="28"/>
          <w:szCs w:val="28"/>
          <w:rtl w:val="true"/>
          <w:lang w:bidi="ar-SA"/>
        </w:rPr>
        <w:t>فقالت جارتها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حمقاء، و يدعو أباه، فبنو تميم يعيّرون بذلك، و يقال للمنسوب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الجعراء</w:t>
      </w:r>
      <w:r>
        <w:rPr>
          <w:rFonts w:eastAsia="Amiri" w:cs="Amiri" w:ascii="Amiri" w:hAnsi="Amiri"/>
          <w:color w:val="111111"/>
          <w:sz w:val="28"/>
          <w:szCs w:val="28"/>
          <w:rtl w:val="true"/>
          <w:lang w:bidi="ar-SA"/>
        </w:rPr>
        <w:t>.</w:t>
      </w:r>
    </w:p>
    <w:p>
      <w:pPr>
        <w:pStyle w:val="Heading5"/>
        <w:numPr>
          <w:ilvl w:val="4"/>
          <w:numId w:val="1"/>
        </w:numPr>
        <w:rPr/>
      </w:pPr>
      <w:bookmarkStart w:id="354" w:name="__RefHeading___Toc5152505_1280447820"/>
      <w:bookmarkStart w:id="355" w:name="_Toc147"/>
      <w:bookmarkEnd w:id="354"/>
      <w:r>
        <w:rPr>
          <w:rtl w:val="true"/>
        </w:rPr>
        <w:t>ملاحاة بينه و بين السريّ</w:t>
      </w:r>
      <w:r>
        <w:rPr>
          <w:rtl w:val="true"/>
        </w:rPr>
        <w:t>:</w:t>
      </w:r>
      <w:bookmarkEnd w:id="355"/>
    </w:p>
    <w:p>
      <w:pPr>
        <w:pStyle w:val="BookText"/>
        <w:rPr/>
      </w:pPr>
      <w:r>
        <w:rPr>
          <w:rFonts w:ascii="Amiri" w:hAnsi="Amiri" w:eastAsia="Amiri" w:cs="Amiri"/>
          <w:color w:val="111111"/>
          <w:sz w:val="28"/>
          <w:sz w:val="28"/>
          <w:szCs w:val="28"/>
          <w:rtl w:val="true"/>
          <w:lang w:bidi="ar-SA"/>
        </w:rPr>
        <w:t>أخبرني الحرميّ، عن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سليمان بن داود المجمعيّ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اجتاز السّريّ بن عبد الرّحمن بن عتبة بن عويمر بن ساعدة الأنصاريّ بالأحوص و هو ينشد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بيت عاتكة الذي أتعزّل</w:t>
      </w:r>
    </w:p>
    <w:p>
      <w:pPr>
        <w:pStyle w:val="BookText"/>
        <w:rPr/>
      </w:pPr>
      <w:r>
        <w:rPr>
          <w:rFonts w:ascii="Amiri" w:hAnsi="Amiri" w:eastAsia="Amiri" w:cs="Amiri"/>
          <w:color w:val="111111"/>
          <w:sz w:val="28"/>
          <w:sz w:val="28"/>
          <w:szCs w:val="28"/>
          <w:rtl w:val="true"/>
          <w:lang w:bidi="ar-SA"/>
        </w:rPr>
        <w:t>فقال السّريّ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بيت عاتكة المنوّة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 على من تحت سقفك و اعجل</w:t>
      </w:r>
    </w:p>
    <w:p>
      <w:pPr>
        <w:pStyle w:val="BookText"/>
        <w:rPr/>
      </w:pPr>
      <w:r>
        <w:rPr>
          <w:rFonts w:ascii="Amiri" w:hAnsi="Amiri" w:eastAsia="Amiri" w:cs="Amiri"/>
          <w:color w:val="111111"/>
          <w:sz w:val="28"/>
          <w:sz w:val="28"/>
          <w:szCs w:val="28"/>
          <w:rtl w:val="true"/>
          <w:lang w:bidi="ar-SA"/>
        </w:rPr>
        <w:t>فواثبه الأحوص، و 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و شتمي في أكاريس</w:t>
      </w:r>
      <w:r>
        <w:rPr>
          <w:rStyle w:val="FootnoteAnchor"/>
          <w:rtl w:val="true"/>
        </w:rPr>
        <w:footnoteReference w:id="341"/>
      </w: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سبّي به كالكلب إذ ينبح النّجما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تداعى</w:t>
      </w:r>
      <w:r>
        <w:rPr>
          <w:rStyle w:val="FootnoteAnchor"/>
          <w:rtl w:val="true"/>
        </w:rPr>
        <w:footnoteReference w:id="342"/>
      </w:r>
      <w:r>
        <w:rPr>
          <w:rFonts w:ascii="Amiri" w:hAnsi="Amiri" w:eastAsia="Amiri" w:cs="Amiri"/>
          <w:color w:val="111111"/>
          <w:sz w:val="28"/>
          <w:sz w:val="28"/>
          <w:szCs w:val="28"/>
          <w:rtl w:val="true"/>
          <w:lang w:bidi="ar-SA"/>
        </w:rPr>
        <w:t xml:space="preserve">إلى زيد و ما أنت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 أبا إلاّ الولاء و لا أمّا</w:t>
      </w:r>
    </w:p>
    <w:p>
      <w:pPr>
        <w:pStyle w:val="BookText"/>
        <w:rPr/>
      </w:pPr>
      <w:r>
        <w:rPr>
          <w:rFonts w:ascii="Amiri" w:hAnsi="Amiri" w:eastAsia="Amiri" w:cs="Amiri"/>
          <w:color w:val="111111"/>
          <w:sz w:val="28"/>
          <w:sz w:val="28"/>
          <w:szCs w:val="28"/>
          <w:rtl w:val="true"/>
          <w:lang w:bidi="ar-SA"/>
        </w:rPr>
        <w:t xml:space="preserve">و إنّك لو عدّدت أحساب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أيامها فيها و لم تنطق الرّجما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أعادتك عبدا أو تنقّلت كاذبا</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تلمّس في حيّ سوى مالك جذما </w:t>
      </w:r>
      <w:bookmarkStart w:id="356" w:name="pg16289_187601"/>
    </w:p>
    <w:p>
      <w:pPr>
        <w:pStyle w:val="BookText"/>
        <w:rPr/>
      </w:pPr>
      <w:bookmarkEnd w:id="356"/>
      <w:r>
        <w:rPr>
          <w:rFonts w:ascii="Amiri" w:hAnsi="Amiri" w:eastAsia="Amiri" w:cs="Amiri"/>
          <w:color w:val="111111"/>
          <w:sz w:val="28"/>
          <w:sz w:val="28"/>
          <w:szCs w:val="28"/>
          <w:rtl w:val="true"/>
          <w:lang w:bidi="ar-SA"/>
        </w:rPr>
        <w:t xml:space="preserve">و ما أنا بالمحسوس في جذم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بالمسمّى ثم يلتزم الاسما</w:t>
      </w:r>
    </w:p>
    <w:p>
      <w:pPr>
        <w:pStyle w:val="BookText"/>
        <w:rPr/>
      </w:pPr>
      <w:r>
        <w:rPr>
          <w:rFonts w:ascii="Amiri" w:hAnsi="Amiri" w:eastAsia="Amiri" w:cs="Amiri"/>
          <w:color w:val="111111"/>
          <w:sz w:val="28"/>
          <w:sz w:val="28"/>
          <w:szCs w:val="28"/>
          <w:rtl w:val="true"/>
          <w:lang w:bidi="ar-SA"/>
        </w:rPr>
        <w:t xml:space="preserve">و لكن أبي لو قد سألت وجدته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توسّط منها العزّ و الحسب الضّخما</w:t>
      </w:r>
    </w:p>
    <w:p>
      <w:pPr>
        <w:pStyle w:val="BookText"/>
        <w:rPr/>
      </w:pPr>
      <w:r>
        <w:rPr>
          <w:rFonts w:ascii="Amiri" w:hAnsi="Amiri" w:eastAsia="Amiri" w:cs="Amiri"/>
          <w:color w:val="111111"/>
          <w:sz w:val="28"/>
          <w:sz w:val="28"/>
          <w:szCs w:val="28"/>
          <w:rtl w:val="true"/>
          <w:lang w:bidi="ar-SA"/>
        </w:rPr>
        <w:t>فأجابه السّريّ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جميع هذا الخلق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كان الأحيوص من رجالي</w:t>
      </w:r>
    </w:p>
    <w:p>
      <w:pPr>
        <w:pStyle w:val="BookText"/>
        <w:rPr/>
      </w:pPr>
      <w:r>
        <w:rPr>
          <w:rFonts w:ascii="Amiri" w:hAnsi="Amiri" w:eastAsia="Amiri" w:cs="Amiri"/>
          <w:color w:val="111111"/>
          <w:sz w:val="28"/>
          <w:sz w:val="28"/>
          <w:szCs w:val="28"/>
          <w:rtl w:val="true"/>
          <w:lang w:bidi="ar-SA"/>
        </w:rPr>
        <w:t>و هي أبيات ليست بجيدة و لا مختارة، فألغيت ذكرها</w:t>
      </w:r>
      <w:r>
        <w:rPr>
          <w:rFonts w:eastAsia="Amiri" w:cs="Amiri" w:ascii="Amiri" w:hAnsi="Amiri"/>
          <w:color w:val="111111"/>
          <w:sz w:val="28"/>
          <w:szCs w:val="28"/>
          <w:rtl w:val="true"/>
          <w:lang w:bidi="ar-SA"/>
        </w:rPr>
        <w:t>.</w:t>
      </w:r>
    </w:p>
    <w:p>
      <w:pPr>
        <w:pStyle w:val="Heading5"/>
        <w:numPr>
          <w:ilvl w:val="4"/>
          <w:numId w:val="1"/>
        </w:numPr>
        <w:rPr/>
      </w:pPr>
      <w:bookmarkStart w:id="357" w:name="__RefHeading___Toc5152507_1280447820"/>
      <w:bookmarkStart w:id="358" w:name="_Toc148"/>
      <w:bookmarkEnd w:id="357"/>
      <w:r>
        <w:rPr>
          <w:rtl w:val="true"/>
        </w:rPr>
        <w:t>شعره يسعف دليل المنصور</w:t>
      </w:r>
      <w:r>
        <w:rPr>
          <w:rtl w:val="true"/>
        </w:rPr>
        <w:t>:</w:t>
      </w:r>
      <w:bookmarkEnd w:id="358"/>
    </w:p>
    <w:p>
      <w:pPr>
        <w:pStyle w:val="BookText"/>
        <w:rPr/>
      </w:pPr>
      <w:r>
        <w:rPr>
          <w:rFonts w:ascii="Amiri" w:hAnsi="Amiri" w:eastAsia="Amiri" w:cs="Amiri"/>
          <w:color w:val="111111"/>
          <w:sz w:val="28"/>
          <w:sz w:val="28"/>
          <w:szCs w:val="28"/>
          <w:rtl w:val="true"/>
          <w:lang w:bidi="ar-SA"/>
        </w:rPr>
        <w:t>أخبرني محمد بن أحمد بن الطّلاس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الطّيب، عن أحمد بن الحارث الخرّاز، عن المدائني، و أخبرني به الحرميّ، عن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جمعت روايتيهما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المنصور أمر الرّبيع لما حجّ أن يسايره برجل</w:t>
      </w:r>
      <w:r>
        <w:rPr>
          <w:rStyle w:val="FootnoteAnchor"/>
          <w:rtl w:val="true"/>
        </w:rPr>
        <w:footnoteReference w:id="344"/>
      </w:r>
      <w:r>
        <w:rPr>
          <w:rFonts w:ascii="Amiri" w:hAnsi="Amiri" w:eastAsia="Amiri" w:cs="Amiri"/>
          <w:color w:val="111111"/>
          <w:sz w:val="28"/>
          <w:sz w:val="28"/>
          <w:szCs w:val="28"/>
          <w:rtl w:val="true"/>
          <w:lang w:bidi="ar-SA"/>
        </w:rPr>
        <w:t>يعرف المدينة و أهلها و طرقها و دورها و حيطانها، فكان رجل من أهلها قد انقطع إلى الربيع زمانا، و هو رجل من الأنصار،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تهيأ فإني أظن جدّك قد تحرّك، إن أمير المؤمنين قد أمرني أن أسايره برجل يعرف المدينة و أهلها و طرقها و حيطانها و دورها فتحسّس</w:t>
      </w:r>
      <w:r>
        <w:rPr>
          <w:rStyle w:val="FootnoteAnchor"/>
          <w:rtl w:val="true"/>
        </w:rPr>
        <w:footnoteReference w:id="345"/>
      </w:r>
      <w:r>
        <w:rPr>
          <w:rFonts w:ascii="Amiri" w:hAnsi="Amiri" w:eastAsia="Amiri" w:cs="Amiri"/>
          <w:color w:val="111111"/>
          <w:sz w:val="28"/>
          <w:sz w:val="28"/>
          <w:szCs w:val="28"/>
          <w:rtl w:val="true"/>
          <w:lang w:bidi="ar-SA"/>
        </w:rPr>
        <w:t>موافقته و لا تبتدئه بشيء حتى يسألك، و لا تكتمه شيئا، و لا تسأله حاجة، فغدا عليه بالرجل، و صلّى المنصور،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ربيع،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هو ذا، فسار معه يخبره عما سأل حتى ندر</w:t>
      </w:r>
      <w:r>
        <w:rPr>
          <w:rStyle w:val="FootnoteAnchor"/>
          <w:rtl w:val="true"/>
        </w:rPr>
        <w:footnoteReference w:id="346"/>
      </w:r>
      <w:r>
        <w:rPr>
          <w:rFonts w:ascii="Amiri" w:hAnsi="Amiri" w:eastAsia="Amiri" w:cs="Amiri"/>
          <w:color w:val="111111"/>
          <w:sz w:val="28"/>
          <w:sz w:val="28"/>
          <w:szCs w:val="28"/>
          <w:rtl w:val="true"/>
          <w:lang w:bidi="ar-SA"/>
        </w:rPr>
        <w:t>من أبيات المدينة، فأقبل عليه المنصور،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أنت أولا؟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تبلغه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ذكر الخرّاز و ليس في رواية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من الأهل و الولد؟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تزوجت، و لا لي 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منزلك؟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منزل،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أمير المؤمنين قد أمر لك بأربعة آلاف درهم، فرمى بنفسه فقبّل رجله،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فركب، فلما أراد الانصراف قال للربيع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الفضل، قد أمر لي أمير المؤمنين بصلة،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أن تنجّزها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فأصنع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الخراز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 لك بشيء، و لو أمر به لدعاني،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أعطه أو وقّع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همّ لم يكن في الحساب، فلبثت أياما، ثم قال المنصور للربيع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الرجل؟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سايرنا به الغداة، ففعل، و قال له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خارج بعد غد، فاحتل لنفسك، فإنه و اللّه إن فاتك فإنه آخر العهد به، فسار معه، فجعل لا يمكنه شيء حتى انتهى إلى مسيره، ثم رجع و هو كالمعرض عنه، فلما خاف فوته أقبل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بيت عاتكة،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بيت عاتكة؟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يقول فيه الأحوص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بيت عاتكة الذي أ تعزل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امرأ قد نال منك 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يرجو منافع غيرها لمضلّل</w:t>
      </w:r>
    </w:p>
    <w:p>
      <w:pPr>
        <w:pStyle w:val="BookText"/>
        <w:rPr/>
      </w:pPr>
      <w:r>
        <w:rPr>
          <w:rFonts w:ascii="Amiri" w:hAnsi="Amiri" w:eastAsia="Amiri" w:cs="Amiri"/>
          <w:color w:val="111111"/>
          <w:sz w:val="28"/>
          <w:sz w:val="28"/>
          <w:szCs w:val="28"/>
          <w:rtl w:val="true"/>
          <w:lang w:bidi="ar-SA"/>
        </w:rPr>
        <w:t xml:space="preserve">و أراك تفعل ما تقول و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مذق الحديث يقول ما لا يفعل</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الزّبير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رأيتك أذكرت بنفسك، يا سليمان بن مخلد، أعطه أربعة آلاف درهم، فأعطاه إياها، و قال الخرّاز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المنصور،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قاتلك اللّه، ما أظرفك، يا ربيع أعطه ألف درهم، </w:t>
      </w:r>
      <w:bookmarkStart w:id="359" w:name="pg16289_187602"/>
    </w:p>
    <w:p>
      <w:pPr>
        <w:pStyle w:val="BookText"/>
        <w:rPr/>
      </w:pPr>
      <w:bookmarkEnd w:id="359"/>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إنها كانت أربعة آلاف 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يحصّل خير من أربعة آلاف لا تحصّل</w:t>
      </w:r>
      <w:r>
        <w:rPr>
          <w:rFonts w:eastAsia="Amiri" w:cs="Amiri" w:ascii="Amiri" w:hAnsi="Amiri"/>
          <w:color w:val="111111"/>
          <w:sz w:val="28"/>
          <w:szCs w:val="28"/>
          <w:rtl w:val="true"/>
          <w:lang w:bidi="ar-SA"/>
        </w:rPr>
        <w:t>.</w:t>
      </w:r>
    </w:p>
    <w:p>
      <w:pPr>
        <w:pStyle w:val="Heading5"/>
        <w:numPr>
          <w:ilvl w:val="4"/>
          <w:numId w:val="1"/>
        </w:numPr>
        <w:rPr/>
      </w:pPr>
      <w:bookmarkStart w:id="360" w:name="__RefHeading___Toc5152509_1280447820"/>
      <w:bookmarkStart w:id="361" w:name="_Toc149"/>
      <w:bookmarkEnd w:id="360"/>
      <w:r>
        <w:rPr>
          <w:rtl w:val="true"/>
        </w:rPr>
        <w:t>ابن المقفع يتمثل بمطلع لاميته</w:t>
      </w:r>
      <w:r>
        <w:rPr>
          <w:rtl w:val="true"/>
        </w:rPr>
        <w:t>:</w:t>
      </w:r>
      <w:bookmarkEnd w:id="361"/>
    </w:p>
    <w:p>
      <w:pPr>
        <w:pStyle w:val="BookText"/>
        <w:rPr/>
      </w:pPr>
      <w:r>
        <w:rPr>
          <w:rFonts w:ascii="Amiri" w:hAnsi="Amiri" w:eastAsia="Amiri" w:cs="Amiri"/>
          <w:color w:val="111111"/>
          <w:sz w:val="28"/>
          <w:sz w:val="28"/>
          <w:szCs w:val="28"/>
          <w:rtl w:val="true"/>
          <w:lang w:bidi="ar-SA"/>
        </w:rPr>
        <w:t>و قال الخراز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قوم من الزنادقة، و فيهم ابن لابن المقفع، فمرّ بهم على أصحاب المدائن، فلما رآهم ابن المقفع خشي أن يسلّم عليهم فيؤخذ، فتمثّل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بيت عاتكة الذي أتعزّل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 العدا و به الفؤاد موكّل</w:t>
      </w:r>
    </w:p>
    <w:p>
      <w:pPr>
        <w:pStyle w:val="BookText"/>
        <w:rPr/>
      </w:pPr>
      <w:r>
        <w:rPr>
          <w:rFonts w:ascii="Amiri" w:hAnsi="Amiri" w:eastAsia="Amiri" w:cs="Amiri"/>
          <w:color w:val="111111"/>
          <w:sz w:val="28"/>
          <w:sz w:val="28"/>
          <w:szCs w:val="28"/>
          <w:rtl w:val="true"/>
          <w:lang w:bidi="ar-SA"/>
        </w:rPr>
        <w:t>الأبيات، ففطنوا لما أراد، فلم يسلّموا عليه، و مضى</w:t>
      </w:r>
      <w:r>
        <w:rPr>
          <w:rFonts w:eastAsia="Amiri" w:cs="Amiri" w:ascii="Amiri" w:hAnsi="Amiri"/>
          <w:color w:val="111111"/>
          <w:sz w:val="28"/>
          <w:szCs w:val="28"/>
          <w:rtl w:val="true"/>
          <w:lang w:bidi="ar-SA"/>
        </w:rPr>
        <w:t>.</w:t>
      </w:r>
    </w:p>
    <w:p>
      <w:pPr>
        <w:pStyle w:val="Heading5"/>
        <w:numPr>
          <w:ilvl w:val="4"/>
          <w:numId w:val="1"/>
        </w:numPr>
        <w:rPr/>
      </w:pPr>
      <w:bookmarkStart w:id="362" w:name="__RefHeading___Toc5152511_1280447820"/>
      <w:bookmarkStart w:id="363" w:name="_Toc150"/>
      <w:bookmarkEnd w:id="362"/>
      <w:r>
        <w:rPr>
          <w:rtl w:val="true"/>
        </w:rPr>
        <w:t>هو و معبد يردان اعتبار جارية</w:t>
      </w:r>
      <w:r>
        <w:rPr>
          <w:rtl w:val="true"/>
        </w:rPr>
        <w:t>:</w:t>
      </w:r>
      <w:bookmarkEnd w:id="363"/>
    </w:p>
    <w:p>
      <w:pPr>
        <w:pStyle w:val="Heading6"/>
        <w:numPr>
          <w:ilvl w:val="5"/>
          <w:numId w:val="1"/>
        </w:numPr>
        <w:rPr/>
      </w:pPr>
      <w:bookmarkStart w:id="364" w:name="__RefHeading___Toc5152513_1280447820"/>
      <w:bookmarkStart w:id="365" w:name="_Toc151"/>
      <w:bookmarkEnd w:id="364"/>
      <w:r>
        <w:rPr>
          <w:rtl w:val="true"/>
        </w:rPr>
        <w:t>اشارة</w:t>
      </w:r>
      <w:bookmarkEnd w:id="365"/>
    </w:p>
    <w:p>
      <w:pPr>
        <w:pStyle w:val="BookText"/>
        <w:rPr/>
      </w:pPr>
      <w:r>
        <w:rPr>
          <w:rFonts w:ascii="Amiri" w:hAnsi="Amiri" w:eastAsia="Amiri" w:cs="Amiri"/>
          <w:color w:val="111111"/>
          <w:sz w:val="28"/>
          <w:sz w:val="28"/>
          <w:szCs w:val="28"/>
          <w:rtl w:val="true"/>
          <w:lang w:bidi="ar-SA"/>
        </w:rPr>
        <w:t>أخبرني أحمد بن عبد العزيز الجوهريّ عن ابن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يزيد بن عبد الملك كتب إلى عامله أن يجهّز إليه الأحوص الشاعر و معبدا المغنيّ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 محمد بن خلف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إسماعيل بن أبي أويس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سلمة بن صفوان الزّرقي، عن الأحوص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إسماعيل بن سعيد</w:t>
      </w:r>
      <w:r>
        <w:rPr>
          <w:rStyle w:val="FootnoteAnchor"/>
          <w:rtl w:val="true"/>
        </w:rPr>
        <w:footnoteReference w:id="347"/>
      </w:r>
      <w:r>
        <w:rPr>
          <w:rFonts w:ascii="Amiri" w:hAnsi="Amiri" w:eastAsia="Amiri" w:cs="Amiri"/>
          <w:color w:val="111111"/>
          <w:sz w:val="28"/>
          <w:sz w:val="28"/>
          <w:szCs w:val="28"/>
          <w:rtl w:val="true"/>
          <w:lang w:bidi="ar-SA"/>
        </w:rPr>
        <w:t xml:space="preserve">الدمشقي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الزّبير بن بكّار حدثه عن ابن أبي أويس، عن أبيه، عن مسلمة بن صفوان، عن الأحوص، و أخبرني به الحرمي، عن الزبير، عن عمه، عن جرير المدينيّ المغني، و أبو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يزيد بن عبد الملك في خلافته إلى أمير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عبد الواحد بن عبد اللّه النّصريّ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يحمل إليه الأحوص الشاعر و معبدا المغني مولى ابن قطن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فجهّزنا و حملنا إليه، فلما نزلنا عمان أبصرنا غديرا و قصورا، فقعدنا على الغدير و تحدثنا و ذكرنا المدينة، فخرجت جارية من بعض تلك القصور، و معها جرة تريد أن تستقي فيها ماء، قال 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فتغنّت بمدحي في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بيت عاتكة الذي أتعزّل</w:t>
      </w:r>
    </w:p>
    <w:p>
      <w:pPr>
        <w:pStyle w:val="BookText"/>
        <w:rPr/>
      </w:pPr>
      <w:r>
        <w:rPr>
          <w:rFonts w:ascii="Amiri" w:hAnsi="Amiri" w:eastAsia="Amiri" w:cs="Amiri"/>
          <w:color w:val="111111"/>
          <w:sz w:val="28"/>
          <w:sz w:val="28"/>
          <w:szCs w:val="28"/>
          <w:rtl w:val="true"/>
          <w:lang w:bidi="ar-SA"/>
        </w:rPr>
        <w:t>فتغنت بأحسن صوت ما سمعته قط، ثم طرّبت، فألقت الجرة فكسرتها، فقال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غنائي و اللّه، و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شعري و اللّه، فوثبنا إليها، و قلنا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أنت يا جارية؟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لآل سعيد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جرير 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لآل الوليد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اشتراني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آل الوحيد بخمسين ألف درهم، و شغف بي، فغلبته بنت عم له طرأت عليه، فتزوّجها على أمري، فعاقبت منزلتها منزلتي، ثم علا مكانها مكاني، فلم تزدها الأيّام إلا ارتفاعا، و لم تزدني إلا اتضاعا، فلم ترض منه إلا بأن أخدمها، فوكلتني باستقاء الماء، فأنا على ما تريان، أخرج أستقي الماء، فإذا رأيت هذه القصور و الغدران ذكرت المدينة، فطربت إليها، فكسرت جرتي، فيعذلني أهلي، و يلومونني،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الأحوص، و الشعر لي، و هذا معبد، و الغناء له، و نحن ماضيان إلى أمير المؤمنين، و سنذكرك له أحسن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جرير في خبره و وافقه وكيع، و رواية عمر 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فأنشأت الجارية تقول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تروني الغداة أسعى بجرّ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أستقي الماء</w:t>
      </w:r>
      <w:r>
        <w:rPr>
          <w:rStyle w:val="FootnoteAnchor"/>
          <w:rtl w:val="true"/>
        </w:rPr>
        <w:footnoteReference w:id="348"/>
      </w:r>
      <w:r>
        <w:rPr>
          <w:rFonts w:ascii="Amiri" w:hAnsi="Amiri" w:eastAsia="Amiri" w:cs="Amiri"/>
          <w:color w:val="111111"/>
          <w:sz w:val="28"/>
          <w:sz w:val="28"/>
          <w:szCs w:val="28"/>
          <w:rtl w:val="true"/>
          <w:lang w:bidi="ar-SA"/>
        </w:rPr>
        <w:t xml:space="preserve">نحو هذا الغدير </w:t>
      </w:r>
      <w:bookmarkStart w:id="366" w:name="pg16289_187603"/>
    </w:p>
    <w:p>
      <w:pPr>
        <w:pStyle w:val="BookText"/>
        <w:rPr/>
      </w:pPr>
      <w:bookmarkEnd w:id="366"/>
      <w:r>
        <w:rPr>
          <w:rFonts w:ascii="Amiri" w:hAnsi="Amiri" w:eastAsia="Amiri" w:cs="Amiri"/>
          <w:color w:val="111111"/>
          <w:sz w:val="28"/>
          <w:sz w:val="28"/>
          <w:szCs w:val="28"/>
          <w:rtl w:val="true"/>
          <w:lang w:bidi="ar-SA"/>
        </w:rPr>
        <w:t xml:space="preserve">فلقد كنت في رخاء من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عيش و في كل نعمة و سرور</w:t>
      </w:r>
    </w:p>
    <w:p>
      <w:pPr>
        <w:pStyle w:val="BookText"/>
        <w:rPr/>
      </w:pPr>
      <w:r>
        <w:rPr>
          <w:rFonts w:ascii="Amiri" w:hAnsi="Amiri" w:eastAsia="Amiri" w:cs="Amiri"/>
          <w:color w:val="111111"/>
          <w:sz w:val="28"/>
          <w:sz w:val="28"/>
          <w:szCs w:val="28"/>
          <w:rtl w:val="true"/>
          <w:lang w:bidi="ar-SA"/>
        </w:rPr>
        <w:t xml:space="preserve">ثم قد تبصران ما فيه 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 و ما ذا إليه صار مصيري</w:t>
      </w:r>
    </w:p>
    <w:p>
      <w:pPr>
        <w:pStyle w:val="BookText"/>
        <w:rPr/>
      </w:pPr>
      <w:r>
        <w:rPr>
          <w:rFonts w:ascii="Amiri" w:hAnsi="Amiri" w:eastAsia="Amiri" w:cs="Amiri"/>
          <w:color w:val="111111"/>
          <w:sz w:val="28"/>
          <w:sz w:val="28"/>
          <w:szCs w:val="28"/>
          <w:rtl w:val="true"/>
          <w:lang w:bidi="ar-SA"/>
        </w:rPr>
        <w:t xml:space="preserve">فإلى اللّه أشتكي ما ألاقي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هوان و ما يجنّ ضميري</w:t>
      </w:r>
    </w:p>
    <w:p>
      <w:pPr>
        <w:pStyle w:val="BookText"/>
        <w:rPr/>
      </w:pPr>
      <w:r>
        <w:rPr>
          <w:rFonts w:ascii="Amiri" w:hAnsi="Amiri" w:eastAsia="Amiri" w:cs="Amiri"/>
          <w:color w:val="111111"/>
          <w:sz w:val="28"/>
          <w:sz w:val="28"/>
          <w:szCs w:val="28"/>
          <w:rtl w:val="true"/>
          <w:lang w:bidi="ar-SA"/>
        </w:rPr>
        <w:t xml:space="preserve">أبلغا عنّي الإمام و ما 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 صدق الحديث غير الخبير</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أنني أضرب الخلائق بالعو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و أحكاهم ببمّ وزير</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فلعلّ الإله ينقذ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فيه فإنّني كالأسير</w:t>
      </w:r>
    </w:p>
    <w:p>
      <w:pPr>
        <w:pStyle w:val="BookText"/>
        <w:rPr/>
      </w:pPr>
      <w:r>
        <w:rPr>
          <w:rFonts w:ascii="Amiri" w:hAnsi="Amiri" w:eastAsia="Amiri" w:cs="Amiri"/>
          <w:color w:val="111111"/>
          <w:sz w:val="28"/>
          <w:sz w:val="28"/>
          <w:szCs w:val="28"/>
          <w:rtl w:val="true"/>
          <w:lang w:bidi="ar-SA"/>
        </w:rPr>
        <w:t xml:space="preserve">ليتني متّ يوم فارقت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بلادي فزرت أهل القبور</w:t>
      </w:r>
    </w:p>
    <w:p>
      <w:pPr>
        <w:pStyle w:val="BookText"/>
        <w:rPr/>
      </w:pPr>
      <w:r>
        <w:rPr>
          <w:rFonts w:ascii="Amiri" w:hAnsi="Amiri" w:eastAsia="Amiri" w:cs="Amiri"/>
          <w:color w:val="111111"/>
          <w:sz w:val="28"/>
          <w:sz w:val="28"/>
          <w:szCs w:val="28"/>
          <w:rtl w:val="true"/>
          <w:lang w:bidi="ar-SA"/>
        </w:rPr>
        <w:t xml:space="preserve">فاسمعا ما أقول لقّاكما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نجاحا في أحسن التيسير</w:t>
      </w:r>
    </w:p>
    <w:p>
      <w:pPr>
        <w:pStyle w:val="BookText"/>
        <w:rPr/>
      </w:pPr>
      <w:r>
        <w:rPr>
          <w:rFonts w:ascii="IRNazanin" w:hAnsi="IRNazanin" w:eastAsia="IRNazanin"/>
          <w:color w:val="111111"/>
          <w:sz w:val="28"/>
          <w:sz w:val="28"/>
          <w:szCs w:val="28"/>
          <w:rtl w:val="true"/>
          <w:lang w:bidi="fa-IR"/>
        </w:rPr>
        <w:t>فقال الأحوص من وقته</w:t>
      </w:r>
      <w:r>
        <w:rPr>
          <w:rFonts w:eastAsia="IRNazanin" w:cs="IRNazanin"/>
          <w:color w:val="111111"/>
          <w:sz w:val="28"/>
          <w:szCs w:val="28"/>
          <w:rtl w:val="true"/>
          <w:lang w:bidi="fa-IR"/>
        </w:rPr>
        <w:t>:</w:t>
      </w:r>
    </w:p>
    <w:p>
      <w:pPr>
        <w:pStyle w:val="Heading6"/>
        <w:numPr>
          <w:ilvl w:val="5"/>
          <w:numId w:val="1"/>
        </w:numPr>
        <w:rPr/>
      </w:pPr>
      <w:bookmarkStart w:id="367" w:name="__RefHeading___Toc5152515_1280447820"/>
      <w:bookmarkStart w:id="368" w:name="_Toc152"/>
      <w:bookmarkEnd w:id="367"/>
      <w:r>
        <w:rPr>
          <w:rtl w:val="true"/>
        </w:rPr>
        <w:t>صوت</w:t>
      </w:r>
      <w:bookmarkEnd w:id="368"/>
    </w:p>
    <w:p>
      <w:pPr>
        <w:pStyle w:val="BookText"/>
        <w:rPr/>
      </w:pPr>
      <w:r>
        <w:rPr>
          <w:rFonts w:ascii="Amiri" w:hAnsi="Amiri" w:eastAsia="Amiri" w:cs="Amiri"/>
          <w:color w:val="111111"/>
          <w:sz w:val="28"/>
          <w:sz w:val="28"/>
          <w:szCs w:val="28"/>
          <w:rtl w:val="true"/>
          <w:lang w:bidi="ar-SA"/>
        </w:rPr>
        <w:t xml:space="preserve">إنّ زين الغدير من كسر الجر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غنّى غناء فحل مجيد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يا ظعين فقالت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كنت فيما مضى لآل الوليد</w:t>
      </w:r>
    </w:p>
    <w:p>
      <w:pPr>
        <w:pStyle w:val="BookText"/>
        <w:rPr/>
      </w:pPr>
      <w:r>
        <w:rPr>
          <w:rFonts w:ascii="Amiri" w:hAnsi="Amiri" w:eastAsia="Amiri" w:cs="Amiri"/>
          <w:color w:val="111111"/>
          <w:sz w:val="28"/>
          <w:sz w:val="28"/>
          <w:szCs w:val="28"/>
          <w:rtl w:val="true"/>
          <w:lang w:bidi="ar-SA"/>
        </w:rPr>
        <w:t>و في رواية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يا خلوب فقالت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كنت فيما مضى لآل سعيد</w:t>
      </w:r>
    </w:p>
    <w:p>
      <w:pPr>
        <w:pStyle w:val="BookText"/>
        <w:rPr/>
      </w:pPr>
      <w:r>
        <w:rPr>
          <w:rFonts w:ascii="Amiri" w:hAnsi="Amiri" w:eastAsia="Amiri" w:cs="Amiri"/>
          <w:color w:val="111111"/>
          <w:sz w:val="28"/>
          <w:sz w:val="28"/>
          <w:szCs w:val="28"/>
          <w:rtl w:val="true"/>
          <w:lang w:bidi="ar-SA"/>
        </w:rPr>
        <w:t xml:space="preserve">ثم أصبحت بعد حيّ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بني خالد لآل الوحيد</w:t>
      </w:r>
    </w:p>
    <w:p>
      <w:pPr>
        <w:pStyle w:val="BookText"/>
        <w:rPr/>
      </w:pPr>
      <w:r>
        <w:rPr>
          <w:rFonts w:ascii="Amiri" w:hAnsi="Amiri" w:eastAsia="Amiri" w:cs="Amiri"/>
          <w:color w:val="111111"/>
          <w:sz w:val="28"/>
          <w:sz w:val="28"/>
          <w:szCs w:val="28"/>
          <w:rtl w:val="true"/>
          <w:lang w:bidi="ar-SA"/>
        </w:rPr>
        <w:t xml:space="preserve">فغنائي لمعبد و نشيدي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لفتى الناس الأحوص الصّنديد</w:t>
      </w:r>
    </w:p>
    <w:p>
      <w:pPr>
        <w:pStyle w:val="BookText"/>
        <w:rPr/>
      </w:pPr>
      <w:r>
        <w:rPr>
          <w:rFonts w:ascii="Amiri" w:hAnsi="Amiri" w:eastAsia="Amiri" w:cs="Amiri"/>
          <w:color w:val="111111"/>
          <w:sz w:val="28"/>
          <w:sz w:val="28"/>
          <w:szCs w:val="28"/>
          <w:rtl w:val="true"/>
          <w:lang w:bidi="ar-SA"/>
        </w:rPr>
        <w:t>فتباكيت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الأح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 و الشيخ معبد فأعيدي</w:t>
      </w:r>
    </w:p>
    <w:p>
      <w:pPr>
        <w:pStyle w:val="BookText"/>
        <w:rPr/>
      </w:pPr>
      <w:r>
        <w:rPr>
          <w:rFonts w:ascii="Amiri" w:hAnsi="Amiri" w:eastAsia="Amiri" w:cs="Amiri"/>
          <w:color w:val="111111"/>
          <w:sz w:val="28"/>
          <w:sz w:val="28"/>
          <w:szCs w:val="28"/>
          <w:rtl w:val="true"/>
          <w:lang w:bidi="ar-SA"/>
        </w:rPr>
        <w:t xml:space="preserve">فأعادت لنا بصوت شجيّ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 الشيخ في الصّبا كالوليد</w:t>
      </w:r>
    </w:p>
    <w:p>
      <w:pPr>
        <w:pStyle w:val="BookText"/>
        <w:rPr/>
      </w:pPr>
      <w:r>
        <w:rPr>
          <w:rFonts w:ascii="Amiri" w:hAnsi="Amiri" w:eastAsia="Amiri" w:cs="Amiri"/>
          <w:color w:val="111111"/>
          <w:sz w:val="28"/>
          <w:sz w:val="28"/>
          <w:szCs w:val="28"/>
          <w:rtl w:val="true"/>
          <w:lang w:bidi="ar-SA"/>
        </w:rPr>
        <w:t>و في رواية أبي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فأعادت فأحسنت ثم 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تتهادى فقلت قول عميد</w:t>
      </w:r>
    </w:p>
    <w:p>
      <w:pPr>
        <w:pStyle w:val="BookText"/>
        <w:rPr/>
      </w:pPr>
      <w:r>
        <w:rPr>
          <w:rFonts w:ascii="Amiri" w:hAnsi="Amiri" w:eastAsia="Amiri" w:cs="Amiri"/>
          <w:color w:val="111111"/>
          <w:sz w:val="28"/>
          <w:sz w:val="28"/>
          <w:szCs w:val="28"/>
          <w:rtl w:val="true"/>
          <w:lang w:bidi="ar-SA"/>
        </w:rPr>
        <w:t xml:space="preserve">يعجز المال عن شراك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ذمّة الهمام يزيد</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و لك اليوم ذمّتي بوفاء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ذاك من عظام العهود</w:t>
      </w:r>
    </w:p>
    <w:p>
      <w:pPr>
        <w:pStyle w:val="BookText"/>
        <w:rPr/>
      </w:pPr>
      <w:r>
        <w:rPr>
          <w:rFonts w:ascii="Amiri" w:hAnsi="Amiri" w:eastAsia="Amiri" w:cs="Amiri"/>
          <w:color w:val="111111"/>
          <w:sz w:val="28"/>
          <w:sz w:val="28"/>
          <w:szCs w:val="28"/>
          <w:rtl w:val="true"/>
          <w:lang w:bidi="ar-SA"/>
        </w:rPr>
        <w:t xml:space="preserve">أن سيجري لك الحديث بصوت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معبديّ يردّ حبل الوريد</w:t>
      </w:r>
      <w:r>
        <w:rPr>
          <w:rStyle w:val="FootnoteAnchor"/>
          <w:rtl w:val="true"/>
        </w:rPr>
        <w:footnoteReference w:id="352"/>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يفعل اللّه ما يشاء فظنّي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خير بنا هناك و زيدي </w:t>
      </w:r>
      <w:bookmarkStart w:id="369" w:name="pg16289_187604"/>
    </w:p>
    <w:p>
      <w:pPr>
        <w:pStyle w:val="BookText"/>
        <w:rPr/>
      </w:pPr>
      <w:bookmarkEnd w:id="369"/>
      <w:r>
        <w:rPr>
          <w:rFonts w:ascii="Amiri" w:hAnsi="Amiri" w:eastAsia="Amiri" w:cs="Amiri"/>
          <w:color w:val="111111"/>
          <w:sz w:val="28"/>
          <w:sz w:val="28"/>
          <w:szCs w:val="28"/>
          <w:rtl w:val="true"/>
          <w:lang w:bidi="ar-SA"/>
        </w:rPr>
        <w:t>قالت القينة الكعاب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اللّه أموري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أرتجي تسديدي</w:t>
      </w:r>
    </w:p>
    <w:p>
      <w:pPr>
        <w:pStyle w:val="BookText"/>
        <w:rPr/>
      </w:pPr>
      <w:r>
        <w:rPr>
          <w:rFonts w:ascii="Amiri" w:hAnsi="Amiri" w:eastAsia="Amiri" w:cs="Amiri"/>
          <w:color w:val="111111"/>
          <w:sz w:val="28"/>
          <w:sz w:val="28"/>
          <w:szCs w:val="28"/>
          <w:rtl w:val="true"/>
          <w:lang w:bidi="ar-SA"/>
        </w:rPr>
        <w:t>غنّاه معبد ثاني ثقيل بالبنصر من رواية حبش و الهشامي و غيرهما، و هي طريقة هذا الصوت، و أهل العلم بالغناء لا يصححونه لمعبد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فيه معبد لحنا فأجاده، فلما قدمنا على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معبد أسمعني أحدث غناء غنّيت و أطراه، فغناه معبد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زين الغدير من كسر الجرّ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غنى غناء فحل مجيد</w:t>
      </w:r>
    </w:p>
    <w:p>
      <w:pPr>
        <w:pStyle w:val="BookText"/>
        <w:rPr/>
      </w:pP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لهذا لقصّة فأخبراني بها، فأخبراه، فكتب لعامله بتلك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لآل فلان جارية، من حالها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ذيت و ذيت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فاشترها بما بلغت، فاشتراها بمائة ألف درهم، و بعث بها هديّة، و بعث معها بألطاف كثيرة، فلما قدمت على يزيد رأى فضلا بارعا فأعجب بها، و أجازها، و أخدمها، و أقطعها، و أفرد لها قصرا،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برحنا حتى جاءتنا منها جوائز و كسا و طرف</w:t>
      </w:r>
      <w:r>
        <w:rPr>
          <w:rFonts w:eastAsia="Amiri" w:cs="Amiri" w:ascii="Amiri" w:hAnsi="Amiri"/>
          <w:color w:val="111111"/>
          <w:sz w:val="28"/>
          <w:szCs w:val="28"/>
          <w:rtl w:val="true"/>
          <w:lang w:bidi="ar-SA"/>
        </w:rPr>
        <w:t>.</w:t>
      </w:r>
    </w:p>
    <w:p>
      <w:pPr>
        <w:pStyle w:val="Heading5"/>
        <w:numPr>
          <w:ilvl w:val="4"/>
          <w:numId w:val="1"/>
        </w:numPr>
        <w:rPr/>
      </w:pPr>
      <w:bookmarkStart w:id="370" w:name="__RefHeading___Toc5152517_1280447820"/>
      <w:bookmarkStart w:id="371" w:name="_Toc153"/>
      <w:bookmarkEnd w:id="370"/>
      <w:r>
        <w:rPr>
          <w:rtl w:val="true"/>
        </w:rPr>
        <w:t>يزيد بن عمر بن هبيرة يتمثل بشعره عند النكسة</w:t>
      </w:r>
      <w:r>
        <w:rPr>
          <w:rtl w:val="true"/>
        </w:rPr>
        <w:t>:</w:t>
      </w:r>
      <w:bookmarkEnd w:id="371"/>
    </w:p>
    <w:p>
      <w:pPr>
        <w:pStyle w:val="BookText"/>
        <w:rPr/>
      </w:pPr>
      <w:r>
        <w:rPr>
          <w:rFonts w:ascii="Amiri" w:hAnsi="Amiri" w:eastAsia="Amiri" w:cs="Amiri"/>
          <w:color w:val="111111"/>
          <w:sz w:val="28"/>
          <w:sz w:val="28"/>
          <w:szCs w:val="28"/>
          <w:rtl w:val="true"/>
          <w:lang w:bidi="ar-SA"/>
        </w:rPr>
        <w:t>و قال الزبير في خبره عن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أظن القصة كلّها مصنوعة، و ليس يشبه الشّعر الأحوص، و لا هو من طرازه، و كذلك ذكر عمر بن شبّة في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الحرميّ، عن 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هشام بن عبد اللّه بن عكرمة يحدّث</w:t>
      </w:r>
      <w:r>
        <w:rPr>
          <w:rStyle w:val="FootnoteAnchor"/>
          <w:rtl w:val="true"/>
        </w:rPr>
        <w:footnoteReference w:id="353"/>
      </w:r>
      <w:r>
        <w:rPr>
          <w:rFonts w:ascii="Amiri" w:hAnsi="Amiri" w:eastAsia="Amiri" w:cs="Amiri"/>
          <w:color w:val="111111"/>
          <w:sz w:val="28"/>
          <w:sz w:val="28"/>
          <w:szCs w:val="28"/>
          <w:rtl w:val="true"/>
          <w:lang w:bidi="ar-SA"/>
        </w:rPr>
        <w:t>عن عتبة بن عمر بن عبد الرحمن بن الحارث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يزيد بن عمر بن</w:t>
      </w:r>
      <w:r>
        <w:rPr>
          <w:rStyle w:val="FootnoteAnchor"/>
          <w:rtl w:val="true"/>
        </w:rPr>
        <w:footnoteReference w:id="354"/>
      </w:r>
      <w:r>
        <w:rPr>
          <w:rFonts w:ascii="Amiri" w:hAnsi="Amiri" w:eastAsia="Amiri" w:cs="Amiri"/>
          <w:color w:val="111111"/>
          <w:sz w:val="28"/>
          <w:sz w:val="28"/>
          <w:szCs w:val="28"/>
          <w:rtl w:val="true"/>
          <w:lang w:bidi="ar-SA"/>
        </w:rPr>
        <w:t>هبيرة ليلة الفرات، فلما انهزم الناس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الحارث، أمسينا و اللّه و هم كما قال الأحوص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أبكي لما قلب الزمان جديده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خلقا و ليس على الزمان معوّل</w:t>
      </w:r>
    </w:p>
    <w:p>
      <w:pPr>
        <w:pStyle w:val="Heading5"/>
        <w:numPr>
          <w:ilvl w:val="4"/>
          <w:numId w:val="1"/>
        </w:numPr>
        <w:rPr/>
      </w:pPr>
      <w:bookmarkStart w:id="372" w:name="__RefHeading___Toc5152519_1280447820"/>
      <w:bookmarkStart w:id="373" w:name="_Toc154"/>
      <w:bookmarkEnd w:id="372"/>
      <w:r>
        <w:rPr>
          <w:rtl w:val="true"/>
        </w:rPr>
        <w:t>بيتان من شعره يؤذنان بزوال الدولة الأموية</w:t>
      </w:r>
      <w:r>
        <w:rPr>
          <w:rtl w:val="true"/>
        </w:rPr>
        <w:t>:</w:t>
      </w:r>
      <w:bookmarkEnd w:id="373"/>
    </w:p>
    <w:p>
      <w:pPr>
        <w:pStyle w:val="Heading6"/>
        <w:numPr>
          <w:ilvl w:val="5"/>
          <w:numId w:val="1"/>
        </w:numPr>
        <w:rPr/>
      </w:pPr>
      <w:bookmarkStart w:id="374" w:name="__RefHeading___Toc5152521_1280447820"/>
      <w:bookmarkStart w:id="375" w:name="_Toc155"/>
      <w:bookmarkEnd w:id="374"/>
      <w:r>
        <w:rPr>
          <w:rtl w:val="true"/>
        </w:rPr>
        <w:t>اشارة</w:t>
      </w:r>
      <w:bookmarkEnd w:id="375"/>
    </w:p>
    <w:p>
      <w:pPr>
        <w:pStyle w:val="BookText"/>
        <w:rPr/>
      </w:pPr>
      <w:r>
        <w:rPr>
          <w:rFonts w:ascii="Amiri" w:hAnsi="Amiri" w:eastAsia="Amiri" w:cs="Amiri"/>
          <w:color w:val="111111"/>
          <w:sz w:val="28"/>
          <w:sz w:val="28"/>
          <w:szCs w:val="28"/>
          <w:rtl w:val="true"/>
          <w:lang w:bidi="ar-SA"/>
        </w:rPr>
        <w:t>أخبرني الحرميّ عن الزبير عن محمد بن محمد العمري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عاتكة بنت عبد اللّه بن يزيد بن معاوية رئيت في النّوم قبل ظهور دولة بني العباس على بني أمية كأنّها عريانة ناشرة شعرها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الشّباب و عيشنا اللّذّ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به زمنا نسرّ و نجذل</w:t>
      </w:r>
    </w:p>
    <w:p>
      <w:pPr>
        <w:pStyle w:val="BookText"/>
        <w:rPr/>
      </w:pPr>
      <w:r>
        <w:rPr>
          <w:rFonts w:ascii="Amiri" w:hAnsi="Amiri" w:eastAsia="Amiri" w:cs="Amiri"/>
          <w:color w:val="111111"/>
          <w:sz w:val="28"/>
          <w:sz w:val="28"/>
          <w:szCs w:val="28"/>
          <w:rtl w:val="true"/>
          <w:lang w:bidi="ar-SA"/>
        </w:rPr>
        <w:t xml:space="preserve">ذهبت بشاشته و أصبح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حزنا يعلّ به الفؤاد و ينهل</w:t>
      </w:r>
    </w:p>
    <w:p>
      <w:pPr>
        <w:pStyle w:val="BookText"/>
        <w:rPr/>
      </w:pPr>
      <w:r>
        <w:rPr>
          <w:rFonts w:ascii="Amiri" w:hAnsi="Amiri" w:eastAsia="Amiri" w:cs="Amiri"/>
          <w:color w:val="111111"/>
          <w:sz w:val="28"/>
          <w:sz w:val="28"/>
          <w:szCs w:val="28"/>
          <w:rtl w:val="true"/>
          <w:lang w:bidi="ar-SA"/>
        </w:rPr>
        <w:t>فتأول الناس ذلك بزوال دنيا بني أمية، فكان كما قالوا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بهذا الخبر الحسن بن يحيى، عن حماد، عن أبيه، عن الجمحي، عن شيخ من قريش</w:t>
      </w:r>
      <w:r>
        <w:rPr>
          <w:rFonts w:eastAsia="Amiri" w:cs="Amiri" w:ascii="Amiri" w:hAnsi="Amiri"/>
          <w:color w:val="111111"/>
          <w:sz w:val="28"/>
          <w:szCs w:val="28"/>
          <w:rtl w:val="true"/>
          <w:lang w:bidi="ar-SA"/>
        </w:rPr>
        <w:t xml:space="preserve">: </w:t>
      </w:r>
      <w:bookmarkStart w:id="376" w:name="pg16289_187605"/>
    </w:p>
    <w:p>
      <w:pPr>
        <w:pStyle w:val="BookText"/>
        <w:rPr/>
      </w:pPr>
      <w:bookmarkEnd w:id="376"/>
      <w:r>
        <w:rPr>
          <w:rFonts w:ascii="Amiri" w:hAnsi="Amiri" w:eastAsia="Amiri" w:cs="Amiri"/>
          <w:color w:val="111111"/>
          <w:sz w:val="28"/>
          <w:sz w:val="28"/>
          <w:szCs w:val="28"/>
          <w:rtl w:val="true"/>
          <w:lang w:bidi="ar-SA"/>
        </w:rPr>
        <w:t>أنه رأى في النوم امرأة من ولد عثمان بن عفان على منائم على دار عثمان المقبلة على المسجد، و هي حاسرة في يديها عود و هي تضرب به و تغني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أين الشباب و عيشنا اللّذّ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به يوما نسرّ و نجذل</w:t>
      </w:r>
    </w:p>
    <w:p>
      <w:pPr>
        <w:pStyle w:val="BookText"/>
        <w:rPr/>
      </w:pPr>
      <w:r>
        <w:rPr>
          <w:rFonts w:ascii="Amiri" w:hAnsi="Amiri" w:eastAsia="Amiri" w:cs="Amiri"/>
          <w:color w:val="111111"/>
          <w:sz w:val="28"/>
          <w:sz w:val="28"/>
          <w:szCs w:val="28"/>
          <w:rtl w:val="true"/>
          <w:lang w:bidi="ar-SA"/>
        </w:rPr>
        <w:t xml:space="preserve">ذهبت بشاشته و أصبح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حزنا يعلّ به الفؤاد و ينهل</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لبثنا إلا يسيرا حتى خرج الأمر عن أيديهم، و قتل مروان</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الدكان و جمعها منائم</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77" w:name="__RefHeading___Toc5152523_1280447820"/>
      <w:bookmarkStart w:id="378" w:name="_Toc156"/>
      <w:bookmarkEnd w:id="377"/>
      <w:r>
        <w:rPr>
          <w:rtl w:val="true"/>
        </w:rPr>
        <w:t>صوت</w:t>
      </w:r>
      <w:bookmarkEnd w:id="3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هند إنّك لو 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 بعاذلين تتابعا</w:t>
      </w:r>
    </w:p>
    <w:p>
      <w:pPr>
        <w:pStyle w:val="BookText"/>
        <w:rPr/>
      </w:pPr>
      <w:r>
        <w:rPr>
          <w:rFonts w:ascii="IRNazanin" w:hAnsi="IRNazanin" w:eastAsia="IRNazanin"/>
          <w:color w:val="111111"/>
          <w:sz w:val="28"/>
          <w:sz w:val="28"/>
          <w:szCs w:val="28"/>
          <w:rtl w:val="true"/>
          <w:lang w:bidi="fa-IR"/>
        </w:rPr>
        <w:t>قالا فلم أسمع لما</w:t>
      </w:r>
      <w:r>
        <w:rPr>
          <w:rStyle w:val="FootnoteAnchor"/>
          <w:rtl w:val="true"/>
        </w:rPr>
        <w:footnoteReference w:id="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 و قلت بل اسمعا</w:t>
      </w:r>
    </w:p>
    <w:p>
      <w:pPr>
        <w:pStyle w:val="BookText"/>
        <w:rPr/>
      </w:pPr>
      <w:r>
        <w:rPr>
          <w:rFonts w:ascii="Amiri" w:hAnsi="Amiri" w:eastAsia="Amiri" w:cs="Amiri"/>
          <w:color w:val="111111"/>
          <w:sz w:val="28"/>
          <w:sz w:val="28"/>
          <w:szCs w:val="28"/>
          <w:rtl w:val="true"/>
          <w:lang w:bidi="ar-SA"/>
        </w:rPr>
        <w:t xml:space="preserve">هند أحبّ إليّ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و روحي فارجعا</w:t>
      </w:r>
    </w:p>
    <w:p>
      <w:pPr>
        <w:pStyle w:val="BookText"/>
        <w:rPr/>
      </w:pPr>
      <w:r>
        <w:rPr>
          <w:rFonts w:ascii="Amiri" w:hAnsi="Amiri" w:eastAsia="Amiri" w:cs="Amiri"/>
          <w:color w:val="111111"/>
          <w:sz w:val="28"/>
          <w:sz w:val="28"/>
          <w:szCs w:val="28"/>
          <w:rtl w:val="true"/>
          <w:lang w:bidi="ar-SA"/>
        </w:rPr>
        <w:t xml:space="preserve">و لقد عصيت عواذلي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أطعت قلبا موجعا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لعبد اللّه بن الحسن بن الحسن عليهم السلام، و الغناء لابن سريح، و لحنه فيه لحنان أحدهما من القدر الأوسط من الثقيل، الأوّل بالسبّابة في مجرى الوسطى عن إسحاق و الآخر رمل بالوسطى عن عمرو، و فيه خفيف ثقيل، ذكر أبو العبيس أنه لابن سريح و ذكر الهشامي و ابن المكيّ أنه للغريض، و ذكر حبش أن لإبراهيم فيه رملا آخر بالبنصر، و قال أحمد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صح فيه ثقيل الأول و خفيفه و رمله، و ذكر إبراهيم أن فيه لحنا لابن عبّاد</w:t>
      </w:r>
      <w:r>
        <w:rPr>
          <w:rFonts w:eastAsia="Amiri" w:cs="Amiri" w:ascii="Amiri" w:hAnsi="Amiri"/>
          <w:color w:val="111111"/>
          <w:sz w:val="28"/>
          <w:szCs w:val="28"/>
          <w:rtl w:val="true"/>
          <w:lang w:bidi="ar-SA"/>
        </w:rPr>
        <w:t xml:space="preserve">. </w:t>
      </w:r>
      <w:bookmarkStart w:id="379" w:name="pg16289_187606"/>
    </w:p>
    <w:p>
      <w:pPr>
        <w:pStyle w:val="Heading4"/>
        <w:numPr>
          <w:ilvl w:val="3"/>
          <w:numId w:val="1"/>
        </w:numPr>
        <w:rPr/>
      </w:pPr>
      <w:bookmarkStart w:id="380" w:name="__RefHeading___Toc5152525_1280447820"/>
      <w:bookmarkStart w:id="381" w:name="_Toc157"/>
      <w:bookmarkEnd w:id="379"/>
      <w:bookmarkEnd w:id="380"/>
      <w:r>
        <w:rPr/>
        <w:t>9</w:t>
      </w:r>
      <w:r>
        <w:rPr>
          <w:rtl w:val="true"/>
        </w:rPr>
        <w:t xml:space="preserve"> - </w:t>
      </w:r>
      <w:r>
        <w:rPr>
          <w:rtl w:val="true"/>
        </w:rPr>
        <w:t>ذكر عبد اللّه بن الحسن بن الحسن عليهم السلام و نسبه و أخباره و خبر هذا الشعر</w:t>
      </w:r>
      <w:bookmarkEnd w:id="381"/>
    </w:p>
    <w:p>
      <w:pPr>
        <w:pStyle w:val="Heading5"/>
        <w:numPr>
          <w:ilvl w:val="4"/>
          <w:numId w:val="1"/>
        </w:numPr>
        <w:rPr/>
      </w:pPr>
      <w:bookmarkStart w:id="382" w:name="__RefHeading___Toc5152527_1280447820"/>
      <w:bookmarkStart w:id="383" w:name="_Toc158"/>
      <w:bookmarkEnd w:id="382"/>
      <w:r>
        <w:rPr>
          <w:rtl w:val="true"/>
        </w:rPr>
        <w:t>نسبه</w:t>
      </w:r>
      <w:r>
        <w:rPr>
          <w:rtl w:val="true"/>
        </w:rPr>
        <w:t>:</w:t>
      </w:r>
      <w:bookmarkEnd w:id="383"/>
    </w:p>
    <w:p>
      <w:pPr>
        <w:pStyle w:val="BookText"/>
        <w:rPr/>
      </w:pPr>
      <w:r>
        <w:rPr>
          <w:rFonts w:ascii="Amiri" w:hAnsi="Amiri" w:eastAsia="Amiri" w:cs="Amiri"/>
          <w:color w:val="111111"/>
          <w:sz w:val="28"/>
          <w:sz w:val="28"/>
          <w:szCs w:val="28"/>
          <w:rtl w:val="true"/>
          <w:lang w:bidi="ar-SA"/>
        </w:rPr>
        <w:t xml:space="preserve">عبد اللّه بن الحسن بن الحسن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مضى نسبه في أخباره عمّه الحسين صلوات اللّه عليه في شعره الذي يقول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إنني لأحبّ 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 بها سكينة و الرّباب</w:t>
      </w:r>
    </w:p>
    <w:p>
      <w:pPr>
        <w:pStyle w:val="BookText"/>
        <w:rPr/>
      </w:pPr>
      <w:r>
        <w:rPr>
          <w:rFonts w:ascii="Amiri" w:hAnsi="Amiri" w:eastAsia="Amiri" w:cs="Amiri"/>
          <w:color w:val="111111"/>
          <w:sz w:val="28"/>
          <w:sz w:val="28"/>
          <w:szCs w:val="28"/>
          <w:rtl w:val="true"/>
          <w:lang w:bidi="ar-SA"/>
        </w:rPr>
        <w:t>و يكنى عبد اللّه بن الحسن أبا محمد، و أمّ عبد اللّه بن الحسن فاطمة بنت الحسين بن علي بن أبي طالب عليهم السلام، و أمّها أم إسحاق بنت طلحة بن عبيد اللّه، و أمّها الجرباء بنت قسامة بن رومان عن طيّ‌ء</w:t>
      </w:r>
      <w:r>
        <w:rPr>
          <w:rFonts w:eastAsia="Amiri" w:cs="Amiri" w:ascii="Amiri" w:hAnsi="Amiri"/>
          <w:color w:val="111111"/>
          <w:sz w:val="28"/>
          <w:szCs w:val="28"/>
          <w:rtl w:val="true"/>
          <w:lang w:bidi="ar-SA"/>
        </w:rPr>
        <w:t>.</w:t>
      </w:r>
    </w:p>
    <w:p>
      <w:pPr>
        <w:pStyle w:val="Heading5"/>
        <w:numPr>
          <w:ilvl w:val="4"/>
          <w:numId w:val="1"/>
        </w:numPr>
        <w:rPr/>
      </w:pPr>
      <w:bookmarkStart w:id="384" w:name="__RefHeading___Toc5152529_1280447820"/>
      <w:bookmarkStart w:id="385" w:name="_Toc159"/>
      <w:bookmarkEnd w:id="384"/>
      <w:r>
        <w:rPr>
          <w:rtl w:val="true"/>
        </w:rPr>
        <w:t>سميت جدته الجرباء لحسنها</w:t>
      </w:r>
      <w:r>
        <w:rPr>
          <w:rtl w:val="true"/>
        </w:rPr>
        <w:t>:</w:t>
      </w:r>
      <w:bookmarkEnd w:id="385"/>
    </w:p>
    <w:p>
      <w:pPr>
        <w:pStyle w:val="BookText"/>
        <w:rPr/>
      </w:pPr>
      <w:r>
        <w:rPr>
          <w:rFonts w:ascii="Amiri" w:hAnsi="Amiri" w:eastAsia="Amiri" w:cs="Amiri"/>
          <w:color w:val="111111"/>
          <w:sz w:val="28"/>
          <w:sz w:val="28"/>
          <w:szCs w:val="28"/>
          <w:rtl w:val="true"/>
          <w:lang w:bidi="ar-SA"/>
        </w:rPr>
        <w:t>أخبرني أحمد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سمّيت الجرباء لحسنها، كانت لا تقف إلى جنبها امرأة، و إن كانت جميلة إلا استقبح منظرها لجمالها، و كان النساء يتحامين أن يقفن إلى جنبها، فشبّهت بالنّاقة الجرباء التي تتوقّاها الإبل مخافة أن تعديها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أم إسحاق من أجمل نساء قريش و أسوئهن خلقا،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نساء بني تيم كانت لهنّ حظوة عند أزواجهنّ على سوء أخلاقهنّ، و يروى أن أمّ إسحاق كانت ربّما حملت و ولدت و هي لا تكلّم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الحرميّ بن أبي العلاء عن الزبير بن بكار عن عمّه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كانت أم إسحاق عند الحسن بن عليّ بن أبي طالب صلوات اللّه عليه قبل أخيه الحسين عليه السلام، فلما حضرته الوفاة دعا بالحسين صلوات اللّه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إني أرضى هذه المرأة لك، فلا تخرجنّ من بيوتكم، فإذا انقضت عدّتها فتزوّجها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 الحسن عنها تزوجها الحسين عليه السلام، و قد كانت ولدت من الحسن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Style w:val="FootnoteAnchor"/>
          <w:rtl w:val="true"/>
        </w:rPr>
        <w:footnoteReference w:id="359"/>
      </w:r>
      <w:r>
        <w:rPr>
          <w:rFonts w:ascii="Amiri" w:hAnsi="Amiri" w:eastAsia="Amiri" w:cs="Amiri"/>
          <w:color w:val="111111"/>
          <w:sz w:val="28"/>
          <w:sz w:val="28"/>
          <w:szCs w:val="28"/>
          <w:rtl w:val="true"/>
          <w:lang w:bidi="ar-SA"/>
        </w:rPr>
        <w:t>ابنه طلحة بن الحسن، فهو أخو فاطمة لأمها</w:t>
      </w:r>
      <w:r>
        <w:rPr>
          <w:rStyle w:val="FootnoteAnchor"/>
          <w:rtl w:val="true"/>
        </w:rPr>
        <w:footnoteReference w:id="360"/>
      </w:r>
      <w:r>
        <w:rPr>
          <w:rFonts w:ascii="Amiri" w:hAnsi="Amiri" w:eastAsia="Amiri" w:cs="Amiri"/>
          <w:color w:val="111111"/>
          <w:sz w:val="28"/>
          <w:sz w:val="28"/>
          <w:szCs w:val="28"/>
          <w:rtl w:val="true"/>
          <w:lang w:bidi="ar-SA"/>
        </w:rPr>
        <w:t>و ابن عمها، و قد درج طلحة و لا عقب له</w:t>
      </w:r>
      <w:r>
        <w:rPr>
          <w:rFonts w:eastAsia="Amiri" w:cs="Amiri" w:ascii="Amiri" w:hAnsi="Amiri"/>
          <w:color w:val="111111"/>
          <w:sz w:val="28"/>
          <w:szCs w:val="28"/>
          <w:rtl w:val="true"/>
          <w:lang w:bidi="ar-SA"/>
        </w:rPr>
        <w:t>.</w:t>
      </w:r>
    </w:p>
    <w:p>
      <w:pPr>
        <w:pStyle w:val="Heading5"/>
        <w:numPr>
          <w:ilvl w:val="4"/>
          <w:numId w:val="1"/>
        </w:numPr>
        <w:rPr/>
      </w:pPr>
      <w:bookmarkStart w:id="386" w:name="__RefHeading___Toc5152531_1280447820"/>
      <w:bookmarkStart w:id="387" w:name="_Toc160"/>
      <w:bookmarkEnd w:id="386"/>
      <w:r>
        <w:rPr>
          <w:rtl w:val="true"/>
        </w:rPr>
        <w:t>جمال و سوء خلق</w:t>
      </w:r>
      <w:r>
        <w:rPr>
          <w:rtl w:val="true"/>
        </w:rPr>
        <w:t>:</w:t>
      </w:r>
      <w:bookmarkEnd w:id="387"/>
    </w:p>
    <w:p>
      <w:pPr>
        <w:pStyle w:val="BookText"/>
        <w:rPr/>
      </w:pPr>
      <w:r>
        <w:rPr>
          <w:rFonts w:ascii="Amiri" w:hAnsi="Amiri" w:eastAsia="Amiri" w:cs="Amiri"/>
          <w:color w:val="111111"/>
          <w:sz w:val="28"/>
          <w:sz w:val="28"/>
          <w:szCs w:val="28"/>
          <w:rtl w:val="true"/>
          <w:lang w:bidi="ar-SA"/>
        </w:rPr>
        <w:t>و من طرائف أخبار التّيميّات من نساء قريش في حظوتهن و سوء أخلاقهن ما أخبرنا به الحرميّ بن أبي العلاء عن الزبير بن بكار عن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أمّ سلمة بنت محمد بن طلحة عند عبد اللّه بن الحسن</w:t>
      </w:r>
      <w:r>
        <w:rPr>
          <w:rStyle w:val="FootnoteAnchor"/>
          <w:rtl w:val="true"/>
        </w:rPr>
        <w:footnoteReference w:id="361"/>
      </w:r>
      <w:r>
        <w:rPr>
          <w:rFonts w:ascii="Amiri" w:hAnsi="Amiri" w:eastAsia="Amiri" w:cs="Amiri"/>
          <w:color w:val="111111"/>
          <w:sz w:val="28"/>
          <w:sz w:val="28"/>
          <w:szCs w:val="28"/>
          <w:rtl w:val="true"/>
          <w:lang w:bidi="ar-SA"/>
        </w:rPr>
        <w:t>و كانت تقسو عليه قسوة عظيمة و تغلظ، له، و يفرق منها و لا يخالفها، فرأى يوما منها طيب نفس، فأراد أن يشكو إليها قسوتها،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محمد، قد أحرق و اللّه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النّظر، و جمعت وجهها و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أحرق قلبك ما ذا؟ فخافها فلم يقدر على أن </w:t>
      </w:r>
      <w:bookmarkStart w:id="388" w:name="pg16289_187607"/>
    </w:p>
    <w:p>
      <w:pPr>
        <w:pStyle w:val="BookText"/>
        <w:rPr/>
      </w:pPr>
      <w:bookmarkEnd w:id="388"/>
      <w:r>
        <w:rPr>
          <w:rFonts w:ascii="Amiri" w:hAnsi="Amiri" w:eastAsia="Amiri" w:cs="Amiri"/>
          <w:color w:val="111111"/>
          <w:sz w:val="28"/>
          <w:sz w:val="28"/>
          <w:szCs w:val="28"/>
          <w:rtl w:val="true"/>
          <w:lang w:bidi="ar-SA"/>
        </w:rPr>
        <w:t>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خلقك،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أبي بكر الصّدّيق، فأمسكت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تزوّج الحسن بن الحسن فاطمة بنت الحسين في حياة عمّه،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 إيّاها</w:t>
      </w:r>
      <w:r>
        <w:rPr>
          <w:rFonts w:eastAsia="Amiri" w:cs="Amiri" w:ascii="Amiri" w:hAnsi="Amiri"/>
          <w:color w:val="111111"/>
          <w:sz w:val="28"/>
          <w:szCs w:val="28"/>
          <w:rtl w:val="true"/>
          <w:lang w:bidi="ar-SA"/>
        </w:rPr>
        <w:t>.</w:t>
      </w:r>
    </w:p>
    <w:p>
      <w:pPr>
        <w:pStyle w:val="Heading5"/>
        <w:numPr>
          <w:ilvl w:val="4"/>
          <w:numId w:val="1"/>
        </w:numPr>
        <w:rPr/>
      </w:pPr>
      <w:bookmarkStart w:id="389" w:name="__RefHeading___Toc5152533_1280447820"/>
      <w:bookmarkStart w:id="390" w:name="_Toc161"/>
      <w:bookmarkEnd w:id="389"/>
      <w:r>
        <w:rPr>
          <w:rtl w:val="true"/>
        </w:rPr>
        <w:t>زواجه فاطمة بنت الحسين</w:t>
      </w:r>
      <w:r>
        <w:rPr>
          <w:rtl w:val="true"/>
        </w:rPr>
        <w:t>:</w:t>
      </w:r>
      <w:bookmarkEnd w:id="390"/>
    </w:p>
    <w:p>
      <w:pPr>
        <w:pStyle w:val="BookText"/>
        <w:rPr/>
      </w:pPr>
      <w:r>
        <w:rPr>
          <w:rFonts w:ascii="Amiri" w:hAnsi="Amiri" w:eastAsia="Amiri" w:cs="Amiri"/>
          <w:color w:val="111111"/>
          <w:sz w:val="28"/>
          <w:sz w:val="28"/>
          <w:szCs w:val="28"/>
          <w:rtl w:val="true"/>
          <w:lang w:bidi="ar-SA"/>
        </w:rPr>
        <w:t>أخبرني الطّوسيّ و الحرميّ، عن الزبير، عن عمه بذلك، و حدثني أحمد بن محمد بن سعيد عن يحيى بن الحسن عن إسماعيل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عبد اللّه بن موسى بن عبد اللّه بن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 الحسن بن الحسن إلى عمه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أن يزوّجه إحدى ابنتيه، فقال له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يا بنيّ أحبّهما إليك، فاستحيا الحسن، و لم يحر جوابا، فقال له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اخترت منهما لك ابنتي فاطمة، فهي أكثر شبها بأمّي فاطمة بنت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الطوسيّ و الحرميّ عن الزبير عن عمه مصعب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لمّا خيّره عمّه اختار فاطمة، و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سكينة مردودتها، لمنقطعة القرين في 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الطوسيّ و الحرميّ بن أبي العلاء، عن الزبير بن بكار، و أخبرني محمد بن العباس اليزيديّ، عن أحمد بن يحيى و أحمد بن زهير، عن الزبير، و أخبرني أحمد بن سعيد، عن يحيى بن الحسن، عن الزبير بن بكار و اللفظ للحسن بن علي، و خبره 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مصعب و لم يذكر أحدا</w:t>
      </w:r>
      <w:r>
        <w:rPr>
          <w:rFonts w:eastAsia="Amiri" w:cs="Amiri" w:ascii="Amiri" w:hAnsi="Amiri"/>
          <w:color w:val="111111"/>
          <w:sz w:val="28"/>
          <w:szCs w:val="28"/>
          <w:rtl w:val="true"/>
          <w:lang w:bidi="ar-SA"/>
        </w:rPr>
        <w:t>.</w:t>
      </w:r>
    </w:p>
    <w:p>
      <w:pPr>
        <w:pStyle w:val="Heading5"/>
        <w:numPr>
          <w:ilvl w:val="4"/>
          <w:numId w:val="1"/>
        </w:numPr>
        <w:rPr/>
      </w:pPr>
      <w:bookmarkStart w:id="391" w:name="__RefHeading___Toc5152535_1280447820"/>
      <w:bookmarkStart w:id="392" w:name="_Toc162"/>
      <w:bookmarkEnd w:id="391"/>
      <w:r>
        <w:rPr>
          <w:rtl w:val="true"/>
        </w:rPr>
        <w:t>ليس لمخضوب البنان يمين</w:t>
      </w:r>
      <w:r>
        <w:rPr>
          <w:rtl w:val="true"/>
        </w:rPr>
        <w:t>:</w:t>
      </w:r>
      <w:bookmarkEnd w:id="392"/>
    </w:p>
    <w:p>
      <w:pPr>
        <w:pStyle w:val="BookText"/>
        <w:rPr/>
      </w:pPr>
      <w:r>
        <w:rPr>
          <w:rFonts w:ascii="Amiri" w:hAnsi="Amiri" w:eastAsia="Amiri" w:cs="Amiri"/>
          <w:color w:val="111111"/>
          <w:sz w:val="28"/>
          <w:sz w:val="28"/>
          <w:szCs w:val="28"/>
          <w:rtl w:val="true"/>
          <w:lang w:bidi="ar-SA"/>
        </w:rPr>
        <w:t>و أخبرني محمد بن يحيى عن أيوب، عن عمر بن أبي الموالي 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عبد الملك بن عبد العزيز بن يوسف بن الماجشون، و قد دخل حديث بعضهم في بعض حديث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الحسن بن الحسن لما حضرته الوفاة جزع، و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لأجد كربا ليس إلا هو كرب الموت، و أعاد ذلك دفعات، فقال له بعض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الجزع، تقدم على رسول اللّه صلّى اللّه عليه و سلّم و هو جدّك و على عليّ و الحسن 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آباؤك؟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إنّ الأمر لكذلك، و لكن كأني بعبد اللّه بن عمرو بن عثمان حين أموت و قد جاء في مضرّجتين</w:t>
      </w:r>
      <w:r>
        <w:rPr>
          <w:rStyle w:val="FootnoteAnchor"/>
          <w:rtl w:val="true"/>
        </w:rPr>
        <w:footnoteReference w:id="362"/>
      </w:r>
      <w:r>
        <w:rPr>
          <w:rFonts w:ascii="Amiri" w:hAnsi="Amiri" w:eastAsia="Amiri" w:cs="Amiri"/>
          <w:color w:val="111111"/>
          <w:sz w:val="28"/>
          <w:sz w:val="28"/>
          <w:szCs w:val="28"/>
          <w:rtl w:val="true"/>
          <w:lang w:bidi="ar-SA"/>
        </w:rPr>
        <w:t>أو ممصّرتين و هو يرجّل جمّته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بني عبد مناف جئت لأشهد ابن عمّي، و ما به إلا أن يخطب فاطمة بنت الحسين، فإذا جاء فلا يدخل عليّ، فصاحت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قالت</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أعتقت كل مملوك لي، و تصدقت بكل ملك لي إن أنا تزوجت بعدك أحدا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فسكن الحسن و ما تنفّس و لا تحرّك حتى قضى، فلما ارتفع الصّياح أقبل عبد اللّه على الصّفة التي ذكرها الحسن، فقال بعض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دخوله، فدخل و فاطمة تصكّ وجهها، فأرسل إليها وصيفا كان معه، فجاء يتخطى النّاس حتى دنا منها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مولاي أبقى على وجهك فإن لنا فيه أربا،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فأرسلت يدها في كمّها و اختمرت و عرف ذلك منها، فما لطمت وجهها حتى دفن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انقضت عدّتها خطبها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لي بنذري و يميني؟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نخلف عليك بكل عبد عبدين، و بكل شيء شيئين، ففعل و تزوجته، و قد قيل في تزويجه إياها غير هذا</w:t>
      </w:r>
      <w:r>
        <w:rPr>
          <w:rFonts w:eastAsia="Amiri" w:cs="Amiri" w:ascii="Amiri" w:hAnsi="Amiri"/>
          <w:color w:val="111111"/>
          <w:sz w:val="28"/>
          <w:szCs w:val="28"/>
          <w:rtl w:val="true"/>
          <w:lang w:bidi="ar-SA"/>
        </w:rPr>
        <w:t xml:space="preserve">. </w:t>
      </w:r>
      <w:bookmarkStart w:id="393" w:name="pg16289_187608"/>
    </w:p>
    <w:p>
      <w:pPr>
        <w:pStyle w:val="BookText"/>
        <w:rPr/>
      </w:pPr>
      <w:bookmarkEnd w:id="393"/>
      <w:r>
        <w:rPr>
          <w:rFonts w:ascii="Amiri" w:hAnsi="Amiri" w:eastAsia="Amiri" w:cs="Amiri"/>
          <w:color w:val="111111"/>
          <w:sz w:val="28"/>
          <w:sz w:val="28"/>
          <w:szCs w:val="28"/>
          <w:rtl w:val="true"/>
          <w:lang w:bidi="ar-SA"/>
        </w:rPr>
        <w:t>أخبرني به أحمد بن محمد بن إسماعيل الهمدانيّ، عن يحيى بن الحسن العلويّ، عن أخيه أبي جعفر، عن إسماعيل بن يعقوب، عن محمد بن عبد اللّه البكريّ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لما خطبها عبد اللّه أبت أن تتزوّجه، فحلفت عليها أمّها لتتزوجنّه، و قامت في الشّمس، و آلت لا تبرح حتى تتزوجه، فكرهت فاطمة أن تحرج، فتزوجته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عبد اللّه بن الحسن بن الحسن شيخ أهله و سيّدا من ساداتهم و مقدّما فيهم فضلا و علما و كرما، و حبسه أبو جعفر المنصور في الهاشمية بالكوفة لمّا خرج عليه ابناه محمد و إبراهيم فمات في الحبس،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سقط عليه، و قيل غير ذلك</w:t>
      </w:r>
      <w:r>
        <w:rPr>
          <w:rFonts w:eastAsia="Amiri" w:cs="Amiri" w:ascii="Amiri" w:hAnsi="Amiri"/>
          <w:color w:val="111111"/>
          <w:sz w:val="28"/>
          <w:szCs w:val="28"/>
          <w:rtl w:val="true"/>
          <w:lang w:bidi="ar-SA"/>
        </w:rPr>
        <w:t>.</w:t>
      </w:r>
    </w:p>
    <w:p>
      <w:pPr>
        <w:pStyle w:val="Heading5"/>
        <w:numPr>
          <w:ilvl w:val="4"/>
          <w:numId w:val="1"/>
        </w:numPr>
        <w:rPr/>
      </w:pPr>
      <w:bookmarkStart w:id="394" w:name="__RefHeading___Toc5152537_1280447820"/>
      <w:bookmarkStart w:id="395" w:name="_Toc163"/>
      <w:bookmarkEnd w:id="394"/>
      <w:r>
        <w:rPr>
          <w:rtl w:val="true"/>
        </w:rPr>
        <w:t>كان من أجمل الناس و أفضلهم</w:t>
      </w:r>
      <w:r>
        <w:rPr>
          <w:rtl w:val="true"/>
        </w:rPr>
        <w:t>:</w:t>
      </w:r>
      <w:bookmarkEnd w:id="395"/>
    </w:p>
    <w:p>
      <w:pPr>
        <w:pStyle w:val="BookText"/>
        <w:rPr/>
      </w:pPr>
      <w:r>
        <w:rPr>
          <w:rFonts w:ascii="Amiri" w:hAnsi="Amiri" w:eastAsia="Amiri" w:cs="Amiri"/>
          <w:color w:val="111111"/>
          <w:sz w:val="28"/>
          <w:sz w:val="28"/>
          <w:szCs w:val="28"/>
          <w:rtl w:val="true"/>
          <w:lang w:bidi="ar-SA"/>
        </w:rPr>
        <w:t>أخبرني أحمد بن محمد بن سعيد، عن يحيى بن الحسن عن عليّ بن أحمد الباهليّ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مصعبا الزبيريّ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كلّ حسن إلى عبد اللّه بن حسن، و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الناس؟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الحسن،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أفضل الناس؟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الحسن الخثعميّ الأشناني</w:t>
      </w:r>
      <w:r>
        <w:rPr>
          <w:rStyle w:val="FootnoteAnchor"/>
          <w:rtl w:val="true"/>
        </w:rPr>
        <w:footnoteReference w:id="363"/>
      </w:r>
      <w:r>
        <w:rPr>
          <w:rFonts w:ascii="Amiri" w:hAnsi="Amiri" w:eastAsia="Amiri" w:cs="Amiri"/>
          <w:color w:val="111111"/>
          <w:sz w:val="28"/>
          <w:sz w:val="28"/>
          <w:szCs w:val="28"/>
          <w:rtl w:val="true"/>
          <w:lang w:bidi="ar-SA"/>
        </w:rPr>
        <w:t>و الحسن بن عليّ السلوليّ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تلميذ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عبد اللّه بن الحسن، 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أقرب الناس إلى رسول اللّه صلّى اللّه عليه و سلّم، ولدتني بنت</w:t>
      </w:r>
      <w:r>
        <w:rPr>
          <w:rStyle w:val="FootnoteAnchor"/>
          <w:rtl w:val="true"/>
        </w:rPr>
        <w:footnoteReference w:id="364"/>
      </w:r>
      <w:r>
        <w:rPr>
          <w:rFonts w:ascii="Amiri" w:hAnsi="Amiri" w:eastAsia="Amiri" w:cs="Amiri"/>
          <w:color w:val="111111"/>
          <w:sz w:val="28"/>
          <w:sz w:val="28"/>
          <w:szCs w:val="28"/>
          <w:rtl w:val="true"/>
          <w:lang w:bidi="ar-SA"/>
        </w:rPr>
        <w:t>رسول اللّه صلّى اللّه عليه و سلّم مرتين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محمد بن سعيد عن يحيى بن الحسن، عن إسماعيل بن يعقوب، عن عبد اللّه بن موسى،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من اجتمعت له ولادة الحسن عليه السلام 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الحسن الأشنانيّ، عن عبد اللّه بن يعقوب، عن بندقة بن محمد بن جحادة الدّهان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عبد اللّه بن الحسن،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سيّد الناس، كان مكسوّا نورا من قرنه إلى 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ذلك في أخبار أبي جعفر محمد بن عليّ عليه السلام، و أمّه أمّ عبد اللّه بنت الحسن بن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أحمد بن محمد بن سعيد، عن يحيى بن الحسن، عن القاسم بن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منظور بن زيّان الفزاريّ إلى حسن بن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جدّه أبو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أحدثت بعدي أهلا،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تزوجت بنت عمّي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بئسما صنعت، أ ما علمت أن الأرحام إذا التقت أضوت</w:t>
      </w:r>
      <w:r>
        <w:rPr>
          <w:rStyle w:val="FootnoteAnchor"/>
          <w:rtl w:val="true"/>
        </w:rPr>
        <w:footnoteReference w:id="365"/>
      </w:r>
      <w:r>
        <w:rPr>
          <w:rFonts w:ascii="Amiri" w:hAnsi="Amiri" w:eastAsia="Amiri" w:cs="Amiri"/>
          <w:color w:val="111111"/>
          <w:sz w:val="28"/>
          <w:sz w:val="28"/>
          <w:szCs w:val="28"/>
          <w:rtl w:val="true"/>
          <w:lang w:bidi="ar-SA"/>
        </w:rPr>
        <w:t>، كان ينبغي أن تتزوج في الغرب،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جلّ و عزّ قد رزقني منها ولدا،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أرنيه، فأخرج </w:t>
      </w:r>
      <w:bookmarkStart w:id="396" w:name="pg16289_187609"/>
    </w:p>
    <w:p>
      <w:pPr>
        <w:pStyle w:val="BookText"/>
        <w:rPr/>
      </w:pPr>
      <w:bookmarkEnd w:id="396"/>
      <w:r>
        <w:rPr>
          <w:rFonts w:ascii="Amiri" w:hAnsi="Amiri" w:eastAsia="Amiri" w:cs="Amiri"/>
          <w:color w:val="111111"/>
          <w:sz w:val="28"/>
          <w:sz w:val="28"/>
          <w:szCs w:val="28"/>
          <w:rtl w:val="true"/>
          <w:lang w:bidi="ar-SA"/>
        </w:rPr>
        <w:t>إليه عبد اللّه بن الحسن فسرّ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أنجبت، هذا و اللّه ليث غاب و معدوّ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تعالى قد رزقني منها ولدا ثانيا،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فأرنيه</w:t>
      </w:r>
      <w:r>
        <w:rPr>
          <w:rStyle w:val="FootnoteAnchor"/>
          <w:rtl w:val="true"/>
        </w:rPr>
        <w:footnoteReference w:id="366"/>
      </w:r>
      <w:r>
        <w:rPr>
          <w:rFonts w:ascii="Amiri" w:hAnsi="Amiri" w:eastAsia="Amiri" w:cs="Amiri"/>
          <w:color w:val="111111"/>
          <w:sz w:val="28"/>
          <w:sz w:val="28"/>
          <w:szCs w:val="28"/>
          <w:rtl w:val="true"/>
          <w:lang w:bidi="ar-SA"/>
        </w:rPr>
        <w:t>، فأخرج إليه حسن بن حسن بن حسن، فسرّ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أنجبت، و هذا دون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قد رزقني منها ولدا ثالثا،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فأرنيه</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فأراه إبراهيم بن الحسن</w:t>
      </w:r>
      <w:r>
        <w:rPr>
          <w:rFonts w:eastAsia="Amiri" w:cs="Amiri" w:ascii="Amiri" w:hAnsi="Amiri"/>
          <w:color w:val="111111"/>
          <w:sz w:val="28"/>
          <w:szCs w:val="28"/>
          <w:rtl w:val="true"/>
          <w:lang w:bidi="ar-SA"/>
        </w:rPr>
        <w:t>.</w:t>
      </w:r>
    </w:p>
    <w:p>
      <w:pPr>
        <w:pStyle w:val="Heading5"/>
        <w:numPr>
          <w:ilvl w:val="4"/>
          <w:numId w:val="1"/>
        </w:numPr>
        <w:rPr/>
      </w:pPr>
      <w:bookmarkStart w:id="397" w:name="__RefHeading___Toc5152539_1280447820"/>
      <w:bookmarkStart w:id="398" w:name="_Toc164"/>
      <w:bookmarkEnd w:id="397"/>
      <w:r>
        <w:rPr>
          <w:rtl w:val="true"/>
        </w:rPr>
        <w:t>غمزة ترحى بها شفاعة</w:t>
      </w:r>
      <w:r>
        <w:rPr>
          <w:rtl w:val="true"/>
        </w:rPr>
        <w:t>:</w:t>
      </w:r>
      <w:bookmarkEnd w:id="398"/>
    </w:p>
    <w:p>
      <w:pPr>
        <w:pStyle w:val="BookText"/>
        <w:rPr/>
      </w:pPr>
      <w:r>
        <w:rPr>
          <w:rFonts w:ascii="Amiri" w:hAnsi="Amiri" w:eastAsia="Amiri" w:cs="Amiri"/>
          <w:color w:val="111111"/>
          <w:sz w:val="28"/>
          <w:sz w:val="28"/>
          <w:szCs w:val="28"/>
          <w:rtl w:val="true"/>
          <w:lang w:bidi="ar-SA"/>
        </w:rPr>
        <w:t>حدثني أبو عبيد محمد بن أحمد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خلف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عمر بن عبد الغفار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أبان القرشيّ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عمر بن عبد العزيز، فدخل عبد اللّه بن الحسن عليه، و هو يومئذ شاب في إزار و رداء، فرحّب به و أدناه و حيّاه، و أجلسه إلى جنبه و ضاحكه، ثم غمز عكنة من بطنه، و ليس في البيت حينئذ إلا أمويّ،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غمز بطن هذا الفتى؟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بها</w:t>
      </w:r>
      <w:r>
        <w:rPr>
          <w:rStyle w:val="FootnoteAnchor"/>
          <w:rtl w:val="true"/>
        </w:rPr>
        <w:footnoteReference w:id="368"/>
      </w:r>
      <w:r>
        <w:rPr>
          <w:rFonts w:ascii="Amiri" w:hAnsi="Amiri" w:eastAsia="Amiri" w:cs="Amiri"/>
          <w:color w:val="111111"/>
          <w:sz w:val="28"/>
          <w:sz w:val="28"/>
          <w:szCs w:val="28"/>
          <w:rtl w:val="true"/>
          <w:lang w:bidi="ar-SA"/>
        </w:rPr>
        <w:t>شفاعة محمد صلّى اللّه عليه و سلّم</w:t>
      </w:r>
      <w:r>
        <w:rPr>
          <w:rFonts w:eastAsia="Amiri" w:cs="Amiri" w:ascii="Amiri" w:hAnsi="Amiri"/>
          <w:color w:val="111111"/>
          <w:sz w:val="28"/>
          <w:szCs w:val="28"/>
          <w:rtl w:val="true"/>
          <w:lang w:bidi="ar-SA"/>
        </w:rPr>
        <w:t>.</w:t>
      </w:r>
    </w:p>
    <w:p>
      <w:pPr>
        <w:pStyle w:val="Heading5"/>
        <w:numPr>
          <w:ilvl w:val="4"/>
          <w:numId w:val="1"/>
        </w:numPr>
        <w:rPr/>
      </w:pPr>
      <w:bookmarkStart w:id="399" w:name="__RefHeading___Toc5152541_1280447820"/>
      <w:bookmarkStart w:id="400" w:name="_Toc165"/>
      <w:bookmarkEnd w:id="399"/>
      <w:r>
        <w:rPr>
          <w:rtl w:val="true"/>
        </w:rPr>
        <w:t>يعطي جائزة</w:t>
      </w:r>
      <w:r>
        <w:rPr>
          <w:rtl w:val="true"/>
        </w:rPr>
        <w:t>:</w:t>
      </w:r>
      <w:bookmarkEnd w:id="400"/>
    </w:p>
    <w:p>
      <w:pPr>
        <w:pStyle w:val="BookText"/>
        <w:rPr/>
      </w:pPr>
      <w:r>
        <w:rPr>
          <w:rFonts w:ascii="Amiri" w:hAnsi="Amiri" w:eastAsia="Amiri" w:cs="Amiri"/>
          <w:color w:val="111111"/>
          <w:sz w:val="28"/>
          <w:sz w:val="28"/>
          <w:szCs w:val="28"/>
          <w:rtl w:val="true"/>
          <w:lang w:bidi="ar-SA"/>
        </w:rPr>
        <w:t>حدثني عمر بن عبد اللّه بن جميل العتكيّ، عن عمر بن شبّة، عن إسماعيل بن جعفر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سعيد بن عقبة الجهنيّ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لعند عبد اللّه بن الحسن إذ أتانى آت،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يدعوك، فخرجت، فإذا أنا بأبي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 الأمويّ،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أبا محمد، فخرج إليه عبد اللّه، و هم خائفون، فأمر له بأربعمائة دينار، و هند</w:t>
      </w:r>
      <w:r>
        <w:rPr>
          <w:rStyle w:val="FootnoteAnchor"/>
          <w:rtl w:val="true"/>
        </w:rPr>
        <w:footnoteReference w:id="369"/>
      </w:r>
      <w:r>
        <w:rPr>
          <w:rFonts w:ascii="Amiri" w:hAnsi="Amiri" w:eastAsia="Amiri" w:cs="Amiri"/>
          <w:color w:val="111111"/>
          <w:sz w:val="28"/>
          <w:sz w:val="28"/>
          <w:szCs w:val="28"/>
          <w:rtl w:val="true"/>
          <w:lang w:bidi="ar-SA"/>
        </w:rPr>
        <w:t>بمائتي دينار، فخرج بستمائة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مالك بن أنس عن عبد اللّه بن الحسن الحديث</w:t>
      </w:r>
      <w:r>
        <w:rPr>
          <w:rFonts w:eastAsia="Amiri" w:cs="Amiri" w:ascii="Amiri" w:hAnsi="Amiri"/>
          <w:color w:val="111111"/>
          <w:sz w:val="28"/>
          <w:szCs w:val="28"/>
          <w:rtl w:val="true"/>
          <w:lang w:bidi="ar-SA"/>
        </w:rPr>
        <w:t>.</w:t>
      </w:r>
    </w:p>
    <w:p>
      <w:pPr>
        <w:pStyle w:val="Heading5"/>
        <w:numPr>
          <w:ilvl w:val="4"/>
          <w:numId w:val="1"/>
        </w:numPr>
        <w:rPr/>
      </w:pPr>
      <w:bookmarkStart w:id="401" w:name="__RefHeading___Toc5152543_1280447820"/>
      <w:bookmarkStart w:id="402" w:name="_Toc166"/>
      <w:bookmarkEnd w:id="401"/>
      <w:r>
        <w:rPr>
          <w:rtl w:val="true"/>
        </w:rPr>
        <w:t>كان يسدل شعره</w:t>
      </w:r>
      <w:r>
        <w:rPr>
          <w:rtl w:val="true"/>
        </w:rPr>
        <w:t>:</w:t>
      </w:r>
      <w:bookmarkEnd w:id="402"/>
    </w:p>
    <w:p>
      <w:pPr>
        <w:pStyle w:val="BookText"/>
        <w:rPr/>
      </w:pPr>
      <w:r>
        <w:rPr>
          <w:rFonts w:ascii="Amiri" w:hAnsi="Amiri" w:eastAsia="Amiri" w:cs="Amiri"/>
          <w:color w:val="111111"/>
          <w:sz w:val="28"/>
          <w:sz w:val="28"/>
          <w:szCs w:val="28"/>
          <w:rtl w:val="true"/>
          <w:lang w:bidi="ar-SA"/>
        </w:rPr>
        <w:t>حدثني أحمد بن محمد بن سعيد عن يحيى بن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أحمد الباهليّ عن مصعب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مالك عن السّدل</w:t>
      </w:r>
      <w:r>
        <w:rPr>
          <w:rStyle w:val="FootnoteAnchor"/>
          <w:rtl w:val="true"/>
        </w:rPr>
        <w:footnoteReference w:id="3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من يرضى بفعله؛ عبد اللّه بن الحسن يفعله، و السبب في حبس عبد اللّه بن الحسن و خروج ابنيه و قتلهما يطول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أتى عمر بن شبّة منه بما لا يزيد عليه أحد إلا اليسير، و لكن من أخباره ما يحسن ذكره هاهنا فنذكره</w:t>
      </w:r>
      <w:r>
        <w:rPr>
          <w:rFonts w:eastAsia="Amiri" w:cs="Amiri" w:ascii="Amiri" w:hAnsi="Amiri"/>
          <w:color w:val="111111"/>
          <w:sz w:val="28"/>
          <w:szCs w:val="28"/>
          <w:rtl w:val="true"/>
          <w:lang w:bidi="ar-SA"/>
        </w:rPr>
        <w:t>.</w:t>
      </w:r>
    </w:p>
    <w:p>
      <w:pPr>
        <w:pStyle w:val="Heading5"/>
        <w:numPr>
          <w:ilvl w:val="4"/>
          <w:numId w:val="1"/>
        </w:numPr>
        <w:rPr/>
      </w:pPr>
      <w:bookmarkStart w:id="403" w:name="__RefHeading___Toc5152545_1280447820"/>
      <w:bookmarkStart w:id="404" w:name="_Toc167"/>
      <w:bookmarkEnd w:id="403"/>
      <w:r>
        <w:rPr>
          <w:rtl w:val="true"/>
        </w:rPr>
        <w:t>السبب في حبسه و قتل ابنيه</w:t>
      </w:r>
      <w:r>
        <w:rPr>
          <w:rtl w:val="true"/>
        </w:rPr>
        <w:t>:</w:t>
      </w:r>
      <w:bookmarkEnd w:id="404"/>
    </w:p>
    <w:p>
      <w:pPr>
        <w:pStyle w:val="BookText"/>
        <w:rPr/>
      </w:pPr>
      <w:r>
        <w:rPr>
          <w:rFonts w:ascii="Amiri" w:hAnsi="Amiri" w:eastAsia="Amiri" w:cs="Amiri"/>
          <w:color w:val="111111"/>
          <w:sz w:val="28"/>
          <w:sz w:val="28"/>
          <w:szCs w:val="28"/>
          <w:rtl w:val="true"/>
          <w:lang w:bidi="ar-SA"/>
        </w:rPr>
        <w:t>أخبرني عمر بن عبد اللّه العتكي عن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الرحمن و أيوب بن عمر عن إسماعيل بن أبي عمرو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بنى أبو العبّاس بناءه بالأنبار الذي يدعى الرّصافة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رصافة أبي العباس قال لعبد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فانظر و دخل معه، فلما رآه تمثل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 حوشبا أمسى يبنّي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نفعه لبني نفيلة</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يؤمّل أن يعمّر عمر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اللّه يحدث كلّ ليلة</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فاحتمله أبو العبّاس</w:t>
      </w:r>
      <w:r>
        <w:rPr>
          <w:rStyle w:val="FootnoteAnchor"/>
          <w:rtl w:val="true"/>
        </w:rPr>
        <w:footnoteReference w:id="373"/>
      </w:r>
      <w:r>
        <w:rPr>
          <w:rFonts w:ascii="Amiri" w:hAnsi="Amiri" w:eastAsia="Amiri" w:cs="Amiri"/>
          <w:color w:val="111111"/>
          <w:sz w:val="28"/>
          <w:sz w:val="28"/>
          <w:szCs w:val="28"/>
          <w:rtl w:val="true"/>
          <w:lang w:bidi="ar-SA"/>
        </w:rPr>
        <w:t>و لم يبكّته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عمّي عن ابن شبّة عن يعقوب بن القاسم عن عمرو بن شهاب، و حدّثني أحمد بن محمّد بن سعيد عن يحيى بن الحسن عن الزّبير عن محمد بن الضّحّاك عن أبيه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أبا العبّاس كتب إلى عبد اللّه بن الحسن في تغيّب ابنيه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أريد حياته و يريد قتلي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عذيرك من خليلك من مراد</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قال عمر 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كتب بها إلى محمد، قال عمر 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فبعثوا إلى عبد الرحمن بن مسعود مولى أبي حنين</w:t>
      </w:r>
      <w:r>
        <w:rPr>
          <w:rStyle w:val="FootnoteAnchor"/>
          <w:rtl w:val="true"/>
        </w:rPr>
        <w:footnoteReference w:id="375"/>
      </w:r>
      <w:r>
        <w:rPr>
          <w:rFonts w:ascii="IRNazanin" w:hAnsi="IRNazanin" w:eastAsia="IRNazanin"/>
          <w:color w:val="111111"/>
          <w:sz w:val="28"/>
          <w:sz w:val="28"/>
          <w:szCs w:val="28"/>
          <w:rtl w:val="true"/>
          <w:lang w:bidi="fa-IR"/>
        </w:rPr>
        <w:t>، فأجابه</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كيف يريد ذاك و أنت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النّياط من الفؤاد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كيف يريد ذاك و أنت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زندك حين تقدح من زناد</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و كيف يريد ذاك و أنت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لهاشم رأس و هاد</w:t>
      </w:r>
    </w:p>
    <w:p>
      <w:pPr>
        <w:pStyle w:val="BookText"/>
        <w:rPr/>
      </w:pPr>
      <w:r>
        <w:rPr>
          <w:rFonts w:ascii="Amiri" w:hAnsi="Amiri" w:eastAsia="Amiri" w:cs="Amiri"/>
          <w:color w:val="111111"/>
          <w:sz w:val="28"/>
          <w:sz w:val="28"/>
          <w:szCs w:val="28"/>
          <w:rtl w:val="true"/>
          <w:lang w:bidi="ar-SA"/>
        </w:rPr>
        <w:t>أخبرني عمر بن عبد اللّه بن شبّة عن عيسى بن عبد اللّه بن محمد بن عمر بن علي بن أبي طالب عليهم السلام عن الحسن بن زيد عن عبد اللّه بن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أنا في سمر أبي العباس، و كان إذا تثاءب أو ألقى المروحة من يده قمنا، فألقاها ليلة فقمنا، فأمسكني فلم يبق غيري، فأدخل يده تحت فراشه، و أخرج إضبارة كتب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يا أبا محمد، فقرأت فإذا كتاب من محمّد بن هشام بن عمرو التّغلبيّ يدعوه</w:t>
      </w:r>
      <w:r>
        <w:rPr>
          <w:rStyle w:val="FootnoteAnchor"/>
          <w:rtl w:val="true"/>
        </w:rPr>
        <w:footnoteReference w:id="378"/>
      </w:r>
      <w:r>
        <w:rPr>
          <w:rFonts w:ascii="Amiri" w:hAnsi="Amiri" w:eastAsia="Amiri" w:cs="Amiri"/>
          <w:color w:val="111111"/>
          <w:sz w:val="28"/>
          <w:sz w:val="28"/>
          <w:szCs w:val="28"/>
          <w:rtl w:val="true"/>
          <w:lang w:bidi="ar-SA"/>
        </w:rPr>
        <w:t>إلى نفسه، فلما قرأته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لك عهد اللّه و ميثاقه ألاّ ترى منهما شيئا تكرهه ما كانا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العتكيّ عن ابن شبّة عن محمد بن إسماعيل عن عبد العزيز بن عمر، عن عبد اللّه بن عبدة بن محمد بن عمار بن ياسر قال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استخلف أبو جعفر ألحّ في طلب محمّد و المسألة عنه، و عمّن يؤويه، فدعا بني هاشم رجلا رجلا، فسألهم عنه، فكلهم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أمير المؤمنين أنك قد عرفته بطلب هذا الشأن قبل اليوم، فهو يخافك على نفسه، و لا يريد لك خلافا، و لا يحب لك معصية، إلاّ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زيد فإنه أخبره خبره</w:t>
      </w:r>
      <w:r>
        <w:rPr>
          <w:rStyle w:val="FootnoteAnchor"/>
          <w:rtl w:val="true"/>
        </w:rPr>
        <w:footnoteReference w:id="379"/>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آمن </w:t>
      </w:r>
    </w:p>
    <w:p>
      <w:pPr>
        <w:pStyle w:val="BookText"/>
        <w:rPr/>
      </w:pPr>
      <w:r>
        <w:rPr>
          <w:rFonts w:ascii="Amiri" w:hAnsi="Amiri" w:eastAsia="Amiri" w:cs="Amiri"/>
          <w:color w:val="111111"/>
          <w:sz w:val="28"/>
          <w:sz w:val="28"/>
          <w:szCs w:val="28"/>
          <w:rtl w:val="true"/>
          <w:lang w:bidi="ar-SA"/>
        </w:rPr>
        <w:t>و ثوبه عليك، و أنه لا ينام فيه فر</w:t>
      </w:r>
      <w:r>
        <w:rPr>
          <w:rStyle w:val="FootnoteAnchor"/>
          <w:rtl w:val="true"/>
        </w:rPr>
        <w:footnoteReference w:id="380"/>
      </w:r>
      <w:r>
        <w:rPr>
          <w:rFonts w:ascii="Amiri" w:hAnsi="Amiri" w:eastAsia="Amiri" w:cs="Amiri"/>
          <w:color w:val="111111"/>
          <w:sz w:val="28"/>
          <w:sz w:val="28"/>
          <w:szCs w:val="28"/>
          <w:rtl w:val="true"/>
          <w:lang w:bidi="ar-SA"/>
        </w:rPr>
        <w:t>رأيك فيه قال ابن أبي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فأيقظ من</w:t>
      </w:r>
      <w:r>
        <w:rPr>
          <w:rStyle w:val="FootnoteAnchor"/>
          <w:rtl w:val="true"/>
        </w:rPr>
        <w:footnoteReference w:id="381"/>
      </w:r>
      <w:r>
        <w:rPr>
          <w:rFonts w:ascii="Amiri" w:hAnsi="Amiri" w:eastAsia="Amiri" w:cs="Amiri"/>
          <w:color w:val="111111"/>
          <w:sz w:val="28"/>
          <w:sz w:val="28"/>
          <w:szCs w:val="28"/>
          <w:rtl w:val="true"/>
          <w:lang w:bidi="ar-SA"/>
        </w:rPr>
        <w:t>لا ينام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عمر بن عبد اللّه بن شبّة عن عيسى بن عبد اللّه بن محمّد بن عمر بن علي بن أبي طالب عليه السلام عن محمد بن عمران عن عقبة بن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أبا جعفر دعاه، فسأله عن اسمه و نسبه،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عقبة بن سلم بن نافع بن الأزدهانيّ،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لك هيئة و موضعا، و إني لأريدك لأمر أنا به معنيّ،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أصدّق ظنّ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فأخف شخصك، و ائتني في يوم كذا و كذا، فأتيته،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عمّنا هؤلاء قد أبوا إلا كيدا بملكنا، و لهم شيعة بخراسان بقرية كذا و كذا، يكاتبونهم، و يرسلون إليهم بصدقات و ألطاف، فاذهب</w:t>
      </w:r>
      <w:r>
        <w:rPr>
          <w:rStyle w:val="FootnoteAnchor"/>
          <w:rtl w:val="true"/>
        </w:rPr>
        <w:footnoteReference w:id="382"/>
      </w:r>
      <w:r>
        <w:rPr>
          <w:rFonts w:ascii="Amiri" w:hAnsi="Amiri" w:eastAsia="Amiri" w:cs="Amiri"/>
          <w:color w:val="111111"/>
          <w:sz w:val="28"/>
          <w:sz w:val="28"/>
          <w:szCs w:val="28"/>
          <w:rtl w:val="true"/>
          <w:lang w:bidi="ar-SA"/>
        </w:rPr>
        <w:t xml:space="preserve">حتى تأتيهم متنكّرا بكتاب تكتبه عن أهل تلك القرية، ثم تسير ناحيتهم، فإن كانوا نزعوا عن رأيهم علمت ذلك، و كنت على حذر منهم حتى تلقى عبد اللّه بن الحسن متخشعا، و إن جبهك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و عاوده أبدا حتى يأنس بك، فإذا ظهر لك ما في قلبه فاعجل إليّ، ففعل ذلك، و فعل به حتى أنس عبد اللّه بناحيته، فقال له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الكتاب فإني لا أكتب إلى أحد، و لكن أنت كتابي إليهم، فأقرئهم السلام، و أخبرهم أنّ ابني خارج لوقت كذا و كذا، فشخص عقبة حتى قدم على أبي جعفر، فأخبره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العتكيّ عن عمر بن محمد بن يحيى بن الحارث 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أبو جعفر عبد اللّه بن الحسن عن ابنيه لما 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بهما حتى تغالظا، فأمصّه</w:t>
      </w:r>
      <w:r>
        <w:rPr>
          <w:rStyle w:val="FootnoteAnchor"/>
          <w:rtl w:val="true"/>
        </w:rPr>
        <w:footnoteReference w:id="383"/>
      </w:r>
      <w:r>
        <w:rPr>
          <w:rFonts w:ascii="Amiri" w:hAnsi="Amiri" w:eastAsia="Amiri" w:cs="Amiri"/>
          <w:color w:val="111111"/>
          <w:sz w:val="28"/>
          <w:sz w:val="28"/>
          <w:szCs w:val="28"/>
          <w:rtl w:val="true"/>
          <w:lang w:bidi="ar-SA"/>
        </w:rPr>
        <w:t>، أبو جعفر،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جعفر، بأيّ أمهاتي تمضّني؟ أ بخديجة بنت خويلد أم بفاطمة بنت رسول اللّه صلّى اللّه عليه و سلّم، أم بفاطمة بنت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بأم إسحاق بنت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بواحدة منهنّ، و لكن بالجرباء بنت قسامة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فوثب المسيّب بن زهير،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دعني أضرب عنق ابن الفاعلة، فقام زياد بن عبد اللّه، فألقى عليه رداءه،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هبه لي، فأنا المستخرج لك ابنيه، فتخلّصه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بكر بن عبد اللّه مولى أبي بكر، عن علي بن رباح أخى إبراهيم بن رباح، عن صاحب المصلّى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لواقف على رأس أبي جعفر و هو يتغذّى بأوطاس</w:t>
      </w:r>
      <w:r>
        <w:rPr>
          <w:rStyle w:val="FootnoteAnchor"/>
          <w:rtl w:val="true"/>
        </w:rPr>
        <w:footnoteReference w:id="384"/>
      </w:r>
      <w:r>
        <w:rPr>
          <w:rFonts w:ascii="Amiri" w:hAnsi="Amiri" w:eastAsia="Amiri" w:cs="Amiri"/>
          <w:color w:val="111111"/>
          <w:sz w:val="28"/>
          <w:sz w:val="28"/>
          <w:szCs w:val="28"/>
          <w:rtl w:val="true"/>
          <w:lang w:bidi="ar-SA"/>
        </w:rPr>
        <w:t>، و هو متوجّه إلى مكة، و معه على مائدته عبد اللّه بن الحسن و أبو الكرام الجعفريّ و جماعة من بني العباس، فأقبل على عبد اللّه بن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محمد و إبراهيم أراهما قد استوحشا من ناحيتي، و إني لأحب أن يأنسا بي و يأتياني فأصلهما و أزوّجهما، و أخلطهما بنفسي،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يطرق طويلا، ثم يرفع رأسه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حقّك يا أمير المؤمنين ما لي بهما و لا بموضعهما من البلاد علم، و لقد خرجا عن يدى،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يا أبا محمد، اكتب إليهما و إلى من يوصّل كتابك إليهما،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امتنع أبو جعفر عن عامة غدائه ذلك اليوم إقبالا على عبد اللّه، و عبد اللّه يحلف أنه لا يعرف موضعهما، و أبو جعفر يكرر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يا أبا محمد</w:t>
      </w:r>
      <w:r>
        <w:rPr>
          <w:rFonts w:eastAsia="Amiri" w:cs="Amiri" w:ascii="Amiri" w:hAnsi="Amiri"/>
          <w:color w:val="111111"/>
          <w:sz w:val="28"/>
          <w:szCs w:val="28"/>
          <w:rtl w:val="true"/>
          <w:lang w:bidi="ar-SA"/>
        </w:rPr>
        <w:t xml:space="preserve">. </w:t>
      </w:r>
      <w:bookmarkStart w:id="405" w:name="pg16289_187612"/>
    </w:p>
    <w:p>
      <w:pPr>
        <w:pStyle w:val="BookText"/>
        <w:rPr/>
      </w:pPr>
      <w:bookmarkEnd w:id="405"/>
      <w:r>
        <w:rPr>
          <w:rFonts w:ascii="Amiri" w:hAnsi="Amiri" w:eastAsia="Amiri" w:cs="Amiri"/>
          <w:color w:val="111111"/>
          <w:sz w:val="28"/>
          <w:sz w:val="28"/>
          <w:szCs w:val="28"/>
          <w:rtl w:val="true"/>
          <w:lang w:bidi="ar-SA"/>
        </w:rPr>
        <w:t>قال ابن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محمد بن عباد عن السّندي بن شاهك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جعفر قال لعقبة بن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فرغنا من الطّعام فلحظتك فامثل بين يدي عبد اللّه، فإنه سيصرف بصره عنك، فدر حتى تغمز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ظهره بإبهام رجلك، حتى يملأ عينيه منك، ثم حسبك و إياك أن يراك ما دام يأكل، ففعل ذلك عقبة، فلما رآه عبد اللّه وثب حتى جثا بين يدي أبي جعفر،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أقلني أقالك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أقالني اللّه إن أقلتك، ثم أمر بحبسه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شبة، فحدّثني أيوب بن عمر، عن محمّد بن خلف المخزوميّ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العباس بن محمد بن علي بن عبد اللّه 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حجّ أبو جعفر في سنة أربعين و مائة أتاه عبد اللّه و حسن ابنا حسن، فإنهما و إياي لعنده، و هو مشغول بكتاب ينظر فيه إذ تكلّم المهديّ فلحن،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لا تأمر بهذا من يعدّل لسانه، فإنه يفعل فعل الأمة، فلم يفهم، و غمزت عبد اللّه فلم ينتبه، و عاد لأبي جعفر فأحفظ من ذلك،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ابنك؟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لتأتيني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تحت قدميّ ما رفعتهما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ربيع فمر به إلى الحبس</w:t>
      </w:r>
      <w:r>
        <w:rPr>
          <w:rFonts w:eastAsia="Amiri" w:cs="Amiri" w:ascii="Amiri" w:hAnsi="Amiri"/>
          <w:color w:val="111111"/>
          <w:sz w:val="28"/>
          <w:szCs w:val="28"/>
          <w:rtl w:val="true"/>
          <w:lang w:bidi="ar-SA"/>
        </w:rPr>
        <w:t>.</w:t>
      </w:r>
    </w:p>
    <w:p>
      <w:pPr>
        <w:pStyle w:val="Heading5"/>
        <w:numPr>
          <w:ilvl w:val="4"/>
          <w:numId w:val="1"/>
        </w:numPr>
        <w:rPr/>
      </w:pPr>
      <w:bookmarkStart w:id="406" w:name="__RefHeading___Toc5152547_1280447820"/>
      <w:bookmarkStart w:id="407" w:name="_Toc168"/>
      <w:bookmarkEnd w:id="406"/>
      <w:r>
        <w:rPr>
          <w:rtl w:val="true"/>
        </w:rPr>
        <w:t>زوجته هند بنت أبي عبيدة</w:t>
      </w:r>
      <w:r>
        <w:rPr>
          <w:rtl w:val="true"/>
        </w:rPr>
        <w:t>:</w:t>
      </w:r>
      <w:bookmarkEnd w:id="407"/>
    </w:p>
    <w:p>
      <w:pPr>
        <w:pStyle w:val="Heading6"/>
        <w:numPr>
          <w:ilvl w:val="5"/>
          <w:numId w:val="1"/>
        </w:numPr>
        <w:rPr/>
      </w:pPr>
      <w:bookmarkStart w:id="408" w:name="__RefHeading___Toc5152549_1280447820"/>
      <w:bookmarkStart w:id="409" w:name="_Toc169"/>
      <w:bookmarkEnd w:id="408"/>
      <w:r>
        <w:rPr>
          <w:rtl w:val="true"/>
        </w:rPr>
        <w:t>اشارة</w:t>
      </w:r>
      <w:bookmarkEnd w:id="409"/>
    </w:p>
    <w:p>
      <w:pPr>
        <w:pStyle w:val="BookText"/>
        <w:rPr/>
      </w:pPr>
      <w:r>
        <w:rPr>
          <w:rFonts w:ascii="Amiri" w:hAnsi="Amiri" w:eastAsia="Amiri" w:cs="Amiri"/>
          <w:color w:val="111111"/>
          <w:sz w:val="28"/>
          <w:sz w:val="28"/>
          <w:szCs w:val="28"/>
          <w:rtl w:val="true"/>
          <w:lang w:bidi="ar-SA"/>
        </w:rPr>
        <w:t>أخبرني أحمد بن محمد بن سعيد، عن يحيى بن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عبد اللّه في محبسه بالهاشمية و هو ابن خمس و سبعين سنة في سنة خمس و أربعين و مائة و هند التي عناها عبد اللّه في شعره الذي فيه الغناء زوجته هند بنت أبي عبيدة بن عبد اللّه بن زمعة بن الأسود بن المطّلب بن أسد بن عبد العزّى بن قصيّ، و أمها قرينة بنت يزيد بن عبد اللّه بن وهب بن زمعة بن الأسود بن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عبيدة جوادا و ممدّحا، و كانت هند قبل عبد اللّه بن الحسن تحت عبد اللّه بن عبد الملك بن مروان، فمات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فأخبرني الحرميّ عن الزبير عن سليمان بن عيّاش السعديّ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توفي أبو عبيدة وجدت ابنته هند وجدا شديدا، فكلّم عبد اللّه بن الحسن محمد بن بشير الخارجي أن يدخل على هند بنت أبي عبيدة، فيعزّيها و يؤسّيها عن أبيها، فدخل معه عليها، فلما نظر إليها صاح بأبعد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قومي اضربي عينيك يا هند لن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مثله تسمو إليه المفاخر</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و كنت إذا أسبلت فوقك والدا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تزيني</w:t>
      </w:r>
      <w:r>
        <w:rPr>
          <w:rStyle w:val="FootnoteAnchor"/>
          <w:rtl w:val="true"/>
        </w:rPr>
        <w:footnoteReference w:id="386"/>
      </w:r>
      <w:r>
        <w:rPr>
          <w:rFonts w:ascii="Amiri" w:hAnsi="Amiri" w:eastAsia="Amiri" w:cs="Amiri"/>
          <w:color w:val="111111"/>
          <w:sz w:val="28"/>
          <w:sz w:val="28"/>
          <w:szCs w:val="28"/>
          <w:rtl w:val="true"/>
          <w:lang w:bidi="ar-SA"/>
        </w:rPr>
        <w:t>كما زان اليدين الأساور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فصكّت وجهها، و صاحت بحربها و جهدها، فقال له 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لهذا دخلت؟ فقال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أعزّي عن أبي عبيدة و أنا أعزّى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العتكيّ، عن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جعفر بن سليمان، عن عليّ بن صالح، قال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زوّج عبد الملك بن مروان ابنه عبد اللّه هند بنت أبي عبيدة و ريطة بنت عبد اللّه بن عبد المدان لما كان يقال إنه </w:t>
      </w:r>
      <w:bookmarkStart w:id="410" w:name="pg16289_187613"/>
    </w:p>
    <w:p>
      <w:pPr>
        <w:pStyle w:val="BookText"/>
        <w:rPr/>
      </w:pPr>
      <w:bookmarkEnd w:id="410"/>
      <w:r>
        <w:rPr>
          <w:rFonts w:ascii="Amiri" w:hAnsi="Amiri" w:eastAsia="Amiri" w:cs="Amiri"/>
          <w:color w:val="111111"/>
          <w:sz w:val="28"/>
          <w:sz w:val="28"/>
          <w:szCs w:val="28"/>
          <w:rtl w:val="true"/>
          <w:lang w:bidi="ar-SA"/>
        </w:rPr>
        <w:t>كائن في أولادهما، فمات عنهما عبد اللّه أو طلقهما، فتزوج هندا عبد اللّه بن الحسن، و تزوج ريطة محمد بن عليّ، فجاءت بأبي العباس السفاح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العتكيّ عن عمر بن شبة عن ابن داجة</w:t>
      </w:r>
      <w:r>
        <w:rPr>
          <w:rStyle w:val="FootnoteAnchor"/>
          <w:rtl w:val="true"/>
        </w:rPr>
        <w:footnoteReference w:id="387"/>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مات عبد اللّه بن عبد الملك رجعت هند بميراثها منه، فقال عبد اللّه بن حسن لأمه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اخطبي عليّ هندا،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تردّك، أ تطمع في هند و قد ورثت ما ورثته، و أنت ترب لا مال لك؟ فتركها و مضى إلى أبي عبيدة أبي هند، فخطبها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الرّحب و السّعة، أمّا منّي فقد زوّجتك، مكانك لا تبرح، و دخل على هند،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بنية، هذا عبد اللّه بن حسن، أتاك خاطبا،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قلت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أجزت ما صنعت، و أرسلت إلى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تبرح حتى تدخل على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فتزيّنت له فبات بها معرّسا من ليلته، و لا تشعر أمّه، فأقام سبعا، ثم أصبح يوم سابعه غاديا على أمّه و عليه ردع</w:t>
      </w:r>
      <w:r>
        <w:rPr>
          <w:rStyle w:val="FootnoteAnchor"/>
          <w:rtl w:val="true"/>
        </w:rPr>
        <w:footnoteReference w:id="388"/>
      </w:r>
      <w:r>
        <w:rPr>
          <w:rFonts w:ascii="Amiri" w:hAnsi="Amiri" w:eastAsia="Amiri" w:cs="Amiri"/>
          <w:color w:val="111111"/>
          <w:sz w:val="28"/>
          <w:sz w:val="28"/>
          <w:szCs w:val="28"/>
          <w:rtl w:val="true"/>
          <w:lang w:bidi="ar-SA"/>
        </w:rPr>
        <w:t>الطيب، و في غير ثيابه التي تعرف،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من أين لك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التي زعمت أنها لا تريدني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حبيب بن نصر المهلّبيّ و عمّي عبد العزيز بن أحمد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ظبية مولاة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جدّك عبد اللّه بن مصعب يستنشدني كثيرا أبيات عبد اللّه بن حسن و يعجب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عيني تعوّدت كحل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كفّها مع الرّفق لينا</w:t>
      </w:r>
    </w:p>
    <w:p>
      <w:pPr>
        <w:pStyle w:val="Heading6"/>
        <w:numPr>
          <w:ilvl w:val="5"/>
          <w:numId w:val="1"/>
        </w:numPr>
        <w:rPr/>
      </w:pPr>
      <w:bookmarkStart w:id="411" w:name="__RefHeading___Toc5152551_1280447820"/>
      <w:bookmarkStart w:id="412" w:name="_Toc170"/>
      <w:bookmarkEnd w:id="411"/>
      <w:r>
        <w:rPr>
          <w:rtl w:val="true"/>
        </w:rPr>
        <w:t>صوت</w:t>
      </w:r>
      <w:bookmarkEnd w:id="412"/>
    </w:p>
    <w:p>
      <w:pPr>
        <w:pStyle w:val="BookText"/>
        <w:rPr/>
      </w:pPr>
      <w:r>
        <w:rPr>
          <w:rFonts w:ascii="Amiri" w:hAnsi="Amiri" w:eastAsia="Amiri" w:cs="Amiri"/>
          <w:color w:val="111111"/>
          <w:sz w:val="28"/>
          <w:sz w:val="28"/>
          <w:szCs w:val="28"/>
          <w:rtl w:val="true"/>
          <w:lang w:bidi="ar-SA"/>
        </w:rPr>
        <w:t xml:space="preserve">يا عيد مالك من شوق و إيراق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طيف على الأهوال طرّاق</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يسرى على الأين و الحيّات محتفيا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فداؤك من سار على ساق</w:t>
      </w:r>
    </w:p>
    <w:p>
      <w:pPr>
        <w:pStyle w:val="BookText"/>
        <w:rPr/>
      </w:pPr>
      <w:r>
        <w:rPr>
          <w:rFonts w:ascii="Amiri" w:hAnsi="Amiri" w:eastAsia="Amiri" w:cs="Amiri"/>
          <w:color w:val="111111"/>
          <w:sz w:val="28"/>
          <w:sz w:val="28"/>
          <w:szCs w:val="28"/>
          <w:rtl w:val="true"/>
          <w:lang w:bidi="ar-SA"/>
        </w:rPr>
        <w:t>عروضه من 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اعتاد الإنسان من همّ أو شوق أو مرض أو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الأين و الأيم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الحيات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الإعياء أيضا، و روى أبو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عيد قلبك من شوق و إيراق</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لتأبط شرّا، و الغناء لابن محرز ثقيل أوّل بالوسطى من رواية يحيى المكي و حبش و ذكر الهشامي أنه من منحول يحيى إلى ابن محرز</w:t>
      </w:r>
      <w:r>
        <w:rPr>
          <w:rFonts w:eastAsia="Amiri" w:cs="Amiri" w:ascii="Amiri" w:hAnsi="Amiri"/>
          <w:color w:val="111111"/>
          <w:sz w:val="28"/>
          <w:szCs w:val="28"/>
          <w:rtl w:val="true"/>
          <w:lang w:bidi="ar-SA"/>
        </w:rPr>
        <w:t xml:space="preserve">. </w:t>
      </w:r>
      <w:bookmarkStart w:id="413" w:name="pg16289_187614"/>
    </w:p>
    <w:p>
      <w:pPr>
        <w:pStyle w:val="Heading4"/>
        <w:numPr>
          <w:ilvl w:val="3"/>
          <w:numId w:val="1"/>
        </w:numPr>
        <w:rPr/>
      </w:pPr>
      <w:bookmarkStart w:id="414" w:name="__RefHeading___Toc5152553_1280447820"/>
      <w:bookmarkStart w:id="415" w:name="_Toc171"/>
      <w:bookmarkEnd w:id="413"/>
      <w:bookmarkEnd w:id="414"/>
      <w:r>
        <w:rPr/>
        <w:t>10</w:t>
      </w:r>
      <w:r>
        <w:rPr>
          <w:rtl w:val="true"/>
        </w:rPr>
        <w:t xml:space="preserve"> - </w:t>
      </w:r>
      <w:r>
        <w:rPr>
          <w:rtl w:val="true"/>
        </w:rPr>
        <w:t>أخبار تأبط شرا و نسبه</w:t>
      </w:r>
      <w:bookmarkEnd w:id="415"/>
    </w:p>
    <w:p>
      <w:pPr>
        <w:pStyle w:val="Heading5"/>
        <w:numPr>
          <w:ilvl w:val="4"/>
          <w:numId w:val="1"/>
        </w:numPr>
        <w:rPr/>
      </w:pPr>
      <w:bookmarkStart w:id="416" w:name="__RefHeading___Toc5152555_1280447820"/>
      <w:bookmarkStart w:id="417" w:name="_Toc172"/>
      <w:bookmarkEnd w:id="416"/>
      <w:r>
        <w:rPr>
          <w:rtl w:val="true"/>
        </w:rPr>
        <w:t>نسبه و لقبه</w:t>
      </w:r>
      <w:r>
        <w:rPr>
          <w:rtl w:val="true"/>
        </w:rPr>
        <w:t>:</w:t>
      </w:r>
      <w:bookmarkEnd w:id="417"/>
    </w:p>
    <w:p>
      <w:pPr>
        <w:pStyle w:val="BookText"/>
        <w:rPr/>
      </w:pPr>
      <w:r>
        <w:rPr>
          <w:rFonts w:ascii="Amiri" w:hAnsi="Amiri" w:eastAsia="Amiri" w:cs="Amiri"/>
          <w:color w:val="111111"/>
          <w:sz w:val="28"/>
          <w:sz w:val="28"/>
          <w:szCs w:val="28"/>
          <w:rtl w:val="true"/>
          <w:lang w:bidi="ar-SA"/>
        </w:rPr>
        <w:t>هو ثابت بن جابر بن سفيان بن عميثل</w:t>
      </w:r>
      <w:r>
        <w:rPr>
          <w:rStyle w:val="FootnoteAnchor"/>
          <w:rtl w:val="true"/>
        </w:rPr>
        <w:footnoteReference w:id="390"/>
      </w:r>
      <w:r>
        <w:rPr>
          <w:rFonts w:ascii="Amiri" w:hAnsi="Amiri" w:eastAsia="Amiri" w:cs="Amiri"/>
          <w:color w:val="111111"/>
          <w:sz w:val="28"/>
          <w:sz w:val="28"/>
          <w:szCs w:val="28"/>
          <w:rtl w:val="true"/>
          <w:lang w:bidi="ar-SA"/>
        </w:rPr>
        <w:t>بن عدي بن كعب بن 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بن تميم</w:t>
      </w:r>
      <w:r>
        <w:rPr>
          <w:rStyle w:val="FootnoteAnchor"/>
          <w:rtl w:val="true"/>
        </w:rPr>
        <w:footnoteReference w:id="391"/>
      </w:r>
      <w:r>
        <w:rPr>
          <w:rFonts w:ascii="Amiri" w:hAnsi="Amiri" w:eastAsia="Amiri" w:cs="Amiri"/>
          <w:color w:val="111111"/>
          <w:sz w:val="28"/>
          <w:sz w:val="28"/>
          <w:szCs w:val="28"/>
          <w:rtl w:val="true"/>
          <w:lang w:bidi="ar-SA"/>
        </w:rPr>
        <w:t>بن سعد بن فهم بن عمرو بن قيس عيلان بن مضر بن نزار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أمّه امرأة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أميمة،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بني القين بطن من، فهم ولدت خمسة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تأبط شرا، و ريش بلغب</w:t>
      </w:r>
      <w:r>
        <w:rPr>
          <w:rStyle w:val="FootnoteAnchor"/>
          <w:rtl w:val="true"/>
        </w:rPr>
        <w:footnoteReference w:id="392"/>
      </w:r>
      <w:r>
        <w:rPr>
          <w:rFonts w:ascii="Amiri" w:hAnsi="Amiri" w:eastAsia="Amiri" w:cs="Amiri"/>
          <w:color w:val="111111"/>
          <w:sz w:val="28"/>
          <w:sz w:val="28"/>
          <w:szCs w:val="28"/>
          <w:rtl w:val="true"/>
          <w:lang w:bidi="ar-SA"/>
        </w:rPr>
        <w:t>، و ريش نسر، و كعب جدر، و لا بواكي له</w:t>
      </w:r>
      <w:r>
        <w:rPr>
          <w:rStyle w:val="FootnoteAnchor"/>
          <w:rtl w:val="true"/>
        </w:rPr>
        <w:footnoteReference w:id="393"/>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ولدت سادسا اسمه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تأبط شرا لقب لقّب به، ذكر الرواة أنه كان رأى كبشا في الصحراء، فاحتمله تحت إبطه، فجعل يبول عليه طول طريقه، فلما قرب من الحيّ ثقل عليه الكبش، فلم يقلّه فرمى به فإذا هو الغول، فقال له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تأبطت يا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تأبطت شرّا فسمّي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قالت له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إخوتك يأتيني بشيء إذا راح غيرك،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سآتيك الليلة بشيء، و مضى فصاد أفاعي كثيرة من أكبر ما قدر عليه، فلما راح أتى بهن في جراب متأبّطا له، فألقاه بين يديها، ففتحته، فتساعين في بيتها، فوثبت، و خرجت، فقال لها نساء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أتاك به ثابت؟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بأفاع في جراب،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حملها؟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تأبّطها،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تأبط شرا، فلزمه تأبط شرا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عمّي قال حدثني علي بن الحسن بن عبد الأعلى عن أبي محلّم بمثل هذه الحكاية و زاد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أمّه قالت له في زمن الكمأة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غلمان الحي يجتنون لأهليهم الكمأة، فيروحون بها؟ فقال اعطيني جرابك، حتى أجتني لك فيه، فأعطته، فملأه لها أفاعي، و ذكر باقي الخبر مثل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ذكر أنه إنما جاءها بالغول يحتج بكثرة أشعاره في 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يصف لقاءه إيّاها في شعره كثيرا، فمن ذلك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فأصبحت الغول لي 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جارتا لك ما أهولا</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فطالبتها بضعها فالتوت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حاولت أن أفعلا</w:t>
      </w:r>
      <w:r>
        <w:rPr>
          <w:rStyle w:val="FootnoteAnchor"/>
          <w:rtl w:val="true"/>
        </w:rPr>
        <w:footnoteReference w:id="395"/>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كان يسأل عن جارتي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لها باللّوى منزلا </w:t>
      </w:r>
      <w:bookmarkStart w:id="418" w:name="pg16289_187615"/>
    </w:p>
    <w:p>
      <w:pPr>
        <w:pStyle w:val="Heading5"/>
        <w:numPr>
          <w:ilvl w:val="4"/>
          <w:numId w:val="1"/>
        </w:numPr>
        <w:rPr/>
      </w:pPr>
      <w:bookmarkStart w:id="419" w:name="__RefHeading___Toc5152557_1280447820"/>
      <w:bookmarkStart w:id="420" w:name="_Toc173"/>
      <w:bookmarkEnd w:id="418"/>
      <w:bookmarkEnd w:id="419"/>
      <w:r>
        <w:rPr>
          <w:rtl w:val="true"/>
        </w:rPr>
        <w:t>كان أحد العدائين المعدودين</w:t>
      </w:r>
      <w:r>
        <w:rPr>
          <w:rtl w:val="true"/>
        </w:rPr>
        <w:t>:</w:t>
      </w:r>
      <w:bookmarkEnd w:id="420"/>
    </w:p>
    <w:p>
      <w:pPr>
        <w:pStyle w:val="BookText"/>
        <w:rPr/>
      </w:pPr>
      <w:r>
        <w:rPr>
          <w:rFonts w:ascii="Amiri" w:hAnsi="Amiri" w:eastAsia="Amiri" w:cs="Amiri"/>
          <w:color w:val="111111"/>
          <w:sz w:val="28"/>
          <w:sz w:val="28"/>
          <w:szCs w:val="28"/>
          <w:rtl w:val="true"/>
          <w:lang w:bidi="ar-SA"/>
        </w:rPr>
        <w:t>أخبرني عمّي عن الحزنبل عن عمرو بن أبي عمرو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على حي من فهم إخوة بني عدوان من قيس، فسألتهم عن خبر تأبط شرا، فقال لي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سؤالك عنه، أ تريد أن تكون لصا؟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أريد أن أعرف أخبار هؤلاء العدّائين، فأتحدّث بها،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نحدثك بخبره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تأبط شرا كان أعدى ذي رجلين</w:t>
      </w:r>
      <w:r>
        <w:rPr>
          <w:rStyle w:val="FootnoteAnchor"/>
          <w:rtl w:val="true"/>
        </w:rPr>
        <w:footnoteReference w:id="396"/>
      </w:r>
      <w:r>
        <w:rPr>
          <w:rFonts w:ascii="Amiri" w:hAnsi="Amiri" w:eastAsia="Amiri" w:cs="Amiri"/>
          <w:color w:val="111111"/>
          <w:sz w:val="28"/>
          <w:sz w:val="28"/>
          <w:szCs w:val="28"/>
          <w:rtl w:val="true"/>
          <w:lang w:bidi="ar-SA"/>
        </w:rPr>
        <w:t>و ذي ساقين و ذى عينين، و كان إذا جاع لم تقم له قائمة، فكان ينظر إلى الظّباء فينتقي على نظره أسمنها، ثم يجري خلفه فلا يفوته، حتى يأخذه، فيذبحه بسيفه، ثم يشويه فيأكله</w:t>
      </w:r>
      <w:r>
        <w:rPr>
          <w:rFonts w:eastAsia="Amiri" w:cs="Amiri" w:ascii="Amiri" w:hAnsi="Amiri"/>
          <w:color w:val="111111"/>
          <w:sz w:val="28"/>
          <w:szCs w:val="28"/>
          <w:rtl w:val="true"/>
          <w:lang w:bidi="ar-SA"/>
        </w:rPr>
        <w:t>.</w:t>
      </w:r>
    </w:p>
    <w:p>
      <w:pPr>
        <w:pStyle w:val="Heading5"/>
        <w:numPr>
          <w:ilvl w:val="4"/>
          <w:numId w:val="1"/>
        </w:numPr>
        <w:rPr/>
      </w:pPr>
      <w:bookmarkStart w:id="421" w:name="__RefHeading___Toc5152559_1280447820"/>
      <w:bookmarkStart w:id="422" w:name="_Toc174"/>
      <w:bookmarkEnd w:id="421"/>
      <w:r>
        <w:rPr>
          <w:rtl w:val="true"/>
        </w:rPr>
        <w:t>يصف غولا افترسها</w:t>
      </w:r>
      <w:r>
        <w:rPr>
          <w:rtl w:val="true"/>
        </w:rPr>
        <w:t>:</w:t>
      </w:r>
      <w:bookmarkEnd w:id="422"/>
    </w:p>
    <w:p>
      <w:pPr>
        <w:pStyle w:val="BookText"/>
        <w:rPr/>
      </w:pPr>
      <w:r>
        <w:rPr>
          <w:rFonts w:ascii="Amiri" w:hAnsi="Amiri" w:eastAsia="Amiri" w:cs="Amiri"/>
          <w:color w:val="111111"/>
          <w:sz w:val="28"/>
          <w:sz w:val="28"/>
          <w:szCs w:val="28"/>
          <w:rtl w:val="true"/>
          <w:lang w:bidi="ar-SA"/>
        </w:rPr>
        <w:t xml:space="preserve">و إنما سمّي تأبط شرا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حكي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الغول في ليلة ظلماء في موضع يقال له رحى بطسان</w:t>
      </w:r>
      <w:r>
        <w:rPr>
          <w:rStyle w:val="FootnoteAnchor"/>
          <w:rtl w:val="true"/>
        </w:rPr>
        <w:footnoteReference w:id="397"/>
      </w:r>
      <w:r>
        <w:rPr>
          <w:rFonts w:ascii="Amiri" w:hAnsi="Amiri" w:eastAsia="Amiri" w:cs="Amiri"/>
          <w:color w:val="111111"/>
          <w:sz w:val="28"/>
          <w:sz w:val="28"/>
          <w:szCs w:val="28"/>
          <w:rtl w:val="true"/>
          <w:lang w:bidi="ar-SA"/>
        </w:rPr>
        <w:t>في بلاد هذيل، فأخذت عليه الطّريق فلم يزل بها،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قتلها، و بات عليها فلمّا أصبح حملها تحت إبطه و جاء بها إلى أصحابه،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تأبّطت شرّا، فقال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تأبّط شرّا ثم راح أو اغتدى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يوائم غنما أو يشيف على ذحل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يوافق، و يشيف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من مبلغ فتيان 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لاقيت عند رحى</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 xml:space="preserve">و أنّي قد لقيت الغول تهوي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بسهب كالصحيفة صحصحان</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كلانا نضو أين</w:t>
      </w:r>
      <w:r>
        <w:rPr>
          <w:rStyle w:val="FootnoteAnchor"/>
          <w:rtl w:val="true"/>
        </w:rPr>
        <w:footnoteReference w:id="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سفر فخلّي لي مكاني</w:t>
      </w:r>
    </w:p>
    <w:p>
      <w:pPr>
        <w:pStyle w:val="BookText"/>
        <w:rPr/>
      </w:pPr>
      <w:r>
        <w:rPr>
          <w:rFonts w:ascii="Amiri" w:hAnsi="Amiri" w:eastAsia="Amiri" w:cs="Amiri"/>
          <w:color w:val="111111"/>
          <w:sz w:val="28"/>
          <w:sz w:val="28"/>
          <w:szCs w:val="28"/>
          <w:rtl w:val="true"/>
          <w:lang w:bidi="ar-SA"/>
        </w:rPr>
        <w:t xml:space="preserve">فشدّت شدّة نحوي فأهوى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كفّي بمصقول يماني</w:t>
      </w:r>
    </w:p>
    <w:p>
      <w:pPr>
        <w:pStyle w:val="BookText"/>
        <w:rPr/>
      </w:pPr>
      <w:r>
        <w:rPr>
          <w:rFonts w:ascii="Amiri" w:hAnsi="Amiri" w:eastAsia="Amiri" w:cs="Amiri"/>
          <w:color w:val="111111"/>
          <w:sz w:val="28"/>
          <w:sz w:val="28"/>
          <w:szCs w:val="28"/>
          <w:rtl w:val="true"/>
          <w:lang w:bidi="ar-SA"/>
        </w:rPr>
        <w:t xml:space="preserve">فأضربها بلا دهش فخرّت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صريعا لليدين و للجران</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إنني ثبت الجنان</w:t>
      </w:r>
    </w:p>
    <w:p>
      <w:pPr>
        <w:pStyle w:val="BookText"/>
        <w:rPr/>
      </w:pPr>
      <w:r>
        <w:rPr>
          <w:rFonts w:ascii="Amiri" w:hAnsi="Amiri" w:eastAsia="Amiri" w:cs="Amiri"/>
          <w:color w:val="111111"/>
          <w:sz w:val="28"/>
          <w:sz w:val="28"/>
          <w:szCs w:val="28"/>
          <w:rtl w:val="true"/>
          <w:lang w:bidi="ar-SA"/>
        </w:rPr>
        <w:t xml:space="preserve">فلم أنفكّ متّكئا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لأنظر مصبحا ما ذا أتاني</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إذا عينان في رأس 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كرأس الهرّ مشقوق اللّسان</w:t>
      </w:r>
    </w:p>
    <w:p>
      <w:pPr>
        <w:pStyle w:val="BookText"/>
        <w:rPr/>
      </w:pPr>
      <w:r>
        <w:rPr>
          <w:rFonts w:ascii="Amiri" w:hAnsi="Amiri" w:eastAsia="Amiri" w:cs="Amiri"/>
          <w:color w:val="111111"/>
          <w:sz w:val="28"/>
          <w:sz w:val="28"/>
          <w:szCs w:val="28"/>
          <w:rtl w:val="true"/>
          <w:lang w:bidi="ar-SA"/>
        </w:rPr>
        <w:t xml:space="preserve">و ساقا مخدج و شواة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ثوب من عباء أو شنان</w:t>
      </w:r>
      <w:r>
        <w:rPr>
          <w:rStyle w:val="FootnoteAnchor"/>
          <w:rtl w:val="true"/>
        </w:rPr>
        <w:footnoteReference w:id="403"/>
      </w:r>
    </w:p>
    <w:p>
      <w:pPr>
        <w:pStyle w:val="Heading5"/>
        <w:numPr>
          <w:ilvl w:val="4"/>
          <w:numId w:val="1"/>
        </w:numPr>
        <w:rPr/>
      </w:pPr>
      <w:bookmarkStart w:id="423" w:name="__RefHeading___Toc5152561_1280447820"/>
      <w:bookmarkStart w:id="424" w:name="_Toc175"/>
      <w:bookmarkEnd w:id="423"/>
      <w:r>
        <w:rPr>
          <w:rtl w:val="true"/>
        </w:rPr>
        <w:t>لم لا تنهشه الحيات؟</w:t>
      </w:r>
      <w:bookmarkEnd w:id="424"/>
    </w:p>
    <w:p>
      <w:pPr>
        <w:pStyle w:val="BookText"/>
        <w:rPr/>
      </w:pPr>
      <w:r>
        <w:rPr>
          <w:rFonts w:ascii="Amiri" w:hAnsi="Amiri" w:eastAsia="Amiri" w:cs="Amiri"/>
          <w:color w:val="111111"/>
          <w:sz w:val="28"/>
          <w:sz w:val="28"/>
          <w:szCs w:val="28"/>
          <w:rtl w:val="true"/>
          <w:lang w:bidi="ar-SA"/>
        </w:rPr>
        <w:t>أخبرنا الحسين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حدثك أبوك عن حمزة بن عتبة اللّهبي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لتأبط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الرجال غلبتها، فكيف لا تنهشك الحيّات في سراك؟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لأسرى البردين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أول اللّيل، لأنها تمور خارجة من حجرتها، و آخر الليل تمور مقبلة إليها</w:t>
      </w:r>
      <w:r>
        <w:rPr>
          <w:rFonts w:eastAsia="Amiri" w:cs="Amiri" w:ascii="Amiri" w:hAnsi="Amiri"/>
          <w:color w:val="111111"/>
          <w:sz w:val="28"/>
          <w:szCs w:val="28"/>
          <w:rtl w:val="true"/>
          <w:lang w:bidi="ar-SA"/>
        </w:rPr>
        <w:t xml:space="preserve">. </w:t>
      </w:r>
      <w:bookmarkStart w:id="425" w:name="pg16289_187616"/>
    </w:p>
    <w:p>
      <w:pPr>
        <w:pStyle w:val="Heading5"/>
        <w:numPr>
          <w:ilvl w:val="4"/>
          <w:numId w:val="1"/>
        </w:numPr>
        <w:rPr/>
      </w:pPr>
      <w:bookmarkStart w:id="426" w:name="__RefHeading___Toc5152563_1280447820"/>
      <w:bookmarkStart w:id="427" w:name="_Toc176"/>
      <w:bookmarkEnd w:id="425"/>
      <w:bookmarkEnd w:id="426"/>
      <w:r>
        <w:rPr>
          <w:rtl w:val="true"/>
        </w:rPr>
        <w:t>يبيع ثقفيا أحمق اسمه بطيلسانة</w:t>
      </w:r>
      <w:r>
        <w:rPr>
          <w:rtl w:val="true"/>
        </w:rPr>
        <w:t>:</w:t>
      </w:r>
      <w:bookmarkEnd w:id="427"/>
    </w:p>
    <w:p>
      <w:pPr>
        <w:pStyle w:val="BookText"/>
        <w:rPr/>
      </w:pPr>
      <w:r>
        <w:rPr>
          <w:rFonts w:ascii="Amiri" w:hAnsi="Amiri" w:eastAsia="Amiri" w:cs="Amiri"/>
          <w:color w:val="111111"/>
          <w:sz w:val="28"/>
          <w:sz w:val="28"/>
          <w:szCs w:val="28"/>
          <w:rtl w:val="true"/>
          <w:lang w:bidi="ar-SA"/>
        </w:rPr>
        <w:t>قال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لقي تأبّط شرّا ذات يوم رجلا من ثقيف يقال له أبو وهب، كان جبانا</w:t>
      </w:r>
      <w:r>
        <w:rPr>
          <w:rStyle w:val="FootnoteAnchor"/>
          <w:rtl w:val="true"/>
        </w:rPr>
        <w:footnoteReference w:id="404"/>
      </w:r>
      <w:r>
        <w:rPr>
          <w:rFonts w:ascii="Amiri" w:hAnsi="Amiri" w:eastAsia="Amiri" w:cs="Amiri"/>
          <w:color w:val="111111"/>
          <w:sz w:val="28"/>
          <w:sz w:val="28"/>
          <w:szCs w:val="28"/>
          <w:rtl w:val="true"/>
          <w:lang w:bidi="ar-SA"/>
        </w:rPr>
        <w:t>أهوج، و عليه حلّة جيّدة، فقال أبو وهب لتأبّط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تغلب الرجال يا ثابت، و أنت كما أرى دميم ضئيل؟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باسمي، إنما أقول ساعة ما ألقى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تأبّط شرّا، فينخلع قلبه حتى أنال منه ما أردت، فقال له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أقط</w:t>
      </w:r>
      <w:r>
        <w:rPr>
          <w:rStyle w:val="FootnoteAnchor"/>
          <w:rtl w:val="true"/>
        </w:rPr>
        <w:footnoteReference w:id="4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لك أن تبيعني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فبم تبتاعه؟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الحلّة و بكنيتك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ففعل، و قال له تأبّط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اسمي و لي كنيتك</w:t>
      </w:r>
      <w:r>
        <w:rPr>
          <w:rStyle w:val="FootnoteAnchor"/>
          <w:rtl w:val="true"/>
        </w:rPr>
        <w:footnoteReference w:id="406"/>
      </w:r>
      <w:r>
        <w:rPr>
          <w:rFonts w:ascii="Amiri" w:hAnsi="Amiri" w:eastAsia="Amiri" w:cs="Amiri"/>
          <w:color w:val="111111"/>
          <w:sz w:val="28"/>
          <w:sz w:val="28"/>
          <w:szCs w:val="28"/>
          <w:rtl w:val="true"/>
          <w:lang w:bidi="ar-SA"/>
        </w:rPr>
        <w:t>؟، و أخذ حلّته و أعطاه طمرية، ثم انصرف، و قال في ذلك يخاطب زوجة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هل أتى الحسناء أنّ حليلها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تأبّط شرّا و اكتنيت أبا وهب</w:t>
      </w:r>
    </w:p>
    <w:p>
      <w:pPr>
        <w:pStyle w:val="BookText"/>
        <w:rPr/>
      </w:pPr>
      <w:r>
        <w:rPr>
          <w:rFonts w:ascii="Amiri" w:hAnsi="Amiri" w:eastAsia="Amiri" w:cs="Amiri"/>
          <w:color w:val="111111"/>
          <w:sz w:val="28"/>
          <w:sz w:val="28"/>
          <w:szCs w:val="28"/>
          <w:rtl w:val="true"/>
          <w:lang w:bidi="ar-SA"/>
        </w:rPr>
        <w:t>فهبه تسمّى اسمي و سمّيت باسمه</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له صبري على معظم الخطب؟</w:t>
      </w:r>
    </w:p>
    <w:p>
      <w:pPr>
        <w:pStyle w:val="BookText"/>
        <w:rPr/>
      </w:pPr>
      <w:r>
        <w:rPr>
          <w:rFonts w:ascii="Amiri" w:hAnsi="Amiri" w:eastAsia="Amiri" w:cs="Amiri"/>
          <w:color w:val="111111"/>
          <w:sz w:val="28"/>
          <w:sz w:val="28"/>
          <w:szCs w:val="28"/>
          <w:rtl w:val="true"/>
          <w:lang w:bidi="ar-SA"/>
        </w:rPr>
        <w:t xml:space="preserve">و أين له بأس كبأسي و سورتي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له في كل فادحة قلبي؟</w:t>
      </w:r>
    </w:p>
    <w:p>
      <w:pPr>
        <w:pStyle w:val="Heading5"/>
        <w:numPr>
          <w:ilvl w:val="4"/>
          <w:numId w:val="1"/>
        </w:numPr>
        <w:rPr/>
      </w:pPr>
      <w:bookmarkStart w:id="428" w:name="__RefHeading___Toc5152565_1280447820"/>
      <w:bookmarkStart w:id="429" w:name="_Toc177"/>
      <w:bookmarkEnd w:id="428"/>
      <w:r>
        <w:rPr>
          <w:rtl w:val="true"/>
        </w:rPr>
        <w:t>يخونه نشاطه أمام الحسان</w:t>
      </w:r>
      <w:r>
        <w:rPr>
          <w:rtl w:val="true"/>
        </w:rPr>
        <w:t>:</w:t>
      </w:r>
      <w:bookmarkEnd w:id="429"/>
    </w:p>
    <w:p>
      <w:pPr>
        <w:pStyle w:val="BookText"/>
        <w:rPr/>
      </w:pPr>
      <w:r>
        <w:rPr>
          <w:rFonts w:ascii="Amiri" w:hAnsi="Amiri" w:eastAsia="Amiri" w:cs="Amiri"/>
          <w:color w:val="111111"/>
          <w:sz w:val="28"/>
          <w:sz w:val="28"/>
          <w:szCs w:val="28"/>
          <w:rtl w:val="true"/>
          <w:lang w:bidi="ar-SA"/>
        </w:rPr>
        <w:t>قال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أحبّ تأبّط شرّا جارية من قومه، فطلبها زمانا لا يقدر عليها، ثم لقيته ذات ليلة فأجابته و أرادها، فعجز عنها، فلما رأت جزعه من ذلك تناومت عليه فآنسته و هدأ، ثم جعل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لك من أير سلبت الخلّه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عجزت عن جارية رفلّه</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تمشي إليك مشية خوزله</w:t>
      </w: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كمشية الأرخ تريد العلّه</w:t>
      </w:r>
    </w:p>
    <w:p>
      <w:pPr>
        <w:pStyle w:val="BookText"/>
        <w:rPr/>
      </w:pPr>
      <w:r>
        <w:rPr>
          <w:rFonts w:ascii="Amiri" w:hAnsi="Amiri" w:eastAsia="Amiri" w:cs="Amiri"/>
          <w:color w:val="111111"/>
          <w:sz w:val="28"/>
          <w:sz w:val="28"/>
          <w:szCs w:val="28"/>
          <w:rtl w:val="true"/>
          <w:lang w:bidi="ar-SA"/>
        </w:rPr>
        <w:t>الأرخ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الأنثى من البقر التي لم تنتج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تريد أن تعل بعد النهل، أي أنها قد رويت فمشيتها ثقيلة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الشّرب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أنها راعية في 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قلعين لها قبله</w:t>
      </w:r>
    </w:p>
    <w:p>
      <w:pPr>
        <w:pStyle w:val="BookText"/>
        <w:rPr/>
      </w:pPr>
      <w:r>
        <w:rPr>
          <w:rFonts w:ascii="Amiri" w:hAnsi="Amiri" w:eastAsia="Amiri" w:cs="Amiri"/>
          <w:color w:val="111111"/>
          <w:sz w:val="28"/>
          <w:sz w:val="28"/>
          <w:szCs w:val="28"/>
          <w:rtl w:val="true"/>
          <w:lang w:bidi="ar-SA"/>
        </w:rPr>
        <w:t>لصرت كالهراوة العتلّه</w:t>
      </w:r>
      <w:r>
        <w:rPr>
          <w:rStyle w:val="FootnoteAnchor"/>
          <w:rtl w:val="true"/>
        </w:rPr>
        <w:footnoteReference w:id="410"/>
      </w:r>
    </w:p>
    <w:p>
      <w:pPr>
        <w:pStyle w:val="Heading5"/>
        <w:numPr>
          <w:ilvl w:val="4"/>
          <w:numId w:val="1"/>
        </w:numPr>
        <w:rPr/>
      </w:pPr>
      <w:bookmarkStart w:id="430" w:name="__RefHeading___Toc5152567_1280447820"/>
      <w:bookmarkStart w:id="431" w:name="_Toc178"/>
      <w:bookmarkEnd w:id="430"/>
      <w:r>
        <w:rPr>
          <w:rtl w:val="true"/>
        </w:rPr>
        <w:t>قصته مع بجيلة</w:t>
      </w:r>
      <w:r>
        <w:rPr>
          <w:rtl w:val="true"/>
        </w:rPr>
        <w:t>:</w:t>
      </w:r>
      <w:bookmarkEnd w:id="431"/>
    </w:p>
    <w:p>
      <w:pPr>
        <w:pStyle w:val="BookText"/>
        <w:rPr/>
      </w:pPr>
      <w:r>
        <w:rPr>
          <w:rFonts w:ascii="Amiri" w:hAnsi="Amiri" w:eastAsia="Amiri" w:cs="Amiri"/>
          <w:color w:val="111111"/>
          <w:sz w:val="28"/>
          <w:sz w:val="28"/>
          <w:szCs w:val="28"/>
          <w:rtl w:val="true"/>
          <w:lang w:bidi="ar-SA"/>
        </w:rPr>
        <w:t>أخبرني الحسن بن علي عن عبد اللّه بن أبي سعد عن أحمد بن عمر عن أبي بركة الأشجعي قال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أغار تأبط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ثابت بن العميثل الفهمي، و معه ابن براق الفهميّ على بجيلة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فأطردا لهم نعما، و نذرت بهما بجيلة، فخرجت في آثارهما و مضيا هاربين في جبال السّراة، و ركبا الحزن، و عارضتهما بجيلة في السهل فسبقوهما إلى الوهط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ماء لعمرو بن العاص بالطائف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فدخلوا لهما في قصبة العين، و جاءا، و قد بلغ العطش </w:t>
      </w:r>
    </w:p>
    <w:p>
      <w:pPr>
        <w:pStyle w:val="BookText"/>
        <w:rPr/>
      </w:pPr>
      <w:r>
        <w:rPr>
          <w:rFonts w:ascii="Amiri" w:hAnsi="Amiri" w:eastAsia="Amiri" w:cs="Amiri"/>
          <w:color w:val="111111"/>
          <w:sz w:val="28"/>
          <w:sz w:val="28"/>
          <w:szCs w:val="28"/>
          <w:rtl w:val="true"/>
          <w:lang w:bidi="ar-SA"/>
        </w:rPr>
        <w:t>منهما، إلى العين، فلما وقفا عليها قال تأبط شرّا لابن برّاق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من الشّراب فإنها ليلة طرد،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يدريك؟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أعدو بطيره، إنّي لأسمع وجيب قلوب الرجال تحت قدميّ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أسمع العرب و أكيدهم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برّاق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 جيب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تأبّط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وجب قطّ، و لا كان وجّابا، و ضرب بيده عليه، و أصاخ نحو الأرض يستمع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أعدو بطيره، إني لأسمع وجيب قلوب الرّجال، فقال له ابن برّاق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أنزل قبلك، فنزل فبرك و شرب و كان أكلّ القوم عند بجيلة شوكة</w:t>
      </w:r>
      <w:r>
        <w:rPr>
          <w:rStyle w:val="FootnoteAnchor"/>
          <w:rtl w:val="true"/>
        </w:rPr>
        <w:footnoteReference w:id="411"/>
      </w:r>
      <w:r>
        <w:rPr>
          <w:rFonts w:ascii="Amiri" w:hAnsi="Amiri" w:eastAsia="Amiri" w:cs="Amiri"/>
          <w:color w:val="111111"/>
          <w:sz w:val="28"/>
          <w:sz w:val="28"/>
          <w:szCs w:val="28"/>
          <w:rtl w:val="true"/>
          <w:lang w:bidi="ar-SA"/>
        </w:rPr>
        <w:t>، فتركوه و هم في الظّلمة، و نزل ثابت، فلما توسط الماء وثبوا عليه، فأخذوه و أخرجوه من العين مكتوفا، و ابن برّاق قريب منهم لا يطمعون فيه لما يعلمون من عدوه، فقال لهم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أصلف الناس و أشدّهم عجبا بعدوه، و سأقول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استأسر معي، فسيدعوه عجبه بعدوه إلى أن يعدو من بين أيديكم، و له ثلاثة أطلاق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كالرّيح الهابّة، و الثاني كالفرس الجواد، و الثالث يكبو فيه و يعثر، فإذا رأيتم منه ذلك فخذوه فإني أحب أن يصير في أيديكم كما صرت إذ خالفني و لم يقبل رأيي و نصحي له،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فافعل، فصاح به تأبط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في الشدّة و الرّخاء، و قد وعدني القوم أن يمنّوا عليك و عليّ، فاستأسر، و واسني بنفسك في الشدة، كما كنت أخي في الرخاء، فضحك ابن برّاق، و علم أنه قد كادهم،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ثابت، أ يستأسر من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العدو؟ ثم عدا فعدا أول طلق مثل الريح الهابة كما وصف لهم، و الثاني كالفرس الجواد، و الثالث جعل يكبو و يعثر و يقع 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فعدوا بأجمعهم، فلما أن نفّسهم عنه شيئا عدا تأبط شرّا في كتافه، و عارضه ابن برّاق، فقطع كتافه، و أفلتا جميعا</w:t>
      </w:r>
      <w:r>
        <w:rPr>
          <w:rStyle w:val="FootnoteAnchor"/>
          <w:rtl w:val="true"/>
        </w:rPr>
        <w:footnoteReference w:id="412"/>
      </w:r>
      <w:r>
        <w:rPr>
          <w:rFonts w:ascii="Amiri" w:hAnsi="Amiri" w:eastAsia="Amiri" w:cs="Amiri"/>
          <w:color w:val="111111"/>
          <w:sz w:val="28"/>
          <w:sz w:val="28"/>
          <w:szCs w:val="28"/>
          <w:rtl w:val="true"/>
          <w:lang w:bidi="ar-SA"/>
        </w:rPr>
        <w:t>، فقال تأبط شرّا قصيدته القافية في ذلك</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عيد مالك من شوق و إبراق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طيف على الأهوال طرّاق</w:t>
      </w:r>
    </w:p>
    <w:p>
      <w:pPr>
        <w:pStyle w:val="BookText"/>
        <w:rPr/>
      </w:pPr>
      <w:r>
        <w:rPr>
          <w:rFonts w:ascii="Amiri" w:hAnsi="Amiri" w:eastAsia="Amiri" w:cs="Amiri"/>
          <w:color w:val="111111"/>
          <w:sz w:val="28"/>
          <w:sz w:val="28"/>
          <w:szCs w:val="28"/>
          <w:rtl w:val="true"/>
          <w:lang w:bidi="ar-SA"/>
        </w:rPr>
        <w:t xml:space="preserve">يسري على الأين و الحيّات محتفيا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فداؤك من سار على ساق</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طيف ابنة الحرّ إذ كنّا نواصلها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اجتنبت بها من بعد تفراق</w:t>
      </w:r>
      <w:r>
        <w:rPr>
          <w:rStyle w:val="FootnoteAnchor"/>
          <w:rtl w:val="true"/>
        </w:rPr>
        <w:footnoteReference w:id="4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لتقرعنّ عليّ السّنّ من ندم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تذكّرت يوما بعض أخلاقي</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 xml:space="preserve">تاللّه آمن أنثى بعد ما حلفت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باللّه من عهد و ميثاق</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ممزوجة الودّ بينا واصلت صرمت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اللّذ مضى و الآخر الباقي</w:t>
      </w:r>
    </w:p>
    <w:p>
      <w:pPr>
        <w:pStyle w:val="BookText"/>
        <w:rPr/>
      </w:pPr>
      <w:r>
        <w:rPr>
          <w:rFonts w:ascii="Amiri" w:hAnsi="Amiri" w:eastAsia="Amiri" w:cs="Amiri"/>
          <w:color w:val="111111"/>
          <w:sz w:val="28"/>
          <w:sz w:val="28"/>
          <w:szCs w:val="28"/>
          <w:rtl w:val="true"/>
          <w:lang w:bidi="ar-SA"/>
        </w:rPr>
        <w:t xml:space="preserve">فالأوّل اللّذ مضى قال مودّتها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اللّذّ منها هذاء غير إحقاق</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تعطيك وعد أمانيّ تغرّ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كالقطر مرّ على صخبان برّاق</w:t>
      </w:r>
      <w:r>
        <w:rPr>
          <w:rStyle w:val="FootnoteAnchor"/>
          <w:rtl w:val="true"/>
        </w:rPr>
        <w:footnoteReference w:id="419"/>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إذا خلّة ضنّت بنائلها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أمسكت بضعيف الحبل أحذاق</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 xml:space="preserve">نجوت منها نجائي في بجيلة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ألقيت للقوم يوم الرّوع أرواقي</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و ذكرها ابن أبي سعيد في الخبر إلى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المفضّل الضّبيّ فذكر أن تأبط شرّا و عمرو بن برّاق و الشّنفري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يجعل مكان الشنفري السّليك بن السّلكة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غزوا بجيلة فلم يظفروا منهم بغرّة، و ثاروا إليهم فأسروا عمرا، و كتّفوه، و أفلتهم الآخران عدوا، فلم يقدروا عليهما، فلما علما أن ابن برّاق قد أسر قال تأبط شرا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فكن قريبا من عمرو، فإني سأتراءى لهم و أطمعهم في نفسي حتى يتباعدوا عنه، فإذا فعلوا ذلك فحلّ كتافه، و انجوا، ففعل ما أمره به، و أقبل تأبط شرّا، حتى تراءى لبجيلة، فلما رأوه طمعوا فيه، فطلبوه، و جعل يطمعهم في نفسه، و يعدو عدوا خفيفا يقرّب فيه، و يسألهم تخفيف الفدية و إعطاءه الأمان، حتى يستأسر لهم، و هم يجيبونه إلى ذلك، و يطلبونه و هو يحضر إحضارا خفيفا، و لا يتباعد، حتى علا تلعة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أشرف منها على صاحبيه، فإذا هما قد نجوا، ففطنت لهما بجيلة، فألحقتهما طلبا ففاتاهم،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بجيلة أ أعجبكم عدو ابن برّاق اليوم، و اللّه لأعدونّ لكم عدوا أنسيكم به عدوه، ثم عدا عدوا شديدا، و مضى و ذلك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عيد ما لك من شوق و إبراق</w:t>
      </w:r>
    </w:p>
    <w:p>
      <w:pPr>
        <w:pStyle w:val="BookText"/>
        <w:rPr/>
      </w:pPr>
      <w:r>
        <w:rPr>
          <w:rFonts w:ascii="Amiri" w:hAnsi="Amiri" w:eastAsia="Amiri" w:cs="Amiri"/>
          <w:color w:val="111111"/>
          <w:sz w:val="28"/>
          <w:sz w:val="28"/>
          <w:szCs w:val="28"/>
          <w:rtl w:val="true"/>
          <w:lang w:bidi="ar-SA"/>
        </w:rPr>
        <w:t>و أمّا الأصمعيّ فإنه ذكر فيما أخبرني به ابن أبي الأزهر عن حمّاد بن إسحاق عن أبيه عن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بجيلة أمهلتهم حتى وردوا الماء و شربوا و ناموا، ثم شدّوا عليهم، فأخذوا تأبّط شرّا،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برّاق دلاّني في هذا، و إنه لا يقدر على العدو لعقر في رجليه، فإن تبعتموه أخذتموه، فكتّفوا تأبّط شرّا، و مضوا في أثر ابن براق، فلما بعدوا عنه عدا في كتافه ففاتهم، و رجعوا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الحرميّ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الأثرم،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محمد بن حبيب، عن أبي عمرو،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تأبّط شرّا يعدو على رجليه، و كان فاتكا شديدا، فبات ليلة ذات ظلمة و برق و رعد في قاع يقال له رحى بطان، فلقيته الغول فما زال يقاتلها ليلته إلى أن أصبح و هي تطلبه،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من سباع الجنّ، و جعل يراوغها، و هي تطلبه، و تلتمس غرّة منه، فلا تقدر عليه، إلى أن أصبح، فقال تأبط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من مبلغ فتيان 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لاقيت عند رحى بطان</w:t>
      </w:r>
    </w:p>
    <w:p>
      <w:pPr>
        <w:pStyle w:val="BookText"/>
        <w:rPr/>
      </w:pPr>
      <w:r>
        <w:rPr>
          <w:rFonts w:ascii="Amiri" w:hAnsi="Amiri" w:eastAsia="Amiri" w:cs="Amiri"/>
          <w:color w:val="111111"/>
          <w:sz w:val="28"/>
          <w:sz w:val="28"/>
          <w:szCs w:val="28"/>
          <w:rtl w:val="true"/>
          <w:lang w:bidi="ar-SA"/>
        </w:rPr>
        <w:t xml:space="preserve">بأنّي قد لقيت الغول تهوي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بسهب كالصحيفة صحصحان</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كلانا نضو 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 سفر فخلّي لي مكاني</w:t>
      </w:r>
    </w:p>
    <w:p>
      <w:pPr>
        <w:pStyle w:val="BookText"/>
        <w:rPr/>
      </w:pPr>
      <w:r>
        <w:rPr>
          <w:rFonts w:ascii="Amiri" w:hAnsi="Amiri" w:eastAsia="Amiri" w:cs="Amiri"/>
          <w:color w:val="111111"/>
          <w:sz w:val="28"/>
          <w:sz w:val="28"/>
          <w:szCs w:val="28"/>
          <w:rtl w:val="true"/>
          <w:lang w:bidi="ar-SA"/>
        </w:rPr>
        <w:t xml:space="preserve">فشدّت شدّة نحوي فأهوى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كفّي بمصقول يماني</w:t>
      </w:r>
    </w:p>
    <w:p>
      <w:pPr>
        <w:pStyle w:val="BookText"/>
        <w:rPr/>
      </w:pPr>
      <w:r>
        <w:rPr>
          <w:rFonts w:ascii="Amiri" w:hAnsi="Amiri" w:eastAsia="Amiri" w:cs="Amiri"/>
          <w:color w:val="111111"/>
          <w:sz w:val="28"/>
          <w:sz w:val="28"/>
          <w:szCs w:val="28"/>
          <w:rtl w:val="true"/>
          <w:lang w:bidi="ar-SA"/>
        </w:rPr>
        <w:t xml:space="preserve">فأضربها بلا دهش فخرّت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صريعا لليدين و للجران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عد،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إنني ثبت الجنان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أنفكّ متّكئا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لأنظر مصبحا ما ذا أتاني </w:t>
      </w:r>
      <w:bookmarkStart w:id="432" w:name="pg16289_187619"/>
    </w:p>
    <w:p>
      <w:pPr>
        <w:pStyle w:val="BookText"/>
        <w:rPr/>
      </w:pPr>
      <w:bookmarkEnd w:id="43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عينان في رأس 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كرأس الهرّ مشقوق اللّسان</w:t>
      </w:r>
    </w:p>
    <w:p>
      <w:pPr>
        <w:pStyle w:val="BookText"/>
        <w:rPr/>
      </w:pPr>
      <w:r>
        <w:rPr>
          <w:rFonts w:ascii="Amiri" w:hAnsi="Amiri" w:eastAsia="Amiri" w:cs="Amiri"/>
          <w:color w:val="111111"/>
          <w:sz w:val="28"/>
          <w:sz w:val="28"/>
          <w:szCs w:val="28"/>
          <w:rtl w:val="true"/>
          <w:lang w:bidi="ar-SA"/>
        </w:rPr>
        <w:t xml:space="preserve">و ساقا مخدج و شواة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ثوب من عباء أو شنان</w:t>
      </w:r>
      <w:r>
        <w:rPr>
          <w:rStyle w:val="FootnoteAnchor"/>
          <w:rtl w:val="true"/>
        </w:rPr>
        <w:footnoteReference w:id="422"/>
      </w:r>
    </w:p>
    <w:p>
      <w:pPr>
        <w:pStyle w:val="Heading5"/>
        <w:numPr>
          <w:ilvl w:val="4"/>
          <w:numId w:val="1"/>
        </w:numPr>
        <w:rPr/>
      </w:pPr>
      <w:bookmarkStart w:id="433" w:name="__RefHeading___Toc5152569_1280447820"/>
      <w:bookmarkStart w:id="434" w:name="_Toc179"/>
      <w:bookmarkEnd w:id="433"/>
      <w:r>
        <w:rPr>
          <w:rtl w:val="true"/>
        </w:rPr>
        <w:t>يفر و يدع من معه</w:t>
      </w:r>
      <w:r>
        <w:rPr>
          <w:rtl w:val="true"/>
        </w:rPr>
        <w:t>:</w:t>
      </w:r>
      <w:bookmarkEnd w:id="434"/>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حديثه أنه خرج غازيا يريد بجيلة هو و رجل معه، و هو يريد أن يغترّهم، فيصيب حاجته، فأتى ناحية منهم، فقتل رجلا، ثم استاق غنما كثيرة، فنذروا به، فتبعه بعضهم على خيل، و بعضهم رجّالة، و هم كثير، فلما رآهم، و كان من أبصر الناس عرف وجوههم، فقال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قوم قد عرفتهم، و لن يفارقونا اليوم حتى يقاتلونا أو يظفروا بحاجتهم، فجعل صاحبه ينظر،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أتبيّن أحدا، حتى إذا دهموهما قال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فإني سأمنعك ما دام في يدي سهم، فاشتد الرجل، و لقيهم تأبّط شرّا، و جعل يرميهم حتى نفدت نبله، ثم إنه اشتدّ فمرّ بصاحبه فلم يطق شدّه، فقتل صاحبه، و هو ابن عمّ لزوجته، فلما رجع تأبّط شرّا و ليس صاحبه معه عرفوا أنه قد قتل، فقالت له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صاحبك و جئت متباطئا، فقال تأبط شرا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تلكما عرسي منيعة ضمّنت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إثما مستسرّا و عالنا</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صاحبا لك ضائعا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جئت إلينا فارقا متباطنا</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إذا ما تركت صاحبي 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اثنين مثلينا فلا أبت آمنا</w:t>
      </w:r>
      <w:r>
        <w:rPr>
          <w:rStyle w:val="FootnoteAnchor"/>
          <w:rtl w:val="true"/>
        </w:rPr>
        <w:footnoteReference w:id="4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كنت أبّاه على الخلّ إذ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المرء يدعوني ممرّا مداهنا</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 xml:space="preserve">و كرّي إذا أكرهت رهطا و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أرضا يكون العوص فيها عجاهنا</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و لمّا سمعت العوص تدعو تنفّرت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عصافير رأسي من غواة فراتنا</w:t>
      </w:r>
      <w:r>
        <w:rPr>
          <w:rStyle w:val="FootnoteAnchor"/>
          <w:rtl w:val="true"/>
        </w:rPr>
        <w:footnoteReference w:id="428"/>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أنتظر أن يدهموني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ورائي نحل في الخليّة واكنا</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 xml:space="preserve">و لا أن تصيب النّافذات مقاتلي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أك بالشدّ الذليق مداينا</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 xml:space="preserve">فأرسلت مثنيّا عن الشدّ واهنا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تزحزح لا تكوننّ حائنا</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و حثحثت مشعوف النّجاء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هجفّ رأى قصرا سمالا و داجنا</w:t>
      </w:r>
      <w:r>
        <w:rPr>
          <w:rStyle w:val="FootnoteAnchor"/>
          <w:rtl w:val="true"/>
        </w:rPr>
        <w:footnoteReference w:id="4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الحصّ هزروف يطير عفاؤه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استدرج الفيفا و مدّ المغابنا</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 xml:space="preserve">أزج زلوج هزرفيّ زفازف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هزفّ يبذّ الناجيات الصّوافنا</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فزحزحت عنهم أو تجئني منيّتي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بغبراء أو عرفاء تفري الدّفائنا</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كأنّي أراها الموت لا درّ 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أمكنت أنيابها و البراثنا</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 xml:space="preserve">و قالت لأخرى خلفها و بناتها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حتوف تنقّي مخّ من كان واهنا</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 xml:space="preserve">أخاليج ورّاد على ذي محافل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نزعوا مدّوا الدّلا و الشّواطنا</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خرج تأبّط شرا هو و صاحبان له، حتى أغاروا على العوص من بجيلة، فأخذوا نعما لهم، و اتبعتهم العوص، فأدركوهم، و قد كانوا استأجروا لهم رجالا كثيرة، فلما رأى تأبّط شرّا ألاّ طاقة لهم بهم شمّر و تركهما، فقتل صاحباه، و أخذت النعم، و أفلت، حتى أتى بني القين من فهم، فبات عند امرأة منهم يتحدث إليها، فلما أراد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قومه دهنته و رجّلته،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إليهم و هم يبكون، فقالت له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لعنك اللّه تركت صاحبيك و جئت مدّهنا، و إنه إنما قال هذه القصيدة في هذا الشأن، و قال تأبّط شرّا يرثيهما و كان اسم أحدهما عمرا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أبعد قتيل العوص آسى على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صاحبه أو يأمل الزّاد طارق؟</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أطرد فهما آخر الليل أبتغي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علالة يوم أن تعوق العوائق</w:t>
      </w:r>
      <w:r>
        <w:rPr>
          <w:rStyle w:val="FootnoteAnchor"/>
          <w:rtl w:val="true"/>
        </w:rPr>
        <w:footnoteReference w:id="439"/>
      </w:r>
      <w:bookmarkStart w:id="435" w:name="pg16289_187621"/>
    </w:p>
    <w:p>
      <w:pPr>
        <w:pStyle w:val="BookText"/>
        <w:rPr/>
      </w:pPr>
      <w:bookmarkEnd w:id="435"/>
      <w:r>
        <w:rPr>
          <w:rFonts w:ascii="Amiri" w:hAnsi="Amiri" w:eastAsia="Amiri" w:cs="Amiri"/>
          <w:color w:val="111111"/>
          <w:sz w:val="28"/>
          <w:sz w:val="28"/>
          <w:szCs w:val="28"/>
          <w:rtl w:val="true"/>
          <w:lang w:bidi="ar-SA"/>
        </w:rPr>
        <w:t xml:space="preserve">لعمر فتى نلتم كأنّ رداءه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سرحة من سرح دومة سامق</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لأطرد نهبا أو نرود بفتية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بأيمانهم سمر القنا و العقائق</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 xml:space="preserve">مساعرة شعث كأنّ عيونهم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حريق الغضا تلفى عليها الشّقائق</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فعدّوا شهور الحرم ثم تعرّفوا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 أناس أو فتاة تعانق</w:t>
      </w:r>
      <w:r>
        <w:rPr>
          <w:rStyle w:val="FootnoteAnchor"/>
          <w:rtl w:val="true"/>
        </w:rPr>
        <w:footnoteReference w:id="443"/>
      </w:r>
    </w:p>
    <w:p>
      <w:pPr>
        <w:pStyle w:val="Heading5"/>
        <w:numPr>
          <w:ilvl w:val="4"/>
          <w:numId w:val="1"/>
        </w:numPr>
        <w:rPr/>
      </w:pPr>
      <w:bookmarkStart w:id="436" w:name="__RefHeading___Toc5152571_1280447820"/>
      <w:bookmarkStart w:id="437" w:name="_Toc180"/>
      <w:bookmarkEnd w:id="436"/>
      <w:r>
        <w:rPr>
          <w:rtl w:val="true"/>
        </w:rPr>
        <w:t>محاولة قتله هو و أصحابه بالسم</w:t>
      </w:r>
      <w:r>
        <w:rPr>
          <w:rtl w:val="true"/>
        </w:rPr>
        <w:t>:</w:t>
      </w:r>
      <w:bookmarkEnd w:id="437"/>
    </w:p>
    <w:p>
      <w:pPr>
        <w:pStyle w:val="BookText"/>
        <w:rPr/>
      </w:pPr>
      <w:r>
        <w:rPr>
          <w:rFonts w:ascii="Amiri" w:hAnsi="Amiri" w:eastAsia="Amiri" w:cs="Amiri"/>
          <w:color w:val="111111"/>
          <w:sz w:val="28"/>
          <w:sz w:val="28"/>
          <w:szCs w:val="28"/>
          <w:rtl w:val="true"/>
          <w:lang w:bidi="ar-SA"/>
        </w:rPr>
        <w:t>قال الأثرم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عمرو في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تأبط شرّا يريد أن يغزو هذيلا في رهط، فنزل على الأحلّ بن قنصل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بجيلة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بينهما حلف، فأنزلهم و رحّب بهم، ثم إنه ابتغى لهم الذّراريح</w:t>
      </w:r>
      <w:r>
        <w:rPr>
          <w:rStyle w:val="FootnoteAnchor"/>
          <w:rtl w:val="true"/>
        </w:rPr>
        <w:footnoteReference w:id="444"/>
      </w:r>
      <w:r>
        <w:rPr>
          <w:rFonts w:ascii="Amiri" w:hAnsi="Amiri" w:eastAsia="Amiri" w:cs="Amiri"/>
          <w:color w:val="111111"/>
          <w:sz w:val="28"/>
          <w:sz w:val="28"/>
          <w:szCs w:val="28"/>
          <w:rtl w:val="true"/>
          <w:lang w:bidi="ar-SA"/>
        </w:rPr>
        <w:t xml:space="preserve">ليسقيهم فيستريح منهم، ففطن له تأبط 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أحب ألا يعلم أنا قد فطنّا له، و لكن سابّوه حتى نحلف أ لا نأكل من طعامه، ثم أغترّه فأقتله لأنه إن علم حذرني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مالأ ابن قنصل رجل منهم يقال له لكيز قتلت فهم 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فاعتلّ‌</w:t>
      </w:r>
      <w:r>
        <w:rPr>
          <w:rStyle w:val="FootnoteAnchor"/>
          <w:rtl w:val="true"/>
        </w:rPr>
        <w:footnoteReference w:id="445"/>
      </w:r>
      <w:r>
        <w:rPr>
          <w:rFonts w:ascii="Amiri" w:hAnsi="Amiri" w:eastAsia="Amiri" w:cs="Amiri"/>
          <w:color w:val="111111"/>
          <w:sz w:val="28"/>
          <w:sz w:val="28"/>
          <w:szCs w:val="28"/>
          <w:rtl w:val="true"/>
          <w:lang w:bidi="ar-SA"/>
        </w:rPr>
        <w:t>عليه و على أصحابه فسبّوه و حلفوا ألاّ يذوقوا من طعامه و لا من شرابه، ثم خرج في وجهه، و أخذ في بطن واد فيه النّمور، و هي لا يكاد يسلم منها أحد، و العرب تسمي النمر ذا اللونين، و بعضهم يسميه السّبنتى، فنزل في بطنه و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جميعا فتصيّدوا، فهذا الوادي كثير الأروى، فخرجوا و صادوا، و تركوه في بطن الوادي فجاءوا فوجدوه قد قتل نمرا وحده، و غزا هذيلا فغنم و أصاب، فقال تأبّط شرّا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أقسمت لا أنسى و إن طال عيشنا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صنيع لكيز و الأحلّ بن قنصل</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نزلنا به يوما فساء صباحنا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عمري قد ترى أيّ منزل</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بكى إذ رآنا نازلين ببابه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بكاء ذى القليل المعيّل</w:t>
      </w:r>
      <w:r>
        <w:rPr>
          <w:rStyle w:val="FootnoteAnchor"/>
          <w:rtl w:val="true"/>
        </w:rPr>
        <w:footnoteReference w:id="448"/>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و أبيك ما نزلنا بعامر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عامر و لا الرئيس ابن قوقل</w:t>
      </w:r>
      <w:r>
        <w:rPr>
          <w:rStyle w:val="FootnoteAnchor"/>
          <w:rtl w:val="true"/>
        </w:rPr>
        <w:footnoteReference w:id="449"/>
      </w:r>
      <w:bookmarkStart w:id="438" w:name="pg16289_187622"/>
    </w:p>
    <w:p>
      <w:pPr>
        <w:pStyle w:val="BookText"/>
        <w:rPr/>
      </w:pPr>
      <w:bookmarkEnd w:id="43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بن مالك أبو براء ملاعب الأسنّة، و عامر بن الطّفيل، و ابن قوقل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ثعلبة أحد بني عوف بن الخزرج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بالشّليل</w:t>
      </w:r>
      <w:r>
        <w:rPr>
          <w:rStyle w:val="FootnoteAnchor"/>
          <w:rtl w:val="true"/>
        </w:rPr>
        <w:footnoteReference w:id="450"/>
      </w:r>
      <w:r>
        <w:rPr>
          <w:rFonts w:ascii="Amiri" w:hAnsi="Amiri" w:eastAsia="Amiri" w:cs="Amiri"/>
          <w:color w:val="111111"/>
          <w:sz w:val="28"/>
          <w:sz w:val="28"/>
          <w:szCs w:val="28"/>
          <w:rtl w:val="true"/>
          <w:lang w:bidi="ar-SA"/>
        </w:rPr>
        <w:t xml:space="preserve">ربّ مروان قاعدا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بأحسن عيش و النّفاثيّ نوفل</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جرير بن عبد اللّه البجلي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نوفل بن معاوية بن عروة بن صخر بن يعمر أحد بني الدّيل بن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ابن وهيب كاسب الحمد و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ابن ضبيع وسط آل المخبّل</w:t>
      </w:r>
    </w:p>
    <w:p>
      <w:pPr>
        <w:pStyle w:val="BookText"/>
        <w:rPr/>
      </w:pPr>
      <w:r>
        <w:rPr>
          <w:rFonts w:ascii="Amiri" w:hAnsi="Amiri" w:eastAsia="Amiri" w:cs="Amiri"/>
          <w:color w:val="111111"/>
          <w:sz w:val="28"/>
          <w:sz w:val="28"/>
          <w:szCs w:val="28"/>
          <w:rtl w:val="true"/>
          <w:lang w:bidi="ar-SA"/>
        </w:rPr>
        <w:t>و لا ابن حليس قاعدا في لقاحه</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ابن جريّ وسط آل المغفّل</w:t>
      </w:r>
    </w:p>
    <w:p>
      <w:pPr>
        <w:pStyle w:val="BookText"/>
        <w:rPr/>
      </w:pPr>
      <w:r>
        <w:rPr>
          <w:rFonts w:ascii="Amiri" w:hAnsi="Amiri" w:eastAsia="Amiri" w:cs="Amiri"/>
          <w:color w:val="111111"/>
          <w:sz w:val="28"/>
          <w:sz w:val="28"/>
          <w:szCs w:val="28"/>
          <w:rtl w:val="true"/>
          <w:lang w:bidi="ar-SA"/>
        </w:rPr>
        <w:t xml:space="preserve">و لا ابن رياح بالزّليفات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رياح بن سعد لا رياح بن معقل</w:t>
      </w:r>
    </w:p>
    <w:p>
      <w:pPr>
        <w:pStyle w:val="BookText"/>
        <w:rPr/>
      </w:pPr>
      <w:r>
        <w:rPr>
          <w:rFonts w:ascii="Amiri" w:hAnsi="Amiri" w:eastAsia="Amiri" w:cs="Amiri"/>
          <w:color w:val="111111"/>
          <w:sz w:val="28"/>
          <w:sz w:val="28"/>
          <w:szCs w:val="28"/>
          <w:rtl w:val="true"/>
          <w:lang w:bidi="ar-SA"/>
        </w:rPr>
        <w:t xml:space="preserve">أولئك أعطى للولائد خلفة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أدعى إلى شحم السّديف المرعبل</w:t>
      </w:r>
      <w:r>
        <w:rPr>
          <w:rStyle w:val="FootnoteAnchor"/>
          <w:rtl w:val="true"/>
        </w:rPr>
        <w:footnoteReference w:id="452"/>
      </w:r>
    </w:p>
    <w:p>
      <w:pPr>
        <w:pStyle w:val="Heading5"/>
        <w:numPr>
          <w:ilvl w:val="4"/>
          <w:numId w:val="1"/>
        </w:numPr>
        <w:rPr/>
      </w:pPr>
      <w:bookmarkStart w:id="439" w:name="__RefHeading___Toc5152573_1280447820"/>
      <w:bookmarkStart w:id="440" w:name="_Toc181"/>
      <w:bookmarkEnd w:id="439"/>
      <w:r>
        <w:rPr>
          <w:rtl w:val="true"/>
        </w:rPr>
        <w:t>يتخذ من العسل مزلقا على الجبل فينجو من موت محقق</w:t>
      </w:r>
      <w:r>
        <w:rPr>
          <w:rtl w:val="true"/>
        </w:rPr>
        <w:t>:</w:t>
      </w:r>
      <w:bookmarkEnd w:id="4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أيضا في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تأبّط شرّا يشتار عسلا في غار من بلاد هذيل، يأتيه كل عام، و أنّ هذيلا ذكرته، فرصدوه لأبّان ذلك، حتى إذا جاء هو و أصحابه تدلّى، فدخل الغار، و قد أغاروا عليهم فأنفروهم، فسبقوهم و وقفوا على الغار، فحركوا الحبل، فأطلع تأبّط شرا رأسه،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أراكم،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رأيتنا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 أصعد، أعلى الطّلاقة أم الفداء؟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شرط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فأراكم قاتليّ و آكلي جناي، لا و اللّه لا أفعل،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قبل ذلك نقب في الغار نقبا أعدّه للهرب، فجعل يسيل العسل من الغار و يهريقه، ثم عمد إلى الزّق فشده على صدره ثم لصق بالعسل فلم يبرح ينزلق عليه حتى خرج سليما وفاتهم، و بين موضعه الذي وقع فيه و بين القوم مسيرة ثلاث، فقال تأبط شرّا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للحيان و قد صفرت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طابي و يومي ضيّق الحجر معور</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 xml:space="preserve">هما خطّتا إما إسار و 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دم و القتل بالحرّ أجدر</w:t>
      </w:r>
      <w:r>
        <w:rPr>
          <w:rStyle w:val="FootnoteAnchor"/>
          <w:rtl w:val="true"/>
        </w:rPr>
        <w:footnoteReference w:id="4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أخرى أصادي النّفس عنها و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لمورد حزم إن ظفرت و مصدر</w:t>
      </w:r>
      <w:r>
        <w:rPr>
          <w:rStyle w:val="FootnoteAnchor"/>
          <w:rtl w:val="true"/>
        </w:rPr>
        <w:footnoteReference w:id="455"/>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فرشت لها صدري فزلّ عن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جؤجؤ صلب و متن مخصّر</w:t>
      </w:r>
      <w:r>
        <w:rPr>
          <w:rStyle w:val="FootnoteAnchor"/>
          <w:rtl w:val="true"/>
        </w:rPr>
        <w:footnoteReference w:id="456"/>
      </w:r>
      <w:bookmarkStart w:id="441" w:name="pg16289_187623"/>
    </w:p>
    <w:p>
      <w:pPr>
        <w:pStyle w:val="BookText"/>
        <w:rPr/>
      </w:pPr>
      <w:bookmarkEnd w:id="441"/>
      <w:r>
        <w:rPr>
          <w:rFonts w:ascii="Amiri" w:hAnsi="Amiri" w:eastAsia="Amiri" w:cs="Amiri"/>
          <w:color w:val="111111"/>
          <w:sz w:val="28"/>
          <w:sz w:val="28"/>
          <w:szCs w:val="28"/>
          <w:rtl w:val="true"/>
          <w:lang w:bidi="ar-SA"/>
        </w:rPr>
        <w:t xml:space="preserve">فخالط سهل الأرض لم يكدح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كدحة و الموت خزيان ينظر</w:t>
      </w:r>
    </w:p>
    <w:p>
      <w:pPr>
        <w:pStyle w:val="BookText"/>
        <w:rPr/>
      </w:pPr>
      <w:r>
        <w:rPr>
          <w:rFonts w:ascii="Amiri" w:hAnsi="Amiri" w:eastAsia="Amiri" w:cs="Amiri"/>
          <w:color w:val="111111"/>
          <w:sz w:val="28"/>
          <w:sz w:val="28"/>
          <w:szCs w:val="28"/>
          <w:rtl w:val="true"/>
          <w:lang w:bidi="ar-SA"/>
        </w:rPr>
        <w:t xml:space="preserve">فأبت إلى فهم و ما كنت آئبا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مثلها فارقتها و هي تصفر</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 xml:space="preserve">إذا المرء لم يحتل و قد جدّ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أضاع و قاسى أمره و هو مدبر</w:t>
      </w:r>
    </w:p>
    <w:p>
      <w:pPr>
        <w:pStyle w:val="BookText"/>
        <w:rPr/>
      </w:pPr>
      <w:r>
        <w:rPr>
          <w:rFonts w:ascii="Amiri" w:hAnsi="Amiri" w:eastAsia="Amiri" w:cs="Amiri"/>
          <w:color w:val="111111"/>
          <w:sz w:val="28"/>
          <w:sz w:val="28"/>
          <w:szCs w:val="28"/>
          <w:rtl w:val="true"/>
          <w:lang w:bidi="ar-SA"/>
        </w:rPr>
        <w:t xml:space="preserve">و لكن أخو الحزم الذي ليس نازلا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الأمر إلا و هو للحزم مبصر</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 xml:space="preserve">فذاك قريع الدّهر ما كان حوّلا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سدّ منه منخر جاش منخر</w:t>
      </w:r>
    </w:p>
    <w:p>
      <w:pPr>
        <w:pStyle w:val="BookText"/>
        <w:rPr/>
      </w:pPr>
      <w:r>
        <w:rPr>
          <w:rFonts w:ascii="Amiri" w:hAnsi="Amiri" w:eastAsia="Amiri" w:cs="Amiri"/>
          <w:color w:val="111111"/>
          <w:sz w:val="28"/>
          <w:sz w:val="28"/>
          <w:szCs w:val="28"/>
          <w:rtl w:val="true"/>
          <w:lang w:bidi="ar-SA"/>
        </w:rPr>
        <w:t xml:space="preserve">فإنّك لو قايست باللّصب حيلتي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بلقمان لم يقصر بي الدهر مقصر</w:t>
      </w:r>
      <w:r>
        <w:rPr>
          <w:rStyle w:val="FootnoteAnchor"/>
          <w:rtl w:val="true"/>
        </w:rPr>
        <w:footnoteReference w:id="459"/>
      </w:r>
    </w:p>
    <w:p>
      <w:pPr>
        <w:pStyle w:val="Heading5"/>
        <w:numPr>
          <w:ilvl w:val="4"/>
          <w:numId w:val="1"/>
        </w:numPr>
        <w:rPr/>
      </w:pPr>
      <w:bookmarkStart w:id="442" w:name="__RefHeading___Toc5152575_1280447820"/>
      <w:bookmarkStart w:id="443" w:name="_Toc182"/>
      <w:bookmarkEnd w:id="442"/>
      <w:r>
        <w:rPr>
          <w:rtl w:val="true"/>
        </w:rPr>
        <w:t>غارة ينتصر فيها على العوص</w:t>
      </w:r>
      <w:r>
        <w:rPr>
          <w:rtl w:val="true"/>
        </w:rPr>
        <w:t>:</w:t>
      </w:r>
      <w:bookmarkEnd w:id="443"/>
    </w:p>
    <w:p>
      <w:pPr>
        <w:pStyle w:val="BookText"/>
        <w:rPr/>
      </w:pPr>
      <w:r>
        <w:rPr>
          <w:rFonts w:ascii="Amiri" w:hAnsi="Amiri" w:eastAsia="Amiri" w:cs="Amiri"/>
          <w:color w:val="111111"/>
          <w:sz w:val="28"/>
          <w:sz w:val="28"/>
          <w:szCs w:val="28"/>
          <w:rtl w:val="true"/>
          <w:lang w:bidi="ar-SA"/>
        </w:rPr>
        <w:t>و قال أيضا في حديث تأبّط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خرج من عدّة من فهم، فيهم عامر بن الأخنس، و الشّنفري، و المسيّب، و عمرو بن برّاق، و مرّة بن خليف، حتى بيتوا العوص و هم حيّ من بجيلة، فقتلوا منهم نفرا، و أخذوا لهم إبلا، فساقوها حتى كانوا من بلادهم على يوم و ليلة، فاعترضت لهم خثعم و فيهم ابن حاجز، و هو رئيس القوم، و هم يومئذ نحو من أربعين رجلا، فلما نظرت إليهم صعاليك فهم قالوا لعامر بن الأخنس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لكم إلاّ صدق الضّراب، فإن ظفرتم فذاك، و إن قتلتم كنتم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أخذتم ثأركم، قال تأبط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فنعم رئيس القوم أنت إذا جدّ الجدّ، و إذا كان قد أجمع رأيكم على هذا فإني أرى لكم أن تحملوا على القوم حملة واحدة فإنكم قليل و القوم كثير، و متى افترقتم كثركم القوم، فحملوا عليهم فقتلوا منهم في حملتهم، فحملوا ثانية فانهزمت خثعم و تفرقت، و أقبل ابن حاجز فأسند في الجبل فأعجز، فقال تأبط شرّا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جزى اللّه فتيانا على العوص أمطرت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سماؤهم تحت العجاجة بالدّم</w:t>
      </w:r>
    </w:p>
    <w:p>
      <w:pPr>
        <w:pStyle w:val="BookText"/>
        <w:rPr/>
      </w:pPr>
      <w:r>
        <w:rPr>
          <w:rFonts w:ascii="Amiri" w:hAnsi="Amiri" w:eastAsia="Amiri" w:cs="Amiri"/>
          <w:color w:val="111111"/>
          <w:sz w:val="28"/>
          <w:sz w:val="28"/>
          <w:szCs w:val="28"/>
          <w:rtl w:val="true"/>
          <w:lang w:bidi="ar-SA"/>
        </w:rPr>
        <w:t xml:space="preserve">و قد لاح ضوء الفجر عرضا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بلمحته إقراب أبلق أدهم</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فإنّ شفاء الداء إدراك ذحلة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 على آثار حوم عرمرم</w:t>
      </w:r>
      <w:r>
        <w:rPr>
          <w:rStyle w:val="FootnoteAnchor"/>
          <w:rtl w:val="true"/>
        </w:rPr>
        <w:footnoteReference w:id="4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ضاربتهم بالسفح إذ عارضتهم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قبائل من أبناء قسر و خثعم</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ضرابا عدا منه ابن حاجز هاربا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 الصّخر في جوف الوجين المديّم</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و قال الشّنفري في ذلك</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دعيني و قولي بعد ما شئت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سيغدى بنعشي مرة فأغيّب </w:t>
      </w:r>
      <w:bookmarkStart w:id="444" w:name="pg16289_187624"/>
    </w:p>
    <w:p>
      <w:pPr>
        <w:pStyle w:val="BookText"/>
        <w:rPr/>
      </w:pPr>
      <w:bookmarkEnd w:id="444"/>
      <w:r>
        <w:rPr>
          <w:rFonts w:ascii="Amiri" w:hAnsi="Amiri" w:eastAsia="Amiri" w:cs="Amiri"/>
          <w:color w:val="111111"/>
          <w:sz w:val="28"/>
          <w:sz w:val="28"/>
          <w:szCs w:val="28"/>
          <w:rtl w:val="true"/>
          <w:lang w:bidi="ar-SA"/>
        </w:rPr>
        <w:t xml:space="preserve">خرجنا فلم نعهد و قلّت وصاتنا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ما بعدها متعتّب</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 xml:space="preserve">سراحين فتيان كأن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مصابيح أو لون من الماء مذهب</w:t>
      </w:r>
      <w:r>
        <w:rPr>
          <w:rStyle w:val="FootnoteAnchor"/>
          <w:rtl w:val="true"/>
        </w:rPr>
        <w:footnoteReference w:id="4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نمرّ برهو الماء صفحا و قد طوت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ثمائلنا و الزّاد ظنّ مغيّب</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ثلاثا على الأقدام حتى سما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العوص شعشاع من القوم محرب</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 xml:space="preserve">فثاروا إلينا في السواد فهجهجوا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صوّت فينا بالصبّاح المثوّب</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فشنّ عليهم هزّة السيف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صمّم فيهم بالحسام المسيّب</w:t>
      </w:r>
    </w:p>
    <w:p>
      <w:pPr>
        <w:pStyle w:val="BookText"/>
        <w:rPr/>
      </w:pPr>
      <w:r>
        <w:rPr>
          <w:rFonts w:ascii="Amiri" w:hAnsi="Amiri" w:eastAsia="Amiri" w:cs="Amiri"/>
          <w:color w:val="111111"/>
          <w:sz w:val="28"/>
          <w:sz w:val="28"/>
          <w:szCs w:val="28"/>
          <w:rtl w:val="true"/>
          <w:lang w:bidi="ar-SA"/>
        </w:rPr>
        <w:t xml:space="preserve">و ظلت بفتيان معي أتّقيهم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بهنّ قليلا ساعة ثم جنّبوا</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 xml:space="preserve">و قد خرّ منهم راجلان و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 صرعناه و حوم مسلّب</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 xml:space="preserve">يشقّ إليه كلّ ربع و قلعة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و القوم رجل و مقنب</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 xml:space="preserve">فلما رآنا قومنا قيل أفلحوا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اسألوا عن قائل لا يكذّب</w:t>
      </w:r>
    </w:p>
    <w:p>
      <w:pPr>
        <w:pStyle w:val="BookText"/>
        <w:rPr/>
      </w:pPr>
      <w:r>
        <w:rPr>
          <w:rFonts w:ascii="Amiri" w:hAnsi="Amiri" w:eastAsia="Amiri" w:cs="Amiri"/>
          <w:color w:val="111111"/>
          <w:sz w:val="28"/>
          <w:sz w:val="28"/>
          <w:szCs w:val="28"/>
          <w:rtl w:val="true"/>
          <w:lang w:bidi="ar-SA"/>
        </w:rPr>
        <w:t>و قال تأبط شرّا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قدميّ وقعهما 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كتحليل الظّليم حدا رئاله</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أرى بهما عذابا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بخثعم أو بجيلة أو ثماله</w:t>
      </w:r>
      <w:r>
        <w:rPr>
          <w:rStyle w:val="FootnoteAnchor"/>
          <w:rtl w:val="true"/>
        </w:rPr>
        <w:footnoteReference w:id="473"/>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74"/>
      </w:r>
      <w:r>
        <w:rPr>
          <w:rFonts w:ascii="Amiri" w:hAnsi="Amiri" w:eastAsia="Amiri" w:cs="Amiri"/>
          <w:color w:val="111111"/>
          <w:sz w:val="28"/>
          <w:sz w:val="28"/>
          <w:szCs w:val="28"/>
          <w:rtl w:val="true"/>
          <w:lang w:bidi="ar-SA"/>
        </w:rPr>
        <w:t>ففرّق تأبّط شرّا أصحابه، و لم يزالوا يقاتلونهم حتى انهزمت خثعم، و ساق تأبط شرّا و أصحابه الإبل حتى قدم بها عليا مكة</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5" w:name="__RefHeading___Toc5152577_1280447820"/>
      <w:bookmarkStart w:id="446" w:name="_Toc183"/>
      <w:bookmarkEnd w:id="445"/>
      <w:r>
        <w:rPr>
          <w:rtl w:val="true"/>
        </w:rPr>
        <w:t>عود إلى سبب تسميته</w:t>
      </w:r>
      <w:r>
        <w:rPr>
          <w:rtl w:val="true"/>
        </w:rPr>
        <w:t>:</w:t>
      </w:r>
      <w:bookmarkEnd w:id="446"/>
    </w:p>
    <w:p>
      <w:pPr>
        <w:pStyle w:val="BookText"/>
        <w:rPr/>
      </w:pP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تأبط شرّا ببيت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تأبط شرّا ثم راح أو اغتدى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يوائم غنما أو يشيف على ذحل</w:t>
      </w:r>
      <w:r>
        <w:rPr>
          <w:rStyle w:val="FootnoteAnchor"/>
          <w:rtl w:val="true"/>
        </w:rPr>
        <w:footnoteReference w:id="476"/>
      </w:r>
      <w:bookmarkStart w:id="447" w:name="pg16289_187625"/>
    </w:p>
    <w:p>
      <w:pPr>
        <w:pStyle w:val="Heading5"/>
        <w:numPr>
          <w:ilvl w:val="4"/>
          <w:numId w:val="1"/>
        </w:numPr>
        <w:rPr/>
      </w:pPr>
      <w:bookmarkStart w:id="448" w:name="__RefHeading___Toc5152579_1280447820"/>
      <w:bookmarkStart w:id="449" w:name="_Toc184"/>
      <w:bookmarkEnd w:id="447"/>
      <w:bookmarkEnd w:id="448"/>
      <w:r>
        <w:rPr>
          <w:rtl w:val="true"/>
        </w:rPr>
        <w:t>غارته على مراد</w:t>
      </w:r>
      <w:r>
        <w:rPr>
          <w:rtl w:val="true"/>
        </w:rPr>
        <w:t>:</w:t>
      </w:r>
      <w:bookmarkEnd w:id="44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تأبط شرّا يوما يريد الغارة، فلقي لمراد فأطرده، و نذرت به مراد، فخرجوا في طلبه، فسبقهم إلى قومه، و 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لا لاقيت الصّدق فاربع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لا يهمّك يوم سوّ</w:t>
      </w:r>
    </w:p>
    <w:p>
      <w:pPr>
        <w:pStyle w:val="BookText"/>
        <w:rPr/>
      </w:pPr>
      <w:r>
        <w:rPr>
          <w:rFonts w:ascii="Amiri" w:hAnsi="Amiri" w:eastAsia="Amiri" w:cs="Amiri"/>
          <w:color w:val="111111"/>
          <w:sz w:val="28"/>
          <w:sz w:val="28"/>
          <w:szCs w:val="28"/>
          <w:rtl w:val="true"/>
          <w:lang w:bidi="ar-SA"/>
        </w:rPr>
        <w:t xml:space="preserve">على أنّي بسرح بني 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شجوتهم سباقا أيّ شجو</w:t>
      </w:r>
    </w:p>
    <w:p>
      <w:pPr>
        <w:pStyle w:val="BookText"/>
        <w:rPr/>
      </w:pPr>
      <w:r>
        <w:rPr>
          <w:rFonts w:ascii="Amiri" w:hAnsi="Amiri" w:eastAsia="Amiri" w:cs="Amiri"/>
          <w:color w:val="111111"/>
          <w:sz w:val="28"/>
          <w:sz w:val="28"/>
          <w:szCs w:val="28"/>
          <w:rtl w:val="true"/>
          <w:lang w:bidi="ar-SA"/>
        </w:rPr>
        <w:t xml:space="preserve">و آخر مثله لا عيب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بصرت به ليوم غير زوّ</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 xml:space="preserve">خفضت بساحة تجري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أباريق الكرامة يوم لهو</w:t>
      </w:r>
      <w:r>
        <w:rPr>
          <w:rStyle w:val="FootnoteAnchor"/>
          <w:rtl w:val="true"/>
        </w:rPr>
        <w:footnoteReference w:id="478"/>
      </w:r>
    </w:p>
    <w:p>
      <w:pPr>
        <w:pStyle w:val="Heading5"/>
        <w:numPr>
          <w:ilvl w:val="4"/>
          <w:numId w:val="1"/>
        </w:numPr>
        <w:rPr/>
      </w:pPr>
      <w:bookmarkStart w:id="450" w:name="__RefHeading___Toc5152581_1280447820"/>
      <w:bookmarkStart w:id="451" w:name="_Toc185"/>
      <w:bookmarkEnd w:id="450"/>
      <w:r>
        <w:rPr>
          <w:rtl w:val="true"/>
        </w:rPr>
        <w:t>مع غلام من خثعم</w:t>
      </w:r>
      <w:r>
        <w:rPr>
          <w:rtl w:val="true"/>
        </w:rPr>
        <w:t>:</w:t>
      </w:r>
      <w:bookmarkEnd w:id="451"/>
    </w:p>
    <w:p>
      <w:pPr>
        <w:pStyle w:val="BookText"/>
        <w:rPr/>
      </w:pPr>
      <w:r>
        <w:rPr>
          <w:rFonts w:ascii="Amiri" w:hAnsi="Amiri" w:eastAsia="Amiri" w:cs="Amiri"/>
          <w:color w:val="111111"/>
          <w:sz w:val="28"/>
          <w:sz w:val="28"/>
          <w:szCs w:val="28"/>
          <w:rtl w:val="true"/>
          <w:lang w:bidi="ar-SA"/>
        </w:rPr>
        <w:t>أغار تأبط شرّا وحده على خثعم، فبينا هو يطوف إذ مرّ بغلام يتصيّد الأرانب، معه قوسه و نبله، فلما رآه تأبط شرّا أهوى ليأخذه، فرماه الغلام فأصاب يده اليسرى، و ضربه تأبط شرّا فقتله، و قال</w:t>
      </w:r>
      <w:r>
        <w:rPr>
          <w:rStyle w:val="FootnoteAnchor"/>
          <w:rtl w:val="true"/>
        </w:rPr>
        <w:footnoteReference w:id="479"/>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كادت و بيت اللّه أطناب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تقوّض عن ليلى و تبكي النّوائح</w:t>
      </w:r>
    </w:p>
    <w:p>
      <w:pPr>
        <w:pStyle w:val="BookText"/>
        <w:rPr/>
      </w:pPr>
      <w:r>
        <w:rPr>
          <w:rFonts w:ascii="Amiri" w:hAnsi="Amiri" w:eastAsia="Amiri" w:cs="Amiri"/>
          <w:color w:val="111111"/>
          <w:sz w:val="28"/>
          <w:sz w:val="28"/>
          <w:szCs w:val="28"/>
          <w:rtl w:val="true"/>
          <w:lang w:bidi="ar-SA"/>
        </w:rPr>
        <w:t xml:space="preserve">تمنّى فتى منّا يلاقى و لم يكد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نمته المحصنات الصّرائح</w:t>
      </w:r>
      <w:r>
        <w:rPr>
          <w:rStyle w:val="FootnoteAnchor"/>
          <w:rtl w:val="true"/>
        </w:rPr>
        <w:footnoteReference w:id="4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غلام نمى فوق الخماسيّ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دون الذي قد ترتجيه النّواكح</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 xml:space="preserve">فإن تك نالته خطاطيف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بأبيض قصّال نمى و هو فادح</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 xml:space="preserve">فقد شد في إحدى يديه كنانه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يداوى لها في أسود القلب قادح</w:t>
      </w:r>
      <w:r>
        <w:rPr>
          <w:rStyle w:val="FootnoteAnchor"/>
          <w:rtl w:val="true"/>
        </w:rPr>
        <w:footnoteReference w:id="4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الأبيات أن تكون لقوم المقتول أشبه منها بتأبط شرّا </w:t>
      </w:r>
      <w:r>
        <w:rPr>
          <w:rFonts w:eastAsia="Amiri" w:cs="Amiri" w:ascii="Amiri" w:hAnsi="Amiri"/>
          <w:color w:val="111111"/>
          <w:sz w:val="28"/>
          <w:szCs w:val="28"/>
          <w:rtl w:val="true"/>
          <w:lang w:bidi="ar-SA"/>
        </w:rPr>
        <w:t>-.</w:t>
      </w:r>
    </w:p>
    <w:p>
      <w:pPr>
        <w:pStyle w:val="Heading5"/>
        <w:numPr>
          <w:ilvl w:val="4"/>
          <w:numId w:val="1"/>
        </w:numPr>
        <w:rPr/>
      </w:pPr>
      <w:bookmarkStart w:id="452" w:name="__RefHeading___Toc5152583_1280447820"/>
      <w:bookmarkStart w:id="453" w:name="_Toc186"/>
      <w:bookmarkEnd w:id="452"/>
      <w:r>
        <w:rPr>
          <w:rtl w:val="true"/>
        </w:rPr>
        <w:t>قالوا لها لا تنكحية</w:t>
      </w:r>
      <w:r>
        <w:rPr>
          <w:rtl w:val="true"/>
        </w:rPr>
        <w:t>:</w:t>
      </w:r>
      <w:bookmarkEnd w:id="4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خطب تأبط شرّا امرأة من هذيل من بني سهم فقال لها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تنكحيه، فإنه لأول نصل غدا يفقد</w:t>
      </w:r>
      <w:r>
        <w:rPr>
          <w:rStyle w:val="FootnoteAnchor"/>
          <w:rtl w:val="true"/>
        </w:rPr>
        <w:footnoteReference w:id="484"/>
      </w:r>
      <w:r>
        <w:rPr>
          <w:rFonts w:ascii="IRNazanin" w:hAnsi="IRNazanin" w:eastAsia="IRNazanin"/>
          <w:color w:val="111111"/>
          <w:sz w:val="28"/>
          <w:sz w:val="28"/>
          <w:szCs w:val="28"/>
          <w:rtl w:val="true"/>
          <w:lang w:bidi="fa-IR"/>
        </w:rPr>
        <w:t>فقال تأبط شرّا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تنكحية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 نصل أن يلاقي مجمعا</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 xml:space="preserve">فلم تر من رأي فتيلا و حاذرت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تأيّمها من لابس الليل أروعا</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قليل غرار النّوم أكبر 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الثّأر أو يلقى كميا مقنّعا</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 xml:space="preserve">قليل ادّخار الزّاد إلاّ تعلّة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نشز الشّر سوف و التصق المعى</w:t>
      </w:r>
      <w:r>
        <w:rPr>
          <w:rStyle w:val="FootnoteAnchor"/>
          <w:rtl w:val="true"/>
        </w:rPr>
        <w:footnoteReference w:id="4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تناضله كلّ يشجّع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طبّه في طرقه أن يشجّعا</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 xml:space="preserve">يبيت بمغنى الوحش حتى ألفنه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يصبح لا يحمي لها الدهر مرتعا</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 xml:space="preserve">رأين فتى لا صيد وحش يهمّه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صافحت إنسا لصافحنه معا</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و لكنّ أرباب المخاض يشقّهم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افتقدوه أو رأوه مشيّعا</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 xml:space="preserve">و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لأعلم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سألقى سنان الموت يرشق أضلعا</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على غرّة أو جهرة من مكاثر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أطال نزال الموت حتى تسعسعا</w:t>
      </w:r>
      <w:r>
        <w:rPr>
          <w:rStyle w:val="FootnoteAnchor"/>
          <w:rtl w:val="true"/>
        </w:rPr>
        <w:footnoteReference w:id="4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تسعسع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فني و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تسعسع الشّهر، و منه حديث عمر رضي اللّه عنه حين ذكر شهر رمضان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الشهر قد تسعسع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كنت أظن الموت في الحي أو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ألذّ و أكرى أو أموت مقنّعا</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 xml:space="preserve">و لست أبيت الدّهر إلا على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سلّبه أو أذعر السرب أجمعا</w:t>
      </w:r>
      <w:r>
        <w:rPr>
          <w:rStyle w:val="FootnoteAnchor"/>
          <w:rtl w:val="true"/>
        </w:rPr>
        <w:footnoteReference w:id="496"/>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يضرب الأبطال لا بدّ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سيلقى بهم من مصرع الموت مصرعا</w:t>
      </w:r>
      <w:r>
        <w:rPr>
          <w:rStyle w:val="FootnoteAnchor"/>
          <w:rtl w:val="true"/>
        </w:rPr>
        <w:footnoteReference w:id="497"/>
      </w:r>
      <w:bookmarkStart w:id="454" w:name="pg16289_187627"/>
    </w:p>
    <w:p>
      <w:pPr>
        <w:pStyle w:val="Heading5"/>
        <w:numPr>
          <w:ilvl w:val="4"/>
          <w:numId w:val="1"/>
        </w:numPr>
        <w:rPr/>
      </w:pPr>
      <w:bookmarkStart w:id="455" w:name="__RefHeading___Toc5152585_1280447820"/>
      <w:bookmarkStart w:id="456" w:name="_Toc187"/>
      <w:bookmarkEnd w:id="454"/>
      <w:bookmarkEnd w:id="455"/>
      <w:r>
        <w:rPr>
          <w:rtl w:val="true"/>
        </w:rPr>
        <w:t>عود إلى فراره و ترك صاحبيه</w:t>
      </w:r>
      <w:r>
        <w:rPr>
          <w:rtl w:val="true"/>
        </w:rPr>
        <w:t>:</w:t>
      </w:r>
      <w:bookmarkEnd w:id="45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تأبط شرّا و معه صاحبان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كلاب أخو المسيّب، و سعد بن الأشرس و هم يريدون العارة على بجيلة فنذروا بهم، و هم في جبل ليس لهم طريق عليهم فأحاطوا بهم و أخذوا عليهم الطّريق، فقاتلوهم فقتل صاحبا تأبّط شرا و نجا، و لم يكد حتى أتى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امرأته و هي أخت عمرو بن كلاب إحدى نساء كعب بن علي بن إبراهيم بن 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هربت عن أخي و تركته و غررته، أما و اللّه لو كنت كريما لما أسلمته، فقال تأبط شرّا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تلكما عرسي منيعة ضمّنت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خزيا مستسرّا و عاهنا</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و ذكر باقي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دعا امرأته إلى أن عيّرته أنه لمّا رجع بعد مقتل صاحبيه انطلق إلى امرأة كان يتحدث عندها، و هي من بني القين بن فهم، فبات عندها، فلما أصبح غدا إلى امرأته و هو مدّهن مترجّل، فلما رأته في تلك الحال علمت أين بات، فغارت عليه فعيّرته</w:t>
      </w:r>
      <w:r>
        <w:rPr>
          <w:rFonts w:eastAsia="Amiri" w:cs="Amiri" w:ascii="Amiri" w:hAnsi="Amiri"/>
          <w:color w:val="111111"/>
          <w:sz w:val="28"/>
          <w:szCs w:val="28"/>
          <w:rtl w:val="true"/>
          <w:lang w:bidi="ar-SA"/>
        </w:rPr>
        <w:t>.</w:t>
      </w:r>
    </w:p>
    <w:p>
      <w:pPr>
        <w:pStyle w:val="Heading5"/>
        <w:numPr>
          <w:ilvl w:val="4"/>
          <w:numId w:val="1"/>
        </w:numPr>
        <w:rPr/>
      </w:pPr>
      <w:bookmarkStart w:id="457" w:name="__RefHeading___Toc5152587_1280447820"/>
      <w:bookmarkStart w:id="458" w:name="_Toc188"/>
      <w:bookmarkEnd w:id="457"/>
      <w:r>
        <w:rPr>
          <w:rtl w:val="true"/>
        </w:rPr>
        <w:t>يغير على خثعم</w:t>
      </w:r>
      <w:r>
        <w:rPr>
          <w:rtl w:val="true"/>
        </w:rPr>
        <w:t>:</w:t>
      </w:r>
      <w:bookmarkEnd w:id="458"/>
    </w:p>
    <w:p>
      <w:pPr>
        <w:pStyle w:val="BookText"/>
        <w:rPr/>
      </w:pPr>
      <w:r>
        <w:rPr>
          <w:rFonts w:ascii="Amiri" w:hAnsi="Amiri" w:eastAsia="Amiri" w:cs="Amiri"/>
          <w:color w:val="111111"/>
          <w:sz w:val="28"/>
          <w:sz w:val="28"/>
          <w:szCs w:val="28"/>
          <w:rtl w:val="true"/>
          <w:lang w:bidi="ar-SA"/>
        </w:rPr>
        <w:t>و ذكروا أن تأبط شرّا أغار على خثعم، فقال كاهن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أروني أثره حتى آخذه لكم فلا يبرح حتى تأخذوه، فكفئوا على أثره جفنة، ثم أرسلوا إلى الكاهن فلما رأى أثره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لا يجوز في صاحبه الأخذ، فقال تأبط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أبلغ بني فهم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طول التّنائي و المقالة</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 xml:space="preserve">مقال الكاهن الجاميّ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أثري و قد أنهبت ماله</w:t>
      </w:r>
      <w:r>
        <w:rPr>
          <w:rStyle w:val="FootnoteAnchor"/>
          <w:rtl w:val="true"/>
        </w:rPr>
        <w:footnoteReference w:id="5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رأى قدميّ وقعهما حثيث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كتحليل الظليم دعا رئاله</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أرى بهما عذابا كلّ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لخثعم أو بجيلة أو ثماله</w:t>
      </w:r>
      <w:r>
        <w:rPr>
          <w:rStyle w:val="FootnoteAnchor"/>
          <w:rtl w:val="true"/>
        </w:rPr>
        <w:footnoteReference w:id="5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شرّ كان صبّ على هذيل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علقت حبالهم حباله</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 xml:space="preserve">و يوم الأزد منهم شرّ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بعدوا فقد صدّقت قاله</w:t>
      </w:r>
      <w:r>
        <w:rPr>
          <w:rStyle w:val="FootnoteAnchor"/>
          <w:rtl w:val="true"/>
        </w:rPr>
        <w:footnoteReference w:id="504"/>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فزعموا أن ناسا من الأزد ربئوا لتأبط شرا ربيئة</w:t>
      </w:r>
      <w:r>
        <w:rPr>
          <w:rStyle w:val="FootnoteAnchor"/>
          <w:rtl w:val="true"/>
        </w:rPr>
        <w:footnoteReference w:id="505"/>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مضيق ليس له سبيل إليكم من غيره، فأقيموا فيه حتى يأتيكم، فلما دنا من القوم توجس، ثم انصرف، ثم عاد فنهضوا في أثره حين رأوه لا يجوز، و مر قريبا فطمعوا فيه، و فيهم رجل يقال له حاجز؛ ليث من ليوثهم سريع، فأغروه به فلم يلحقه، فقال تأبط شرّا في ذلك</w:t>
      </w:r>
      <w:r>
        <w:rPr>
          <w:rFonts w:eastAsia="Amiri" w:cs="Amiri" w:ascii="Amiri" w:hAnsi="Amiri"/>
          <w:color w:val="111111"/>
          <w:sz w:val="28"/>
          <w:szCs w:val="28"/>
          <w:rtl w:val="true"/>
          <w:lang w:bidi="ar-SA"/>
        </w:rPr>
        <w:t xml:space="preserve">: </w:t>
      </w:r>
      <w:bookmarkStart w:id="459" w:name="pg16289_187628"/>
    </w:p>
    <w:p>
      <w:pPr>
        <w:pStyle w:val="BookText"/>
        <w:rPr/>
      </w:pPr>
      <w:bookmarkEnd w:id="459"/>
      <w:r>
        <w:rPr>
          <w:rFonts w:ascii="Amiri" w:hAnsi="Amiri" w:eastAsia="Amiri" w:cs="Amiri"/>
          <w:color w:val="111111"/>
          <w:sz w:val="28"/>
          <w:sz w:val="28"/>
          <w:szCs w:val="28"/>
          <w:rtl w:val="true"/>
          <w:lang w:bidi="ar-SA"/>
        </w:rPr>
        <w:t xml:space="preserve">تتعتعت حضني حاجز و 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نبذوا خلقانهم و تشنّعوا</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أظن و أن صادفت وعثا و أن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السّهل أو متن من الأرض مهيع</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 xml:space="preserve">أجاري ظلال الطير لو فات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صدقوا قالوا له هو أسرع</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فلو كان من فتيان قيس و خندف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أطاف به القنّاص من حيث أفزعوا</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 xml:space="preserve">و جاب بلادا نصف يوم و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لآب إليهم و هو أشوس أروع</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 xml:space="preserve">فلو كان منكم واحد لكفيته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ارتجعوا لو كان في القوم مطمع</w:t>
      </w:r>
      <w:r>
        <w:rPr>
          <w:rStyle w:val="FootnoteAnchor"/>
          <w:rtl w:val="true"/>
        </w:rPr>
        <w:footnoteReference w:id="5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فأجابه حاجز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تك جاريت الظلال فربما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سبقت و يوم القرن عريان أسنع</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 xml:space="preserve">و خلّيت إخوان الصفاء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ذبائح عنز أو فحيل مصرّع</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تبكيهم شجو الحمامة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أرحت و لم ترفع لهم منك إصبع</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 xml:space="preserve">فهذي ثلاث قد حويت نجاتها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تنج أخرى فهي عندك أربع</w:t>
      </w:r>
    </w:p>
    <w:p>
      <w:pPr>
        <w:pStyle w:val="Heading5"/>
        <w:numPr>
          <w:ilvl w:val="4"/>
          <w:numId w:val="1"/>
        </w:numPr>
        <w:rPr/>
      </w:pPr>
      <w:bookmarkStart w:id="460" w:name="__RefHeading___Toc5152589_1280447820"/>
      <w:bookmarkStart w:id="461" w:name="_Toc189"/>
      <w:bookmarkEnd w:id="460"/>
      <w:r>
        <w:rPr>
          <w:rtl w:val="true"/>
        </w:rPr>
        <w:t>خير أيامه</w:t>
      </w:r>
      <w:r>
        <w:rPr>
          <w:rtl w:val="true"/>
        </w:rPr>
        <w:t>:</w:t>
      </w:r>
      <w:bookmarkEnd w:id="461"/>
    </w:p>
    <w:p>
      <w:pPr>
        <w:pStyle w:val="BookText"/>
        <w:rPr/>
      </w:pPr>
      <w:r>
        <w:rPr>
          <w:rFonts w:ascii="Amiri" w:hAnsi="Amiri" w:eastAsia="Amiri" w:cs="Amiri"/>
          <w:color w:val="111111"/>
          <w:sz w:val="28"/>
          <w:sz w:val="28"/>
          <w:szCs w:val="28"/>
          <w:rtl w:val="true"/>
          <w:lang w:bidi="ar-SA"/>
        </w:rPr>
        <w:t>أخبرني</w:t>
      </w:r>
      <w:r>
        <w:rPr>
          <w:rStyle w:val="FootnoteAnchor"/>
          <w:rtl w:val="true"/>
        </w:rPr>
        <w:footnoteReference w:id="515"/>
      </w:r>
      <w:r>
        <w:rPr>
          <w:rFonts w:ascii="Amiri" w:hAnsi="Amiri" w:eastAsia="Amiri" w:cs="Amiri"/>
          <w:color w:val="111111"/>
          <w:sz w:val="28"/>
          <w:sz w:val="28"/>
          <w:szCs w:val="28"/>
          <w:rtl w:val="true"/>
          <w:lang w:bidi="ar-SA"/>
        </w:rPr>
        <w:t>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 قال ذكر عليّ بن محمد المدائنيّ، عن ابن دأب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تأبط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يوم مرّ بك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حتى كنت في بلاد بجيلة، أضاءت لي النار رجلا جالسا إلى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فعمدت إلى سيفي فدفنته قريبا، ثم أقبلت حتى استأنست، فنبحني الكلب،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فقلت</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ادنه، فدنوت، فإذا رجل جلحاب آدم</w:t>
      </w:r>
      <w:r>
        <w:rPr>
          <w:rStyle w:val="FootnoteAnchor"/>
          <w:rtl w:val="true"/>
        </w:rPr>
        <w:footnoteReference w:id="516"/>
      </w:r>
      <w:r>
        <w:rPr>
          <w:rFonts w:ascii="IRNazanin" w:hAnsi="IRNazanin" w:eastAsia="IRNazanin"/>
          <w:color w:val="111111"/>
          <w:sz w:val="28"/>
          <w:sz w:val="28"/>
          <w:szCs w:val="28"/>
          <w:rtl w:val="true"/>
          <w:lang w:bidi="fa-IR"/>
        </w:rPr>
        <w:t>، و إذا أضوى</w:t>
      </w:r>
      <w:r>
        <w:rPr>
          <w:rStyle w:val="FootnoteAnchor"/>
          <w:rtl w:val="true"/>
        </w:rPr>
        <w:footnoteReference w:id="517"/>
      </w:r>
      <w:r>
        <w:rPr>
          <w:rFonts w:ascii="Amiri" w:hAnsi="Amiri" w:eastAsia="Amiri" w:cs="Amiri"/>
          <w:color w:val="111111"/>
          <w:sz w:val="28"/>
          <w:sz w:val="28"/>
          <w:szCs w:val="28"/>
          <w:rtl w:val="true"/>
          <w:lang w:bidi="ar-SA"/>
        </w:rPr>
        <w:t xml:space="preserve">الناس إلى جانبه، فشكوت إليه الجوع </w:t>
      </w:r>
    </w:p>
    <w:p>
      <w:pPr>
        <w:pStyle w:val="BookText"/>
        <w:rPr/>
      </w:pPr>
      <w:r>
        <w:rPr>
          <w:rFonts w:ascii="Amiri" w:hAnsi="Amiri" w:eastAsia="Amiri" w:cs="Amiri"/>
          <w:color w:val="111111"/>
          <w:sz w:val="28"/>
          <w:sz w:val="28"/>
          <w:szCs w:val="28"/>
          <w:rtl w:val="true"/>
          <w:lang w:bidi="ar-SA"/>
        </w:rPr>
        <w:t>و الحاجة،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اكشف تلك القصعة، فأتيت قصعة إلى جنب إبله، فإذا فيها تمر و لبن، فأكلت منه حتى شبعت، ثم خررت متناوما، فو اللّه ما شئت أن أضطجع حتى اضطجع هو و رفع رجله على رجله، ثم اندفع يغنّي و 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اللّيالي إن سألت بليلة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 بخيمة بين بيش و عثّر</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 xml:space="preserve">لضجيع آنسة كأنّ حديثها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يشاب بمزجة من عنبر</w:t>
      </w:r>
    </w:p>
    <w:p>
      <w:pPr>
        <w:pStyle w:val="BookText"/>
        <w:rPr/>
      </w:pPr>
      <w:r>
        <w:rPr>
          <w:rFonts w:ascii="Amiri" w:hAnsi="Amiri" w:eastAsia="Amiri" w:cs="Amiri"/>
          <w:color w:val="111111"/>
          <w:sz w:val="28"/>
          <w:sz w:val="28"/>
          <w:szCs w:val="28"/>
          <w:rtl w:val="true"/>
          <w:lang w:bidi="ar-SA"/>
        </w:rPr>
        <w:t xml:space="preserve">و ضجيع لاهية ألاعب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بيضاء واضحة كظيظ المئزر</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 xml:space="preserve">و لأنت مثلهما و خير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الرّقاد و قبل أن لم تسحري</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انحرف فنام، و مالت فنامت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كاللّيلة في الغرّة، فإذا عشر عشراوات</w:t>
      </w:r>
      <w:r>
        <w:rPr>
          <w:rStyle w:val="FootnoteAnchor"/>
          <w:rtl w:val="true"/>
        </w:rPr>
        <w:footnoteReference w:id="521"/>
      </w:r>
      <w:r>
        <w:rPr>
          <w:rFonts w:ascii="Amiri" w:hAnsi="Amiri" w:eastAsia="Amiri" w:cs="Amiri"/>
          <w:color w:val="111111"/>
          <w:sz w:val="28"/>
          <w:sz w:val="28"/>
          <w:szCs w:val="28"/>
          <w:rtl w:val="true"/>
          <w:lang w:bidi="ar-SA"/>
        </w:rPr>
        <w:t>بين أثلاث</w:t>
      </w:r>
      <w:r>
        <w:rPr>
          <w:rStyle w:val="FootnoteAnchor"/>
          <w:rtl w:val="true"/>
        </w:rPr>
        <w:footnoteReference w:id="522"/>
      </w:r>
      <w:r>
        <w:rPr>
          <w:rFonts w:ascii="Amiri" w:hAnsi="Amiri" w:eastAsia="Amiri" w:cs="Amiri"/>
          <w:color w:val="111111"/>
          <w:sz w:val="28"/>
          <w:sz w:val="28"/>
          <w:szCs w:val="28"/>
          <w:rtl w:val="true"/>
          <w:lang w:bidi="ar-SA"/>
        </w:rPr>
        <w:t>فيها عبد واحد و أمة، فوثبت فانتضيت سيفي، و انتحيت للعبد فقتلته و هو نائم، ثم انحرفت إلى الرجل فوضعت سيفي على كبده حتى أخرجته من صلبه، ثم ضربت فخذ المرأة فجلست، فلما رأته مقتولا جزعت،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تخافي، أنا خير لك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قمت إلى جلّ متاعها فرحلته على بعض الإبل أنا و الأمة فما حللت عقده حتى نزلت بصعدة بني عوف بن فهر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أعرست بالمرأة هناك و حين اضطجعت فتحت عقيرتي و غنّيت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بحليلة البجليّ بت من ليلها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الإزار و كشحها ثم الصق</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 xml:space="preserve">بأنيسة طويت على مطويّها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 الحمالة أو كطيّ المنطق</w:t>
      </w:r>
      <w:r>
        <w:rPr>
          <w:rStyle w:val="FootnoteAnchor"/>
          <w:rtl w:val="true"/>
        </w:rPr>
        <w:footnoteReference w:id="5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تقوم فصعدة في 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لبدت بريّق ديمة لم تغدق</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 xml:space="preserve">و إذا تجيء تجيء شحب خلفها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كالأيم أصعد في كثيب يرتقي</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 xml:space="preserve">كذب الكواهن و السّواحر و الهنا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وفاء لعاجز لا يتّقي</w:t>
      </w:r>
      <w:r>
        <w:rPr>
          <w:rStyle w:val="FootnoteAnchor"/>
          <w:rtl w:val="true"/>
        </w:rPr>
        <w:footnoteReference w:id="527"/>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خير يوم لقيته</w:t>
      </w:r>
      <w:r>
        <w:rPr>
          <w:rFonts w:eastAsia="Amiri" w:cs="Amiri" w:ascii="Amiri" w:hAnsi="Amiri"/>
          <w:color w:val="111111"/>
          <w:sz w:val="28"/>
          <w:szCs w:val="28"/>
          <w:rtl w:val="true"/>
          <w:lang w:bidi="ar-SA"/>
        </w:rPr>
        <w:t xml:space="preserve">. </w:t>
      </w:r>
      <w:bookmarkStart w:id="462" w:name="pg16289_187630"/>
    </w:p>
    <w:p>
      <w:pPr>
        <w:pStyle w:val="Heading5"/>
        <w:numPr>
          <w:ilvl w:val="4"/>
          <w:numId w:val="1"/>
        </w:numPr>
        <w:rPr/>
      </w:pPr>
      <w:bookmarkStart w:id="463" w:name="__RefHeading___Toc5152591_1280447820"/>
      <w:bookmarkStart w:id="464" w:name="_Toc190"/>
      <w:bookmarkEnd w:id="462"/>
      <w:bookmarkEnd w:id="463"/>
      <w:r>
        <w:rPr>
          <w:rtl w:val="true"/>
        </w:rPr>
        <w:t>شر أيامه</w:t>
      </w:r>
      <w:r>
        <w:rPr>
          <w:rtl w:val="true"/>
        </w:rPr>
        <w:t>:</w:t>
      </w:r>
      <w:bookmarkEnd w:id="464"/>
    </w:p>
    <w:p>
      <w:pPr>
        <w:pStyle w:val="BookText"/>
        <w:rPr/>
      </w:pPr>
      <w:r>
        <w:rPr>
          <w:rFonts w:ascii="Amiri" w:hAnsi="Amiri" w:eastAsia="Amiri" w:cs="Amiri"/>
          <w:color w:val="111111"/>
          <w:sz w:val="28"/>
          <w:sz w:val="28"/>
          <w:szCs w:val="28"/>
          <w:rtl w:val="true"/>
          <w:lang w:bidi="ar-SA"/>
        </w:rPr>
        <w:t>و شرّ يوم لقيت أنّي خرجت، حتى إذا كنت في بلاد ثمالة أطوف، حتى إذا كنت من القفير</w:t>
      </w:r>
      <w:r>
        <w:rPr>
          <w:rStyle w:val="FootnoteAnchor"/>
          <w:rtl w:val="true"/>
        </w:rPr>
        <w:footnoteReference w:id="528"/>
      </w:r>
      <w:r>
        <w:rPr>
          <w:rFonts w:ascii="Amiri" w:hAnsi="Amiri" w:eastAsia="Amiri" w:cs="Amiri"/>
          <w:color w:val="111111"/>
          <w:sz w:val="28"/>
          <w:sz w:val="28"/>
          <w:szCs w:val="28"/>
          <w:rtl w:val="true"/>
          <w:lang w:bidi="ar-SA"/>
        </w:rPr>
        <w:t>عشيّا إذا أنا بسبع خلفات</w:t>
      </w:r>
      <w:r>
        <w:rPr>
          <w:rStyle w:val="FootnoteAnchor"/>
          <w:rtl w:val="true"/>
        </w:rPr>
        <w:footnoteReference w:id="529"/>
      </w:r>
      <w:r>
        <w:rPr>
          <w:rFonts w:ascii="Amiri" w:hAnsi="Amiri" w:eastAsia="Amiri" w:cs="Amiri"/>
          <w:color w:val="111111"/>
          <w:sz w:val="28"/>
          <w:sz w:val="28"/>
          <w:szCs w:val="28"/>
          <w:rtl w:val="true"/>
          <w:lang w:bidi="ar-SA"/>
        </w:rPr>
        <w:t>فيهن عبد، فأقبلت نحوه، و كأنّي لا أريده و حذرني فجعل يلوذ بناقة فيها حمراء،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إنه ليثق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فأفوّق له، و وضع رجله في أرجلها و جعل يدور معها، فإذا هو على عجزها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أرميه حين أشرف فوضعت سهمي في قلبه فخرّ، و ندّت الناقة شيئا و أتبعتها فرجعت فسقتهنّ شيئا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ركبت الناقة و طردتهنّ، و أخذت بعثنون</w:t>
      </w:r>
      <w:r>
        <w:rPr>
          <w:rStyle w:val="FootnoteAnchor"/>
          <w:rtl w:val="true"/>
        </w:rPr>
        <w:footnoteReference w:id="530"/>
      </w:r>
      <w:r>
        <w:rPr>
          <w:rFonts w:ascii="Amiri" w:hAnsi="Amiri" w:eastAsia="Amiri" w:cs="Amiri"/>
          <w:color w:val="111111"/>
          <w:sz w:val="28"/>
          <w:sz w:val="28"/>
          <w:szCs w:val="28"/>
          <w:rtl w:val="true"/>
          <w:lang w:bidi="ar-SA"/>
        </w:rPr>
        <w:t>الحمراء فوثبت، فساعة استويت عليها كرّت نحو الحيّ تريع و تبعتها الخلفات، و جعلت أسكّنها و ذهبت، فلمّا خشيت أن تطرحني في أيدي القوم رميت بنفسي عنها، فانكسرت رجلي، و انطلقت و الذّود</w:t>
      </w:r>
      <w:r>
        <w:rPr>
          <w:rStyle w:val="FootnoteAnchor"/>
          <w:rtl w:val="true"/>
        </w:rPr>
        <w:footnoteReference w:id="531"/>
      </w:r>
      <w:r>
        <w:rPr>
          <w:rFonts w:ascii="IRNazanin" w:hAnsi="IRNazanin" w:eastAsia="IRNazanin"/>
          <w:color w:val="111111"/>
          <w:sz w:val="28"/>
          <w:sz w:val="28"/>
          <w:szCs w:val="28"/>
          <w:rtl w:val="true"/>
          <w:lang w:bidi="fa-IR"/>
        </w:rPr>
        <w:t>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أعرّج، حتى انخنست</w:t>
      </w:r>
      <w:r>
        <w:rPr>
          <w:rStyle w:val="FootnoteAnchor"/>
          <w:rtl w:val="true"/>
        </w:rPr>
        <w:footnoteReference w:id="532"/>
      </w:r>
      <w:r>
        <w:rPr>
          <w:rFonts w:ascii="Amiri" w:hAnsi="Amiri" w:eastAsia="Amiri" w:cs="Amiri"/>
          <w:color w:val="111111"/>
          <w:sz w:val="28"/>
          <w:sz w:val="28"/>
          <w:szCs w:val="28"/>
          <w:rtl w:val="true"/>
          <w:lang w:bidi="ar-SA"/>
        </w:rPr>
        <w:t xml:space="preserve">في طرف كثيب و جازني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فمكثت مكاني حتى أظلمت، و شبّت لي ثلاثة أنوار فإذا نار عظيمة ظننت أن لها أهلا كثيرا، و نار دونها، و نويرة صغيرة، فهويت للصّغرى، و أنا أجمر</w:t>
      </w:r>
      <w:r>
        <w:rPr>
          <w:rStyle w:val="FootnoteAnchor"/>
          <w:rtl w:val="true"/>
        </w:rPr>
        <w:footnoteReference w:id="533"/>
      </w:r>
      <w:r>
        <w:rPr>
          <w:rFonts w:ascii="Amiri" w:hAnsi="Amiri" w:eastAsia="Amiri" w:cs="Amiri"/>
          <w:color w:val="111111"/>
          <w:sz w:val="28"/>
          <w:sz w:val="28"/>
          <w:szCs w:val="28"/>
          <w:rtl w:val="true"/>
          <w:lang w:bidi="ar-SA"/>
        </w:rPr>
        <w:t>، فلما نبحني الكلب نادى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بائس،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ادنه، فدنوت و جلست و جعل يسائلني،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لأجد منك ريح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بي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إليّ فنفضني، ثم نظر في جعبتي فإذا السهم،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رميت العشيّة أرنبا فقال كذبت، هذا ريح دم إنسان، ثم وثب إليّ و لا أدفع الشّرّ عن نفسي فأوثقني كتافا، ثم علّق جعبتي و قوسي، و طرحني في كسر البيت و نام، فلما أسحرت حرّكت رجلي، فإذا هي صالحة و انفتل الرّباط فحللته، ثم وثبت إلى قوسي و جعبتي فأخذتهما ثم هممت بقتله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Style w:val="FootnoteAnchor"/>
          <w:rtl w:val="true"/>
        </w:rPr>
        <w:footnoteReference w:id="534"/>
      </w:r>
      <w:r>
        <w:rPr>
          <w:rFonts w:ascii="Amiri" w:hAnsi="Amiri" w:eastAsia="Amiri" w:cs="Amiri"/>
          <w:color w:val="111111"/>
          <w:sz w:val="28"/>
          <w:sz w:val="28"/>
          <w:szCs w:val="28"/>
          <w:rtl w:val="true"/>
          <w:lang w:bidi="ar-SA"/>
        </w:rPr>
        <w:t>ضمن الرّجل، و أنا أخشى أن أطلب فأدرك و لم أقتل أحدا أحب إلي، فولّيت و مضيت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إني لفي الصّحراء أحدّث نفسي إذا أنا به على ناقة يتبعني، فلمّا رأيته قد دنا مني جلست على قوسي و جعبتي و أمنته، و أقبل فأناخ راحلته ثم عقلها، ثم أقبل إليّ، و عهده بي عهده،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ما تريد منّي؟ فأقبل يشتمني، حتى إذا أمكنني، وثبت عليه فما ألبثته أن ضربت به الأرض، و بركت عليه أربطه، فجعل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لثمالة، لم أر كاليوم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فجنبته إلى ناقته و ركبتها، فما نزعت حتّى أحللته في الحيّ، و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أغرّك منّي يا بن فعلة علّتي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أن رابت عليّ روائبي</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 xml:space="preserve">و موقد نيران ثلاث فشرّها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ألأمها إذ قدتها غير عازب</w:t>
      </w:r>
      <w:r>
        <w:rPr>
          <w:rStyle w:val="FootnoteAnchor"/>
          <w:rtl w:val="true"/>
        </w:rPr>
        <w:footnoteReference w:id="536"/>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سلبت سلاحي بائسا و شتمتني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خير مسلوب و يا شرّ سالب</w:t>
      </w:r>
      <w:r>
        <w:rPr>
          <w:rStyle w:val="FootnoteAnchor"/>
          <w:rtl w:val="true"/>
        </w:rPr>
        <w:footnoteReference w:id="537"/>
      </w:r>
      <w:bookmarkStart w:id="465" w:name="pg16289_187631"/>
    </w:p>
    <w:p>
      <w:pPr>
        <w:pStyle w:val="BookText"/>
        <w:rPr/>
      </w:pPr>
      <w:bookmarkEnd w:id="4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أك لم أخضبك فيها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نيوب أساويد و شول عقارب</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و يا ركبة الحمراء شرّة ركبة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كادت تكون شرّ ركبة راكب</w:t>
      </w:r>
      <w:r>
        <w:rPr>
          <w:rStyle w:val="FootnoteAnchor"/>
          <w:rtl w:val="true"/>
        </w:rPr>
        <w:footnoteReference w:id="539"/>
      </w:r>
    </w:p>
    <w:p>
      <w:pPr>
        <w:pStyle w:val="Heading5"/>
        <w:numPr>
          <w:ilvl w:val="4"/>
          <w:numId w:val="1"/>
        </w:numPr>
        <w:rPr/>
      </w:pPr>
      <w:bookmarkStart w:id="466" w:name="__RefHeading___Toc5152593_1280447820"/>
      <w:bookmarkStart w:id="467" w:name="_Toc191"/>
      <w:bookmarkEnd w:id="466"/>
      <w:r>
        <w:rPr>
          <w:rtl w:val="true"/>
        </w:rPr>
        <w:t>مخاتلة يظفر فيها</w:t>
      </w:r>
      <w:r>
        <w:rPr>
          <w:rtl w:val="true"/>
        </w:rPr>
        <w:t>:</w:t>
      </w:r>
      <w:bookmarkEnd w:id="46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تأبّط غازيا يريد الغارة على الأزد في بعض ما كان يغير عليهم وحده، فنذرت به الأزد، فأهملوا له إبلا، و أمروا ثلاثة من ذوي بأسهم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حاجز بن أبيّ، و سواد بن عمرو بن مالك، و عوف بن عبد اللّه، أن يتبعوه حتّى ينام فيأخذوه أخذا، فكمنوا له مكمنا، و أقبل تأبّط شرّا فبصر بالإبل، فطردها بعض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تركها و نهض في شعب لينظر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يطلبه أحد؟ فكمن القوم حين رأوه و لم يرهم، فلمّا لم ير أحدا في أثره عاود الإبل فشلّها</w:t>
      </w:r>
      <w:r>
        <w:rPr>
          <w:rStyle w:val="FootnoteAnchor"/>
          <w:rtl w:val="true"/>
        </w:rPr>
        <w:footnoteReference w:id="540"/>
      </w:r>
      <w:r>
        <w:rPr>
          <w:rFonts w:ascii="Amiri" w:hAnsi="Amiri" w:eastAsia="Amiri" w:cs="Amiri"/>
          <w:color w:val="111111"/>
          <w:sz w:val="28"/>
          <w:sz w:val="28"/>
          <w:szCs w:val="28"/>
          <w:rtl w:val="true"/>
          <w:lang w:bidi="ar-SA"/>
        </w:rPr>
        <w:t>يومه و ليلته و الغد حتى أمسى، ثم عقلها، و صنع طعاما فأكله، و القوم ينظرون إليه في ظله، ثم هيّأ مضطجعا على النّار، ثم أخمدها و زحف على بطنه و معه قوسه، حتى دخل بين الإبل، و خشي أن يكون رآه أحد و هو لا يعلم، و يأبى إلا الحذر و الأخذ بالحزم، فمكث ساعة و قد هيّأ سهما على كبد قوسه، فلما أحسّوا نومه أقبلوا ثلاثتهم يؤمّون المهاد الذي رأوه هيّأه، فإذا هو يرمي أحدهم فيقتله، و جال الآخران، و رمى آخر فقتله، و أفلت حاجز هاربا، و أخذ سلب الرّجلين، و أطلق عقل الإبل و شلّها حتى جاء بها قومه، و قال تأبّط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ترجّي نساء الأزد طلعة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أسيرا و لم يدرين كيف حويلي</w:t>
      </w:r>
      <w:r>
        <w:rPr>
          <w:rStyle w:val="FootnoteAnchor"/>
          <w:rtl w:val="true"/>
        </w:rPr>
        <w:footnoteReference w:id="5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الألى أوصيتم بين هارب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طريد و مسفوح الدّماء قتيل</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 xml:space="preserve">وخدت بهم حتى إذا طال وخدهم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 عليهم مضجعي و مقيلي</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مهدت لهم حتى إذا طاب روعهم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المهد خاتلت الضّيا بختيل</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 xml:space="preserve">فلما أحسّوا النّوم جاءوا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سباع أصابت هجمة بسليل</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 xml:space="preserve">فقلّدت سوّار بن عمرو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بأسمر جسر القذّتين طميل</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 xml:space="preserve">فخرّ كأنّ الفيل ألقى جرانه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بريّان القواء أسيل</w:t>
      </w:r>
      <w:r>
        <w:rPr>
          <w:rStyle w:val="FootnoteAnchor"/>
          <w:rtl w:val="true"/>
        </w:rPr>
        <w:footnoteReference w:id="547"/>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هد، 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بريان الفؤاد أسيل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ظل رعاع المتن من وقع حاجز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 و لو نهنهت غير قليل</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لأبت كما آبا و لو كنت قارنا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لجئت و ما مالكت طول ذميلي</w:t>
      </w:r>
      <w:r>
        <w:rPr>
          <w:rStyle w:val="FootnoteAnchor"/>
          <w:rtl w:val="true"/>
        </w:rPr>
        <w:footnoteReference w:id="5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فسرّك ندماناك لمّا تتابعا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 لم ترجع بعوص قتيل</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 xml:space="preserve">ستأتي إلى فهم غنيمة خلسة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الأزد نوح ويلة بعويل</w:t>
      </w:r>
    </w:p>
    <w:p>
      <w:pPr>
        <w:pStyle w:val="BookText"/>
        <w:rPr/>
      </w:pPr>
      <w:r>
        <w:rPr>
          <w:rFonts w:ascii="Amiri" w:hAnsi="Amiri" w:eastAsia="Amiri" w:cs="Amiri"/>
          <w:color w:val="111111"/>
          <w:sz w:val="28"/>
          <w:sz w:val="28"/>
          <w:szCs w:val="28"/>
          <w:rtl w:val="true"/>
          <w:lang w:bidi="ar-SA"/>
        </w:rPr>
        <w:t>فقال حاجز بن أبيّ الأزدي يجيبه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فلم تكلّمني الرّسوم</w:t>
      </w:r>
    </w:p>
    <w:p>
      <w:pPr>
        <w:pStyle w:val="BookText"/>
        <w:rPr/>
      </w:pPr>
      <w:r>
        <w:rPr>
          <w:rFonts w:ascii="Amiri" w:hAnsi="Amiri" w:eastAsia="Amiri" w:cs="Amiri"/>
          <w:color w:val="111111"/>
          <w:sz w:val="28"/>
          <w:sz w:val="28"/>
          <w:szCs w:val="28"/>
          <w:rtl w:val="true"/>
          <w:lang w:bidi="ar-SA"/>
        </w:rPr>
        <w:t>و هي في أشعار الأزد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تأبّط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قال الخليّ و قال خلسا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بظهر الليل شدّ به العكوم</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 xml:space="preserve">لطيف من سعاد عناك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النّجوم و من يهيم</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 xml:space="preserve">و تلك لئن عنيت بها رداح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النّسوان منطقها رخيم</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 xml:space="preserve">نياق القرط غرّاء الثّنايا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وريداء الشّباب و نعم خيم</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 xml:space="preserve">و لكن فات صاحب بطن رهو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صاحبه فأنت به زعيم</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 xml:space="preserve">أؤاخذ خطّة فيها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و ليل واترها نؤوم</w:t>
      </w:r>
      <w:r>
        <w:rPr>
          <w:rStyle w:val="FootnoteAnchor"/>
          <w:rtl w:val="true"/>
        </w:rPr>
        <w:footnoteReference w:id="5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ثأرت به و ما اقترفت يداه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 لها بنا يوم غشوم</w:t>
      </w:r>
      <w:r>
        <w:rPr>
          <w:rStyle w:val="FootnoteAnchor"/>
          <w:rtl w:val="true"/>
        </w:rPr>
        <w:footnoteReference w:id="557"/>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نحزّ رقابهم حتى نزعنا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 الموت منخره رميم</w:t>
      </w:r>
      <w:r>
        <w:rPr>
          <w:rStyle w:val="FootnoteAnchor"/>
          <w:rtl w:val="true"/>
        </w:rPr>
        <w:footnoteReference w:id="558"/>
      </w:r>
      <w:bookmarkStart w:id="468" w:name="pg16289_187633"/>
    </w:p>
    <w:p>
      <w:pPr>
        <w:pStyle w:val="BookText"/>
        <w:rPr/>
      </w:pPr>
      <w:bookmarkEnd w:id="468"/>
      <w:r>
        <w:rPr>
          <w:rFonts w:ascii="Amiri" w:hAnsi="Amiri" w:eastAsia="Amiri" w:cs="Amiri"/>
          <w:color w:val="111111"/>
          <w:sz w:val="28"/>
          <w:sz w:val="28"/>
          <w:szCs w:val="28"/>
          <w:rtl w:val="true"/>
          <w:lang w:bidi="ar-SA"/>
        </w:rPr>
        <w:t xml:space="preserve">و إن تقع النّسور عليّ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فلحم المعتفي لحم كريم</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 xml:space="preserve">و ذي رحم أحال الدّهر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لذي رحم حريم</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 xml:space="preserve">أصاب الدّهر آمن مروتيه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فألقاه المصاحب و الحميم</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 xml:space="preserve">مددت له يمينا من جناحي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وفر و كافية رحوم</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 xml:space="preserve">أواسيه على الأيّام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قعدت به اللّؤما ألوم</w:t>
      </w:r>
      <w:r>
        <w:rPr>
          <w:rStyle w:val="FootnoteAnchor"/>
          <w:rtl w:val="true"/>
        </w:rPr>
        <w:footnoteReference w:id="563"/>
      </w:r>
    </w:p>
    <w:p>
      <w:pPr>
        <w:pStyle w:val="Heading5"/>
        <w:numPr>
          <w:ilvl w:val="4"/>
          <w:numId w:val="1"/>
        </w:numPr>
        <w:rPr/>
      </w:pPr>
      <w:bookmarkStart w:id="469" w:name="__RefHeading___Toc5152595_1280447820"/>
      <w:bookmarkStart w:id="470" w:name="_Toc192"/>
      <w:bookmarkEnd w:id="469"/>
      <w:r>
        <w:rPr>
          <w:rtl w:val="true"/>
        </w:rPr>
        <w:t>موت أخيه عمرو</w:t>
      </w:r>
      <w:r>
        <w:rPr>
          <w:rtl w:val="true"/>
        </w:rPr>
        <w:t>:</w:t>
      </w:r>
      <w:bookmarkEnd w:id="470"/>
    </w:p>
    <w:p>
      <w:pPr>
        <w:pStyle w:val="BookText"/>
        <w:rPr/>
      </w:pPr>
      <w:r>
        <w:rPr>
          <w:rFonts w:ascii="Amiri" w:hAnsi="Amiri" w:eastAsia="Amiri" w:cs="Amiri"/>
          <w:color w:val="111111"/>
          <w:sz w:val="28"/>
          <w:sz w:val="28"/>
          <w:szCs w:val="28"/>
          <w:rtl w:val="true"/>
          <w:lang w:bidi="ar-SA"/>
        </w:rPr>
        <w:t>ذكروا أنه لما انصرف الناس عن المستغلّ‌</w:t>
      </w:r>
      <w:r>
        <w:rPr>
          <w:rStyle w:val="FootnoteAnchor"/>
          <w:rtl w:val="true"/>
        </w:rPr>
        <w:footnoteReference w:id="564"/>
      </w:r>
      <w:r>
        <w:rPr>
          <w:rFonts w:ascii="Amiri" w:hAnsi="Amiri" w:eastAsia="Amiri" w:cs="Amiri"/>
          <w:color w:val="111111"/>
          <w:sz w:val="28"/>
          <w:sz w:val="28"/>
          <w:szCs w:val="28"/>
          <w:rtl w:val="true"/>
          <w:lang w:bidi="ar-SA"/>
        </w:rPr>
        <w:t>و هي سوق كانت العرب تجتمع بها، قال عمرو بن جابر بن سفيان أخو تأبط شرّا لمن حضر من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اللات و العزّى لا أرجع حتى أغير على بني عتير من هذيل، و معه رجلان من قومه هو ثالثهما، فأطردوا إبلا لبني عتير فأتبعهم أرباب الإبل،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كارّ على القوم و منهنههم</w:t>
      </w:r>
      <w:r>
        <w:rPr>
          <w:rStyle w:val="FootnoteAnchor"/>
          <w:rtl w:val="true"/>
        </w:rPr>
        <w:footnoteReference w:id="565"/>
      </w:r>
      <w:r>
        <w:rPr>
          <w:rFonts w:ascii="Amiri" w:hAnsi="Amiri" w:eastAsia="Amiri" w:cs="Amiri"/>
          <w:color w:val="111111"/>
          <w:sz w:val="28"/>
          <w:sz w:val="28"/>
          <w:szCs w:val="28"/>
          <w:rtl w:val="true"/>
          <w:lang w:bidi="ar-SA"/>
        </w:rPr>
        <w:t>عنكما، فامضيا بالإبل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عليهم فنهنهم طويلا، فجرح في القوم رئيسا، و رماه رجل من بني عتير بسهم فقتله، فقالت بنو عتير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عمرو بن جابر، ما تصنعون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Style w:val="FootnoteAnchor"/>
          <w:rtl w:val="true"/>
        </w:rPr>
        <w:footnoteReference w:id="566"/>
      </w:r>
      <w:r>
        <w:rPr>
          <w:rFonts w:ascii="Amiri" w:hAnsi="Amiri" w:eastAsia="Amiri" w:cs="Amiri"/>
          <w:color w:val="111111"/>
          <w:sz w:val="28"/>
          <w:sz w:val="28"/>
          <w:szCs w:val="28"/>
          <w:rtl w:val="true"/>
          <w:lang w:bidi="ar-SA"/>
        </w:rPr>
        <w:t>تلحقوا بأصحابه؟ أبعدها اللّه من إبل، فإنا نخشى أن نلحقهم فيقتل القوم منا، فيكونوا قد أخذوا الثّأر، فرجعوا و لم يجاوزوه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يظنّون أن معه أناسا كثيرا، فقال تأبّط لمّا بلغه قتل أخيه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حرّمت النساء و إن أحلّت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بشور أو بمزج أو لصاب</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 xml:space="preserve">حياتي أو أزور بني عتير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كاهلها بجمع ذي ضباب</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إذا وقعت لكعب أو خثيم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سيار يسوغ لها شرابي</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 xml:space="preserve">أظنّي ميّتا كمدا و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أطالع طلعة أهل الكراب</w:t>
      </w:r>
      <w:r>
        <w:rPr>
          <w:rStyle w:val="FootnoteAnchor"/>
          <w:rtl w:val="true"/>
        </w:rPr>
        <w:footnoteReference w:id="570"/>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دمت مسيّرا أهدي رعيلا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أؤم سواد طود ذي نقاب</w:t>
      </w:r>
      <w:r>
        <w:rPr>
          <w:rStyle w:val="FootnoteAnchor"/>
          <w:rtl w:val="true"/>
        </w:rPr>
        <w:footnoteReference w:id="571"/>
      </w:r>
      <w:bookmarkStart w:id="471" w:name="pg16289_187634"/>
    </w:p>
    <w:p>
      <w:pPr>
        <w:pStyle w:val="BookText"/>
        <w:rPr/>
      </w:pPr>
      <w:bookmarkEnd w:id="471"/>
      <w:r>
        <w:rPr>
          <w:rFonts w:ascii="Amiri" w:hAnsi="Amiri" w:eastAsia="Amiri" w:cs="Amiri"/>
          <w:color w:val="111111"/>
          <w:sz w:val="28"/>
          <w:sz w:val="28"/>
          <w:szCs w:val="28"/>
          <w:rtl w:val="true"/>
          <w:lang w:bidi="ar-SA"/>
        </w:rPr>
        <w:t>فأجابه أنس بن حذيفة الهذليّ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لعلّك أن تجيء بك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تساق لفتية منا غضاب</w:t>
      </w:r>
    </w:p>
    <w:p>
      <w:pPr>
        <w:pStyle w:val="BookText"/>
        <w:rPr/>
      </w:pPr>
      <w:r>
        <w:rPr>
          <w:rFonts w:ascii="Amiri" w:hAnsi="Amiri" w:eastAsia="Amiri" w:cs="Amiri"/>
          <w:color w:val="111111"/>
          <w:sz w:val="28"/>
          <w:sz w:val="28"/>
          <w:szCs w:val="28"/>
          <w:rtl w:val="true"/>
          <w:lang w:bidi="ar-SA"/>
        </w:rPr>
        <w:t xml:space="preserve">فتنزل في مكرّهم صريعا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تنزل طرقة الضّبع السّغاب</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 xml:space="preserve">تأبّط سوأة و حملت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أن تكون من المصاب</w:t>
      </w:r>
      <w:r>
        <w:rPr>
          <w:rStyle w:val="FootnoteAnchor"/>
          <w:rtl w:val="true"/>
        </w:rPr>
        <w:footnoteReference w:id="573"/>
      </w:r>
    </w:p>
    <w:p>
      <w:pPr>
        <w:pStyle w:val="Heading5"/>
        <w:numPr>
          <w:ilvl w:val="4"/>
          <w:numId w:val="1"/>
        </w:numPr>
        <w:rPr/>
      </w:pPr>
      <w:bookmarkStart w:id="472" w:name="__RefHeading___Toc5152597_1280447820"/>
      <w:bookmarkStart w:id="473" w:name="_Toc193"/>
      <w:bookmarkEnd w:id="472"/>
      <w:r>
        <w:rPr>
          <w:rtl w:val="true"/>
        </w:rPr>
        <w:t>أخوه السمع يثأر لأخيه عمرو</w:t>
      </w:r>
      <w:r>
        <w:rPr>
          <w:rtl w:val="true"/>
        </w:rPr>
        <w:t>:</w:t>
      </w:r>
      <w:bookmarkEnd w:id="473"/>
    </w:p>
    <w:p>
      <w:pPr>
        <w:pStyle w:val="BookText"/>
        <w:rPr/>
      </w:pPr>
      <w:r>
        <w:rPr>
          <w:rFonts w:ascii="Amiri" w:hAnsi="Amiri" w:eastAsia="Amiri" w:cs="Amiri"/>
          <w:color w:val="111111"/>
          <w:sz w:val="28"/>
          <w:sz w:val="28"/>
          <w:szCs w:val="28"/>
          <w:rtl w:val="true"/>
          <w:lang w:bidi="ar-SA"/>
        </w:rPr>
        <w:t>ثم أن السّمع بن جابر أخا تأبّط شرّا خرج في صعاليك من قومه يريد الغارة على بني عتير ليثأر بأخيه عمرو بن جابر، حتى إذا كان ببلاد هذيل لقي راعيا لهم، فسأله عنهم، فأخبره بأهل بيت من عتير كثير مالهم، فبيّتهم، فلم يفلت منهم مخبر، و استاقوا أموالهم، فقال في ذلك السّمع 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بأعلى ذى جماجم أهل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ظعنت عشيرتهم أقاموا</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 xml:space="preserve">طرقتهم بفتيان 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مساعير إذا حمي المقام</w:t>
      </w:r>
    </w:p>
    <w:p>
      <w:pPr>
        <w:pStyle w:val="BookText"/>
        <w:rPr/>
      </w:pPr>
      <w:r>
        <w:rPr>
          <w:rFonts w:ascii="Amiri" w:hAnsi="Amiri" w:eastAsia="Amiri" w:cs="Amiri"/>
          <w:color w:val="111111"/>
          <w:sz w:val="28"/>
          <w:sz w:val="28"/>
          <w:szCs w:val="28"/>
          <w:rtl w:val="true"/>
          <w:lang w:bidi="ar-SA"/>
        </w:rPr>
        <w:t xml:space="preserve">متى ما أدع من فهم تجبني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عدوان الحماة لهم نظام</w:t>
      </w:r>
      <w:r>
        <w:rPr>
          <w:rStyle w:val="FootnoteAnchor"/>
          <w:rtl w:val="true"/>
        </w:rPr>
        <w:footnoteReference w:id="575"/>
      </w:r>
    </w:p>
    <w:p>
      <w:pPr>
        <w:pStyle w:val="Heading5"/>
        <w:numPr>
          <w:ilvl w:val="4"/>
          <w:numId w:val="1"/>
        </w:numPr>
        <w:rPr/>
      </w:pPr>
      <w:bookmarkStart w:id="474" w:name="__RefHeading___Toc5152599_1280447820"/>
      <w:bookmarkStart w:id="475" w:name="_Toc194"/>
      <w:bookmarkEnd w:id="474"/>
      <w:r>
        <w:rPr>
          <w:rtl w:val="true"/>
        </w:rPr>
        <w:t>إصابته في غارة على الأزد</w:t>
      </w:r>
      <w:r>
        <w:rPr>
          <w:rtl w:val="true"/>
        </w:rPr>
        <w:t>:</w:t>
      </w:r>
      <w:bookmarkEnd w:id="475"/>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ذكروا أن تأبّط شرّا خرج و معه مرّة بن خليف يريدان الغارة على الأزد، و قد جعلا الهداية بينهما، فلما كانت هداية مرّة نعس، فجار عن الطريق، و مضيا حتى وقعا بين جبال ليس فيها جبل متقارب، و إذا فيها مياه يصيح الطير عليها؛ و إذا البيض و الفراخ بظهور الأكم، فقال تأبّط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هلكنا و اللاّت يا مرّة، ما وطئ هذا المكان انس قبلنا، و لو وطئته انس ما باضت الطّير بالأرض، فاختر أية هاتين القنّتين شئت، و هما أطول شيء يريان من الجبال، فأصعد إحداهما و تصعد أنت الأخرى، فإن رأيت الحياة فألح بالثوب، و إن رأيت و الموت فألح بالسيف، فإني فاعل مثل ذلك، فأقاما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تأبط شرّا ألاح بالثّوب، و انحدرا حتى التقيا في سفح الجبل، فقال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يا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دخانا أو جرادا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جزعت منه هلكنا، فقال تأبّط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فإنّي سأخرم بك من حيث تهتدي الريح، فمكثا بذلك يومين و ليلتين، ثم تبعا الصّوت، فقال تأبط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 و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لئن عرفنا لنقتلنّ، و لئن أغرنا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لندركنّ، فأت الحيّ من طرف و أنا من الآخر، ثم كن ضيفا ثلاثا، فإن لم يرجع إليك قلبك فلا رجع، ثم أغر على ما قبلك إذا تدلّت الشمس فكانت قدر قامة، و موعدك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ففعلا، حتى إذا كان اليوم الثالث</w:t>
      </w:r>
      <w:r>
        <w:rPr>
          <w:rStyle w:val="FootnoteAnchor"/>
          <w:rtl w:val="true"/>
        </w:rPr>
        <w:footnoteReference w:id="576"/>
      </w:r>
      <w:r>
        <w:rPr>
          <w:rFonts w:ascii="Amiri" w:hAnsi="Amiri" w:eastAsia="Amiri" w:cs="Amiri"/>
          <w:color w:val="111111"/>
          <w:sz w:val="28"/>
          <w:sz w:val="28"/>
          <w:szCs w:val="28"/>
          <w:rtl w:val="true"/>
          <w:lang w:bidi="ar-SA"/>
        </w:rPr>
        <w:t>أغار كل واحد منهما على ما يليه، فاستاقا النعم و الغنم، و طردا يوما و ليلة طردا عنيفا حتى أمسيا الليلة الثانية</w:t>
      </w:r>
      <w:r>
        <w:rPr>
          <w:rStyle w:val="FootnoteAnchor"/>
          <w:rtl w:val="true"/>
        </w:rPr>
        <w:footnoteReference w:id="577"/>
      </w:r>
      <w:r>
        <w:rPr>
          <w:rFonts w:ascii="Amiri" w:hAnsi="Amiri" w:eastAsia="Amiri" w:cs="Amiri"/>
          <w:color w:val="111111"/>
          <w:sz w:val="28"/>
          <w:sz w:val="28"/>
          <w:szCs w:val="28"/>
          <w:rtl w:val="true"/>
          <w:lang w:bidi="ar-SA"/>
        </w:rPr>
        <w:t>دخلا شعبا، فنحرا قلوصا، فبينا هما يشويان إذا سمعا حسّا على باب الشّعب، فقال تأبط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يا مرّة، </w:t>
      </w:r>
      <w:bookmarkStart w:id="476" w:name="pg16289_187635"/>
    </w:p>
    <w:p>
      <w:pPr>
        <w:pStyle w:val="BookText"/>
        <w:rPr/>
      </w:pPr>
      <w:bookmarkEnd w:id="476"/>
      <w:r>
        <w:rPr>
          <w:rFonts w:ascii="Amiri" w:hAnsi="Amiri" w:eastAsia="Amiri" w:cs="Amiri"/>
          <w:color w:val="111111"/>
          <w:sz w:val="28"/>
          <w:sz w:val="28"/>
          <w:szCs w:val="28"/>
          <w:rtl w:val="true"/>
          <w:lang w:bidi="ar-SA"/>
        </w:rPr>
        <w:t>إن ثبت فلم يدخل فهم مجيزون، و إن دخل فهو الطلب، فلم يلبث أن سمع الحسّ يدخل، فقال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هلكنا، و وضع تأبط شرّا يده على عضد مرّة، فإذا هي ترعد،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أرعدت عضدك إلا من قبل أمك الوابشية</w:t>
      </w:r>
      <w:r>
        <w:rPr>
          <w:rStyle w:val="FootnoteAnchor"/>
          <w:rtl w:val="true"/>
        </w:rPr>
        <w:footnoteReference w:id="578"/>
      </w:r>
      <w:r>
        <w:rPr>
          <w:rFonts w:ascii="Amiri" w:hAnsi="Amiri" w:eastAsia="Amiri" w:cs="Amiri"/>
          <w:color w:val="111111"/>
          <w:sz w:val="28"/>
          <w:sz w:val="28"/>
          <w:szCs w:val="28"/>
          <w:rtl w:val="true"/>
          <w:lang w:bidi="ar-SA"/>
        </w:rPr>
        <w:t>من هذيل، خذ بظهري، فإن نجوت نجوت، و إن قتلت وقيتك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دنا القوم أخذ مرّة بظهر تأبط، و حمل تأبط فقتل رجلا، و رموه بسهم فأعلقوه فيه؛ و أفلتا جميعا بأنفسهما، فلما أمنا و كان من آخر الليل،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كاليوم غنيمة أخذت على حين أشرفنا على أهلنا، و عض</w:t>
      </w:r>
      <w:r>
        <w:rPr>
          <w:rStyle w:val="FootnoteAnchor"/>
          <w:rtl w:val="true"/>
        </w:rPr>
        <w:footnoteReference w:id="579"/>
      </w:r>
      <w:r>
        <w:rPr>
          <w:rFonts w:ascii="Amiri" w:hAnsi="Amiri" w:eastAsia="Amiri" w:cs="Amiri"/>
          <w:color w:val="111111"/>
          <w:sz w:val="28"/>
          <w:sz w:val="28"/>
          <w:szCs w:val="28"/>
          <w:rtl w:val="true"/>
          <w:lang w:bidi="ar-SA"/>
        </w:rPr>
        <w:t>مرّة عضده، و كان الحي الذين أغاروا عليهم بجيلة، و أتى تأبّط امرأته، فلما رأيت جراحته ولولت، فقال تأبّط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بالشّعب إذ سدّت بجيلة فجّه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خلفه هضب صغار و جامل</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 xml:space="preserve">شددت لنفس المرء مرّة حزمه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نصبت دون النّجاء الحبائل</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خلف ظهري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سأفديك و انظر بعد ما أنت فاعل</w:t>
      </w:r>
      <w:r>
        <w:rPr>
          <w:rStyle w:val="FootnoteAnchor"/>
          <w:rtl w:val="true"/>
        </w:rPr>
        <w:footnoteReference w:id="5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فعاذ بحدّ السيف صاحب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خلّوا عن الشيء الذي لم يحاولوا</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 xml:space="preserve">و أخطأهم قتلي و رفّعت صاحبي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الليل لم تؤخذ عليه المخاتل</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 xml:space="preserve">و اخطأ غنم الحيّ مرّة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حوته إليه كفّه و الأنامل</w:t>
      </w:r>
    </w:p>
    <w:p>
      <w:pPr>
        <w:pStyle w:val="BookText"/>
        <w:rPr/>
      </w:pPr>
      <w:r>
        <w:rPr>
          <w:rFonts w:ascii="Amiri" w:hAnsi="Amiri" w:eastAsia="Amiri" w:cs="Amiri"/>
          <w:color w:val="111111"/>
          <w:sz w:val="28"/>
          <w:sz w:val="28"/>
          <w:szCs w:val="28"/>
          <w:rtl w:val="true"/>
          <w:lang w:bidi="ar-SA"/>
        </w:rPr>
        <w:t xml:space="preserve">يعض على أطرافه كيف زوله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دون الملا سهل من الأرض ماثل</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هذي بتلك و قد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ثمنا من نفسه ما يزاول</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 xml:space="preserve">تولول سعدى أن أتيت مجرّحا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و قد منّت عليّ المقاتل</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 xml:space="preserve">و كائن أتاها هاربا قبل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غانم فأين منك الولاول</w:t>
      </w:r>
      <w:r>
        <w:rPr>
          <w:rStyle w:val="FootnoteAnchor"/>
          <w:rtl w:val="true"/>
        </w:rPr>
        <w:footnoteReference w:id="588"/>
      </w:r>
    </w:p>
    <w:p>
      <w:pPr>
        <w:pStyle w:val="Heading5"/>
        <w:numPr>
          <w:ilvl w:val="4"/>
          <w:numId w:val="1"/>
        </w:numPr>
        <w:rPr/>
      </w:pPr>
      <w:bookmarkStart w:id="477" w:name="__RefHeading___Toc5152601_1280447820"/>
      <w:bookmarkStart w:id="478" w:name="_Toc195"/>
      <w:bookmarkEnd w:id="477"/>
      <w:r>
        <w:rPr>
          <w:rtl w:val="true"/>
        </w:rPr>
        <w:t>يثبت مع قلة من أصحابه فيظفرون</w:t>
      </w:r>
      <w:r>
        <w:rPr>
          <w:rtl w:val="true"/>
        </w:rPr>
        <w:t>:</w:t>
      </w:r>
      <w:bookmarkEnd w:id="47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انقضت الأشهر الحرم خرج تأبط و المسيّب بن كلاب في ستة نفر يريدون الغارة على بجيلة، و الأخذ بثأر صاحبيهم عمرو بن كلاب و سعد بن الأشرس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تأبط و المسيّب بن كلاب و عامر بن الأخنس و عمرو بن برّاق </w:t>
      </w:r>
    </w:p>
    <w:p>
      <w:pPr>
        <w:pStyle w:val="BookText"/>
        <w:rPr/>
      </w:pPr>
      <w:r>
        <w:rPr>
          <w:rFonts w:ascii="Amiri" w:hAnsi="Amiri" w:eastAsia="Amiri" w:cs="Amiri"/>
          <w:color w:val="111111"/>
          <w:sz w:val="28"/>
          <w:sz w:val="28"/>
          <w:szCs w:val="28"/>
          <w:rtl w:val="true"/>
          <w:lang w:bidi="ar-SA"/>
        </w:rPr>
        <w:t>و مرّة بن خليف و الشّنفري بن مالك، و السّمع و كعب حدا رابنا جابر أخوا تأبّط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فمضوا حتى أغاروا على العوص، فقتلوا منهم ثلاثة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فارسين و راجلا، و أطردوا لهم إبلا، و أخذوا منهم</w:t>
      </w:r>
      <w:r>
        <w:rPr>
          <w:rStyle w:val="FootnoteAnchor"/>
          <w:rtl w:val="true"/>
        </w:rPr>
        <w:footnoteReference w:id="589"/>
      </w:r>
      <w:r>
        <w:rPr>
          <w:rFonts w:ascii="Amiri" w:hAnsi="Amiri" w:eastAsia="Amiri" w:cs="Amiri"/>
          <w:color w:val="111111"/>
          <w:sz w:val="28"/>
          <w:sz w:val="28"/>
          <w:szCs w:val="28"/>
          <w:rtl w:val="true"/>
          <w:lang w:bidi="ar-SA"/>
        </w:rPr>
        <w:t>امرأتين، فمضوا بما غنموا، حتى إذا كانوا على يوم و ليلة من قومهم عرضت لهم خثعم في نحو من أربعين رجلا، فيهم أبيّ بن جابر الخثعميّ، و هو رئيس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 فقال تأبّط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لا تسلموا لهم ما في أيديكم حتى تبلوا عذرا، و قال عمر بن الأخنس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بصدق الضّراب و قد أدركتم بثأركم، و قال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اصدقوا القوم الحملة، و إيّاكم و الفشل، و قال عمرو بن برّاق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ابذلوا مهجكم ساعة، فإن النّصر عند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الشّنفري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الصّعاليك الحماة البزّل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لقينا لا نرى نهلّل</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و قال مرّة بن خليف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ثابت الخير و يا بن الأخنس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بن برّاق الكريم الأشوس</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 xml:space="preserve">و الشّنفري عند حيود الأنفس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حامي السّرب في المغمّس</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نحن مساعير الحروب الضّرس</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و قال كعب حدار أخو تأبّط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قوم أمّا إذ لقيتم فاصبروا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تخيموا جزعا فتدبروا</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و قال السمع أخو تأبّط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قوم كونوا عندها أحرارا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تسلموا العون و لا البكارا</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 xml:space="preserve">و لا القناعيس و لا العشارا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لخثعم و قد دعوا غرارا</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 xml:space="preserve">ساقوهم الموت معا أحرارا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افتخروا الدّهر بها افتخارا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 تأبط مقالتهم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أنتم و أمي، نعم الحماة إذا جدّ الجدّ، أما إذا أجمع رأيكم على قتال القوم فاحملوا و لا تتفرّقوا، فإن القوم أكثر منكم، فحملوا عليهم فقتلوا منهم، ثم كرّوا الثانية فقتلوا، ثم كرّوا الثالثة فقتلوا فانهزمت خثعم و تفرقت في رءوس الجبال، و مضى تأبّط و أصحابه بما غنموا و أسلاب من قتلوا، فقال تأبّط من ذلك</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جزى اللّه فتيانا على العوص أشرقت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سيوفهم تحت العجاجة بالدّم </w:t>
      </w:r>
      <w:bookmarkStart w:id="479" w:name="pg16289_187637"/>
    </w:p>
    <w:p>
      <w:pPr>
        <w:pStyle w:val="BookText"/>
        <w:rPr/>
      </w:pPr>
      <w:bookmarkEnd w:id="479"/>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الشّنفري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دعيني و قولي بعد ما شئت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سيفدي بنفسي مرّة فأغيّب</w:t>
      </w:r>
    </w:p>
    <w:p>
      <w:pPr>
        <w:pStyle w:val="BookText"/>
        <w:rPr/>
      </w:pP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الشّنفري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هل أتى عنّا سعاد و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مهامه بيد تعتلي بالصّعالك</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 xml:space="preserve">بأنّا صبحنا القوم في حرّ دارهم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حمام المنايا بالسّيوف البواتك</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 xml:space="preserve">قتلنا بعمرو منهم خير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و سعدا، و ابن عوف بمالك</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 xml:space="preserve">ظللنا نفرّي بالسّيوف رءوسهم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نرشقهم بالنّبل بين الدّكادك</w:t>
      </w:r>
      <w:r>
        <w:rPr>
          <w:rStyle w:val="FootnoteAnchor"/>
          <w:rtl w:val="true"/>
        </w:rPr>
        <w:footnoteReference w:id="600"/>
      </w:r>
    </w:p>
    <w:p>
      <w:pPr>
        <w:pStyle w:val="Heading5"/>
        <w:numPr>
          <w:ilvl w:val="4"/>
          <w:numId w:val="1"/>
        </w:numPr>
        <w:rPr/>
      </w:pPr>
      <w:bookmarkStart w:id="480" w:name="__RefHeading___Toc5152603_1280447820"/>
      <w:bookmarkStart w:id="481" w:name="_Toc196"/>
      <w:bookmarkEnd w:id="480"/>
      <w:r>
        <w:rPr>
          <w:rtl w:val="true"/>
        </w:rPr>
        <w:t>ينهزم أمام النساء</w:t>
      </w:r>
      <w:r>
        <w:rPr>
          <w:rtl w:val="true"/>
        </w:rPr>
        <w:t>:</w:t>
      </w:r>
      <w:bookmarkEnd w:id="48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تأبط في سريّة من قومه، فيهم عمرو بن برّاق، و مرّة بن خليف، و المسيّب بن كلاب، و عامر بن الأخنس، و هو رأس القوم، و كعب حدار، و ريش كعب، و السّمع و شريس بنو جابر إخوة تأبط شرّا، و سعد و مالك ابنا الأقرع، حتى مروا ببني نفاثة بن الدّيل و هم يريدون الغارة عليهم، فباتوا في جبل مطلّ عليهم، فلما كان في وجه السحر أخذ عامر بن الأخنس قوسه، فوجد و ترها مسترخيا، فجعل يوترها و يقول له تأبط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حطيط و ترك</w:t>
      </w:r>
      <w:r>
        <w:rPr>
          <w:rStyle w:val="FootnoteAnchor"/>
          <w:rtl w:val="true"/>
        </w:rPr>
        <w:footnoteReference w:id="601"/>
      </w:r>
      <w:r>
        <w:rPr>
          <w:rFonts w:ascii="Amiri" w:hAnsi="Amiri" w:eastAsia="Amiri" w:cs="Amiri"/>
          <w:color w:val="111111"/>
          <w:sz w:val="28"/>
          <w:sz w:val="28"/>
          <w:szCs w:val="28"/>
          <w:rtl w:val="true"/>
          <w:lang w:bidi="ar-SA"/>
        </w:rPr>
        <w:t>يا عامر، و سمعه شيخ من بني نفاثة، فقال لبنات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أنصتن فهذه و اللّه غارة لبني 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الذي بينهم يومئذ متفاقما في قتل حميصة بن قيس أخي بلعاء، و كانوا أصابوه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بنو نفاثة في غزوة و الحيّ خلوف و ليس عندهم غير أشياخ و غلمان لا طباخ</w:t>
      </w:r>
      <w:r>
        <w:rPr>
          <w:rStyle w:val="FootnoteAnchor"/>
          <w:rtl w:val="true"/>
        </w:rPr>
        <w:footnoteReference w:id="602"/>
      </w:r>
      <w:r>
        <w:rPr>
          <w:rFonts w:ascii="Amiri" w:hAnsi="Amiri" w:eastAsia="Amiri" w:cs="Amiri"/>
          <w:color w:val="111111"/>
          <w:sz w:val="28"/>
          <w:sz w:val="28"/>
          <w:szCs w:val="28"/>
          <w:rtl w:val="true"/>
          <w:lang w:bidi="ar-SA"/>
        </w:rPr>
        <w:t>بهم، فقالت امرأة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اجهروا الكلام، و البسوا السّلاح، فإن لنا عدّة، فو اللات ما هم إلا تأبّط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فبرزن مع نوفل و أصحابه، فلما بصر 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فإن القوم قد نذروا بكم، فأبوا عليه إلا الغارة فسلّ تأبّط سيفه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أغرتم عليهم لأتّكئن على سيفي حتى أنفذه من ظهري، فانصرفوا و لا يحسبون إلا أن النساء رجال، حتى مروا بإبل البلعاء بن قيس بقرب المنازل فأطردوها، فلحقهم غلام من بني جندع بن ليث؟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عامر بن الأخنس، أ تهاب نساء بني نفاثة و تغير على رجال بني ليث؟ هذه و اللّه إبل لبلعاء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رجالهم خلوفا؟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أقرئ بلعاء منّي السّلام، و أخبره بردّي إبله، و أعلمه أني قد حبست منها بكرا لأصحابي، فإنا قد أرملنا</w:t>
      </w:r>
      <w:r>
        <w:rPr>
          <w:rStyle w:val="FootnoteAnchor"/>
          <w:rtl w:val="true"/>
        </w:rPr>
        <w:footnoteReference w:id="603"/>
      </w:r>
      <w:r>
        <w:rPr>
          <w:rFonts w:ascii="Amiri" w:hAnsi="Amiri" w:eastAsia="Amiri" w:cs="Amiri"/>
          <w:color w:val="111111"/>
          <w:sz w:val="28"/>
          <w:sz w:val="28"/>
          <w:szCs w:val="28"/>
          <w:rtl w:val="true"/>
          <w:lang w:bidi="ar-SA"/>
        </w:rPr>
        <w:t>، 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حبست منها هلبة</w:t>
      </w:r>
      <w:r>
        <w:rPr>
          <w:rStyle w:val="FootnoteAnchor"/>
          <w:rtl w:val="true"/>
        </w:rPr>
        <w:footnoteReference w:id="604"/>
      </w:r>
      <w:r>
        <w:rPr>
          <w:rFonts w:ascii="Amiri" w:hAnsi="Amiri" w:eastAsia="Amiri" w:cs="Amiri"/>
          <w:color w:val="111111"/>
          <w:sz w:val="28"/>
          <w:sz w:val="28"/>
          <w:szCs w:val="28"/>
          <w:rtl w:val="true"/>
          <w:lang w:bidi="ar-SA"/>
        </w:rPr>
        <w:t>لأعلمنّه، و لا أطرد منها بعيرا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عليه تأبّط فقتله، و مضوا بالإبل إلى قومهم؛ فقال في ذلك تأبط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عجب الفتيان من أمّ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اليوم أشعث أغبرا</w:t>
      </w:r>
    </w:p>
    <w:p>
      <w:pPr>
        <w:pStyle w:val="BookText"/>
        <w:rPr/>
      </w:pPr>
      <w:r>
        <w:rPr>
          <w:rFonts w:ascii="Amiri" w:hAnsi="Amiri" w:eastAsia="Amiri" w:cs="Amiri"/>
          <w:color w:val="111111"/>
          <w:sz w:val="28"/>
          <w:sz w:val="28"/>
          <w:szCs w:val="28"/>
          <w:rtl w:val="true"/>
          <w:lang w:bidi="ar-SA"/>
        </w:rPr>
        <w:t xml:space="preserve">تبوعا لآثار السّريّة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برّاق المفارق أيسرا</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يومان يوم 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أهزّ به غصنا من البان أخضرا</w:t>
      </w:r>
    </w:p>
    <w:p>
      <w:pPr>
        <w:pStyle w:val="BookText"/>
        <w:rPr/>
      </w:pPr>
      <w:r>
        <w:rPr>
          <w:rFonts w:ascii="Amiri" w:hAnsi="Amiri" w:eastAsia="Amiri" w:cs="Amiri"/>
          <w:color w:val="111111"/>
          <w:sz w:val="28"/>
          <w:sz w:val="28"/>
          <w:szCs w:val="28"/>
          <w:rtl w:val="true"/>
          <w:lang w:bidi="ar-SA"/>
        </w:rPr>
        <w:t xml:space="preserve">و يوم أهزّ السّيف في جيد أغيد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نسوة لم تلق مثلي أنكرا</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 xml:space="preserve">يخفن عليه و هو ينزع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أبّاء الظلامة قسورا</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 xml:space="preserve">و قد صحت في آثار حوم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عذارى عقيل أو بكارة حميرا</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 xml:space="preserve">أبعد النّفاثيّين آمل طرقة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آسى على شيء إذا هو أدبرا</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 xml:space="preserve">أكفكف عنهم صحبتي و إخالهم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الذلّ يعرا بالتّلاعة أعفرا</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 xml:space="preserve">فلو نالت الكفّان أصحاب نوفل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بمهمهة من بطن ظرء فعرعرا</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 xml:space="preserve">و لمّا أبى الليثيّ إلا تهكّما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بعرضي و كان العرض عرضي أو فرا</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الثناء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سأذهب حتى لم أجد متأخّرا</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 xml:space="preserve">و لما رأيت الجهل زاد لجاجة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فلا يألوك أن تتشوّرا</w:t>
      </w:r>
      <w:r>
        <w:rPr>
          <w:rStyle w:val="FootnoteAnchor"/>
          <w:rtl w:val="true"/>
        </w:rPr>
        <w:footnoteReference w:id="6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دنوت له حتى كأنّ قميصه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تشرّب من نضح الأخادع عصفرا</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 xml:space="preserve">فمن مبلغ ليث بن بكر بأنّنا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تركنا أخاهم يوم قرن معفّرا</w:t>
      </w:r>
      <w:r>
        <w:rPr>
          <w:rStyle w:val="FootnoteAnchor"/>
          <w:rtl w:val="true"/>
        </w:rPr>
        <w:footnoteReference w:id="616"/>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تأبط بني نفاثة بن الدّيل بن بكر بن عبد مناة بن كنانة و هم خلوف، ليس في دارهم رجل، و كان الخبر قد أتى تأبط، فأشرف فوق جبل ينظر إلى الحيّ و هم أسفل منه، فرأته امرأة فطرح نفسه، فعلمت المرأة أنه تأبّط، و كانت عاقلة، فأمرت النّساء فلبسن لبسة الرجال، ثم خرجن كأنهن يطلبن الضّالّة، و كان أصحابه يتفلتون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أغز، و إنما كان في سرية من بين السّتّة إلى السبعة، فأبى أن يدعهم، و خرج يريد هذيلا، و انصرف عن النّفاثيّين، فبينا هو يتردد في تلك الجبال إذ لقي حليفا له من هذيل،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لك يا تأبط،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w:t>
      </w:r>
      <w:bookmarkStart w:id="482" w:name="pg16289_187639"/>
    </w:p>
    <w:p>
      <w:pPr>
        <w:pStyle w:val="BookText"/>
        <w:rPr/>
      </w:pPr>
      <w:bookmarkEnd w:id="48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رجال بني نفاثة كانوا خلوفا فمكرت بك امرأة، و أنهم قد رجعوا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ذلك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عجب الفتيان من أمّ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أصبحت أشعث أغبرا</w:t>
      </w:r>
    </w:p>
    <w:p>
      <w:pPr>
        <w:pStyle w:val="BookText"/>
        <w:rPr/>
      </w:pPr>
      <w:r>
        <w:rPr>
          <w:rFonts w:ascii="Amiri" w:hAnsi="Amiri" w:eastAsia="Amiri" w:cs="Amiri"/>
          <w:color w:val="111111"/>
          <w:sz w:val="28"/>
          <w:sz w:val="28"/>
          <w:szCs w:val="28"/>
          <w:rtl w:val="true"/>
          <w:lang w:bidi="ar-SA"/>
        </w:rPr>
        <w:t>و ذكر باقي الأبيات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قال هذه القصيدة في عامر بن الأخنس الفهميّ، و كان من حديث عامر بن الأخنس أنه غزا في نفر، بضعة و عشرين رجلا، فيهم عامر بن الأخنس، و كان سيّدا فيهم، و كان إذا خرج في غزو رأسهم، و كان يقال له سيّد الصعاليك، فخرج بهم حتى باتوا على بني نفاثة بن عدي بن الدّيل ممسين، ينتظرون أن ينام الحيّ، حتى إذا كان في سواد الليل مر بهم راع من الحي قد أغدر، فمعه غديرته</w:t>
      </w:r>
      <w:r>
        <w:rPr>
          <w:rStyle w:val="FootnoteAnchor"/>
          <w:rtl w:val="true"/>
        </w:rPr>
        <w:footnoteReference w:id="617"/>
      </w:r>
      <w:r>
        <w:rPr>
          <w:rFonts w:ascii="Amiri" w:hAnsi="Amiri" w:eastAsia="Amiri" w:cs="Amiri"/>
          <w:color w:val="111111"/>
          <w:sz w:val="28"/>
          <w:sz w:val="28"/>
          <w:szCs w:val="28"/>
          <w:rtl w:val="true"/>
          <w:lang w:bidi="ar-SA"/>
        </w:rPr>
        <w:t>يسوقها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فبصر بهم و بمكانهم، فخلى الغديرة و تبع الضّراء ضراء</w:t>
      </w:r>
      <w:r>
        <w:rPr>
          <w:rStyle w:val="FootnoteAnchor"/>
          <w:rtl w:val="true"/>
        </w:rPr>
        <w:footnoteReference w:id="618"/>
      </w:r>
      <w:r>
        <w:rPr>
          <w:rFonts w:ascii="Amiri" w:hAnsi="Amiri" w:eastAsia="Amiri" w:cs="Amiri"/>
          <w:color w:val="111111"/>
          <w:sz w:val="28"/>
          <w:sz w:val="28"/>
          <w:szCs w:val="28"/>
          <w:rtl w:val="true"/>
          <w:lang w:bidi="ar-SA"/>
        </w:rPr>
        <w:t>الوادي، حتى جاء الحي فأخبرهم بمكان القوم و حيث رآهم، فقاموا فاختاروا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فتيان الحي فسلحوهم، و أقبلوا نحوهم، حتى إذا دنوا منهم قال رجل من النّفاثيّين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قوسي بموترة</w:t>
      </w:r>
      <w:r>
        <w:rPr>
          <w:rStyle w:val="FootnoteAnchor"/>
          <w:rtl w:val="true"/>
        </w:rPr>
        <w:footnoteReference w:id="6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فأوتر قوسك، فوضع قوسه فأوترها، فقال تأبط لأصحابه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اسكتوا، و استمع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أتيتم و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أسمع حطيط وتر 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نسمع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إني لأسمعه، يا قوم النّجاء،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سمعت شيئا، فوثب فانطلق و تركهم، و وثب معه نفر، و بيّتهم</w:t>
      </w:r>
      <w:r>
        <w:rPr>
          <w:rStyle w:val="FootnoteAnchor"/>
          <w:rtl w:val="true"/>
        </w:rPr>
        <w:footnoteReference w:id="620"/>
      </w:r>
      <w:r>
        <w:rPr>
          <w:rFonts w:ascii="Amiri" w:hAnsi="Amiri" w:eastAsia="Amiri" w:cs="Amiri"/>
          <w:color w:val="111111"/>
          <w:sz w:val="28"/>
          <w:sz w:val="28"/>
          <w:szCs w:val="28"/>
          <w:rtl w:val="true"/>
          <w:lang w:bidi="ar-SA"/>
        </w:rPr>
        <w:t>بنو نفاثة فلم يفلت منهم إنسان، و خرج هو و أصحابه الذين انطلقوا معه، و قتل تلك الليلة عامر بن الأخنس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أهل الحجاز عن عامر بن الأخنس، فزعموا أنه مات على فراشه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 تأبّط قالت له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أصحابك، فقال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عجب الفتيان من أمّ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أصبحت أشعث أغبرا</w:t>
      </w:r>
    </w:p>
    <w:p>
      <w:pPr>
        <w:pStyle w:val="Heading5"/>
        <w:numPr>
          <w:ilvl w:val="4"/>
          <w:numId w:val="1"/>
        </w:numPr>
        <w:rPr/>
      </w:pPr>
      <w:bookmarkStart w:id="483" w:name="__RefHeading___Toc5152605_1280447820"/>
      <w:bookmarkStart w:id="484" w:name="_Toc197"/>
      <w:bookmarkEnd w:id="483"/>
      <w:r>
        <w:rPr>
          <w:rtl w:val="true"/>
        </w:rPr>
        <w:t>مصرعه على يد غلام دون المحتلم</w:t>
      </w:r>
      <w:r>
        <w:rPr>
          <w:rtl w:val="true"/>
        </w:rPr>
        <w:t>:</w:t>
      </w:r>
      <w:bookmarkEnd w:id="484"/>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رجع تأبّط و بلغه ما لقي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يمسّ رأسي غسل و لا دهن حتى أثأر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في نفر من قومه، حتى عرض لهم بيت من هذيل بين صوى</w:t>
      </w:r>
      <w:r>
        <w:rPr>
          <w:rStyle w:val="FootnoteAnchor"/>
          <w:rtl w:val="true"/>
        </w:rPr>
        <w:footnoteReference w:id="621"/>
      </w:r>
      <w:r>
        <w:rPr>
          <w:rFonts w:ascii="Amiri" w:hAnsi="Amiri" w:eastAsia="Amiri" w:cs="Amiri"/>
          <w:color w:val="111111"/>
          <w:sz w:val="28"/>
          <w:sz w:val="28"/>
          <w:szCs w:val="28"/>
          <w:rtl w:val="true"/>
          <w:lang w:bidi="ar-SA"/>
        </w:rPr>
        <w:t>جبل،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اغنموا هذا البيت أولا،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لنا فيه أرب، و لئن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غنيمة ما نستطيع أن نسوقها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أتفاءل أن أنزل، و وقف، و أتت به ضبع من يساره، فكرهها، و عاف</w:t>
      </w:r>
      <w:r>
        <w:rPr>
          <w:rStyle w:val="FootnoteAnchor"/>
          <w:rtl w:val="true"/>
        </w:rPr>
        <w:footnoteReference w:id="622"/>
      </w:r>
      <w:r>
        <w:rPr>
          <w:rFonts w:ascii="Amiri" w:hAnsi="Amiri" w:eastAsia="Amiri" w:cs="Amiri"/>
          <w:color w:val="111111"/>
          <w:sz w:val="28"/>
          <w:sz w:val="28"/>
          <w:szCs w:val="28"/>
          <w:rtl w:val="true"/>
          <w:lang w:bidi="ar-SA"/>
        </w:rPr>
        <w:t>على غير الذي رأى،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أبشري أشبعك من القوم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انطلق، فو اللّه ما نرى أن نقيم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أريم حتى 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أتت به ضبع عن يساره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أشبعك من القوم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أحد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أرى هاتين</w:t>
      </w:r>
      <w:r>
        <w:rPr>
          <w:rStyle w:val="FootnoteAnchor"/>
          <w:rtl w:val="true"/>
        </w:rPr>
        <w:footnoteReference w:id="623"/>
      </w:r>
      <w:r>
        <w:rPr>
          <w:rFonts w:ascii="Amiri" w:hAnsi="Amiri" w:eastAsia="Amiri" w:cs="Amiri"/>
          <w:color w:val="111111"/>
          <w:sz w:val="28"/>
          <w:sz w:val="28"/>
          <w:szCs w:val="28"/>
          <w:rtl w:val="true"/>
          <w:lang w:bidi="ar-SA"/>
        </w:rPr>
        <w:t>غدا 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w:t>
      </w:r>
    </w:p>
    <w:p>
      <w:pPr>
        <w:pStyle w:val="BookText"/>
        <w:rPr/>
      </w:pPr>
      <w:r>
        <w:rPr>
          <w:rFonts w:ascii="Amiri" w:hAnsi="Amiri" w:eastAsia="Amiri" w:cs="Amiri"/>
          <w:color w:val="111111"/>
          <w:sz w:val="28"/>
          <w:sz w:val="28"/>
          <w:szCs w:val="28"/>
          <w:rtl w:val="true"/>
          <w:lang w:bidi="ar-SA"/>
        </w:rPr>
        <w:t>لا أريم</w:t>
      </w:r>
      <w:r>
        <w:rPr>
          <w:rStyle w:val="FootnoteAnchor"/>
          <w:rtl w:val="true"/>
        </w:rPr>
        <w:footnoteReference w:id="624"/>
      </w:r>
      <w:r>
        <w:rPr>
          <w:rFonts w:ascii="Amiri" w:hAnsi="Amiri" w:eastAsia="Amiri" w:cs="Amiri"/>
          <w:color w:val="111111"/>
          <w:sz w:val="28"/>
          <w:sz w:val="28"/>
          <w:szCs w:val="28"/>
          <w:rtl w:val="true"/>
          <w:lang w:bidi="ar-SA"/>
        </w:rPr>
        <w:t>حتى 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 حتى إذا كان في وجه الصبح، و قد رأى أهل البيت و عدّهم على النار، و أبصر سواد غلام من القوم دون المحتلم، و غدوا على القوم، فقتلوا شيخا و عجوزا، و حازوا جاريتين و إبلا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تأبّط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رأيت معهم غلاما؛ فأين الغلام الذي كان معهم؟ فأبصر أثره فاتّبعه، 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دعه فإنك لا تريد منه شيئا، فاتّبعه، و استتر الغلام بقتادة</w:t>
      </w:r>
      <w:r>
        <w:rPr>
          <w:rStyle w:val="FootnoteAnchor"/>
          <w:rtl w:val="true"/>
        </w:rPr>
        <w:footnoteReference w:id="625"/>
      </w:r>
      <w:r>
        <w:rPr>
          <w:rFonts w:ascii="Amiri" w:hAnsi="Amiri" w:eastAsia="Amiri" w:cs="Amiri"/>
          <w:color w:val="111111"/>
          <w:sz w:val="28"/>
          <w:sz w:val="28"/>
          <w:szCs w:val="28"/>
          <w:rtl w:val="true"/>
          <w:lang w:bidi="ar-SA"/>
        </w:rPr>
        <w:t>إلى جنب صخرة، و أقبل تأبّط يقصّه</w:t>
      </w:r>
      <w:r>
        <w:rPr>
          <w:rStyle w:val="FootnoteAnchor"/>
          <w:rtl w:val="true"/>
        </w:rPr>
        <w:footnoteReference w:id="626"/>
      </w:r>
      <w:r>
        <w:rPr>
          <w:rFonts w:ascii="Amiri" w:hAnsi="Amiri" w:eastAsia="Amiri" w:cs="Amiri"/>
          <w:color w:val="111111"/>
          <w:sz w:val="28"/>
          <w:sz w:val="28"/>
          <w:szCs w:val="28"/>
          <w:rtl w:val="true"/>
          <w:lang w:bidi="ar-SA"/>
        </w:rPr>
        <w:t>و فوّق الغلام سهما حين رأى أنه لا ينجيه شيء، و أمهله حتى إذا دنا منه قفز قفزة، فوثب على الصّخرة، و أرسل السهم، فلم يسمع تأبّط إلا الحبضة</w:t>
      </w:r>
      <w:r>
        <w:rPr>
          <w:rStyle w:val="FootnoteAnchor"/>
          <w:rtl w:val="true"/>
        </w:rPr>
        <w:footnoteReference w:id="627"/>
      </w:r>
      <w:r>
        <w:rPr>
          <w:rFonts w:ascii="Amiri" w:hAnsi="Amiri" w:eastAsia="Amiri" w:cs="Amiri"/>
          <w:color w:val="111111"/>
          <w:sz w:val="28"/>
          <w:sz w:val="28"/>
          <w:szCs w:val="28"/>
          <w:rtl w:val="true"/>
          <w:lang w:bidi="ar-SA"/>
        </w:rPr>
        <w:t>فرفع رأسه، فانتظم السهم قلبه، و أقبل نحوه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اللّه لقد وضعته حيث تكره، و غشية تأبّط بالسيف و جعل الغلام يلوذ بالقتادة، و يضربها تأبط بحشاشته</w:t>
      </w:r>
      <w:r>
        <w:rPr>
          <w:rStyle w:val="FootnoteAnchor"/>
          <w:rtl w:val="true"/>
        </w:rPr>
        <w:footnoteReference w:id="628"/>
      </w:r>
      <w:r>
        <w:rPr>
          <w:rFonts w:ascii="Amiri" w:hAnsi="Amiri" w:eastAsia="Amiri" w:cs="Amiri"/>
          <w:color w:val="111111"/>
          <w:sz w:val="28"/>
          <w:sz w:val="28"/>
          <w:szCs w:val="28"/>
          <w:rtl w:val="true"/>
          <w:lang w:bidi="ar-SA"/>
        </w:rPr>
        <w:t>، فيأخذ ما أصابت الضّربة منها، حتى خلص إليه، فقتله، ثم نزل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أصحابه يجر رجله، فلما رأوه وثبوا، و لم يدروا ما أصابه،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فلم ينطق، و مات في أيديهم، فانطلقوا و تركوه، فجعل لا يأكل منه سبع و لا طائر إلا مات، فاحتملته هذيل، فألقته في غار يقال له غار رخمان، فقالت ريطة أخته و هي يومئذ متزوجة في بني الدّيل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الفتى غادرتم برخمان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بن جابر بن سفيان</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و قال مرّة بن خليف يرثيه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العزيمة و العزّاء قد ثويا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أكفان ميت غدا في غار رخمان</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 xml:space="preserve">إلاّ يكن كرسف كفّنت جيّده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يكن كفن من ثوب كتّان</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 xml:space="preserve">فإن حرّا من الأنساب ألبسه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ريش الندى، و النّدى من خير أكفان</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 xml:space="preserve">و ليلة رأس أفعاها إلى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أور من الجوزاء رنّان</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 xml:space="preserve">أمضيت أول رهط عند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إثر عادية أو إثر فتيان</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و قالت أم تأبط ترثيه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ابناه و ابن اللّيل</w:t>
      </w:r>
      <w:r>
        <w:rPr>
          <w:rStyle w:val="FootnoteAnchor"/>
          <w:rtl w:val="true"/>
        </w:rPr>
        <w:footnoteReference w:id="635"/>
      </w:r>
      <w:bookmarkStart w:id="485" w:name="pg16289_187641"/>
    </w:p>
    <w:p>
      <w:pPr>
        <w:pStyle w:val="Heading5"/>
        <w:numPr>
          <w:ilvl w:val="4"/>
          <w:numId w:val="1"/>
        </w:numPr>
        <w:rPr/>
      </w:pPr>
      <w:bookmarkStart w:id="486" w:name="__RefHeading___Toc5152607_1280447820"/>
      <w:bookmarkStart w:id="487" w:name="_Toc198"/>
      <w:bookmarkEnd w:id="485"/>
      <w:bookmarkEnd w:id="486"/>
      <w:r>
        <w:rPr>
          <w:rtl w:val="true"/>
        </w:rPr>
        <w:t>مقته</w:t>
      </w:r>
      <w:r>
        <w:rPr>
          <w:rtl w:val="true"/>
        </w:rPr>
        <w:t>:</w:t>
      </w:r>
      <w:bookmarkEnd w:id="487"/>
    </w:p>
    <w:p>
      <w:pPr>
        <w:pStyle w:val="Heading6"/>
        <w:numPr>
          <w:ilvl w:val="5"/>
          <w:numId w:val="1"/>
        </w:numPr>
        <w:rPr/>
      </w:pPr>
      <w:bookmarkStart w:id="488" w:name="__RefHeading___Toc5152609_1280447820"/>
      <w:bookmarkStart w:id="489" w:name="_Toc199"/>
      <w:bookmarkEnd w:id="488"/>
      <w:r>
        <w:rPr>
          <w:rtl w:val="true"/>
        </w:rPr>
        <w:t>اشارة</w:t>
      </w:r>
      <w:bookmarkEnd w:id="489"/>
    </w:p>
    <w:p>
      <w:pPr>
        <w:pStyle w:val="BookText"/>
        <w:rPr/>
      </w:pPr>
      <w:r>
        <w:rPr>
          <w:rFonts w:ascii="Amiri" w:hAnsi="Amiri" w:eastAsia="Amiri" w:cs="Amiri"/>
          <w:color w:val="111111"/>
          <w:sz w:val="28"/>
          <w:sz w:val="28"/>
          <w:szCs w:val="28"/>
          <w:rtl w:val="true"/>
          <w:lang w:bidi="ar-SA"/>
        </w:rPr>
        <w:t>قال أبو عمر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كان من شأن تأبط و هو ثابت بن جابر بن سفيان، و كان جريئا شاعرا فاتكا أنه خرج من أهله بغارة من قومه، يريدون بني صاهلة بن كاهل بن الحارث بن سعيد بن هذيل، و ذلك في عقب شهر حرام ممّا كان يحرّم أهل الجاهلية، حتى هبط صدر أدم</w:t>
      </w:r>
      <w:r>
        <w:rPr>
          <w:rStyle w:val="FootnoteAnchor"/>
          <w:rtl w:val="true"/>
        </w:rPr>
        <w:footnoteReference w:id="636"/>
      </w:r>
      <w:r>
        <w:rPr>
          <w:rFonts w:ascii="Amiri" w:hAnsi="Amiri" w:eastAsia="Amiri" w:cs="Amiri"/>
          <w:color w:val="111111"/>
          <w:sz w:val="28"/>
          <w:sz w:val="28"/>
          <w:szCs w:val="28"/>
          <w:rtl w:val="true"/>
          <w:lang w:bidi="ar-SA"/>
        </w:rPr>
        <w:t>، و خفض عن جماعة بني صاهلة، فاستقبل التّلاعة، فوجد بها دارا من بني نفاثة بن عدي، ليس فيها إلا النساء، غير رحل واحد، فبصر الرجل بتأبط و خشية، و ذلك في الضّحى، فقام الرجل إلى النساء، فأمرهنّ فجعلن رءوسهن جمما و جعلن دروعهن أردية، و أخذن من بيوتهن عمدا كهيئة السيوف فجعلن لها حمائل، ثم تأبطنها ثم نهض و نهضن معه يغريهن كما يغري القوم، و أمرهن أن لا يبرزن خدّا، و جعل هو يبرز للقوم ليروه، و طفق يغري و يصيح على القوم، حتى أفزع تأبّط شرّا و أصحابه و هو على ذلك يغري</w:t>
      </w:r>
      <w:r>
        <w:rPr>
          <w:rStyle w:val="FootnoteAnchor"/>
          <w:rtl w:val="true"/>
        </w:rPr>
        <w:footnoteReference w:id="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بقية ليلة أو ليلتين من الشّهر الحرام، فنهضوا في شعب يقال له شعب وشل</w:t>
      </w:r>
      <w:r>
        <w:rPr>
          <w:rStyle w:val="FootnoteAnchor"/>
          <w:rtl w:val="true"/>
        </w:rPr>
        <w:footnoteReference w:id="638"/>
      </w:r>
      <w:r>
        <w:rPr>
          <w:rFonts w:ascii="Amiri" w:hAnsi="Amiri" w:eastAsia="Amiri" w:cs="Amiri"/>
          <w:color w:val="111111"/>
          <w:sz w:val="28"/>
          <w:sz w:val="28"/>
          <w:szCs w:val="28"/>
          <w:rtl w:val="true"/>
          <w:lang w:bidi="ar-SA"/>
        </w:rPr>
        <w:t>، و تأبط ينهض في الشعب مع أصحابه، ثم يقف في آخرهم،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لكأنما يطردكم النساء، فيصيح عليه أصحابه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 أدركك القوم، و تأبى نفسه، فلم يزل به أصحابه حتى مضى معهم فقال تأبّط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أبعد النّفاثيين أزجر طائرا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آسى على شيء إذا هو أدبرا</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 xml:space="preserve">أنهنه رجلي عنهم و إخالهم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الذّلّ يعرا بالتّلاعة أعفرا</w:t>
      </w:r>
    </w:p>
    <w:p>
      <w:pPr>
        <w:pStyle w:val="BookText"/>
        <w:rPr/>
      </w:pPr>
      <w:r>
        <w:rPr>
          <w:rFonts w:ascii="Amiri" w:hAnsi="Amiri" w:eastAsia="Amiri" w:cs="Amiri"/>
          <w:color w:val="111111"/>
          <w:sz w:val="28"/>
          <w:sz w:val="28"/>
          <w:szCs w:val="28"/>
          <w:rtl w:val="true"/>
          <w:lang w:bidi="ar-SA"/>
        </w:rPr>
        <w:t xml:space="preserve">و لو نالت الكفّان أصحاب نوفل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بهمهمة من بين ظرء و عرعرا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طلعوا الصدر حين أصبحوا فوجدوا أهل بيت شاذّ من بني قريم ذنب نمار</w:t>
      </w:r>
      <w:r>
        <w:rPr>
          <w:rStyle w:val="FootnoteAnchor"/>
          <w:rtl w:val="true"/>
        </w:rPr>
        <w:footnoteReference w:id="640"/>
      </w:r>
      <w:r>
        <w:rPr>
          <w:rFonts w:ascii="Amiri" w:hAnsi="Amiri" w:eastAsia="Amiri" w:cs="Amiri"/>
          <w:color w:val="111111"/>
          <w:sz w:val="28"/>
          <w:sz w:val="28"/>
          <w:szCs w:val="28"/>
          <w:rtl w:val="true"/>
          <w:lang w:bidi="ar-SA"/>
        </w:rPr>
        <w:t>فظل يراقبهم حتى أمسوا، و ذلك البيت لساعدة بن سفيان أحد بني حارثة بن قريم، فحصرهم تأبط و أصحابه حتى أمسوا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كانت قالت وليدة لساعدة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رأيت اليوم القوم أو النفر بهذا الجبل، فبات الشيخ حذرا قائما بسيفه بساحة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انتظر تأبط و أصحابه أن يغفل الشيخ، و ذلك آخر ليلة من الشهر الحرام فلما خشوا أن يفضحهم الصبح، و لم يقدروا على غرّة مشوا إليه و غرّوه ببقية الشهر الحرام، و أعطوه من مواثيقهم ما أقنعه، و شكوا إليه الجوع، فلما اطمأن إليهم وثبوا عليه فقتلوه و ابنا له صغيرا حين مشى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مضى تأبط شرا إلى ابن له ذي ذؤابة، كان أبوه قد أمره فارتبأ</w:t>
      </w:r>
      <w:r>
        <w:rPr>
          <w:rStyle w:val="FootnoteAnchor"/>
          <w:rtl w:val="true"/>
        </w:rPr>
        <w:footnoteReference w:id="641"/>
      </w:r>
      <w:r>
        <w:rPr>
          <w:rFonts w:ascii="Amiri" w:hAnsi="Amiri" w:eastAsia="Amiri" w:cs="Amiri"/>
          <w:color w:val="111111"/>
          <w:sz w:val="28"/>
          <w:sz w:val="28"/>
          <w:szCs w:val="28"/>
          <w:rtl w:val="true"/>
          <w:lang w:bidi="ar-SA"/>
        </w:rPr>
        <w:t>من وراء ماله،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ساعدة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إليه تأبط شرّا مستترا بمجنّة، فلما خشي الغلام أن يناله تأبّط بسيفه و ليس مع الغلام سيف، و هو مفوّق سهما، رمى مجنّ تأبط بحجر، فظن تأبط أنه قد أرسل سهمه، فرمى مجنّة عن يده، و مشى إليه فأرسل الغلام سهمه فلم يخط لبّته حتى خرج منه السهم، و وقع في البطحاء حذو القوم، و أبوه ممسك، فقال أبو الغلام</w:t>
      </w:r>
      <w:r>
        <w:rPr>
          <w:rStyle w:val="FootnoteAnchor"/>
          <w:rtl w:val="true"/>
        </w:rPr>
        <w:footnoteReference w:id="642"/>
      </w:r>
      <w:r>
        <w:rPr>
          <w:rFonts w:ascii="Amiri" w:hAnsi="Amiri" w:eastAsia="Amiri" w:cs="Amiri"/>
          <w:color w:val="111111"/>
          <w:sz w:val="28"/>
          <w:sz w:val="28"/>
          <w:szCs w:val="28"/>
          <w:rtl w:val="true"/>
          <w:lang w:bidi="ar-SA"/>
        </w:rPr>
        <w:t>حين وقع 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خاطئة سفيان؟ </w:t>
      </w:r>
    </w:p>
    <w:p>
      <w:pPr>
        <w:pStyle w:val="BookText"/>
        <w:rPr/>
      </w:pPr>
      <w:r>
        <w:rPr>
          <w:rFonts w:ascii="IRNazanin" w:hAnsi="IRNazanin" w:eastAsia="IRNazanin"/>
          <w:color w:val="111111"/>
          <w:sz w:val="28"/>
          <w:sz w:val="28"/>
          <w:szCs w:val="28"/>
          <w:rtl w:val="true"/>
          <w:lang w:bidi="fa-IR"/>
        </w:rPr>
        <w:t>فحرد</w:t>
      </w:r>
      <w:r>
        <w:rPr>
          <w:rStyle w:val="FootnoteAnchor"/>
          <w:rtl w:val="true"/>
        </w:rPr>
        <w:footnoteReference w:id="643"/>
      </w:r>
      <w:r>
        <w:rPr>
          <w:rFonts w:ascii="Amiri" w:hAnsi="Amiri" w:eastAsia="Amiri" w:cs="Amiri"/>
          <w:color w:val="111111"/>
          <w:sz w:val="28"/>
          <w:sz w:val="28"/>
          <w:szCs w:val="28"/>
          <w:rtl w:val="true"/>
          <w:lang w:bidi="ar-SA"/>
        </w:rPr>
        <w:t>القوم، فذلك حين قتلوا الشيخ و ابنه الصغير، و مات تأبط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امرأة من بني القين بن جسر بن قضاعة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ترثيه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قتيل ما قتيل بني قريم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ضنّت جمادى بالقطار</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 xml:space="preserve">فتى فهم جميعا غادروه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مقيما بالحريضة من نمار</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 xml:space="preserve">و قالت أمّه ترثيه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 أمّ طرف غادروا برخمان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بثابت بن جابر بن سفيان</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 xml:space="preserve">يجدّل القرن و يروي النّدمان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مأقط يحمي وراء الإخوان</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و قالت ترثيه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ابناه و ابن اللّيل، ليس بزمّيل، شروب للقيل، رقود باللّيل، و واد</w:t>
      </w:r>
      <w:r>
        <w:rPr>
          <w:rStyle w:val="FootnoteAnchor"/>
          <w:rtl w:val="true"/>
        </w:rPr>
        <w:footnoteReference w:id="648"/>
      </w:r>
      <w:r>
        <w:rPr>
          <w:rFonts w:ascii="Amiri" w:hAnsi="Amiri" w:eastAsia="Amiri" w:cs="Amiri"/>
          <w:color w:val="111111"/>
          <w:sz w:val="28"/>
          <w:sz w:val="28"/>
          <w:szCs w:val="28"/>
          <w:rtl w:val="true"/>
          <w:lang w:bidi="ar-SA"/>
        </w:rPr>
        <w:t>ذي هول، أجزت باللّيل، تضرب بالذّيل، برجل</w:t>
      </w:r>
      <w:r>
        <w:rPr>
          <w:rStyle w:val="FootnoteAnchor"/>
          <w:rtl w:val="true"/>
        </w:rPr>
        <w:footnoteReference w:id="649"/>
      </w:r>
      <w:r>
        <w:rPr>
          <w:rFonts w:ascii="Amiri" w:hAnsi="Amiri" w:eastAsia="Amiri" w:cs="Amiri"/>
          <w:color w:val="111111"/>
          <w:sz w:val="28"/>
          <w:sz w:val="28"/>
          <w:szCs w:val="28"/>
          <w:rtl w:val="true"/>
          <w:lang w:bidi="ar-SA"/>
        </w:rPr>
        <w:t>كالثّول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تأبط شرا يقول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علمت لتعدونّ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عليّ شتم كالحساكل</w:t>
      </w:r>
      <w:r>
        <w:rPr>
          <w:rStyle w:val="FootnoteAnchor"/>
          <w:rtl w:val="true"/>
        </w:rPr>
        <w:footnoteReference w:id="6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يأكلن أوصالا و 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كالشّكاعي غير جاذل</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 xml:space="preserve">يا طير كلن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لكنّ و ذو دغاول</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و قال قبل موته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لعلي ميّت كمدا و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أطالع أهل ضيم فالكراب</w:t>
      </w:r>
      <w:r>
        <w:rPr>
          <w:rStyle w:val="FootnoteAnchor"/>
          <w:rtl w:val="true"/>
        </w:rPr>
        <w:footnoteReference w:id="653"/>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لم آت جمع بني خثيم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كاهلها برجل كالضّباب </w:t>
      </w:r>
      <w:bookmarkStart w:id="490" w:name="pg16289_187643"/>
    </w:p>
    <w:p>
      <w:pPr>
        <w:pStyle w:val="BookText"/>
        <w:rPr/>
      </w:pPr>
      <w:bookmarkEnd w:id="490"/>
      <w:r>
        <w:rPr>
          <w:rFonts w:ascii="Amiri" w:hAnsi="Amiri" w:eastAsia="Amiri" w:cs="Amiri"/>
          <w:color w:val="111111"/>
          <w:sz w:val="28"/>
          <w:sz w:val="28"/>
          <w:szCs w:val="28"/>
          <w:rtl w:val="true"/>
          <w:lang w:bidi="ar-SA"/>
        </w:rPr>
        <w:t xml:space="preserve">إذا وقعت بكعب أو قريم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سيّار فيا سوغ الشّراب</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فأجابه شاعر من بني قريم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تأبّط سوأة و حملت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أن تكون من المصاب</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 xml:space="preserve">لعلك أن تجيء بك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تساق لفتية منا غضاب</w:t>
      </w:r>
    </w:p>
    <w:p>
      <w:pPr>
        <w:pStyle w:val="BookText"/>
        <w:rPr/>
      </w:pPr>
      <w:r>
        <w:rPr>
          <w:rFonts w:ascii="Amiri" w:hAnsi="Amiri" w:eastAsia="Amiri" w:cs="Amiri"/>
          <w:color w:val="111111"/>
          <w:sz w:val="28"/>
          <w:sz w:val="28"/>
          <w:szCs w:val="28"/>
          <w:rtl w:val="true"/>
          <w:lang w:bidi="ar-SA"/>
        </w:rPr>
        <w:t xml:space="preserve">فتصبح في مكرّهم صريعا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تصبح طرفة الضّبع السّغاب</w:t>
      </w:r>
    </w:p>
    <w:p>
      <w:pPr>
        <w:pStyle w:val="BookText"/>
        <w:rPr/>
      </w:pPr>
      <w:r>
        <w:rPr>
          <w:rFonts w:ascii="Amiri" w:hAnsi="Amiri" w:eastAsia="Amiri" w:cs="Amiri"/>
          <w:color w:val="111111"/>
          <w:sz w:val="28"/>
          <w:sz w:val="28"/>
          <w:szCs w:val="28"/>
          <w:rtl w:val="true"/>
          <w:lang w:bidi="ar-SA"/>
        </w:rPr>
        <w:t xml:space="preserve">فزلتم تهربون لو كرهتم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تسوقون الحرائم بالنقاب</w:t>
      </w:r>
      <w:r>
        <w:rPr>
          <w:rStyle w:val="FootnoteAnchor"/>
          <w:rtl w:val="true"/>
        </w:rPr>
        <w:footnoteReference w:id="6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زال بأرضكم منّا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طليعة فتية غلب الرقاب</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و نذكرها هنا بعد أخبار تأبط شرّا أخبار صاحبيه عمرو بن برّاق و الشّنفري و نبدأ بما يغنّى فيه من شعريهما، و نتبعه بالأخبار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عمرو بن برّاق فممّا يغنّى فيه من شعره قوله</w:t>
      </w:r>
      <w:r>
        <w:rPr>
          <w:rFonts w:eastAsia="Amiri" w:cs="Amiri" w:ascii="Amiri" w:hAnsi="Amiri"/>
          <w:color w:val="111111"/>
          <w:sz w:val="28"/>
          <w:szCs w:val="28"/>
          <w:rtl w:val="true"/>
          <w:lang w:bidi="ar-SA"/>
        </w:rPr>
        <w:t>:</w:t>
      </w:r>
    </w:p>
    <w:p>
      <w:pPr>
        <w:pStyle w:val="Heading6"/>
        <w:numPr>
          <w:ilvl w:val="5"/>
          <w:numId w:val="1"/>
        </w:numPr>
        <w:rPr/>
      </w:pPr>
      <w:bookmarkStart w:id="491" w:name="__RefHeading___Toc5152611_1280447820"/>
      <w:bookmarkStart w:id="492" w:name="_Toc200"/>
      <w:bookmarkEnd w:id="491"/>
      <w:r>
        <w:rPr>
          <w:rtl w:val="true"/>
        </w:rPr>
        <w:t>صوت</w:t>
      </w:r>
      <w:bookmarkEnd w:id="492"/>
    </w:p>
    <w:p>
      <w:pPr>
        <w:pStyle w:val="BookText"/>
        <w:rPr/>
      </w:pPr>
      <w:r>
        <w:rPr>
          <w:rFonts w:ascii="Amiri" w:hAnsi="Amiri" w:eastAsia="Amiri" w:cs="Amiri"/>
          <w:color w:val="111111"/>
          <w:sz w:val="28"/>
          <w:sz w:val="28"/>
          <w:szCs w:val="28"/>
          <w:rtl w:val="true"/>
          <w:lang w:bidi="ar-SA"/>
        </w:rPr>
        <w:t xml:space="preserve">متى تجمع القلب الذكيّ و صارما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أنفا حميّا تجتنبك المظالم</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 xml:space="preserve">و كنت إذا قوم غزوني غزوتهم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أنا في ذا يا لهمدان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كذبتم و بيت اللّه لا تأخذونها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مراغمة ما دام للسيف قائم</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 xml:space="preserve">و لا صلح حتى تعثر الخيل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تضرب بالبيض الرّقاق الجماجم</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عروضه من الطويل، الشعر لابن برّاق و قيل ابن برّاقة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لمحمد بن إسحاق بن عمرو بن بزيع ثقيل أول مطلق في مجرى الوسطى عن الهشامي</w:t>
      </w:r>
      <w:r>
        <w:rPr>
          <w:rFonts w:eastAsia="Amiri" w:cs="Amiri" w:ascii="Amiri" w:hAnsi="Amiri"/>
          <w:color w:val="111111"/>
          <w:sz w:val="28"/>
          <w:szCs w:val="28"/>
          <w:rtl w:val="true"/>
          <w:lang w:bidi="ar-SA"/>
        </w:rPr>
        <w:t xml:space="preserve">. </w:t>
      </w:r>
      <w:bookmarkStart w:id="493" w:name="pg16289_187644"/>
    </w:p>
    <w:p>
      <w:pPr>
        <w:pStyle w:val="Heading4"/>
        <w:numPr>
          <w:ilvl w:val="3"/>
          <w:numId w:val="1"/>
        </w:numPr>
        <w:rPr/>
      </w:pPr>
      <w:bookmarkStart w:id="494" w:name="__RefHeading___Toc5152613_1280447820"/>
      <w:bookmarkStart w:id="495" w:name="_Toc201"/>
      <w:bookmarkEnd w:id="493"/>
      <w:bookmarkEnd w:id="494"/>
      <w:r>
        <w:rPr/>
        <w:t>11</w:t>
      </w:r>
      <w:r>
        <w:rPr>
          <w:rtl w:val="true"/>
        </w:rPr>
        <w:t xml:space="preserve"> - </w:t>
      </w:r>
      <w:r>
        <w:rPr>
          <w:rtl w:val="true"/>
        </w:rPr>
        <w:t>عمرو بن براق</w:t>
      </w:r>
      <w:bookmarkEnd w:id="495"/>
    </w:p>
    <w:p>
      <w:pPr>
        <w:pStyle w:val="Heading5"/>
        <w:numPr>
          <w:ilvl w:val="4"/>
          <w:numId w:val="1"/>
        </w:numPr>
        <w:rPr/>
      </w:pPr>
      <w:bookmarkStart w:id="496" w:name="__RefHeading___Toc5152615_1280447820"/>
      <w:bookmarkStart w:id="497" w:name="_Toc202"/>
      <w:bookmarkEnd w:id="496"/>
      <w:r>
        <w:rPr>
          <w:rtl w:val="true"/>
        </w:rPr>
        <w:t>يسلبه حريم ماله فيسترده منه</w:t>
      </w:r>
      <w:r>
        <w:rPr>
          <w:rtl w:val="true"/>
        </w:rPr>
        <w:t>:</w:t>
      </w:r>
      <w:bookmarkEnd w:id="497"/>
    </w:p>
    <w:p>
      <w:pPr>
        <w:pStyle w:val="Heading6"/>
        <w:numPr>
          <w:ilvl w:val="5"/>
          <w:numId w:val="1"/>
        </w:numPr>
        <w:rPr/>
      </w:pPr>
      <w:bookmarkStart w:id="498" w:name="__RefHeading___Toc5152617_1280447820"/>
      <w:bookmarkStart w:id="499" w:name="_Toc203"/>
      <w:bookmarkEnd w:id="498"/>
      <w:r>
        <w:rPr>
          <w:rtl w:val="true"/>
        </w:rPr>
        <w:t>اشارة</w:t>
      </w:r>
      <w:bookmarkEnd w:id="499"/>
    </w:p>
    <w:p>
      <w:pPr>
        <w:pStyle w:val="BookText"/>
        <w:rPr/>
      </w:pPr>
      <w:r>
        <w:rPr>
          <w:rFonts w:ascii="Amiri" w:hAnsi="Amiri" w:eastAsia="Amiri" w:cs="Amiri"/>
          <w:color w:val="111111"/>
          <w:sz w:val="28"/>
          <w:sz w:val="28"/>
          <w:szCs w:val="28"/>
          <w:rtl w:val="true"/>
          <w:lang w:bidi="ar-SA"/>
        </w:rPr>
        <w:t>يسلبه حريم ماله فيسترده منه</w:t>
      </w:r>
      <w:r>
        <w:rPr>
          <w:rFonts w:eastAsia="Amiri" w:cs="Amiri" w:ascii="Amiri" w:hAnsi="Amiri"/>
          <w:color w:val="111111"/>
          <w:sz w:val="28"/>
          <w:szCs w:val="28"/>
          <w:rtl w:val="true"/>
          <w:lang w:bidi="ar-SA"/>
        </w:rPr>
        <w:t>:</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أخبرني عليّ بن سليمان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السّكريّ عن ابن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الهمدانيّ ثعلب، عن ابن الأعرابي، عن المفضّل، قالا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أغار رجل من همدان</w:t>
      </w:r>
      <w:r>
        <w:rPr>
          <w:rStyle w:val="FootnoteAnchor"/>
          <w:rtl w:val="true"/>
        </w:rPr>
        <w:footnoteReference w:id="661"/>
      </w:r>
      <w:r>
        <w:rPr>
          <w:rFonts w:ascii="Amiri" w:hAnsi="Amiri" w:eastAsia="Amiri" w:cs="Amiri"/>
          <w:color w:val="111111"/>
          <w:sz w:val="28"/>
          <w:sz w:val="28"/>
          <w:szCs w:val="28"/>
          <w:rtl w:val="true"/>
          <w:lang w:bidi="ar-SA"/>
        </w:rPr>
        <w:t>يقال له حريم على إبل لعمرو بن برّاق و خيل، فذهب بها، فأتى عمرو امرأة</w:t>
      </w:r>
      <w:r>
        <w:rPr>
          <w:rStyle w:val="FootnoteAnchor"/>
          <w:rtl w:val="true"/>
        </w:rPr>
        <w:footnoteReference w:id="662"/>
      </w:r>
      <w:r>
        <w:rPr>
          <w:rFonts w:ascii="Amiri" w:hAnsi="Amiri" w:eastAsia="Amiri" w:cs="Amiri"/>
          <w:color w:val="111111"/>
          <w:sz w:val="28"/>
          <w:sz w:val="28"/>
          <w:szCs w:val="28"/>
          <w:rtl w:val="true"/>
          <w:lang w:bidi="ar-SA"/>
        </w:rPr>
        <w:t>كان يتحدّث إليها و يزورها فأخبرها أن حريما أغار على إبله و خيله فذهب بها، و أنه يريد الغارة عليه، فقالت له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 لا تعرض لتلفات حريم فإني أخافه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فخالفها، و أغار عليه، فاستاق كلّ شيء كان له، فأتاه حريم بعد ذلك يطلب إليه أن يردّ عليه ما أخذه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و أبى عليه، فانصرف، فقال عمرو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سليمى لا تعرّض لتلفة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ليلك عن ليل الصعاليك نائم</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و كيف ينام الليل من جلّ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حسام كلون الملح أبيض صارم</w:t>
      </w:r>
    </w:p>
    <w:p>
      <w:pPr>
        <w:pStyle w:val="BookText"/>
        <w:rPr/>
      </w:pPr>
      <w:r>
        <w:rPr>
          <w:rFonts w:ascii="Amiri" w:hAnsi="Amiri" w:eastAsia="Amiri" w:cs="Amiri"/>
          <w:color w:val="111111"/>
          <w:sz w:val="28"/>
          <w:sz w:val="28"/>
          <w:szCs w:val="28"/>
          <w:rtl w:val="true"/>
          <w:lang w:bidi="ar-SA"/>
        </w:rPr>
        <w:t xml:space="preserve">صموت إذا عضّ الكريهة لم يدع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طمعا طوع اليمين ملازم</w:t>
      </w:r>
      <w:r>
        <w:rPr>
          <w:rStyle w:val="FootnoteAnchor"/>
          <w:rtl w:val="true"/>
        </w:rPr>
        <w:footnoteReference w:id="6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نقدت به ألفا و سامحت 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النقد إذ لا تستطاع الدراهم</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 xml:space="preserve">أ لم تعلمي أنّ الصعاليك نومهم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إذا نام الدّثور المسالم</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 xml:space="preserve">إذا الليل أدجى و اكفهرّت نجومه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 من الإفراط هام جواثم</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 xml:space="preserve">و مال بأصحاب الكرى غالباته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على أمر الغواية حازم</w:t>
      </w:r>
      <w:r>
        <w:rPr>
          <w:rStyle w:val="FootnoteAnchor"/>
          <w:rtl w:val="true"/>
        </w:rPr>
        <w:footnoteReference w:id="668"/>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كذبتم و بيت اللّه لا تأخذونها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مراغمة ما دام للسيف قائم </w:t>
      </w:r>
      <w:bookmarkStart w:id="500" w:name="pg16289_187645"/>
    </w:p>
    <w:p>
      <w:pPr>
        <w:pStyle w:val="BookText"/>
        <w:rPr/>
      </w:pPr>
      <w:bookmarkEnd w:id="500"/>
      <w:r>
        <w:rPr>
          <w:rFonts w:ascii="Amiri" w:hAnsi="Amiri" w:eastAsia="Amiri" w:cs="Amiri"/>
          <w:color w:val="111111"/>
          <w:sz w:val="28"/>
          <w:sz w:val="28"/>
          <w:szCs w:val="28"/>
          <w:rtl w:val="true"/>
          <w:lang w:bidi="ar-SA"/>
        </w:rPr>
        <w:t xml:space="preserve">تحالف أقوام عليّ ليسمنوا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جروا عليّ الحرب إذا أنا سالم</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 xml:space="preserve">أ فالآن أدعى للهوادة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أجيل على الحيّ المذاكي الصّلادم</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 xml:space="preserve">كأنّ حريما إذ رجا أن يضمّها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يذهب مالي يا ابنة القوم حالم</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 xml:space="preserve">متى تجمع القلب الذّكيّ و صارما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أنفا حميّا تجتنبك المظالم</w:t>
      </w:r>
    </w:p>
    <w:p>
      <w:pPr>
        <w:pStyle w:val="BookText"/>
        <w:rPr/>
      </w:pPr>
      <w:r>
        <w:rPr>
          <w:rFonts w:ascii="Amiri" w:hAnsi="Amiri" w:eastAsia="Amiri" w:cs="Amiri"/>
          <w:color w:val="111111"/>
          <w:sz w:val="28"/>
          <w:sz w:val="28"/>
          <w:szCs w:val="28"/>
          <w:rtl w:val="true"/>
          <w:lang w:bidi="ar-SA"/>
        </w:rPr>
        <w:t xml:space="preserve">و من يطلب المال الممنّع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يعش ذا غنىّ أو تخترمه المخارم</w:t>
      </w:r>
      <w:r>
        <w:rPr>
          <w:rStyle w:val="FootnoteAnchor"/>
          <w:rtl w:val="true"/>
        </w:rPr>
        <w:footnoteReference w:id="6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كنت إذا قوم غزوني غزوتهم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أنا في ذا يا لهمدان ظالم</w:t>
      </w:r>
    </w:p>
    <w:p>
      <w:pPr>
        <w:pStyle w:val="BookText"/>
        <w:rPr/>
      </w:pPr>
      <w:r>
        <w:rPr>
          <w:rFonts w:ascii="Amiri" w:hAnsi="Amiri" w:eastAsia="Amiri" w:cs="Amiri"/>
          <w:color w:val="111111"/>
          <w:sz w:val="28"/>
          <w:sz w:val="28"/>
          <w:szCs w:val="28"/>
          <w:rtl w:val="true"/>
          <w:lang w:bidi="ar-SA"/>
        </w:rPr>
        <w:t xml:space="preserve">فلا صلح حتى تعثر الخيل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تضرب بالبيض الرّقاق الجماجم</w:t>
      </w:r>
    </w:p>
    <w:p>
      <w:pPr>
        <w:pStyle w:val="BookText"/>
        <w:rPr/>
      </w:pPr>
      <w:r>
        <w:rPr>
          <w:rFonts w:ascii="Amiri" w:hAnsi="Amiri" w:eastAsia="Amiri" w:cs="Amiri"/>
          <w:color w:val="111111"/>
          <w:sz w:val="28"/>
          <w:sz w:val="28"/>
          <w:szCs w:val="28"/>
          <w:rtl w:val="true"/>
          <w:lang w:bidi="ar-SA"/>
        </w:rPr>
        <w:t>و أما الشنفري فإنه رجل من الأزد ثم من الأواس بن الحجر بن الهنو بن الأزد</w:t>
      </w:r>
      <w:r>
        <w:rPr>
          <w:rStyle w:val="FootnoteAnchor"/>
          <w:rtl w:val="true"/>
        </w:rPr>
        <w:footnoteReference w:id="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يغنّى فيه من شعره قوله</w:t>
      </w:r>
      <w:r>
        <w:rPr>
          <w:rFonts w:eastAsia="Amiri" w:cs="Amiri" w:ascii="Amiri" w:hAnsi="Amiri"/>
          <w:color w:val="111111"/>
          <w:sz w:val="28"/>
          <w:szCs w:val="28"/>
          <w:rtl w:val="true"/>
          <w:lang w:bidi="ar-SA"/>
        </w:rPr>
        <w:t>:</w:t>
      </w:r>
    </w:p>
    <w:p>
      <w:pPr>
        <w:pStyle w:val="Heading6"/>
        <w:numPr>
          <w:ilvl w:val="5"/>
          <w:numId w:val="1"/>
        </w:numPr>
        <w:rPr/>
      </w:pPr>
      <w:bookmarkStart w:id="501" w:name="__RefHeading___Toc5152619_1280447820"/>
      <w:bookmarkStart w:id="502" w:name="_Toc204"/>
      <w:bookmarkEnd w:id="501"/>
      <w:r>
        <w:rPr>
          <w:rtl w:val="true"/>
        </w:rPr>
        <w:t>صوت</w:t>
      </w:r>
      <w:bookmarkEnd w:id="502"/>
    </w:p>
    <w:p>
      <w:pPr>
        <w:pStyle w:val="BookText"/>
        <w:rPr/>
      </w:pPr>
      <w:r>
        <w:rPr>
          <w:rFonts w:ascii="Amiri" w:hAnsi="Amiri" w:eastAsia="Amiri" w:cs="Amiri"/>
          <w:color w:val="111111"/>
          <w:sz w:val="28"/>
          <w:sz w:val="28"/>
          <w:szCs w:val="28"/>
          <w:rtl w:val="true"/>
          <w:lang w:bidi="ar-SA"/>
        </w:rPr>
        <w:t xml:space="preserve">ألا أمّ عمرو أزمعت فاستقلّت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ودّعت جيرانها إذ تولّت</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 xml:space="preserve">فوا ندما بانت أمامة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طمعت فهبها نعمة قد تولّت</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 xml:space="preserve">و قد أعجبتني لا سقوطا خمارها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مشت و لا بذات تلفّت</w:t>
      </w:r>
      <w:r>
        <w:rPr>
          <w:rStyle w:val="FootnoteAnchor"/>
          <w:rtl w:val="true"/>
        </w:rPr>
        <w:footnoteReference w:id="676"/>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غنّى في هذه الأبيات إبراهيم ثاني ثقيل بالبنصر عن عمرو بن بانة</w:t>
      </w:r>
      <w:r>
        <w:rPr>
          <w:rFonts w:eastAsia="Amiri" w:cs="Amiri" w:ascii="Amiri" w:hAnsi="Amiri"/>
          <w:color w:val="111111"/>
          <w:sz w:val="28"/>
          <w:szCs w:val="28"/>
          <w:rtl w:val="true"/>
          <w:lang w:bidi="ar-SA"/>
        </w:rPr>
        <w:t xml:space="preserve">. </w:t>
      </w:r>
      <w:bookmarkStart w:id="503" w:name="pg16289_187646"/>
    </w:p>
    <w:p>
      <w:pPr>
        <w:pStyle w:val="Heading4"/>
        <w:numPr>
          <w:ilvl w:val="3"/>
          <w:numId w:val="1"/>
        </w:numPr>
        <w:rPr/>
      </w:pPr>
      <w:bookmarkStart w:id="504" w:name="__RefHeading___Toc5152621_1280447820"/>
      <w:bookmarkStart w:id="505" w:name="_Toc205"/>
      <w:bookmarkEnd w:id="503"/>
      <w:bookmarkEnd w:id="504"/>
      <w:r>
        <w:rPr/>
        <w:t>12</w:t>
      </w:r>
      <w:r>
        <w:rPr>
          <w:rtl w:val="true"/>
        </w:rPr>
        <w:t xml:space="preserve"> - </w:t>
      </w:r>
      <w:r>
        <w:rPr>
          <w:rtl w:val="true"/>
        </w:rPr>
        <w:t>أخبار الشنفري و نسبه</w:t>
      </w:r>
      <w:bookmarkEnd w:id="505"/>
    </w:p>
    <w:p>
      <w:pPr>
        <w:pStyle w:val="Heading5"/>
        <w:numPr>
          <w:ilvl w:val="4"/>
          <w:numId w:val="1"/>
        </w:numPr>
        <w:rPr/>
      </w:pPr>
      <w:bookmarkStart w:id="506" w:name="__RefHeading___Toc5152623_1280447820"/>
      <w:bookmarkStart w:id="507" w:name="_Toc206"/>
      <w:bookmarkEnd w:id="506"/>
      <w:r>
        <w:rPr>
          <w:rtl w:val="true"/>
        </w:rPr>
        <w:t>نسبه و نشأته في غير قومه</w:t>
      </w:r>
      <w:r>
        <w:rPr>
          <w:rtl w:val="true"/>
        </w:rPr>
        <w:t>:</w:t>
      </w:r>
      <w:bookmarkEnd w:id="507"/>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الشنفري و نسبه</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و أخبرني بخبره الحرميّ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يحيى المؤدب و أحمد بن أبي المنهال المهلبي، عن مؤرّج عن أبي هشام محمد بن هشام النّميريّ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الشنفري كان من الأواس بن الحجر بن الهنو بن الأزد</w:t>
      </w:r>
      <w:r>
        <w:rPr>
          <w:rStyle w:val="FootnoteAnchor"/>
          <w:rtl w:val="true"/>
        </w:rPr>
        <w:footnoteReference w:id="678"/>
      </w:r>
      <w:r>
        <w:rPr>
          <w:rFonts w:ascii="Amiri" w:hAnsi="Amiri" w:eastAsia="Amiri" w:cs="Amiri"/>
          <w:color w:val="111111"/>
          <w:sz w:val="28"/>
          <w:sz w:val="28"/>
          <w:szCs w:val="28"/>
          <w:rtl w:val="true"/>
          <w:lang w:bidi="ar-SA"/>
        </w:rPr>
        <w:t>بن الغوث، أسرته بنو شبابة بن فهم بن عمرو بن قيس بن عيلان، فلم يزل فيهم حتى أسرت بنو سلامان بن مفرّج بن عوف بن ميدعان بن مالك بن الأزد رجلا من فهم، أحد بني شبابة ففدته بنو شبابة بالشّنفري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الشنفري في بني سلامان بن مفرّج لا تحسبه إلا أحدهم حتى نازعته بنت الرجل الذي كان في حجره، و كان السّلامي اتخذه ولدا و أحسن إليه و أعطاه، فقال لها الشنفري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اغسلي رأسي يا أخيّة و هو لا يشك في أنها أخته، فأنكرت أن يكون أخاها و لطمته، فذهب مغاضبا حتى أتى الذي اشتراه من فهم، فقال له الشنفري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اصدقني ممن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 الأواس بن الحجر،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لن أدعكم حتى أقتل منكم مائة بما استعبدتموني، ثم إنه ما زال يقتلهم حتى قتل تسعة و تسعين رجلا، و قال الشنفري للجارية السّلامية التي لطمته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ليت شعري و التّلهّف 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ضربت كفّ الفتاة هجينها؟</w:t>
      </w:r>
      <w:r>
        <w:rPr>
          <w:rStyle w:val="FootnoteAnchor"/>
          <w:rtl w:val="true"/>
        </w:rPr>
        <w:footnoteReference w:id="6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علمت قعسوس أنساب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والدها ظلّت تقاصر دونها</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 xml:space="preserve">أنا ابن خيار الحجر بيتا و منصبا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أمي ابنة الأحرار لو تعرفينها</w:t>
      </w:r>
    </w:p>
    <w:p>
      <w:pPr>
        <w:pStyle w:val="Heading5"/>
        <w:numPr>
          <w:ilvl w:val="4"/>
          <w:numId w:val="1"/>
        </w:numPr>
        <w:rPr/>
      </w:pPr>
      <w:bookmarkStart w:id="508" w:name="__RefHeading___Toc5152625_1280447820"/>
      <w:bookmarkStart w:id="509" w:name="_Toc207"/>
      <w:bookmarkEnd w:id="508"/>
      <w:r>
        <w:rPr>
          <w:rtl w:val="true"/>
        </w:rPr>
        <w:t>غارته على من نشأ فم</w:t>
      </w:r>
      <w:r>
        <w:rPr>
          <w:rtl w:val="true"/>
        </w:rPr>
        <w:t>:</w:t>
      </w:r>
      <w:bookmarkEnd w:id="50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لزم الشّنفري دار فهم فكان يغير على الأزد على رجليه فيمن تبعه من فهم، و كان يغير وحده أكثر من ذلك، و قال الشنفري لبني سلامان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لأهوى أن ألّف عجاجتي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ذي كساء من سلامان أو برد</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 xml:space="preserve">و أصبح بالعضداء أبغي سراتهم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أسلك خلا بين أرباع و السّرد</w:t>
      </w:r>
      <w:r>
        <w:rPr>
          <w:rStyle w:val="FootnoteAnchor"/>
          <w:rtl w:val="true"/>
        </w:rPr>
        <w:footnoteReference w:id="682"/>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يقتل بني سلامان بن مفرّج حتى قعد له رهط من الغامديين من بني الرّمداء فأعجزهم </w:t>
      </w:r>
      <w:bookmarkStart w:id="510" w:name="pg16289_187647"/>
    </w:p>
    <w:p>
      <w:pPr>
        <w:pStyle w:val="BookText"/>
        <w:rPr/>
      </w:pPr>
      <w:bookmarkEnd w:id="510"/>
      <w:r>
        <w:rPr>
          <w:rFonts w:ascii="IRNazanin" w:hAnsi="IRNazanin" w:eastAsia="IRNazanin"/>
          <w:color w:val="111111"/>
          <w:sz w:val="28"/>
          <w:sz w:val="28"/>
          <w:szCs w:val="28"/>
          <w:rtl w:val="true"/>
          <w:lang w:bidi="fa-IR"/>
        </w:rPr>
        <w:t>فأشلوا</w:t>
      </w:r>
      <w:r>
        <w:rPr>
          <w:rStyle w:val="FootnoteAnchor"/>
          <w:rtl w:val="true"/>
        </w:rPr>
        <w:footnoteReference w:id="683"/>
      </w:r>
      <w:r>
        <w:rPr>
          <w:rFonts w:ascii="Amiri" w:hAnsi="Amiri" w:eastAsia="Amiri" w:cs="Amiri"/>
          <w:color w:val="111111"/>
          <w:sz w:val="28"/>
          <w:sz w:val="28"/>
          <w:szCs w:val="28"/>
          <w:rtl w:val="true"/>
          <w:lang w:bidi="ar-SA"/>
        </w:rPr>
        <w:t>عليه كلبا لهم يقال له حبيش و لم يضعوا له شيئا، و مرّ و هو هارب بقرية يقال لها دحيس برجلين من بني سلامان بن مفرج فأرادهما ثم خشي الطلب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قتيلى فجار أنتما إن قتلتما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بجوف دحيس أو تبالة يا اسمعا</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هذان اسمعا، و قال فيما كان يطالب به بني سلامان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فإلاّ تزرني حتفتي أو تلاقني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أمشّ بدهر أو عذاف فنوّرا</w:t>
      </w:r>
      <w:r>
        <w:rPr>
          <w:rStyle w:val="FootnoteAnchor"/>
          <w:rtl w:val="true"/>
        </w:rPr>
        <w:footnoteReference w:id="6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أمشي بأطراف الحماط و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تنفّض رجلي بسبطا فعصنصرا</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 xml:space="preserve">و أبغى بني صعب بن مرّ بلادهم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سوف ألاقيهم إن اللّه يسّرا</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و يوما بذات الرّأس أو بطن منجل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تلقى القاصي المتغوّرا</w:t>
      </w:r>
      <w:r>
        <w:rPr>
          <w:rStyle w:val="FootnoteAnchor"/>
          <w:rtl w:val="true"/>
        </w:rPr>
        <w:footnoteReference w:id="688"/>
      </w:r>
    </w:p>
    <w:p>
      <w:pPr>
        <w:pStyle w:val="Heading5"/>
        <w:numPr>
          <w:ilvl w:val="4"/>
          <w:numId w:val="1"/>
        </w:numPr>
        <w:rPr/>
      </w:pPr>
      <w:bookmarkStart w:id="511" w:name="__RefHeading___Toc5152627_1280447820"/>
      <w:bookmarkStart w:id="512" w:name="_Toc208"/>
      <w:bookmarkEnd w:id="511"/>
      <w:r>
        <w:rPr>
          <w:rtl w:val="true"/>
        </w:rPr>
        <w:t>يقتلونه بعد أن يسملوا عينه</w:t>
      </w:r>
      <w:r>
        <w:rPr>
          <w:rtl w:val="true"/>
        </w:rPr>
        <w:t>:</w:t>
      </w:r>
      <w:bookmarkEnd w:id="51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قعد له بعد ذلك أسيد بن جابر السلاماني و خازم الفهميّ بالناصف من أبيدة و مع أسيد ابن أخيه، فمر عليهم الشنفري، فأبصر السواد بالليل فرماه، و كان لا يرى سوادا إلا رماه كائنا ما كان، فشك</w:t>
      </w:r>
      <w:r>
        <w:rPr>
          <w:rStyle w:val="FootnoteAnchor"/>
          <w:rtl w:val="true"/>
        </w:rPr>
        <w:footnoteReference w:id="689"/>
      </w:r>
      <w:r>
        <w:rPr>
          <w:rFonts w:ascii="Amiri" w:hAnsi="Amiri" w:eastAsia="Amiri" w:cs="Amiri"/>
          <w:color w:val="111111"/>
          <w:sz w:val="28"/>
          <w:sz w:val="28"/>
          <w:szCs w:val="28"/>
          <w:rtl w:val="true"/>
          <w:lang w:bidi="ar-SA"/>
        </w:rPr>
        <w:t>ذراع ابن أخي أسيد إلى عضده، فلم يتكلم، فقال الشنفري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شيئا فقد أصبتك و إن لم تكن شيئا فقد أمنتك، و كان خازم باطحا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منبطحا بالطريق يرصده، فنادى أسيد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خازم أصلت، يعني اسلل سيفك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الشنفري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أصلت</w:t>
      </w:r>
      <w:r>
        <w:rPr>
          <w:rStyle w:val="FootnoteAnchor"/>
          <w:rtl w:val="true"/>
        </w:rPr>
        <w:footnoteReference w:id="690"/>
      </w:r>
      <w:r>
        <w:rPr>
          <w:rFonts w:ascii="Amiri" w:hAnsi="Amiri" w:eastAsia="Amiri" w:cs="Amiri"/>
          <w:color w:val="111111"/>
          <w:sz w:val="28"/>
          <w:sz w:val="28"/>
          <w:szCs w:val="28"/>
          <w:rtl w:val="true"/>
          <w:lang w:bidi="ar-SA"/>
        </w:rPr>
        <w:t>، فأصلت الشنفري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إصبعين من أصابع خازم الخنصر و البنصر، و ضبطه</w:t>
      </w:r>
      <w:r>
        <w:rPr>
          <w:rStyle w:val="FootnoteAnchor"/>
          <w:rtl w:val="true"/>
        </w:rPr>
        <w:footnoteReference w:id="691"/>
      </w:r>
      <w:r>
        <w:rPr>
          <w:rFonts w:ascii="Amiri" w:hAnsi="Amiri" w:eastAsia="Amiri" w:cs="Amiri"/>
          <w:color w:val="111111"/>
          <w:sz w:val="28"/>
          <w:sz w:val="28"/>
          <w:szCs w:val="28"/>
          <w:rtl w:val="true"/>
          <w:lang w:bidi="ar-SA"/>
        </w:rPr>
        <w:t>خازم حتى لحقه أسيد و ابن أخيه نجدة، فأخذ أسيد سلاح الشنفري و قد صرع الشنفري خازما و ابن أخي أسيد، فضبطاه و هما تحته، و أخذ أسيد برجل ابن أخيه، فقال أسيد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هذه؟ فقال الشنفري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رجلي، فقال ابن أخي أسيد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رجلي يا عم فأسروا الشّنفري، و أدّوه إلى أهلهم،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النشيد على المسرّة، فذهبت مثلا، ثم ضربوا يده فتعرضت، أي اضطربت فقال الشّنفري في ذلك</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تبعدي إما ذهبت شامه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 واد نفرت حمامه</w:t>
      </w:r>
      <w:r>
        <w:rPr>
          <w:rStyle w:val="FootnoteAnchor"/>
          <w:rtl w:val="true"/>
        </w:rPr>
        <w:footnoteReference w:id="692"/>
      </w:r>
      <w:bookmarkStart w:id="513" w:name="pg16289_187648"/>
    </w:p>
    <w:p>
      <w:pPr>
        <w:pStyle w:val="BookText"/>
        <w:rPr/>
      </w:pPr>
      <w:bookmarkEnd w:id="513"/>
      <w:r>
        <w:rPr>
          <w:rFonts w:ascii="IRNazanin" w:hAnsi="IRNazanin" w:eastAsia="IRNazanin"/>
          <w:color w:val="111111"/>
          <w:sz w:val="28"/>
          <w:sz w:val="28"/>
          <w:szCs w:val="28"/>
          <w:rtl w:val="true"/>
          <w:lang w:bidi="fa-IR"/>
        </w:rPr>
        <w:t>و ربّ قرن فصلت عظامه</w:t>
      </w:r>
    </w:p>
    <w:p>
      <w:pPr>
        <w:pStyle w:val="BookText"/>
        <w:rPr/>
      </w:pPr>
      <w:r>
        <w:rPr>
          <w:rFonts w:ascii="Amiri" w:hAnsi="Amiri" w:eastAsia="Amiri" w:cs="Amiri"/>
          <w:color w:val="111111"/>
          <w:sz w:val="28"/>
          <w:sz w:val="28"/>
          <w:szCs w:val="28"/>
          <w:rtl w:val="true"/>
          <w:lang w:bidi="ar-SA"/>
        </w:rPr>
        <w:t>ثم قال له السّلامي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أطرفك</w:t>
      </w:r>
      <w:r>
        <w:rPr>
          <w:rStyle w:val="FootnoteAnchor"/>
          <w:rtl w:val="true"/>
        </w:rPr>
        <w:footnoteReference w:id="693"/>
      </w:r>
      <w:r>
        <w:rPr>
          <w:rFonts w:ascii="Amiri" w:hAnsi="Amiri" w:eastAsia="Amiri" w:cs="Amiri"/>
          <w:color w:val="111111"/>
          <w:sz w:val="28"/>
          <w:sz w:val="28"/>
          <w:szCs w:val="28"/>
          <w:rtl w:val="true"/>
          <w:lang w:bidi="ar-SA"/>
        </w:rPr>
        <w:t>؟ ثم رماه في عينه فقال الشنفري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كنّا نفعل أي كذلك كنّا نفعل، و كان الشنفري إذا رمى رجلا منهم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أطرفك؟ ثم يرمي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له حين أرادوا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نقبرك؟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تقبروني إنّ قبري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و لكن أبشري أمّ عامر</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 xml:space="preserve">إذا احتملت رأسي و في الرأس أكثري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غودر عند الملتقى ثمّ سائري</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 xml:space="preserve">هنالك لا أرجو حياة تسرّني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سمير الليالي مبسلا بالجرائر</w:t>
      </w:r>
      <w:r>
        <w:rPr>
          <w:rStyle w:val="FootnoteAnchor"/>
          <w:rtl w:val="true"/>
        </w:rPr>
        <w:footnoteReference w:id="696"/>
      </w:r>
    </w:p>
    <w:p>
      <w:pPr>
        <w:pStyle w:val="Heading5"/>
        <w:numPr>
          <w:ilvl w:val="4"/>
          <w:numId w:val="1"/>
        </w:numPr>
        <w:rPr/>
      </w:pPr>
      <w:bookmarkStart w:id="514" w:name="__RefHeading___Toc5152629_1280447820"/>
      <w:bookmarkStart w:id="515" w:name="_Toc209"/>
      <w:bookmarkEnd w:id="514"/>
      <w:r>
        <w:rPr>
          <w:rtl w:val="true"/>
        </w:rPr>
        <w:t>تأبط شرا يرثيه</w:t>
      </w:r>
      <w:r>
        <w:rPr>
          <w:rtl w:val="true"/>
        </w:rPr>
        <w:t>:</w:t>
      </w:r>
      <w:bookmarkEnd w:id="515"/>
    </w:p>
    <w:p>
      <w:pPr>
        <w:pStyle w:val="BookText"/>
        <w:rPr/>
      </w:pPr>
      <w:r>
        <w:rPr>
          <w:rFonts w:ascii="Amiri" w:hAnsi="Amiri" w:eastAsia="Amiri" w:cs="Amiri"/>
          <w:color w:val="111111"/>
          <w:sz w:val="28"/>
          <w:sz w:val="28"/>
          <w:szCs w:val="28"/>
          <w:rtl w:val="true"/>
          <w:lang w:bidi="ar-SA"/>
        </w:rPr>
        <w:t>و قال تأبّط شرّا يرثي الشّنفري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الشّنفري سارى الغمام و 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غزير الكلى، و صيّب الماء باكر</w:t>
      </w:r>
      <w:r>
        <w:rPr>
          <w:rStyle w:val="FootnoteAnchor"/>
          <w:rtl w:val="true"/>
        </w:rPr>
        <w:footnoteReference w:id="6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جزاء مثل يومك بالجبا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أرعفت منك السّيوف البواتر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يومك يوم العيكتين و عطفة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عطفت و قد مسّ القلوب الحناجر</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تجول ببزّ الموت فيهم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بشوكتك الحدّى ضئين نوافر</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 xml:space="preserve">فإنك لو لاقيتني بعد ما 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هل يلقين من غيّبته المقابر </w:t>
      </w:r>
      <w:r>
        <w:rPr>
          <w:rFonts w:eastAsia="Amiri" w:cs="Amiri" w:ascii="Amiri" w:hAnsi="Amiri"/>
          <w:color w:val="111111"/>
          <w:sz w:val="28"/>
          <w:szCs w:val="28"/>
          <w:rtl w:val="true"/>
          <w:lang w:bidi="ar-SA"/>
        </w:rPr>
        <w:t>-</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 xml:space="preserve">لألفيتني في غارة أنتمي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و إمّا راجعا أنا ثائر</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 xml:space="preserve">و إن تك مأسورا و ظلت مخيّما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أبليت حتى ما يكيدك واتر</w:t>
      </w:r>
      <w:r>
        <w:rPr>
          <w:rStyle w:val="FootnoteAnchor"/>
          <w:rtl w:val="true"/>
        </w:rPr>
        <w:footnoteReference w:id="702"/>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حتى رماك الشّيب في الرأس عانسا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خيرك مبسوط و زادك حاضر</w:t>
      </w:r>
      <w:r>
        <w:rPr>
          <w:rStyle w:val="FootnoteAnchor"/>
          <w:rtl w:val="true"/>
        </w:rPr>
        <w:footnoteReference w:id="703"/>
      </w:r>
      <w:bookmarkStart w:id="516" w:name="pg16289_187649"/>
    </w:p>
    <w:p>
      <w:pPr>
        <w:pStyle w:val="BookText"/>
        <w:rPr/>
      </w:pPr>
      <w:bookmarkEnd w:id="516"/>
      <w:r>
        <w:rPr>
          <w:rFonts w:ascii="Amiri" w:hAnsi="Amiri" w:eastAsia="Amiri" w:cs="Amiri"/>
          <w:color w:val="111111"/>
          <w:sz w:val="28"/>
          <w:sz w:val="28"/>
          <w:szCs w:val="28"/>
          <w:rtl w:val="true"/>
          <w:lang w:bidi="ar-SA"/>
        </w:rPr>
        <w:t xml:space="preserve">و أجمل موت المرء إذ كان ميتا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بد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موته و هو صابر</w:t>
      </w:r>
    </w:p>
    <w:p>
      <w:pPr>
        <w:pStyle w:val="BookText"/>
        <w:rPr/>
      </w:pPr>
      <w:r>
        <w:rPr>
          <w:rFonts w:ascii="Amiri" w:hAnsi="Amiri" w:eastAsia="Amiri" w:cs="Amiri"/>
          <w:color w:val="111111"/>
          <w:sz w:val="28"/>
          <w:sz w:val="28"/>
          <w:szCs w:val="28"/>
          <w:rtl w:val="true"/>
          <w:lang w:bidi="ar-SA"/>
        </w:rPr>
        <w:t xml:space="preserve">فلا يبعدن الشّنفري و سلاحه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 و شدّ خطوه متواتر</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 xml:space="preserve">إذا راع روع الموت راع و إن 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حمى معه حرّ كريم مصابر</w:t>
      </w:r>
      <w:r>
        <w:rPr>
          <w:rStyle w:val="FootnoteAnchor"/>
          <w:rtl w:val="true"/>
        </w:rPr>
        <w:footnoteReference w:id="705"/>
      </w:r>
    </w:p>
    <w:p>
      <w:pPr>
        <w:pStyle w:val="Heading5"/>
        <w:numPr>
          <w:ilvl w:val="4"/>
          <w:numId w:val="1"/>
        </w:numPr>
        <w:rPr/>
      </w:pPr>
      <w:bookmarkStart w:id="517" w:name="__RefHeading___Toc5152631_1280447820"/>
      <w:bookmarkStart w:id="518" w:name="_Toc210"/>
      <w:bookmarkEnd w:id="517"/>
      <w:r>
        <w:rPr>
          <w:rtl w:val="true"/>
        </w:rPr>
        <w:t>رواية أخرى في مقتله</w:t>
      </w:r>
      <w:r>
        <w:rPr>
          <w:rtl w:val="true"/>
        </w:rPr>
        <w:t>:</w:t>
      </w:r>
      <w:bookmarkEnd w:id="51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كان من أمر الشنفري و سبب أسره و مقتله أنّ الأزد قتلت الحارث بن السّائب الفهميّ، فأبوا أن يبوءوا</w:t>
      </w:r>
      <w:r>
        <w:rPr>
          <w:rStyle w:val="FootnoteAnchor"/>
          <w:rtl w:val="true"/>
        </w:rPr>
        <w:footnoteReference w:id="706"/>
      </w:r>
      <w:r>
        <w:rPr>
          <w:rFonts w:ascii="Amiri" w:hAnsi="Amiri" w:eastAsia="Amiri" w:cs="Amiri"/>
          <w:color w:val="111111"/>
          <w:sz w:val="28"/>
          <w:sz w:val="28"/>
          <w:szCs w:val="28"/>
          <w:rtl w:val="true"/>
          <w:lang w:bidi="ar-SA"/>
        </w:rPr>
        <w:t>بقتله، فباء بقتله رجل منهم يقال له حزام بن جابر قبل ذلك، فمات أخو الشنفري، فأنشأت أمه تبكيه، فقال الشنفري، و كان أوّل ما قاله من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لوالدة هوؤها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قولها لابنها دعدع</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 xml:space="preserve">تطيف و تحدث أحواله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غيرك أملك بالمصرع</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ترعرع الشنفري جعل يغير على الأزد مع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 من أدرك منهم، ثم قدم منّى و بها حزام بن جابر،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قاتل أبيك</w:t>
      </w:r>
      <w:r>
        <w:rPr>
          <w:rStyle w:val="FootnoteAnchor"/>
          <w:rtl w:val="true"/>
        </w:rPr>
        <w:footnoteReference w:id="709"/>
      </w:r>
      <w:r>
        <w:rPr>
          <w:rFonts w:ascii="Amiri" w:hAnsi="Amiri" w:eastAsia="Amiri" w:cs="Amiri"/>
          <w:color w:val="111111"/>
          <w:sz w:val="28"/>
          <w:sz w:val="28"/>
          <w:szCs w:val="28"/>
          <w:rtl w:val="true"/>
          <w:lang w:bidi="ar-SA"/>
        </w:rPr>
        <w:t>، فشدّ عليه فقتله، ثم سبق الناس على رجليه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قتلت حزاما مهديا بملبّد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ببطن منّى وسط الحجيج المصوّت</w:t>
      </w:r>
      <w:r>
        <w:rPr>
          <w:rStyle w:val="FootnoteAnchor"/>
          <w:rtl w:val="true"/>
        </w:rPr>
        <w:footnoteReference w:id="710"/>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رجلا من الأزد أتى أسيد بن جابر، و هو أخو حزام المقتول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الشنفري بسوق</w:t>
      </w:r>
      <w:r>
        <w:rPr>
          <w:rStyle w:val="FootnoteAnchor"/>
          <w:rtl w:val="true"/>
        </w:rPr>
        <w:footnoteReference w:id="711"/>
      </w:r>
      <w:r>
        <w:rPr>
          <w:rFonts w:ascii="Amiri" w:hAnsi="Amiri" w:eastAsia="Amiri" w:cs="Amiri"/>
          <w:color w:val="111111"/>
          <w:sz w:val="28"/>
          <w:sz w:val="28"/>
          <w:szCs w:val="28"/>
          <w:rtl w:val="true"/>
          <w:lang w:bidi="ar-SA"/>
        </w:rPr>
        <w:t>حباشة، فقال أسيد 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كنت صادقا لا نرجع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نأكل من جنى أليف أبيدة</w:t>
      </w:r>
      <w:r>
        <w:rPr>
          <w:rStyle w:val="FootnoteAnchor"/>
          <w:rtl w:val="true"/>
        </w:rPr>
        <w:footnoteReference w:id="712"/>
      </w:r>
      <w:r>
        <w:rPr>
          <w:rFonts w:ascii="Amiri" w:hAnsi="Amiri" w:eastAsia="Amiri" w:cs="Amiri"/>
          <w:color w:val="111111"/>
          <w:sz w:val="28"/>
          <w:sz w:val="28"/>
          <w:szCs w:val="28"/>
          <w:rtl w:val="true"/>
          <w:lang w:bidi="ar-SA"/>
        </w:rPr>
        <w:t>، فقعد له على الطريق هو و ابنا حزام، فأحسّوه في جوف الليل و قد نزع نعلا و لبس نعلا ليخفى وطأه، فلما سمع الغلامان وطأه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الضّبع، فقال أسيد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الضّبع، و لكنه الشنفري، ليضع كل واحد منكما نعله على مقتله، حتى إذا رأى سوادهم نكص مليّا لينظر هل يتبعه أحد، ثم رجع حتى دنا منهم، فقال الغلامان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أبصرنا، فقال عمهما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أبصركما، و لكنه أطرد؛ لكيما تتبعاه، فليضع كلّ واحد منكما نعله على مقتله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فرماهم الشنفري فخسق</w:t>
      </w:r>
      <w:r>
        <w:rPr>
          <w:rStyle w:val="FootnoteAnchor"/>
          <w:rtl w:val="true"/>
        </w:rPr>
        <w:footnoteReference w:id="713"/>
      </w:r>
      <w:r>
        <w:rPr>
          <w:rFonts w:ascii="Amiri" w:hAnsi="Amiri" w:eastAsia="Amiri" w:cs="Amiri"/>
          <w:color w:val="111111"/>
          <w:sz w:val="28"/>
          <w:sz w:val="28"/>
          <w:szCs w:val="28"/>
          <w:rtl w:val="true"/>
          <w:lang w:bidi="ar-SA"/>
        </w:rPr>
        <w:t xml:space="preserve">في النعل و لم يتحرك المرميّ، ثم رمى فانتظم ساقي أسيد، فلما رأى ذلك أقبل حتى كان بينهم، فوثبوا عليه، فأخذوه </w:t>
      </w:r>
      <w:bookmarkStart w:id="519" w:name="pg16289_187650"/>
    </w:p>
    <w:p>
      <w:pPr>
        <w:pStyle w:val="BookText"/>
        <w:rPr/>
      </w:pPr>
      <w:bookmarkEnd w:id="519"/>
      <w:r>
        <w:rPr>
          <w:rFonts w:ascii="Amiri" w:hAnsi="Amiri" w:eastAsia="Amiri" w:cs="Amiri"/>
          <w:color w:val="111111"/>
          <w:sz w:val="28"/>
          <w:sz w:val="28"/>
          <w:szCs w:val="28"/>
          <w:rtl w:val="true"/>
          <w:lang w:bidi="ar-SA"/>
        </w:rPr>
        <w:t>فشدّوه وثاقا، ثم إنهم انطلقوا به إلى قومهم، فطرحوه وسطهم، فتماروا بينهم في قتله، فبعضهم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أخوكم و ابنكم، فلما رأى ذلك أحد بني حزام ضربة ضربة فقطع يده من الكوع، و كانت بها شامة سوداء، فقال الشنفري حين قطعت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تبعدي إمّا هلكت شامه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 خرق قطعت قتامه</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و ربّ قرن فصلت عظامه</w:t>
      </w:r>
    </w:p>
    <w:p>
      <w:pPr>
        <w:pStyle w:val="BookText"/>
        <w:rPr/>
      </w:pPr>
      <w:r>
        <w:rPr>
          <w:rFonts w:ascii="Amiri" w:hAnsi="Amiri" w:eastAsia="Amiri" w:cs="Amiri"/>
          <w:color w:val="111111"/>
          <w:sz w:val="28"/>
          <w:sz w:val="28"/>
          <w:szCs w:val="28"/>
          <w:rtl w:val="true"/>
          <w:lang w:bidi="ar-SA"/>
        </w:rPr>
        <w:t>و قال تأبط شرّا يرثيه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يبعدنّ الشّنفري و سلاحه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 و شدّ خطوه متواتر</w:t>
      </w:r>
    </w:p>
    <w:p>
      <w:pPr>
        <w:pStyle w:val="BookText"/>
        <w:rPr/>
      </w:pPr>
      <w:r>
        <w:rPr>
          <w:rFonts w:ascii="Amiri" w:hAnsi="Amiri" w:eastAsia="Amiri" w:cs="Amiri"/>
          <w:color w:val="111111"/>
          <w:sz w:val="28"/>
          <w:sz w:val="28"/>
          <w:szCs w:val="28"/>
          <w:rtl w:val="true"/>
          <w:lang w:bidi="ar-SA"/>
        </w:rPr>
        <w:t xml:space="preserve">إذا راع روع الموت راع و إن 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حمى معه حرّ كريم مصابر</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ذرع</w:t>
      </w:r>
      <w:r>
        <w:rPr>
          <w:rStyle w:val="FootnoteAnchor"/>
          <w:rtl w:val="true"/>
        </w:rPr>
        <w:footnoteReference w:id="716"/>
      </w:r>
      <w:r>
        <w:rPr>
          <w:rFonts w:ascii="Amiri" w:hAnsi="Amiri" w:eastAsia="Amiri" w:cs="Amiri"/>
          <w:color w:val="111111"/>
          <w:sz w:val="28"/>
          <w:sz w:val="28"/>
          <w:szCs w:val="28"/>
          <w:rtl w:val="true"/>
          <w:lang w:bidi="ar-SA"/>
        </w:rPr>
        <w:t>خطو الشنفري ليلة قتل فوجد أول نزوة نزاها إحدى و 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خطوة، ثم الثانية سبع عشرة خطوة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ظالم العامريّ في الشّنفري و غاراته على الأزد و عجزهم عنه، و يحمد أسيد بن جابر في قتله الشنفري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لكم لم تدركوا رجل شنفري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خفاف مثل أجنحة الغرب</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 xml:space="preserve">تعاديتم حتى إذا ما لحقتم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تباطأ عنكم طالب و أبو سقب</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 xml:space="preserve">لعمرك للسّاعي أسيد بن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بها منكم بني عقب الكلب</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قتل الشّنفري و طرح رأسه مرّ به رجل منهم فضرب جمجمة الشنفري بقدمه، فعقرت قدمه فمات منها، فتمّت به المائة</w:t>
      </w:r>
      <w:r>
        <w:rPr>
          <w:rFonts w:eastAsia="Amiri" w:cs="Amiri" w:ascii="Amiri" w:hAnsi="Amiri"/>
          <w:color w:val="111111"/>
          <w:sz w:val="28"/>
          <w:szCs w:val="28"/>
          <w:rtl w:val="true"/>
          <w:lang w:bidi="ar-SA"/>
        </w:rPr>
        <w:t>.</w:t>
      </w:r>
    </w:p>
    <w:p>
      <w:pPr>
        <w:pStyle w:val="Heading5"/>
        <w:numPr>
          <w:ilvl w:val="4"/>
          <w:numId w:val="1"/>
        </w:numPr>
        <w:rPr/>
      </w:pPr>
      <w:bookmarkStart w:id="520" w:name="__RefHeading___Toc5152633_1280447820"/>
      <w:bookmarkStart w:id="521" w:name="_Toc211"/>
      <w:bookmarkEnd w:id="520"/>
      <w:r>
        <w:rPr>
          <w:rtl w:val="true"/>
        </w:rPr>
        <w:t>من شعر الشنفري</w:t>
      </w:r>
      <w:r>
        <w:rPr>
          <w:rtl w:val="true"/>
        </w:rPr>
        <w:t>:</w:t>
      </w:r>
      <w:bookmarkEnd w:id="521"/>
    </w:p>
    <w:p>
      <w:pPr>
        <w:pStyle w:val="BookText"/>
        <w:rPr/>
      </w:pPr>
      <w:r>
        <w:rPr>
          <w:rFonts w:ascii="Amiri" w:hAnsi="Amiri" w:eastAsia="Amiri" w:cs="Amiri"/>
          <w:color w:val="111111"/>
          <w:sz w:val="28"/>
          <w:sz w:val="28"/>
          <w:szCs w:val="28"/>
          <w:rtl w:val="true"/>
          <w:lang w:bidi="ar-SA"/>
        </w:rPr>
        <w:t>و كان مما قاله الشنفري فيهم من الشعر و في لطمه المرأة التي أنكرته الذي</w:t>
      </w:r>
      <w:r>
        <w:rPr>
          <w:rStyle w:val="FootnoteAnchor"/>
          <w:rtl w:val="true"/>
        </w:rPr>
        <w:footnoteReference w:id="720"/>
      </w:r>
      <w:r>
        <w:rPr>
          <w:rFonts w:ascii="Amiri" w:hAnsi="Amiri" w:eastAsia="Amiri" w:cs="Amiri"/>
          <w:color w:val="111111"/>
          <w:sz w:val="28"/>
          <w:sz w:val="28"/>
          <w:szCs w:val="28"/>
          <w:rtl w:val="true"/>
          <w:lang w:bidi="ar-SA"/>
        </w:rPr>
        <w:t>ذكرته و استغنى عن إعادته مما تقدم ذكره من شعر الشنفري، و قال الشنفري في قتله حزاما قاتل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أمّ عمرو أجمعت فاستقلّت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ودّعت جيرانها إذ تولّت</w:t>
      </w:r>
      <w:r>
        <w:rPr>
          <w:rStyle w:val="FootnoteAnchor"/>
          <w:rtl w:val="true"/>
        </w:rPr>
        <w:footnoteReference w:id="721"/>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سبقتنا أمّ عمرو بأمرها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أعناق المطيّ أظلّت</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 xml:space="preserve">فوا ندما على أميمة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طمعت فهبها نعمة العيش ولّت</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 xml:space="preserve">أميمة لا يخزي نشاها حليلها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 النسوان عفّت و جلّت</w:t>
      </w:r>
      <w:r>
        <w:rPr>
          <w:rStyle w:val="FootnoteAnchor"/>
          <w:rtl w:val="true"/>
        </w:rPr>
        <w:footnoteReference w:id="7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يحلّ بمنجاة من اللّوم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بيوت بالملامة حلّت</w:t>
      </w:r>
    </w:p>
    <w:p>
      <w:pPr>
        <w:pStyle w:val="BookText"/>
        <w:rPr/>
      </w:pPr>
      <w:r>
        <w:rPr>
          <w:rFonts w:ascii="Amiri" w:hAnsi="Amiri" w:eastAsia="Amiri" w:cs="Amiri"/>
          <w:color w:val="111111"/>
          <w:sz w:val="28"/>
          <w:sz w:val="28"/>
          <w:szCs w:val="28"/>
          <w:rtl w:val="true"/>
          <w:lang w:bidi="ar-SA"/>
        </w:rPr>
        <w:t xml:space="preserve">فقد أعجبتني، لا سقوط قناعها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مشت و لا بذات تلفّت</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 xml:space="preserve">كأنّ لها في الأرض نسيا تقصّه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مشت و إن تحدّثك تبلت</w:t>
      </w:r>
      <w:r>
        <w:rPr>
          <w:rStyle w:val="FootnoteAnchor"/>
          <w:rtl w:val="true"/>
        </w:rPr>
        <w:footnoteReference w:id="7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يسقط من الإنسان و هو لا يدري أين هو؛ يصفها بالحياء، و أنها لا تلتفت يمينا و لا شمالا و لا تبرج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تقصه على أمها و إن تكلّمك</w:t>
      </w:r>
    </w:p>
    <w:p>
      <w:pPr>
        <w:pStyle w:val="BookText"/>
        <w:rPr/>
      </w:pPr>
      <w:r>
        <w:rPr>
          <w:rFonts w:ascii="Amiri" w:hAnsi="Amiri" w:eastAsia="Amiri" w:cs="Amiri"/>
          <w:color w:val="111111"/>
          <w:sz w:val="28"/>
          <w:sz w:val="28"/>
          <w:szCs w:val="28"/>
          <w:rtl w:val="true"/>
          <w:lang w:bidi="ar-SA"/>
        </w:rPr>
        <w:t>فدقّت و جلّت و اسبكرّت و أكملت</w:t>
      </w:r>
    </w:p>
    <w:p>
      <w:pPr>
        <w:pStyle w:val="BookText"/>
        <w:rPr/>
      </w:pPr>
      <w:r>
        <w:rPr>
          <w:rFonts w:ascii="IRNazanin" w:hAnsi="IRNazanin" w:eastAsia="IRNazanin"/>
          <w:color w:val="111111"/>
          <w:sz w:val="28"/>
          <w:sz w:val="28"/>
          <w:szCs w:val="28"/>
          <w:rtl w:val="true"/>
          <w:lang w:bidi="fa-IR"/>
        </w:rPr>
        <w:t>فلو جنّ إنسان من الحسن جنّت</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تبيت بعيد النوم تهدي غبوبها</w:t>
      </w:r>
    </w:p>
    <w:p>
      <w:pPr>
        <w:pStyle w:val="BookText"/>
        <w:rPr/>
      </w:pPr>
      <w:r>
        <w:rPr>
          <w:rFonts w:ascii="Amiri" w:hAnsi="Amiri" w:eastAsia="Amiri" w:cs="Amiri"/>
          <w:color w:val="111111"/>
          <w:sz w:val="28"/>
          <w:sz w:val="28"/>
          <w:szCs w:val="28"/>
          <w:rtl w:val="true"/>
          <w:lang w:bidi="ar-SA"/>
        </w:rPr>
        <w:t>لجاراتها إذا الهديّة قلّت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غبّ عندها من الطعام أي بات و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غبوقها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فبتنا كأنّ البيت حجّر حولنا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بريحانة راحت عشاء و طلّت</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 xml:space="preserve">بريحانة من بطن حلية أمرعت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أرج من حولها غير مسنت</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 xml:space="preserve">غدوت من الوادي الذي بين مشعل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الجبا هيهات أنسأت سربتي</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 xml:space="preserve">أمشّي على الأرض التي لن تضيرني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لأكسب مالا أو ألاقي حمّتي</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 xml:space="preserve">إذا ما أتتني حتفتي لم أبالها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تذر خالاتي الدموع و عمّتي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هنّئ بي قوم و ما إن هنأتهم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أصبحت في قوم و ليسوا بمنبتي</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 xml:space="preserve">و أمّ عيال قد شهدت تقوتهم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أطعمتهم أو تحت و أقلّت</w:t>
      </w:r>
      <w:r>
        <w:rPr>
          <w:rStyle w:val="FootnoteAnchor"/>
          <w:rtl w:val="true"/>
        </w:rPr>
        <w:footnoteReference w:id="733"/>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تخاف علينا الجوع إن هي أكثرت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جياع، أيّ ألي تألّت</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 xml:space="preserve">عفاهية لا يقصر السّتر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ترتجى للبيت إن لم تبيّت</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 xml:space="preserve">لها و فضة فيها ثلاثون سلجما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رأت أولى العديّ اقشعرّت</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 xml:space="preserve">و تأتي العديّ بارزا نصف ساقها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كعدو حمار العانة المتفلّت</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 xml:space="preserve">إذا فزّعت طارت بأبيض صارم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راحت بما في جفرها ثم سلّت</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 xml:space="preserve">حسام كلون الملح صاف حديده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جراز من أقطار الحديد المنعّت</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 xml:space="preserve">تراها كأذناب المطيّ صوادرا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نهلت من الدّماء و علّت</w:t>
      </w:r>
      <w:r>
        <w:rPr>
          <w:rStyle w:val="FootnoteAnchor"/>
          <w:rtl w:val="true"/>
        </w:rPr>
        <w:footnoteReference w:id="7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سنجزي سلامان بن مفرج قرضهم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قدّمت أيديهم و أزلّت</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 xml:space="preserve">شفينا بعبد اللّه بعض غليلنا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عوف لدى المعدى أوان استهلّت</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 xml:space="preserve">قتلنا حزاما مهديا بملبّد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محلّهما بين الحجيج المصوّت</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 xml:space="preserve">فإن تقبلوا تقبل بمن نيل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تدبروا فأمّ من نيل قتّت</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 xml:space="preserve">ألا لا تزرني إن تشكيت خلّتي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كفاني بأعلى ذى الحميرة عدوتي</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 xml:space="preserve">و إني لحلو إن أريدت حلاوتي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إذا النفس الصّدوف استمرّت</w:t>
      </w:r>
      <w:r>
        <w:rPr>
          <w:rStyle w:val="FootnoteAnchor"/>
          <w:rtl w:val="true"/>
        </w:rPr>
        <w:footnoteReference w:id="746"/>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 لما آبى وشيك مفيئتي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كلّ نفس تنتحي بمودّتي</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و قال الشّنفري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مرقبة عنقاء يقصر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الضّروة الرّجل الخفيّ المخفّف</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 xml:space="preserve">نميت إلى أعلى ذراها و قد 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الليل ملتفّ الحديقة أسدف</w:t>
      </w:r>
      <w:r>
        <w:rPr>
          <w:rStyle w:val="FootnoteAnchor"/>
          <w:rtl w:val="true"/>
        </w:rPr>
        <w:footnoteReference w:id="7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فبتّ على حدّ الذّراعين أحدبا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يتطوّى الأرقم المتعطّف</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 xml:space="preserve">قليل جهازي غير نعلين أسحقت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صدورهما مخصورة لا تخصّف</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 xml:space="preserve">و ملحفة درس و جرد ملاءة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أنهجت من جانب لا تكفّف</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 xml:space="preserve">و أبيض من ماء الحديد مهنّد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مجذّ لأطراف السّواعد مقطف</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 xml:space="preserve">و صفراء من نبع أبيّ ظهيرة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ترنّ كإرنان الشّجيّ و تهتف</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 xml:space="preserve">إذا طال فيها النزع تأتي بعجسها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ترمي بذرويها بهنّ فتقذف</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 xml:space="preserve">كأنّ حفيف النّبل من فوق عجسها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عوازب نحل أخطأ الغار مطنف</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 xml:space="preserve">نأت أمّ قيس المربعين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تحذر أن ينأى بها المتصيّف</w:t>
      </w:r>
      <w:r>
        <w:rPr>
          <w:rStyle w:val="FootnoteAnchor"/>
          <w:rtl w:val="true"/>
        </w:rPr>
        <w:footnoteReference w:id="7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إنك لو تدرين أن ربّ مشرب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مخوف كداء البطن أو هو أخوف</w:t>
      </w:r>
      <w:r>
        <w:rPr>
          <w:rStyle w:val="FootnoteAnchor"/>
          <w:rtl w:val="true"/>
        </w:rPr>
        <w:footnoteReference w:id="758"/>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وردت بمأثور و نبل و ضالة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تخيّرتها مما أريش و أرصف</w:t>
      </w:r>
      <w:r>
        <w:rPr>
          <w:rStyle w:val="FootnoteAnchor"/>
          <w:rtl w:val="true"/>
        </w:rPr>
        <w:footnoteReference w:id="759"/>
      </w:r>
      <w:bookmarkStart w:id="522" w:name="pg16289_187654"/>
    </w:p>
    <w:p>
      <w:pPr>
        <w:pStyle w:val="BookText"/>
        <w:rPr/>
      </w:pPr>
      <w:bookmarkEnd w:id="522"/>
      <w:r>
        <w:rPr>
          <w:rFonts w:ascii="Amiri" w:hAnsi="Amiri" w:eastAsia="Amiri" w:cs="Amiri"/>
          <w:color w:val="111111"/>
          <w:sz w:val="28"/>
          <w:sz w:val="28"/>
          <w:szCs w:val="28"/>
          <w:rtl w:val="true"/>
          <w:lang w:bidi="ar-SA"/>
        </w:rPr>
        <w:t xml:space="preserve">أركّبها في كل أحمر عاتر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أقذف منهن الذي هو مقرف</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 xml:space="preserve">و تابعت فيه البري حتى تركته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يزفّ إذا أنفذته و يزفزف</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 xml:space="preserve">بكفّي منها للبغيض عراضة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بعت خلا ما له متخوّف</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 xml:space="preserve">و واد بعيد العمق ضنك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بواطنه للجن و الأسد مألف</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 xml:space="preserve">تعسّفت منه بعد ما سقط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غماليل يخشى غيلها المتعسّف</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 xml:space="preserve">و إني إذا خام الجبان عن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 حيث يخشى أن يجاوز مخسف</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 xml:space="preserve">و إن امرأ أجار سعد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أثواب الأقيصر يعنف</w:t>
      </w:r>
      <w:r>
        <w:rPr>
          <w:rStyle w:val="FootnoteAnchor"/>
          <w:rtl w:val="true"/>
        </w:rPr>
        <w:footnoteReference w:id="7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الشنفري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مستبسل ضافى القميص ضغتّه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بأزرق لا نكس و لا متعوّج</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 xml:space="preserve">عليه نساريّ على خوط نبعة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فوق كعرقوب القطاة محدرج</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 xml:space="preserve">و قاربت من كفّيّ ثم فرجتها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بنزع إذا ما استكره النزع مخلج</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 xml:space="preserve">فصاحت بكفي صيحة ثم رجّعت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أنين الأميم ذي الجراح المشجّج</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و قد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فناحت بكفي نوحة</w:t>
      </w:r>
      <w:r>
        <w:rPr>
          <w:rFonts w:eastAsia="Amiri" w:cs="Amiri" w:ascii="Amiri" w:hAnsi="Amiri"/>
          <w:color w:val="111111"/>
          <w:sz w:val="28"/>
          <w:szCs w:val="28"/>
          <w:rtl w:val="true"/>
          <w:lang w:bidi="ar-SA"/>
        </w:rPr>
        <w:t>.</w:t>
      </w:r>
    </w:p>
    <w:p>
      <w:pPr>
        <w:pStyle w:val="Heading5"/>
        <w:numPr>
          <w:ilvl w:val="4"/>
          <w:numId w:val="1"/>
        </w:numPr>
        <w:rPr/>
      </w:pPr>
      <w:bookmarkStart w:id="523" w:name="__RefHeading___Toc5152635_1280447820"/>
      <w:bookmarkStart w:id="524" w:name="_Toc212"/>
      <w:bookmarkEnd w:id="523"/>
      <w:r>
        <w:rPr>
          <w:rtl w:val="true"/>
        </w:rPr>
        <w:t>رواية ثالثة في مقتله</w:t>
      </w:r>
      <w:r>
        <w:rPr>
          <w:rtl w:val="true"/>
        </w:rPr>
        <w:t>:</w:t>
      </w:r>
      <w:bookmarkEnd w:id="524"/>
    </w:p>
    <w:p>
      <w:pPr>
        <w:pStyle w:val="Heading6"/>
        <w:numPr>
          <w:ilvl w:val="5"/>
          <w:numId w:val="1"/>
        </w:numPr>
        <w:rPr/>
      </w:pPr>
      <w:bookmarkStart w:id="525" w:name="__RefHeading___Toc5152637_1280447820"/>
      <w:bookmarkStart w:id="526" w:name="_Toc213"/>
      <w:bookmarkEnd w:id="525"/>
      <w:r>
        <w:rPr>
          <w:rtl w:val="true"/>
        </w:rPr>
        <w:t>اشارة</w:t>
      </w:r>
      <w:bookmarkEnd w:id="526"/>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كان من أمر الشنفري أنه سبت بنو سلامان بن مفرّج بن مالك بن هوازن</w:t>
      </w:r>
      <w:r>
        <w:rPr>
          <w:rStyle w:val="FootnoteAnchor"/>
          <w:rtl w:val="true"/>
        </w:rPr>
        <w:footnoteReference w:id="771"/>
      </w:r>
      <w:r>
        <w:rPr>
          <w:rFonts w:ascii="Amiri" w:hAnsi="Amiri" w:eastAsia="Amiri" w:cs="Amiri"/>
          <w:color w:val="111111"/>
          <w:sz w:val="28"/>
          <w:sz w:val="28"/>
          <w:szCs w:val="28"/>
          <w:rtl w:val="true"/>
          <w:lang w:bidi="ar-SA"/>
        </w:rPr>
        <w:t>بن كعب بن عبد اللّه بن مالك بن نصر بن الأزد الشنفري</w:t>
      </w:r>
      <w:r>
        <w:rPr>
          <w:rStyle w:val="FootnoteAnchor"/>
          <w:rtl w:val="true"/>
        </w:rPr>
        <w:footnoteReference w:id="7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أحد بني ربيعة بن الحجر بن عمران بن عمرو بن حارثة بن </w:t>
      </w:r>
    </w:p>
    <w:p>
      <w:pPr>
        <w:pStyle w:val="BookText"/>
        <w:rPr/>
      </w:pPr>
      <w:r>
        <w:rPr>
          <w:rFonts w:ascii="Amiri" w:hAnsi="Amiri" w:eastAsia="Amiri" w:cs="Amiri"/>
          <w:color w:val="111111"/>
          <w:sz w:val="28"/>
          <w:sz w:val="28"/>
          <w:szCs w:val="28"/>
          <w:rtl w:val="true"/>
          <w:lang w:bidi="ar-SA"/>
        </w:rPr>
        <w:t xml:space="preserve">ثعلبة بن امرئ القيس بن مازن بن الأزد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غلام، فجعله الذي سباه في بهمة يرعاها مع ابنة له، فلما خلا بها الشنفري أهوى ليقبّلها، فصكّت وجهه، ثم سعت إلى أبيها فأخبرته، فخرج إليه ليقتله، فوجده و 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هل أتى فتيان قومي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لطمت كفّ الفتاة هجينها؟</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 xml:space="preserve">و لو علمت تلك الفتاة مناسبي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نسبتها ظلّت تقاصر دونها</w:t>
      </w:r>
    </w:p>
    <w:p>
      <w:pPr>
        <w:pStyle w:val="BookText"/>
        <w:rPr/>
      </w:pPr>
      <w:r>
        <w:rPr>
          <w:rFonts w:ascii="Amiri" w:hAnsi="Amiri" w:eastAsia="Amiri" w:cs="Amiri"/>
          <w:color w:val="111111"/>
          <w:sz w:val="28"/>
          <w:sz w:val="28"/>
          <w:szCs w:val="28"/>
          <w:rtl w:val="true"/>
          <w:lang w:bidi="ar-SA"/>
        </w:rPr>
        <w:t xml:space="preserve">أ ليس أبي خير الأواس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أميّ ابنة الخيرين لو تعلمينها</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 xml:space="preserve">إذا ما أروم الودّ بيني و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 بياض الوجه منّي يمينها</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قوله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الشنفري، أخو بني الحارث بن ربيعة، و كان من أقبح الناس وجها،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أني أخاف أن يقتلني بنو سلامان لأنكحتك ابنتي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إن قتلوك أن أقتل بك مائة رجل منهم، فأنكحه ابنته، و خلّى سبيله، فسار بها إلى قومه، فشدت بنو سلامان خلافه</w:t>
      </w:r>
      <w:r>
        <w:rPr>
          <w:rStyle w:val="FootnoteAnchor"/>
          <w:rtl w:val="true"/>
        </w:rPr>
        <w:footnoteReference w:id="776"/>
      </w:r>
      <w:r>
        <w:rPr>
          <w:rFonts w:ascii="Amiri" w:hAnsi="Amiri" w:eastAsia="Amiri" w:cs="Amiri"/>
          <w:color w:val="111111"/>
          <w:sz w:val="28"/>
          <w:sz w:val="28"/>
          <w:szCs w:val="28"/>
          <w:rtl w:val="true"/>
          <w:lang w:bidi="ar-SA"/>
        </w:rPr>
        <w:t>على الرجل فقتلوه، فلما بلغه ذلك سكت و لم يظهر جزعا عليه، و طفق يصنع النبل، و يجعل أفواقها من القرون و العظام، ثم إن امرأته بنت السلامانيّ قالت له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خست</w:t>
      </w:r>
      <w:r>
        <w:rPr>
          <w:rStyle w:val="FootnoteAnchor"/>
          <w:rtl w:val="true"/>
        </w:rPr>
        <w:footnoteReference w:id="777"/>
      </w:r>
      <w:r>
        <w:rPr>
          <w:rFonts w:ascii="Amiri" w:hAnsi="Amiri" w:eastAsia="Amiri" w:cs="Amiri"/>
          <w:color w:val="111111"/>
          <w:sz w:val="28"/>
          <w:sz w:val="28"/>
          <w:szCs w:val="28"/>
          <w:rtl w:val="true"/>
          <w:lang w:bidi="ar-SA"/>
        </w:rPr>
        <w:t>بميثاق أبي عليك،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يغررك مني تمكّثي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سلكت طريقا بين يربغ فالسّرد</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 xml:space="preserve">و إنّي زعيم أن تثور عجاجتي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ذي كساء من سلامان أو برد</w:t>
      </w:r>
    </w:p>
    <w:p>
      <w:pPr>
        <w:pStyle w:val="BookText"/>
        <w:rPr/>
      </w:pPr>
      <w:r>
        <w:rPr>
          <w:rFonts w:ascii="Amiri" w:hAnsi="Amiri" w:eastAsia="Amiri" w:cs="Amiri"/>
          <w:color w:val="111111"/>
          <w:sz w:val="28"/>
          <w:sz w:val="28"/>
          <w:szCs w:val="28"/>
          <w:rtl w:val="true"/>
          <w:lang w:bidi="ar-SA"/>
        </w:rPr>
        <w:t xml:space="preserve">هم عرفوني ناشئا ذا مخيلة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أمشّي خلال الدار كالفرس الورد</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 xml:space="preserve">كأني إذا لم يمس في الحي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بتيهاء لا أهدى السّبيل و لا أهدي</w:t>
      </w:r>
      <w:r>
        <w:rPr>
          <w:rStyle w:val="FootnoteAnchor"/>
          <w:rtl w:val="true"/>
        </w:rPr>
        <w:footnoteReference w:id="7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غزاهم فجعل يقتلهم، و يعرفون نبله بأفواقها في قتلاهم، حتى قتل منهم تسعة و تسعين رجلا، ثم غزاهم غزوة، فنذروا به، فخرج هاربا، و خرجوا في إثره، فمر بامرأة منهم يلتمس الماء فعرفته، فأطعمته أقطا ليزيد عطشا، ثم استسقى فسقته رائبا، ثم غيّبت عنه الماء، ثم خرج من عندها، و جاءها القوم فأخبرتهم خبره، و وصفت صفته و صفة نبله، فعرفوه، فرصدوه على ركيّ لهم، و هو ركيّ ليس لهم ماء غيره، فلما جنّ عليه الليل أقبل إلى الماء، فلما دنا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أراكم، و ليس يرى أحدا إنما يريد بذلك أن يخرج رصدا إن كان ثمّ، فأصاخ القوم و سكتوا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رأى سوادا، و قد كانوا أجمعوا قبل إن قتل منهم قتيل أن يمسكه الذي إلى جنبه لئلا تكون حركة، قال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فرمى لمّا أبصر السواد، فأصاب رجلا فقلته، فلم يتحرك أحد، فلما رأى ذلك أمن في نفسه و أقبل إلى الرّكيّ، </w:t>
      </w:r>
      <w:bookmarkStart w:id="527" w:name="pg16289_187656"/>
    </w:p>
    <w:p>
      <w:pPr>
        <w:pStyle w:val="BookText"/>
        <w:rPr/>
      </w:pPr>
      <w:bookmarkEnd w:id="527"/>
      <w:r>
        <w:rPr>
          <w:rFonts w:ascii="Amiri" w:hAnsi="Amiri" w:eastAsia="Amiri" w:cs="Amiri"/>
          <w:color w:val="111111"/>
          <w:sz w:val="28"/>
          <w:sz w:val="28"/>
          <w:szCs w:val="28"/>
          <w:rtl w:val="true"/>
          <w:lang w:bidi="ar-SA"/>
        </w:rPr>
        <w:t>فوضع سلاحه، ثم انحدر فيه، فلم يرعه</w:t>
      </w:r>
      <w:r>
        <w:rPr>
          <w:rStyle w:val="FootnoteAnchor"/>
          <w:rtl w:val="true"/>
        </w:rPr>
        <w:footnoteReference w:id="781"/>
      </w:r>
      <w:r>
        <w:rPr>
          <w:rFonts w:ascii="Amiri" w:hAnsi="Amiri" w:eastAsia="Amiri" w:cs="Amiri"/>
          <w:color w:val="111111"/>
          <w:sz w:val="28"/>
          <w:sz w:val="28"/>
          <w:szCs w:val="28"/>
          <w:rtl w:val="true"/>
          <w:lang w:bidi="ar-SA"/>
        </w:rPr>
        <w:t>إلا بهم على رأسه قد أخذوا سلاحه فنزا ليخرج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بعضهم شماله فسقطت، فأخذها فرمى بها كبد الرجل، فخر عنده في القليب</w:t>
      </w:r>
      <w:r>
        <w:rPr>
          <w:rStyle w:val="FootnoteAnchor"/>
          <w:rtl w:val="true"/>
        </w:rPr>
        <w:footnoteReference w:id="782"/>
      </w:r>
      <w:r>
        <w:rPr>
          <w:rFonts w:ascii="Amiri" w:hAnsi="Amiri" w:eastAsia="Amiri" w:cs="Amiri"/>
          <w:color w:val="111111"/>
          <w:sz w:val="28"/>
          <w:sz w:val="28"/>
          <w:szCs w:val="28"/>
          <w:rtl w:val="true"/>
          <w:lang w:bidi="ar-SA"/>
        </w:rPr>
        <w:t>، فوطئ على رقبته فدقها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قطع شماله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تبعدي إمّا ذهبت شامه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 واد نفرت حمامه</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 xml:space="preserve">و ربّ قرن فصلت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حيّ فرّقت سوامه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إليهم، فقتلوه و صلبوه، فلبث علما أو عامين مصلوبا و عليه من نذره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رجل منهم كان غائبا، فمر به و قد سقط فركض رأسه برجله، فدخل فيها عظم من رأسه فعّلت عليه فمات منها، فكان ذلك الرجل هو تمام المائة</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8" w:name="__RefHeading___Toc5152639_1280447820"/>
      <w:bookmarkStart w:id="529" w:name="_Toc214"/>
      <w:bookmarkEnd w:id="528"/>
      <w:r>
        <w:rPr>
          <w:rtl w:val="true"/>
        </w:rPr>
        <w:t>صوت</w:t>
      </w:r>
      <w:bookmarkEnd w:id="529"/>
    </w:p>
    <w:p>
      <w:pPr>
        <w:pStyle w:val="BookText"/>
        <w:rPr/>
      </w:pPr>
      <w:r>
        <w:rPr>
          <w:rFonts w:ascii="Amiri" w:hAnsi="Amiri" w:eastAsia="Amiri" w:cs="Amiri"/>
          <w:color w:val="111111"/>
          <w:sz w:val="28"/>
          <w:sz w:val="28"/>
          <w:szCs w:val="28"/>
          <w:rtl w:val="true"/>
          <w:lang w:bidi="ar-SA"/>
        </w:rPr>
        <w:t xml:space="preserve">ألا طرقت في الدّجى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أحبب بزينب إذ تطرق</w:t>
      </w:r>
    </w:p>
    <w:p>
      <w:pPr>
        <w:pStyle w:val="BookText"/>
        <w:rPr/>
      </w:pPr>
      <w:r>
        <w:rPr>
          <w:rFonts w:ascii="Amiri" w:hAnsi="Amiri" w:eastAsia="Amiri" w:cs="Amiri"/>
          <w:color w:val="111111"/>
          <w:sz w:val="28"/>
          <w:sz w:val="28"/>
          <w:szCs w:val="28"/>
          <w:rtl w:val="true"/>
          <w:lang w:bidi="ar-SA"/>
        </w:rPr>
        <w:t xml:space="preserve">عجبت لزينب أنّى 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زينب من ظلّها تفرق</w:t>
      </w:r>
      <w:r>
        <w:rPr>
          <w:rStyle w:val="FootnoteAnchor"/>
          <w:rtl w:val="true"/>
        </w:rPr>
        <w:footnoteReference w:id="785"/>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عروضه من المتقارب، الشعر لابن رهيمة، و الغناء لخليل المعلم رمل بالبنصر، عن الهشامي و أبي أيوب المدنيّ</w:t>
      </w:r>
      <w:r>
        <w:rPr>
          <w:rFonts w:eastAsia="Amiri" w:cs="Amiri" w:ascii="Amiri" w:hAnsi="Amiri"/>
          <w:color w:val="111111"/>
          <w:sz w:val="28"/>
          <w:szCs w:val="28"/>
          <w:rtl w:val="true"/>
          <w:lang w:bidi="ar-SA"/>
        </w:rPr>
        <w:t xml:space="preserve">. </w:t>
      </w:r>
      <w:bookmarkStart w:id="530" w:name="pg16289_187657"/>
    </w:p>
    <w:p>
      <w:pPr>
        <w:pStyle w:val="Heading4"/>
        <w:numPr>
          <w:ilvl w:val="3"/>
          <w:numId w:val="1"/>
        </w:numPr>
        <w:rPr/>
      </w:pPr>
      <w:bookmarkStart w:id="531" w:name="__RefHeading___Toc5152641_1280447820"/>
      <w:bookmarkStart w:id="532" w:name="_Toc215"/>
      <w:bookmarkEnd w:id="530"/>
      <w:bookmarkEnd w:id="531"/>
      <w:r>
        <w:rPr/>
        <w:t>13</w:t>
      </w:r>
      <w:r>
        <w:rPr>
          <w:rtl w:val="true"/>
        </w:rPr>
        <w:t xml:space="preserve"> - </w:t>
      </w:r>
      <w:r>
        <w:rPr>
          <w:rtl w:val="true"/>
        </w:rPr>
        <w:t>أخبار الخليل و نسبه</w:t>
      </w:r>
      <w:bookmarkEnd w:id="532"/>
    </w:p>
    <w:p>
      <w:pPr>
        <w:pStyle w:val="Heading5"/>
        <w:numPr>
          <w:ilvl w:val="4"/>
          <w:numId w:val="1"/>
        </w:numPr>
        <w:rPr/>
      </w:pPr>
      <w:bookmarkStart w:id="533" w:name="__RefHeading___Toc5152643_1280447820"/>
      <w:bookmarkStart w:id="534" w:name="_Toc216"/>
      <w:bookmarkEnd w:id="533"/>
      <w:r>
        <w:rPr>
          <w:rtl w:val="true"/>
        </w:rPr>
        <w:t>نسبه</w:t>
      </w:r>
      <w:r>
        <w:rPr>
          <w:rtl w:val="true"/>
        </w:rPr>
        <w:t>:</w:t>
      </w:r>
      <w:bookmarkEnd w:id="534"/>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الخليل و نسبه</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هو الخليل بن عمرو، مكيّ، مولى بني عامر بن لؤيّ، مقلّ لا تعرف له صنعة غير هذا الصوت</w:t>
      </w:r>
      <w:r>
        <w:rPr>
          <w:rFonts w:eastAsia="Amiri" w:cs="Amiri" w:ascii="Amiri" w:hAnsi="Amiri"/>
          <w:color w:val="111111"/>
          <w:sz w:val="28"/>
          <w:szCs w:val="28"/>
          <w:rtl w:val="true"/>
          <w:lang w:bidi="ar-SA"/>
        </w:rPr>
        <w:t>.</w:t>
      </w:r>
    </w:p>
    <w:p>
      <w:pPr>
        <w:pStyle w:val="Heading5"/>
        <w:numPr>
          <w:ilvl w:val="4"/>
          <w:numId w:val="1"/>
        </w:numPr>
        <w:rPr/>
      </w:pPr>
      <w:bookmarkStart w:id="535" w:name="__RefHeading___Toc5152645_1280447820"/>
      <w:bookmarkStart w:id="536" w:name="_Toc217"/>
      <w:bookmarkEnd w:id="535"/>
      <w:r>
        <w:rPr>
          <w:rtl w:val="true"/>
        </w:rPr>
        <w:t>يشتري لهو الحديث ليضل عن سبيل اللّه</w:t>
      </w:r>
      <w:r>
        <w:rPr>
          <w:rtl w:val="true"/>
        </w:rPr>
        <w:t>:</w:t>
      </w:r>
      <w:bookmarkEnd w:id="536"/>
    </w:p>
    <w:p>
      <w:pPr>
        <w:pStyle w:val="BookText"/>
        <w:rPr/>
      </w:pPr>
      <w:r>
        <w:rPr>
          <w:rFonts w:ascii="Amiri" w:hAnsi="Amiri" w:eastAsia="Amiri" w:cs="Amiri"/>
          <w:color w:val="111111"/>
          <w:sz w:val="28"/>
          <w:sz w:val="28"/>
          <w:szCs w:val="28"/>
          <w:rtl w:val="true"/>
          <w:lang w:bidi="ar-SA"/>
        </w:rPr>
        <w:t>أخبرني الحسن بن عليّ قال حدثنا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القطرانيّ المغني، عن محمد بن حسين</w:t>
      </w:r>
      <w:r>
        <w:rPr>
          <w:rStyle w:val="FootnoteAnchor"/>
          <w:rtl w:val="true"/>
        </w:rPr>
        <w:footnoteReference w:id="78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خليل المعلم يلقب خليلان، و كان يؤدب الصّبيان و يلقنهم القرآن و الخط، و يعلّم الجواري الغناء في موضع واحد، فحدثني من حضره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يوما عنده و هو يردّد على صبي يقرأ بين يديه وَ مِنَ النّٰاسِ مَنْ يَشْتَرِي لَهْوَ الْحَدِيثِ لِيُضِلَّ عَنْ سَبِيلِ اللّٰهِ بِغَيْرِ عِلْمٍ </w:t>
      </w:r>
      <w:r>
        <w:rPr>
          <w:rStyle w:val="FootnoteAnchor"/>
          <w:rtl w:val="true"/>
        </w:rPr>
        <w:footnoteReference w:id="788"/>
      </w:r>
      <w:r>
        <w:rPr>
          <w:rFonts w:ascii="Amiri" w:hAnsi="Amiri" w:eastAsia="Amiri" w:cs="Amiri"/>
          <w:color w:val="111111"/>
          <w:sz w:val="28"/>
          <w:sz w:val="28"/>
          <w:szCs w:val="28"/>
          <w:rtl w:val="true"/>
          <w:lang w:bidi="ar-SA"/>
        </w:rPr>
        <w:t>ثم يلتفت إلى صبية بين يديه فيردّد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اعتاد هذا القلب بلباله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قرّبت للبين أجماله</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فضحكت ضحكا مفرطا لما فعله، فالتفت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مالك؟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تنكر ضحكي مما تفعل؟ و اللّه ما سبقك إلى هذا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أيّ شيء أخذت على الصبيّ من القرآن، و أيّ شيء هو ذا تلقي على الصبية، و اللّه إني لأظنك ممّن يشتري لهو الحديث ليضلّ عن سبيل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ألا أكون كذلك إن شاء اللّه</w:t>
      </w:r>
      <w:r>
        <w:rPr>
          <w:rFonts w:eastAsia="Amiri" w:cs="Amiri" w:ascii="Amiri" w:hAnsi="Amiri"/>
          <w:color w:val="111111"/>
          <w:sz w:val="28"/>
          <w:szCs w:val="28"/>
          <w:rtl w:val="true"/>
          <w:lang w:bidi="ar-SA"/>
        </w:rPr>
        <w:t>.</w:t>
      </w:r>
    </w:p>
    <w:p>
      <w:pPr>
        <w:pStyle w:val="Heading5"/>
        <w:numPr>
          <w:ilvl w:val="4"/>
          <w:numId w:val="1"/>
        </w:numPr>
        <w:rPr/>
      </w:pPr>
      <w:bookmarkStart w:id="537" w:name="__RefHeading___Toc5152647_1280447820"/>
      <w:bookmarkStart w:id="538" w:name="_Toc218"/>
      <w:bookmarkEnd w:id="537"/>
      <w:r>
        <w:rPr>
          <w:rtl w:val="true"/>
        </w:rPr>
        <w:t>يسيء الأزدي فهم غنائه</w:t>
      </w:r>
      <w:r>
        <w:rPr>
          <w:rtl w:val="true"/>
        </w:rPr>
        <w:t>:</w:t>
      </w:r>
      <w:bookmarkEnd w:id="538"/>
    </w:p>
    <w:p>
      <w:pPr>
        <w:pStyle w:val="BookText"/>
        <w:rPr/>
      </w:pPr>
      <w:r>
        <w:rPr>
          <w:rFonts w:ascii="Amiri" w:hAnsi="Amiri" w:eastAsia="Amiri" w:cs="Amiri"/>
          <w:color w:val="111111"/>
          <w:sz w:val="28"/>
          <w:sz w:val="28"/>
          <w:szCs w:val="28"/>
          <w:rtl w:val="true"/>
          <w:lang w:bidi="ar-SA"/>
        </w:rPr>
        <w:t>أخبرني عليّ بن سليمان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يزيد المبرّد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الصمد بن المعذّل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خليلان المعلم أحسن الناس غناء، و أفتاهم و أفصحهم، فدخل يوما على 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سلم الأزديّ الهنائيّ فاحتبسه عنده، فأكل معه ثم شرب، و حانت منه التفاتة، فرأى عودا معلّقا، فعلم أنه عرّض له به، فدعا به و أخذه فغناهم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بابنة الأزديّ قلبي كئيب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مستهام عندها ما ينيب</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و حانت منه التفاتة فرأى وجه عقبة بن سلم متغيرا</w:t>
      </w:r>
      <w:r>
        <w:rPr>
          <w:rStyle w:val="FootnoteAnchor"/>
          <w:rtl w:val="true"/>
        </w:rPr>
        <w:footnoteReference w:id="791"/>
      </w:r>
      <w:r>
        <w:rPr>
          <w:rFonts w:ascii="IRNazanin" w:hAnsi="IRNazanin" w:eastAsia="IRNazanin"/>
          <w:color w:val="111111"/>
          <w:sz w:val="28"/>
          <w:sz w:val="28"/>
          <w:szCs w:val="28"/>
          <w:rtl w:val="true"/>
          <w:lang w:bidi="fa-IR"/>
        </w:rPr>
        <w:t>، و قد ظن أنه عرّض به، ففطن لما أراد فغنّى</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هزئت بنا قرش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يّة يهتزّ موكبها</w:t>
      </w:r>
      <w:r>
        <w:rPr>
          <w:rStyle w:val="FootnoteAnchor"/>
          <w:rtl w:val="true"/>
        </w:rPr>
        <w:footnoteReference w:id="792"/>
      </w:r>
      <w:bookmarkStart w:id="539" w:name="pg16289_187658"/>
    </w:p>
    <w:p>
      <w:pPr>
        <w:pStyle w:val="BookText"/>
        <w:rPr/>
      </w:pPr>
      <w:bookmarkEnd w:id="539"/>
      <w:r>
        <w:rPr>
          <w:rFonts w:ascii="Amiri" w:hAnsi="Amiri" w:eastAsia="Amiri" w:cs="Amiri"/>
          <w:color w:val="111111"/>
          <w:sz w:val="28"/>
          <w:sz w:val="28"/>
          <w:szCs w:val="28"/>
          <w:rtl w:val="true"/>
          <w:lang w:bidi="ar-SA"/>
        </w:rPr>
        <w:t>فسرّي عن عقبة و شرب، فلما فرغ وضع العود من حجره، و حلف بالطلاق ثلاثا أنه لا يغني بعد يومه ذلك إلا لمن يجوز حكمه عليه</w:t>
      </w:r>
      <w:r>
        <w:rPr>
          <w:rFonts w:eastAsia="Amiri" w:cs="Amiri" w:ascii="Amiri" w:hAnsi="Amiri"/>
          <w:color w:val="111111"/>
          <w:sz w:val="28"/>
          <w:szCs w:val="28"/>
          <w:rtl w:val="true"/>
          <w:lang w:bidi="ar-SA"/>
        </w:rPr>
        <w:t>.</w:t>
      </w:r>
    </w:p>
    <w:p>
      <w:pPr>
        <w:pStyle w:val="Heading5"/>
        <w:numPr>
          <w:ilvl w:val="4"/>
          <w:numId w:val="1"/>
        </w:numPr>
        <w:rPr/>
      </w:pPr>
      <w:bookmarkStart w:id="540" w:name="__RefHeading___Toc5152649_1280447820"/>
      <w:bookmarkStart w:id="541" w:name="_Toc219"/>
      <w:bookmarkEnd w:id="540"/>
      <w:r>
        <w:rPr>
          <w:rtl w:val="true"/>
        </w:rPr>
        <w:t>نسبة هذين الصوتين</w:t>
      </w:r>
      <w:bookmarkEnd w:id="541"/>
    </w:p>
    <w:p>
      <w:pPr>
        <w:pStyle w:val="Heading6"/>
        <w:numPr>
          <w:ilvl w:val="5"/>
          <w:numId w:val="1"/>
        </w:numPr>
        <w:rPr/>
      </w:pPr>
      <w:bookmarkStart w:id="542" w:name="__RefHeading___Toc5152651_1280447820"/>
      <w:bookmarkStart w:id="543" w:name="_Toc220"/>
      <w:bookmarkEnd w:id="542"/>
      <w:r>
        <w:rPr>
          <w:rtl w:val="true"/>
        </w:rPr>
        <w:t>اشارة</w:t>
      </w:r>
      <w:bookmarkEnd w:id="543"/>
    </w:p>
    <w:p>
      <w:pPr>
        <w:pStyle w:val="BookText"/>
        <w:rPr/>
      </w:pPr>
      <w:r>
        <w:rPr>
          <w:rFonts w:ascii="Amiri" w:hAnsi="Amiri" w:eastAsia="Amiri" w:cs="Amiri"/>
          <w:color w:val="111111"/>
          <w:sz w:val="28"/>
          <w:sz w:val="28"/>
          <w:szCs w:val="28"/>
          <w:rtl w:val="true"/>
          <w:lang w:bidi="ar-SA"/>
        </w:rPr>
        <w:t xml:space="preserve">يا ابنة الأزديّ قلبي كئيب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مستهام عندها ما ينيب</w:t>
      </w:r>
    </w:p>
    <w:p>
      <w:pPr>
        <w:pStyle w:val="BookText"/>
        <w:rPr/>
      </w:pPr>
      <w:r>
        <w:rPr>
          <w:rFonts w:ascii="Amiri" w:hAnsi="Amiri" w:eastAsia="Amiri" w:cs="Amiri"/>
          <w:color w:val="111111"/>
          <w:sz w:val="28"/>
          <w:sz w:val="28"/>
          <w:szCs w:val="28"/>
          <w:rtl w:val="true"/>
          <w:lang w:bidi="ar-SA"/>
        </w:rPr>
        <w:t>و لقد لاموا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تنهون عنه حبيب</w:t>
      </w:r>
    </w:p>
    <w:p>
      <w:pPr>
        <w:pStyle w:val="BookText"/>
        <w:rPr/>
      </w:pPr>
      <w:r>
        <w:rPr>
          <w:rFonts w:ascii="Amiri" w:hAnsi="Amiri" w:eastAsia="Amiri" w:cs="Amiri"/>
          <w:color w:val="111111"/>
          <w:sz w:val="28"/>
          <w:sz w:val="28"/>
          <w:szCs w:val="28"/>
          <w:rtl w:val="true"/>
          <w:lang w:bidi="ar-SA"/>
        </w:rPr>
        <w:t xml:space="preserve">إنما أبلى عظامي و جسمي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حبّها و الحبّ شيء عجيب</w:t>
      </w:r>
    </w:p>
    <w:p>
      <w:pPr>
        <w:pStyle w:val="BookText"/>
        <w:rPr/>
      </w:pPr>
      <w:r>
        <w:rPr>
          <w:rFonts w:ascii="Amiri" w:hAnsi="Amiri" w:eastAsia="Amiri" w:cs="Amiri"/>
          <w:color w:val="111111"/>
          <w:sz w:val="28"/>
          <w:sz w:val="28"/>
          <w:szCs w:val="28"/>
          <w:rtl w:val="true"/>
          <w:lang w:bidi="ar-SA"/>
        </w:rPr>
        <w:t xml:space="preserve">أيها العائب عندي هواها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تفدي من أراك تعيب</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عروضه من المديد</w:t>
      </w:r>
      <w:r>
        <w:rPr>
          <w:rStyle w:val="FootnoteAnchor"/>
          <w:rtl w:val="true"/>
        </w:rPr>
        <w:footnoteReference w:id="794"/>
      </w:r>
      <w:r>
        <w:rPr>
          <w:rFonts w:ascii="Amiri" w:hAnsi="Amiri" w:eastAsia="Amiri" w:cs="Amiri"/>
          <w:color w:val="111111"/>
          <w:sz w:val="28"/>
          <w:sz w:val="28"/>
          <w:szCs w:val="28"/>
          <w:rtl w:val="true"/>
          <w:lang w:bidi="ar-SA"/>
        </w:rPr>
        <w:t xml:space="preserve">، و الشعر لعبد الرحمن بن أبي بكر 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لمعبد تقيل أول بالسبابة في مجرى البنصر عن إسحاق، و فيه لمالك خفيف ثقيل أول بالخنصر في مجرى البنصر عنه، و فيه خفيف رمل بالسبابة في مجرى الوسطى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ينسبه إسحاق إلى أحد، و وجدته في روايات لا أثق بها منسوبا إلى حنين، و قد ذكر يونس أن فيه لحنين و لمالك كلاهما، و لعل هذا أحدهما، و ذكر حبش أن خفيف الرمل لابن سريج، و ذكر الهشاميّ و عليّ بن يحيى أن لحن مالك الآخر ثاني ثقيل، و ذكر الهشامي أن فيه لطويس هزجا مطلقا في مجرى البنصر، و ذكر عمرو بن بانة أنّ لمالك فيه ثقيلا أول و خفيفه، و لمعبد خفيف ثقيل آخر</w:t>
      </w:r>
      <w:r>
        <w:rPr>
          <w:rFonts w:eastAsia="Amiri" w:cs="Amiri" w:ascii="Amiri" w:hAnsi="Amiri"/>
          <w:color w:val="111111"/>
          <w:sz w:val="28"/>
          <w:szCs w:val="28"/>
          <w:rtl w:val="true"/>
          <w:lang w:bidi="ar-SA"/>
        </w:rPr>
        <w:t>:</w:t>
      </w:r>
    </w:p>
    <w:p>
      <w:pPr>
        <w:pStyle w:val="Heading6"/>
        <w:numPr>
          <w:ilvl w:val="5"/>
          <w:numId w:val="1"/>
        </w:numPr>
        <w:rPr/>
      </w:pPr>
      <w:bookmarkStart w:id="544" w:name="__RefHeading___Toc5152653_1280447820"/>
      <w:bookmarkStart w:id="545" w:name="_Toc221"/>
      <w:bookmarkEnd w:id="544"/>
      <w:r>
        <w:rPr>
          <w:rtl w:val="true"/>
        </w:rPr>
        <w:t>صوت</w:t>
      </w:r>
      <w:bookmarkEnd w:id="545"/>
    </w:p>
    <w:p>
      <w:pPr>
        <w:pStyle w:val="BookText"/>
        <w:rPr/>
      </w:pPr>
      <w:r>
        <w:rPr>
          <w:rFonts w:ascii="Amiri" w:hAnsi="Amiri" w:eastAsia="Amiri" w:cs="Amiri"/>
          <w:color w:val="111111"/>
          <w:sz w:val="28"/>
          <w:sz w:val="28"/>
          <w:szCs w:val="28"/>
          <w:rtl w:val="true"/>
          <w:lang w:bidi="ar-SA"/>
        </w:rPr>
        <w:t xml:space="preserve">ألا هزئت بنا قرشيّة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يهتزّ موكبها</w:t>
      </w:r>
    </w:p>
    <w:p>
      <w:pPr>
        <w:pStyle w:val="BookText"/>
        <w:rPr/>
      </w:pPr>
      <w:r>
        <w:rPr>
          <w:rFonts w:ascii="Amiri" w:hAnsi="Amiri" w:eastAsia="Amiri" w:cs="Amiri"/>
          <w:color w:val="111111"/>
          <w:sz w:val="28"/>
          <w:sz w:val="28"/>
          <w:szCs w:val="28"/>
          <w:rtl w:val="true"/>
          <w:lang w:bidi="ar-SA"/>
        </w:rPr>
        <w:t xml:space="preserve">رأت بي شيبة في الرأ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منّي ما أغيّبها</w:t>
      </w:r>
    </w:p>
    <w:p>
      <w:pPr>
        <w:pStyle w:val="BookText"/>
        <w:rPr/>
      </w:pPr>
      <w:r>
        <w:rPr>
          <w:rFonts w:ascii="Amiri" w:hAnsi="Amiri" w:eastAsia="Amiri" w:cs="Amiri"/>
          <w:color w:val="111111"/>
          <w:sz w:val="28"/>
          <w:sz w:val="28"/>
          <w:szCs w:val="28"/>
          <w:rtl w:val="true"/>
          <w:lang w:bidi="ar-SA"/>
        </w:rPr>
        <w:t>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قيس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الشيب يعجبها</w:t>
      </w:r>
    </w:p>
    <w:p>
      <w:pPr>
        <w:pStyle w:val="BookText"/>
        <w:rPr/>
      </w:pPr>
      <w:r>
        <w:rPr>
          <w:rFonts w:ascii="Amiri" w:hAnsi="Amiri" w:eastAsia="Amiri" w:cs="Amiri"/>
          <w:color w:val="111111"/>
          <w:sz w:val="28"/>
          <w:sz w:val="28"/>
          <w:szCs w:val="28"/>
          <w:rtl w:val="true"/>
          <w:lang w:bidi="ar-SA"/>
        </w:rPr>
        <w:t xml:space="preserve">لها بعل خبيث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يحصرها و يحجبها</w:t>
      </w:r>
    </w:p>
    <w:p>
      <w:pPr>
        <w:pStyle w:val="BookText"/>
        <w:rPr/>
      </w:pPr>
      <w:r>
        <w:rPr>
          <w:rFonts w:ascii="Amiri" w:hAnsi="Amiri" w:eastAsia="Amiri" w:cs="Amiri"/>
          <w:color w:val="111111"/>
          <w:sz w:val="28"/>
          <w:sz w:val="28"/>
          <w:szCs w:val="28"/>
          <w:rtl w:val="true"/>
          <w:lang w:bidi="ar-SA"/>
        </w:rPr>
        <w:t xml:space="preserve">يراني هكذا أمشي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فيوعدها و يضربها</w:t>
      </w:r>
    </w:p>
    <w:p>
      <w:pPr>
        <w:pStyle w:val="BookText"/>
        <w:rPr/>
      </w:pPr>
      <w:r>
        <w:rPr>
          <w:rFonts w:ascii="IRNazanin" w:hAnsi="IRNazanin" w:eastAsia="IRNazanin"/>
          <w:color w:val="111111"/>
          <w:sz w:val="28"/>
          <w:sz w:val="28"/>
          <w:szCs w:val="28"/>
          <w:rtl w:val="true"/>
          <w:lang w:bidi="fa-IR"/>
        </w:rPr>
        <w:t>عروضه من الوافر</w:t>
      </w:r>
      <w:r>
        <w:rPr>
          <w:rStyle w:val="FootnoteAnchor"/>
          <w:rtl w:val="true"/>
        </w:rPr>
        <w:footnoteReference w:id="795"/>
      </w:r>
      <w:r>
        <w:rPr>
          <w:rFonts w:ascii="Amiri" w:hAnsi="Amiri" w:eastAsia="Amiri" w:cs="Amiri"/>
          <w:color w:val="111111"/>
          <w:sz w:val="28"/>
          <w:sz w:val="28"/>
          <w:szCs w:val="28"/>
          <w:rtl w:val="true"/>
          <w:lang w:bidi="ar-SA"/>
        </w:rPr>
        <w:t>، الشعر لابن قيس الرقيات، و الغناء لمعبد خفيف ثقيل بالخنصر في مجرى الوسطى، و فيه ليونس ثقيل أول عن إسحاق بن إبراهيم و الهشاميّ</w:t>
      </w:r>
      <w:r>
        <w:rPr>
          <w:rFonts w:eastAsia="Amiri" w:cs="Amiri" w:ascii="Amiri" w:hAnsi="Amiri"/>
          <w:color w:val="111111"/>
          <w:sz w:val="28"/>
          <w:szCs w:val="28"/>
          <w:rtl w:val="true"/>
          <w:lang w:bidi="ar-SA"/>
        </w:rPr>
        <w:t>.</w:t>
      </w:r>
    </w:p>
    <w:p>
      <w:pPr>
        <w:pStyle w:val="Heading6"/>
        <w:numPr>
          <w:ilvl w:val="5"/>
          <w:numId w:val="1"/>
        </w:numPr>
        <w:rPr/>
      </w:pPr>
      <w:bookmarkStart w:id="546" w:name="__RefHeading___Toc5152655_1280447820"/>
      <w:bookmarkStart w:id="547" w:name="_Toc222"/>
      <w:bookmarkEnd w:id="546"/>
      <w:r>
        <w:rPr>
          <w:rtl w:val="true"/>
        </w:rPr>
        <w:t>صوت</w:t>
      </w:r>
      <w:bookmarkEnd w:id="547"/>
    </w:p>
    <w:p>
      <w:pPr>
        <w:pStyle w:val="BookText"/>
        <w:rPr/>
      </w:pPr>
      <w:r>
        <w:rPr>
          <w:rFonts w:ascii="Amiri" w:hAnsi="Amiri" w:eastAsia="Amiri" w:cs="Amiri"/>
          <w:color w:val="111111"/>
          <w:sz w:val="28"/>
          <w:sz w:val="28"/>
          <w:szCs w:val="28"/>
          <w:rtl w:val="true"/>
          <w:lang w:bidi="ar-SA"/>
        </w:rPr>
        <w:t xml:space="preserve">هل ما علمت و ما استودعت مكتوم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حبلها إذ نأتك اليوم مصروم</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هل كئيب بكى لم يقض عبرته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إثر الأحبّة يوم البين مشكوم</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 xml:space="preserve">يحملن أترجّة، نضخ العبير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تطيابها في الأنف مشموم</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 xml:space="preserve">كأنّ فأرة مسك في مفارقها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للباسط المتعاطي و هو مزكوم</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 xml:space="preserve">كأنّ إبريقهم ظبي على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مفدّم بسبا الكتّان ملثوم</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 xml:space="preserve">قد أشهد الشّرب فيهم مزهر صدح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القوم تصرعهم صهباء خرطوم</w:t>
      </w:r>
      <w:r>
        <w:rPr>
          <w:rStyle w:val="FootnoteAnchor"/>
          <w:rtl w:val="true"/>
        </w:rPr>
        <w:footnoteReference w:id="800"/>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لعلقمة بن عبدة، و الغناء لابن سريج، و له فيه لحنان أحدهما في الأول و الثاني خفيف ثقيل أول بالخنصر في مجرى البنصر عن إسحاق، و الآخر رمل بالخنصر في مجرى البنصر في الخامس و السادس من الأبيات، و ذكر عمرو بن بانة أن في الأربعة الأبيات الأول المتوالية لمالك خفيف ثقيل بالوسطى، و فيها ثقيل أول نسبه الهشاميّ إلى الغريض، و ذكر حبش أن لحن الغريض ثاني ثقيل بالبنصر، و ذكر حبش أن في الخامس و السادس خفيف رمل بالبنصر لابن سريج</w:t>
      </w:r>
      <w:r>
        <w:rPr>
          <w:rFonts w:eastAsia="Amiri" w:cs="Amiri" w:ascii="Amiri" w:hAnsi="Amiri"/>
          <w:color w:val="111111"/>
          <w:sz w:val="28"/>
          <w:szCs w:val="28"/>
          <w:rtl w:val="true"/>
          <w:lang w:bidi="ar-SA"/>
        </w:rPr>
        <w:t xml:space="preserve">. </w:t>
      </w:r>
      <w:bookmarkStart w:id="548" w:name="pg16289_187660"/>
    </w:p>
    <w:p>
      <w:pPr>
        <w:pStyle w:val="Heading4"/>
        <w:numPr>
          <w:ilvl w:val="3"/>
          <w:numId w:val="1"/>
        </w:numPr>
        <w:rPr/>
      </w:pPr>
      <w:bookmarkStart w:id="549" w:name="__RefHeading___Toc5152657_1280447820"/>
      <w:bookmarkStart w:id="550" w:name="_Toc223"/>
      <w:bookmarkEnd w:id="548"/>
      <w:bookmarkEnd w:id="549"/>
      <w:r>
        <w:rPr/>
        <w:t>14</w:t>
      </w:r>
      <w:r>
        <w:rPr>
          <w:rtl w:val="true"/>
        </w:rPr>
        <w:t xml:space="preserve"> - </w:t>
      </w:r>
      <w:r>
        <w:rPr>
          <w:rtl w:val="true"/>
        </w:rPr>
        <w:t>أخبار علقمة و نسبه</w:t>
      </w:r>
      <w:bookmarkEnd w:id="550"/>
    </w:p>
    <w:p>
      <w:pPr>
        <w:pStyle w:val="Heading5"/>
        <w:numPr>
          <w:ilvl w:val="4"/>
          <w:numId w:val="1"/>
        </w:numPr>
        <w:rPr/>
      </w:pPr>
      <w:bookmarkStart w:id="551" w:name="__RefHeading___Toc5152659_1280447820"/>
      <w:bookmarkStart w:id="552" w:name="_Toc224"/>
      <w:bookmarkEnd w:id="551"/>
      <w:r>
        <w:rPr>
          <w:rtl w:val="true"/>
        </w:rPr>
        <w:t>اشارة</w:t>
      </w:r>
      <w:bookmarkEnd w:id="552"/>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علقمة و نسبه</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هو علقمة بن عبدة بن النّعمان بن ناشرة بن قيس بن عبيد بن ربيعة بن مالك بن زيد مناة بن تميم بن مرّ بن أدّ بن طابخة بن إلياس بن مضر بن نزار</w:t>
      </w:r>
      <w:r>
        <w:rPr>
          <w:rFonts w:eastAsia="Amiri" w:cs="Amiri" w:ascii="Amiri" w:hAnsi="Amiri"/>
          <w:color w:val="111111"/>
          <w:sz w:val="28"/>
          <w:szCs w:val="28"/>
          <w:rtl w:val="true"/>
          <w:lang w:bidi="ar-SA"/>
        </w:rPr>
        <w:t>.</w:t>
      </w:r>
    </w:p>
    <w:p>
      <w:pPr>
        <w:pStyle w:val="Heading5"/>
        <w:numPr>
          <w:ilvl w:val="4"/>
          <w:numId w:val="1"/>
        </w:numPr>
        <w:rPr/>
      </w:pPr>
      <w:bookmarkStart w:id="553" w:name="__RefHeading___Toc5152661_1280447820"/>
      <w:bookmarkStart w:id="554" w:name="_Toc225"/>
      <w:bookmarkEnd w:id="553"/>
      <w:r>
        <w:rPr>
          <w:rtl w:val="true"/>
        </w:rPr>
        <w:t>واش يلقى جزاءه</w:t>
      </w:r>
      <w:r>
        <w:rPr>
          <w:rtl w:val="true"/>
        </w:rPr>
        <w:t>:</w:t>
      </w:r>
      <w:bookmarkEnd w:id="554"/>
    </w:p>
    <w:p>
      <w:pPr>
        <w:pStyle w:val="BookText"/>
        <w:rPr/>
      </w:pPr>
      <w:r>
        <w:rPr>
          <w:rFonts w:ascii="Amiri" w:hAnsi="Amiri" w:eastAsia="Amiri" w:cs="Amiri"/>
          <w:color w:val="111111"/>
          <w:sz w:val="28"/>
          <w:sz w:val="28"/>
          <w:szCs w:val="28"/>
          <w:rtl w:val="true"/>
          <w:lang w:bidi="ar-SA"/>
        </w:rPr>
        <w:t xml:space="preserve">و كان زيد مناة بن تميم وفد هو و بكر بن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كانا لدة عصر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بعض الملوك، و كان زيد مناة حسودا شرها طعّانا</w:t>
      </w:r>
      <w:r>
        <w:rPr>
          <w:rStyle w:val="FootnoteAnchor"/>
          <w:rtl w:val="true"/>
        </w:rPr>
        <w:footnoteReference w:id="802"/>
      </w:r>
      <w:r>
        <w:rPr>
          <w:rFonts w:ascii="Amiri" w:hAnsi="Amiri" w:eastAsia="Amiri" w:cs="Amiri"/>
          <w:color w:val="111111"/>
          <w:sz w:val="28"/>
          <w:sz w:val="28"/>
          <w:szCs w:val="28"/>
          <w:rtl w:val="true"/>
          <w:lang w:bidi="ar-SA"/>
        </w:rPr>
        <w:t>، و كان بكر بن وائل خبيثا منكرا داهيا فخاف زيد مناة أن يحظى</w:t>
      </w:r>
      <w:r>
        <w:rPr>
          <w:rStyle w:val="FootnoteAnchor"/>
          <w:rtl w:val="true"/>
        </w:rPr>
        <w:footnoteReference w:id="803"/>
      </w:r>
      <w:r>
        <w:rPr>
          <w:rFonts w:ascii="Amiri" w:hAnsi="Amiri" w:eastAsia="Amiri" w:cs="Amiri"/>
          <w:color w:val="111111"/>
          <w:sz w:val="28"/>
          <w:sz w:val="28"/>
          <w:szCs w:val="28"/>
          <w:rtl w:val="true"/>
          <w:lang w:bidi="ar-SA"/>
        </w:rPr>
        <w:t>من الملك بفائدة، و يقلّ معها حظّه،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بكر لا تلق الملك بثياب سفرك، و لكن تأهّب للقائه و ادخل عليه في أحسن زينة، ففعل بكر ذلك، و سبقه زيد مناة إلى الملك، فسأله عن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مشغول بمغازلة النساء و التصدّي لهن، و قد حدّث نفسه بالتعرض لبنت الملك، فغاظه ذلك، و أمسك عنه، و نمى الخبر إلى بكر بن وائل، فدخل إلى الملك فأخبره بما دار بينه و بين زيد مناة، و صدقه عن، و اعتذر إليه مما قاله فيه عذرا قبله، فلما كان من غد اجتمعا عند الملك، فقال الملك لزيد مناة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تحب أن أفعل 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ببكر شيئا إلا فعلت بي مثليه، و كان بكر أعور العين اليمنى، قد أصابها ماء فذهب بها، فكان لا يعلم من رآه أنه أعور، فأقبل الملك على بكر بن وائل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تحب أن أفعل بك يا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تفقأ عيني اليمنى، و تضعف لزيد مناة، فأمر بعينه العوراء ففقئت، و أمر بعيني زيد مناة ففقئتا، فخرج بكر و هو أعور بحاله، و خرج زيد مناة و هو أعمى</w:t>
      </w:r>
      <w:r>
        <w:rPr>
          <w:rFonts w:eastAsia="Amiri" w:cs="Amiri" w:ascii="Amiri" w:hAnsi="Amiri"/>
          <w:color w:val="111111"/>
          <w:sz w:val="28"/>
          <w:szCs w:val="28"/>
          <w:rtl w:val="true"/>
          <w:lang w:bidi="ar-SA"/>
        </w:rPr>
        <w:t>.</w:t>
      </w:r>
    </w:p>
    <w:p>
      <w:pPr>
        <w:pStyle w:val="Heading5"/>
        <w:numPr>
          <w:ilvl w:val="4"/>
          <w:numId w:val="1"/>
        </w:numPr>
        <w:rPr/>
      </w:pPr>
      <w:bookmarkStart w:id="555" w:name="__RefHeading___Toc5152663_1280447820"/>
      <w:bookmarkStart w:id="556" w:name="_Toc226"/>
      <w:bookmarkEnd w:id="555"/>
      <w:r>
        <w:rPr>
          <w:rtl w:val="true"/>
        </w:rPr>
        <w:t>سبب تسميته بعلقمة الفحل</w:t>
      </w:r>
      <w:r>
        <w:rPr>
          <w:rtl w:val="true"/>
        </w:rPr>
        <w:t>:</w:t>
      </w:r>
      <w:bookmarkEnd w:id="556"/>
    </w:p>
    <w:p>
      <w:pPr>
        <w:pStyle w:val="BookText"/>
        <w:rPr/>
      </w:pPr>
      <w:r>
        <w:rPr>
          <w:rFonts w:ascii="Amiri" w:hAnsi="Amiri" w:eastAsia="Amiri" w:cs="Amiri"/>
          <w:color w:val="111111"/>
          <w:sz w:val="28"/>
          <w:sz w:val="28"/>
          <w:szCs w:val="28"/>
          <w:rtl w:val="true"/>
          <w:lang w:bidi="ar-SA"/>
        </w:rPr>
        <w:t>و أخبرني بذلك محمد بن الحسن بن دريد، عن أبي حاتم، عن أبي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لعلقمة بن عبدة علقمة الفحل، سمّي بذلك لأنه خلف على امرأة امرئ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القيس لما حكمت له على امرئ القيس بأنه أشعر منه في صفة فرسة، فطلّقها، فخالفه عليها، و ما زالت العرب تسمية بذلك، و قال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الفحل علقمة الذي كانت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حلل الملوك كلامه يتنحّل</w:t>
      </w:r>
      <w:r>
        <w:rPr>
          <w:rStyle w:val="FootnoteAnchor"/>
          <w:rtl w:val="true"/>
        </w:rPr>
        <w:footnoteReference w:id="804"/>
      </w:r>
    </w:p>
    <w:p>
      <w:pPr>
        <w:pStyle w:val="Heading5"/>
        <w:numPr>
          <w:ilvl w:val="4"/>
          <w:numId w:val="1"/>
        </w:numPr>
        <w:rPr/>
      </w:pPr>
      <w:bookmarkStart w:id="557" w:name="__RefHeading___Toc5152665_1280447820"/>
      <w:bookmarkStart w:id="558" w:name="_Toc227"/>
      <w:bookmarkEnd w:id="557"/>
      <w:r>
        <w:rPr>
          <w:rtl w:val="true"/>
        </w:rPr>
        <w:t>قصيدتاه سمطا الدهر</w:t>
      </w:r>
      <w:r>
        <w:rPr>
          <w:rtl w:val="true"/>
        </w:rPr>
        <w:t>:</w:t>
      </w:r>
      <w:bookmarkEnd w:id="558"/>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النّضر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السّوّار، عن أبي عبيد اللّه مولى إسحاق بن عيسى، عن حمّاد الرواية قال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العرب تعرض أشعارها على قريش، فما قبلوه منها كان مقبولا، و ما ردوه منها كان مردودا، فقدم </w:t>
      </w:r>
      <w:bookmarkStart w:id="559" w:name="pg16289_187661"/>
    </w:p>
    <w:p>
      <w:pPr>
        <w:pStyle w:val="BookText"/>
        <w:rPr/>
      </w:pPr>
      <w:bookmarkEnd w:id="559"/>
      <w:r>
        <w:rPr>
          <w:rFonts w:ascii="Amiri" w:hAnsi="Amiri" w:eastAsia="Amiri" w:cs="Amiri"/>
          <w:color w:val="111111"/>
          <w:sz w:val="28"/>
          <w:sz w:val="28"/>
          <w:szCs w:val="28"/>
          <w:rtl w:val="true"/>
          <w:lang w:bidi="ar-SA"/>
        </w:rPr>
        <w:t>عليهم علقمة بن عبدة، فأنشدهم قصيدته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ما علمت و ما استودعت مكتوم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حبلها أن نأتك اليوم مصروم</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سمط</w:t>
      </w:r>
      <w:r>
        <w:rPr>
          <w:rStyle w:val="FootnoteAnchor"/>
          <w:rtl w:val="true"/>
        </w:rPr>
        <w:footnoteReference w:id="805"/>
      </w:r>
      <w:r>
        <w:rPr>
          <w:rFonts w:ascii="Amiri" w:hAnsi="Amiri" w:eastAsia="Amiri" w:cs="Amiri"/>
          <w:color w:val="111111"/>
          <w:sz w:val="28"/>
          <w:sz w:val="28"/>
          <w:szCs w:val="28"/>
          <w:rtl w:val="true"/>
          <w:lang w:bidi="ar-SA"/>
        </w:rPr>
        <w:t>الدهر، ثم عاد إليهم العام المقبل فأنشدهم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طحا بك قلب في الحسان طروب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الشّباب عصر حان مشيب</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هاتان سمطا الدهر</w:t>
      </w:r>
      <w:r>
        <w:rPr>
          <w:rFonts w:eastAsia="IRNazanin" w:cs="IRNazanin"/>
          <w:color w:val="111111"/>
          <w:sz w:val="28"/>
          <w:szCs w:val="28"/>
          <w:rtl w:val="true"/>
          <w:lang w:bidi="fa-IR"/>
        </w:rPr>
        <w:t>.</w:t>
      </w:r>
    </w:p>
    <w:p>
      <w:pPr>
        <w:pStyle w:val="Heading5"/>
        <w:numPr>
          <w:ilvl w:val="4"/>
          <w:numId w:val="1"/>
        </w:numPr>
        <w:rPr/>
      </w:pPr>
      <w:bookmarkStart w:id="560" w:name="__RefHeading___Toc5152667_1280447820"/>
      <w:bookmarkStart w:id="561" w:name="_Toc228"/>
      <w:bookmarkEnd w:id="560"/>
      <w:r>
        <w:rPr>
          <w:rtl w:val="true"/>
        </w:rPr>
        <w:t>يسرقون شعره</w:t>
      </w:r>
      <w:r>
        <w:rPr>
          <w:rtl w:val="true"/>
        </w:rPr>
        <w:t>:</w:t>
      </w:r>
      <w:bookmarkEnd w:id="561"/>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هارون بن محمد بن عبد الملك، عن حماد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سرق ذو الرّمة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يطفو إذا ما تلقّته الجراثيم</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من قول العجّاج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تلقّته العقاقيل طفا</w:t>
      </w:r>
      <w:r>
        <w:rPr>
          <w:rStyle w:val="FootnoteAnchor"/>
          <w:rtl w:val="true"/>
        </w:rPr>
        <w:footnoteReference w:id="8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سرقه العجّاج من علقمة بن عبده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يطفو إذا ما تلقته العقاقيل</w:t>
      </w:r>
    </w:p>
    <w:p>
      <w:pPr>
        <w:pStyle w:val="Heading5"/>
        <w:numPr>
          <w:ilvl w:val="4"/>
          <w:numId w:val="1"/>
        </w:numPr>
        <w:rPr/>
      </w:pPr>
      <w:bookmarkStart w:id="562" w:name="__RefHeading___Toc5152669_1280447820"/>
      <w:bookmarkStart w:id="563" w:name="_Toc229"/>
      <w:bookmarkEnd w:id="562"/>
      <w:r>
        <w:rPr>
          <w:rtl w:val="true"/>
        </w:rPr>
        <w:t>أيهما أوصف للفرس هو أم امرئ القيس</w:t>
      </w:r>
      <w:r>
        <w:rPr>
          <w:rtl w:val="true"/>
        </w:rPr>
        <w:t>:</w:t>
      </w:r>
      <w:bookmarkEnd w:id="563"/>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الكرانيّ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العمريّ عن لقيط، و أخبرني أحمد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تحت امرئ القيس امرأة من طيء تزوجها حين جاور فيهم، فنزل به علقمة الفحل بن عبدة التّميميّ، فقال كل واحد منهما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أشعر منك، فتحاكما إليها، فأنشد امرؤ القيس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خليليّ مرّا بي على أمّ جندب</w:t>
      </w:r>
    </w:p>
    <w:p>
      <w:pPr>
        <w:pStyle w:val="BookText"/>
        <w:rPr/>
      </w:pPr>
      <w:r>
        <w:rPr>
          <w:rFonts w:ascii="IRNazanin" w:hAnsi="IRNazanin" w:eastAsia="IRNazanin"/>
          <w:color w:val="111111"/>
          <w:sz w:val="28"/>
          <w:sz w:val="28"/>
          <w:szCs w:val="28"/>
          <w:rtl w:val="true"/>
          <w:lang w:bidi="fa-IR"/>
        </w:rPr>
        <w:t>حتى مرّ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فللسّوط ألهوب و للسّاق 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للزّجر منه وقع أخرج مهذب</w:t>
      </w:r>
      <w:r>
        <w:rPr>
          <w:rStyle w:val="FootnoteAnchor"/>
          <w:rtl w:val="true"/>
        </w:rPr>
        <w:footnoteReference w:id="8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أهوج منعب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4" w:name="pg16289_187662"/>
    </w:p>
    <w:p>
      <w:pPr>
        <w:pStyle w:val="BookText"/>
        <w:rPr/>
      </w:pPr>
      <w:bookmarkEnd w:id="564"/>
      <w:r>
        <w:rPr>
          <w:rFonts w:ascii="Amiri" w:hAnsi="Amiri" w:eastAsia="Amiri" w:cs="Amiri"/>
          <w:color w:val="111111"/>
          <w:sz w:val="28"/>
          <w:sz w:val="28"/>
          <w:szCs w:val="28"/>
          <w:rtl w:val="true"/>
          <w:lang w:bidi="ar-SA"/>
        </w:rPr>
        <w:t>فأنشدها علقمة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ذهبت من الهجران في غير مذهب</w:t>
      </w:r>
    </w:p>
    <w:p>
      <w:pPr>
        <w:pStyle w:val="BookText"/>
        <w:rPr/>
      </w:pPr>
      <w:r>
        <w:rPr>
          <w:rFonts w:ascii="IRNazanin" w:hAnsi="IRNazanin" w:eastAsia="IRNazanin"/>
          <w:color w:val="111111"/>
          <w:sz w:val="28"/>
          <w:sz w:val="28"/>
          <w:szCs w:val="28"/>
          <w:rtl w:val="true"/>
          <w:lang w:bidi="fa-IR"/>
        </w:rPr>
        <w:t>حتى انتهى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فأدركه حتى ثنى من عنانه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 كغيث رائح متحلّب</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علقمة أشعر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زجرت فرسك،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حرّكته بساقك، و ضربته بسوطك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جاء هذا الصيد، ثم أدركه ثانيا من عنانه، فغضب امرؤ القيس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كما قلت، و لكنك هويته، فطلّقها، فتزوجها علقمة بعد ذلك، و بهذا لقّب علقمة الفحل</w:t>
      </w:r>
      <w:r>
        <w:rPr>
          <w:rFonts w:eastAsia="Amiri" w:cs="Amiri" w:ascii="Amiri" w:hAnsi="Amiri"/>
          <w:color w:val="111111"/>
          <w:sz w:val="28"/>
          <w:szCs w:val="28"/>
          <w:rtl w:val="true"/>
          <w:lang w:bidi="ar-SA"/>
        </w:rPr>
        <w:t>.</w:t>
      </w:r>
    </w:p>
    <w:p>
      <w:pPr>
        <w:pStyle w:val="Heading5"/>
        <w:numPr>
          <w:ilvl w:val="4"/>
          <w:numId w:val="1"/>
        </w:numPr>
        <w:rPr/>
      </w:pPr>
      <w:bookmarkStart w:id="565" w:name="__RefHeading___Toc5152671_1280447820"/>
      <w:bookmarkStart w:id="566" w:name="_Toc230"/>
      <w:bookmarkEnd w:id="565"/>
      <w:r>
        <w:rPr>
          <w:rtl w:val="true"/>
        </w:rPr>
        <w:t>ربيعة بن حذار يحكم له</w:t>
      </w:r>
      <w:r>
        <w:rPr>
          <w:rtl w:val="true"/>
        </w:rPr>
        <w:t>:</w:t>
      </w:r>
      <w:bookmarkEnd w:id="566"/>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الكرانيّ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العمري، عن لقيط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تحاكم علقمة بن عبدة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الزبرقان بن بدر السعدي، و المخبّل، و عمرو بن الأهتم، إلى ربيعة بن حذار الأسدي،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زبرقان فإن شعرك كلحم لا أنضج فيؤكل، و لا ترك نيّئا فينتفع به، و أما أنت يا عمرو فإن شعرك كبرد حبرة يتلألأ في البصر، فكلما أعدّته</w:t>
      </w:r>
      <w:r>
        <w:rPr>
          <w:rStyle w:val="FootnoteAnchor"/>
          <w:rtl w:val="true"/>
        </w:rPr>
        <w:footnoteReference w:id="810"/>
      </w:r>
      <w:r>
        <w:rPr>
          <w:rFonts w:ascii="Amiri" w:hAnsi="Amiri" w:eastAsia="Amiri" w:cs="Amiri"/>
          <w:color w:val="111111"/>
          <w:sz w:val="28"/>
          <w:sz w:val="28"/>
          <w:szCs w:val="28"/>
          <w:rtl w:val="true"/>
          <w:lang w:bidi="ar-SA"/>
        </w:rPr>
        <w:t>فيه نقص، و أما أنت يا عمرو فإن شعرك كبرد حبرة يتلألأ في البصر، فكلما أعدّته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نقص، و أما أنت يا مخبّل فإنك قصّرت عن الجاهلية و لم تدرك الإسلام، و أما أنت يا علقمة فإن شعرك كمزادة</w:t>
      </w:r>
      <w:r>
        <w:rPr>
          <w:rStyle w:val="FootnoteAnchor"/>
          <w:rtl w:val="true"/>
        </w:rPr>
        <w:footnoteReference w:id="811"/>
      </w:r>
      <w:r>
        <w:rPr>
          <w:rFonts w:ascii="Amiri" w:hAnsi="Amiri" w:eastAsia="Amiri" w:cs="Amiri"/>
          <w:color w:val="111111"/>
          <w:sz w:val="28"/>
          <w:sz w:val="28"/>
          <w:szCs w:val="28"/>
          <w:rtl w:val="true"/>
          <w:lang w:bidi="ar-SA"/>
        </w:rPr>
        <w:t>قد أحكم خرزها فليس يقطر منها شيء</w:t>
      </w:r>
      <w:r>
        <w:rPr>
          <w:rFonts w:eastAsia="Amiri" w:cs="Amiri" w:ascii="Amiri" w:hAnsi="Amiri"/>
          <w:color w:val="111111"/>
          <w:sz w:val="28"/>
          <w:szCs w:val="28"/>
          <w:rtl w:val="true"/>
          <w:lang w:bidi="ar-SA"/>
        </w:rPr>
        <w:t>.</w:t>
      </w:r>
    </w:p>
    <w:p>
      <w:pPr>
        <w:pStyle w:val="Heading5"/>
        <w:numPr>
          <w:ilvl w:val="4"/>
          <w:numId w:val="1"/>
        </w:numPr>
        <w:rPr/>
      </w:pPr>
      <w:bookmarkStart w:id="567" w:name="__RefHeading___Toc5152673_1280447820"/>
      <w:bookmarkStart w:id="568" w:name="_Toc231"/>
      <w:bookmarkEnd w:id="567"/>
      <w:r>
        <w:rPr>
          <w:rtl w:val="true"/>
        </w:rPr>
        <w:t>بيت من أبياته يضرب المتمثل به عشرين سوطا</w:t>
      </w:r>
      <w:r>
        <w:rPr>
          <w:rtl w:val="true"/>
        </w:rPr>
        <w:t>:</w:t>
      </w:r>
      <w:bookmarkEnd w:id="568"/>
    </w:p>
    <w:p>
      <w:pPr>
        <w:pStyle w:val="Heading6"/>
        <w:numPr>
          <w:ilvl w:val="5"/>
          <w:numId w:val="1"/>
        </w:numPr>
        <w:rPr/>
      </w:pPr>
      <w:bookmarkStart w:id="569" w:name="__RefHeading___Toc5152675_1280447820"/>
      <w:bookmarkStart w:id="570" w:name="_Toc232"/>
      <w:bookmarkEnd w:id="569"/>
      <w:r>
        <w:rPr>
          <w:rtl w:val="true"/>
        </w:rPr>
        <w:t>اشارة</w:t>
      </w:r>
      <w:bookmarkEnd w:id="570"/>
    </w:p>
    <w:p>
      <w:pPr>
        <w:pStyle w:val="BookText"/>
        <w:rPr/>
      </w:pPr>
      <w:r>
        <w:rPr>
          <w:rFonts w:ascii="Amiri" w:hAnsi="Amiri" w:eastAsia="Amiri" w:cs="Amiri"/>
          <w:color w:val="111111"/>
          <w:sz w:val="28"/>
          <w:sz w:val="28"/>
          <w:szCs w:val="28"/>
          <w:rtl w:val="true"/>
          <w:lang w:bidi="ar-SA"/>
        </w:rPr>
        <w:t>أخبرني محمد بن الحسن بن دريد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عن العباس بن هشام،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رجل من مزينة على باب رجل من الأنصار، و كان يتّهم بامرأته، فلما حاذى بابه تنفّس ثم 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ما علمت و ما استودعت مكتوم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حبلها إذ نأتك اليوم مصروم؟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فتعلّق به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فرفعه إلى عمر رضوان اللّه عليه، فاستعداه عليه، فقال له المتمثّل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عليّ في أن أنشدت بيت شعر، فقال له عمر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لم تنشده قبل أن تبلغ بابه؟ و لكنّك عرّضت به مع ما تعلم من القالة فيه، ثم أمر به فضرب عشرين سوطا</w:t>
      </w:r>
      <w:r>
        <w:rPr>
          <w:rFonts w:eastAsia="Amiri" w:cs="Amiri" w:ascii="Amiri" w:hAnsi="Amiri"/>
          <w:color w:val="111111"/>
          <w:sz w:val="28"/>
          <w:szCs w:val="28"/>
          <w:rtl w:val="true"/>
          <w:lang w:bidi="ar-SA"/>
        </w:rPr>
        <w:t>.</w:t>
      </w:r>
    </w:p>
    <w:p>
      <w:pPr>
        <w:pStyle w:val="Heading6"/>
        <w:numPr>
          <w:ilvl w:val="5"/>
          <w:numId w:val="1"/>
        </w:numPr>
        <w:rPr/>
      </w:pPr>
      <w:bookmarkStart w:id="571" w:name="__RefHeading___Toc5152677_1280447820"/>
      <w:bookmarkStart w:id="572" w:name="_Toc233"/>
      <w:bookmarkEnd w:id="571"/>
      <w:r>
        <w:rPr>
          <w:rtl w:val="true"/>
        </w:rPr>
        <w:t>صوت</w:t>
      </w:r>
      <w:bookmarkEnd w:id="572"/>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 اللّه لا أنسى قتيلا رزيته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بجانب قوسى ما حييت على الأرض</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 xml:space="preserve">بلى إنها تعفو الكلوم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نوكّل بالأدنى و إن جلّ ما يمضي</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 xml:space="preserve">و لم أدر من ألقى عليه رداءه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قد بزّ عن ماجد محض</w:t>
      </w:r>
      <w:r>
        <w:rPr>
          <w:rStyle w:val="FootnoteAnchor"/>
          <w:rtl w:val="true"/>
        </w:rPr>
        <w:footnoteReference w:id="814"/>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لأبي خراش الهذلي، و الغناء لابن محرز خفيف ثقيل أول بالوسطى من رواية عمرو بن بانة و ذكر يحيى بن المكي أنه لابن مسجح و ذكر الهشامي أنه ليحيى المكي، نحله ابن مسجح، و في أخبار معبد أن له فيه لحنا</w:t>
      </w:r>
      <w:r>
        <w:rPr>
          <w:rFonts w:eastAsia="Amiri" w:cs="Amiri" w:ascii="Amiri" w:hAnsi="Amiri"/>
          <w:color w:val="111111"/>
          <w:sz w:val="28"/>
          <w:szCs w:val="28"/>
          <w:rtl w:val="true"/>
          <w:lang w:bidi="ar-SA"/>
        </w:rPr>
        <w:t xml:space="preserve">. </w:t>
      </w:r>
      <w:bookmarkStart w:id="573" w:name="pg16289_187664"/>
    </w:p>
    <w:p>
      <w:pPr>
        <w:pStyle w:val="Heading4"/>
        <w:numPr>
          <w:ilvl w:val="3"/>
          <w:numId w:val="1"/>
        </w:numPr>
        <w:rPr/>
      </w:pPr>
      <w:bookmarkStart w:id="574" w:name="__RefHeading___Toc5152679_1280447820"/>
      <w:bookmarkStart w:id="575" w:name="_Toc234"/>
      <w:bookmarkEnd w:id="573"/>
      <w:bookmarkEnd w:id="574"/>
      <w:r>
        <w:rPr/>
        <w:t>15</w:t>
      </w:r>
      <w:r>
        <w:rPr>
          <w:rtl w:val="true"/>
        </w:rPr>
        <w:t xml:space="preserve"> - </w:t>
      </w:r>
      <w:r>
        <w:rPr>
          <w:rtl w:val="true"/>
        </w:rPr>
        <w:t>ذكر أبي خراش الهذلي و أخباره</w:t>
      </w:r>
      <w:bookmarkEnd w:id="575"/>
    </w:p>
    <w:p>
      <w:pPr>
        <w:pStyle w:val="Heading5"/>
        <w:numPr>
          <w:ilvl w:val="4"/>
          <w:numId w:val="1"/>
        </w:numPr>
        <w:rPr/>
      </w:pPr>
      <w:bookmarkStart w:id="576" w:name="__RefHeading___Toc5152681_1280447820"/>
      <w:bookmarkStart w:id="577" w:name="_Toc235"/>
      <w:bookmarkEnd w:id="576"/>
      <w:r>
        <w:rPr>
          <w:rtl w:val="true"/>
        </w:rPr>
        <w:t>اشارة</w:t>
      </w:r>
      <w:bookmarkEnd w:id="577"/>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أبي خراش الهذلي و أخباره</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أبو خراش اسمه خويلد بن مرّة، أحد بني قرد، و اسم قرد عمرو بن معاوية بن سعد بن هذيل بن مدركة بن إلياس بن مضر بن نزار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شاعر فحل من شعراء المذكورين الفصحاء، مخضرم، أدرك الجاهلية و الإسلام فأسلم و عاش بعد النبي صلّى اللّه عليه و سلّم مدة، و مات في خلافة عمر بن الخطاب رضي اللّه عنه، نهشته أفعى فمات، و كان ممن يعدو فيسبق الخيل في غارات قومه و حروبهم</w:t>
      </w:r>
      <w:r>
        <w:rPr>
          <w:rFonts w:eastAsia="Amiri" w:cs="Amiri" w:ascii="Amiri" w:hAnsi="Amiri"/>
          <w:color w:val="111111"/>
          <w:sz w:val="28"/>
          <w:szCs w:val="28"/>
          <w:rtl w:val="true"/>
          <w:lang w:bidi="ar-SA"/>
        </w:rPr>
        <w:t>.</w:t>
      </w:r>
    </w:p>
    <w:p>
      <w:pPr>
        <w:pStyle w:val="Heading5"/>
        <w:numPr>
          <w:ilvl w:val="4"/>
          <w:numId w:val="1"/>
        </w:numPr>
        <w:rPr/>
      </w:pPr>
      <w:bookmarkStart w:id="578" w:name="__RefHeading___Toc5152683_1280447820"/>
      <w:bookmarkStart w:id="579" w:name="_Toc236"/>
      <w:bookmarkEnd w:id="578"/>
      <w:r>
        <w:rPr>
          <w:rtl w:val="true"/>
        </w:rPr>
        <w:t>يتربصون به فيفلت منهم</w:t>
      </w:r>
      <w:r>
        <w:rPr>
          <w:rtl w:val="true"/>
        </w:rPr>
        <w:t>:</w:t>
      </w:r>
      <w:bookmarkEnd w:id="579"/>
    </w:p>
    <w:p>
      <w:pPr>
        <w:pStyle w:val="BookText"/>
        <w:rPr/>
      </w:pPr>
      <w:r>
        <w:rPr>
          <w:rFonts w:ascii="Amiri" w:hAnsi="Amiri" w:eastAsia="Amiri" w:cs="Amiri"/>
          <w:color w:val="111111"/>
          <w:sz w:val="28"/>
          <w:sz w:val="28"/>
          <w:szCs w:val="28"/>
          <w:rtl w:val="true"/>
          <w:lang w:bidi="ar-SA"/>
        </w:rPr>
        <w:t>أخبرني حبيب بن نصر المهلبي و عمّي و الحسن بن عليّ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عمير بن إسماعيل بن عبد العزيز بن عمر بن 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بركة الأشجعيّ من أنفسهم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أبو خراش الهذليّ من أرض هذيل يريد مكّة، فقال لزوجته أمّ خراش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إني أريد مكّة لبعض الحاجة، و إنك من أفك</w:t>
      </w:r>
      <w:r>
        <w:rPr>
          <w:rStyle w:val="FootnoteAnchor"/>
          <w:rtl w:val="true"/>
        </w:rPr>
        <w:footnoteReference w:id="816"/>
      </w:r>
      <w:r>
        <w:rPr>
          <w:rFonts w:ascii="Amiri" w:hAnsi="Amiri" w:eastAsia="Amiri" w:cs="Amiri"/>
          <w:color w:val="111111"/>
          <w:sz w:val="28"/>
          <w:sz w:val="28"/>
          <w:szCs w:val="28"/>
          <w:rtl w:val="true"/>
          <w:lang w:bidi="ar-SA"/>
        </w:rPr>
        <w:t>النساء، و إنّ بني الدّيل يطلبونني بتراث فإيّاك و أن تذكريني لأحد من أهل مكة حتى نصدر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 أذكرك لأهل مكة و أنا أعرف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بأم خراش و كمن لحاجته و خرجت إلى السوق لتشتري عطرا أو بعض ما تشتريه النساء من حوائجهن، فجلست إلى عطّار فمر بها فتيان من بني الدّيل، 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خراش و ربّ الكعبة و إنّها لمن أفكّ النساء و إن كان أبو خراش معها فستدلّنا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فوقفا عليها فسلما و أحفيا</w:t>
      </w:r>
      <w:r>
        <w:rPr>
          <w:rStyle w:val="FootnoteAnchor"/>
          <w:rtl w:val="true"/>
        </w:rPr>
        <w:footnoteReference w:id="817"/>
      </w:r>
      <w:r>
        <w:rPr>
          <w:rFonts w:ascii="Amiri" w:hAnsi="Amiri" w:eastAsia="Amiri" w:cs="Amiri"/>
          <w:color w:val="111111"/>
          <w:sz w:val="28"/>
          <w:sz w:val="28"/>
          <w:szCs w:val="28"/>
          <w:rtl w:val="true"/>
          <w:lang w:bidi="ar-SA"/>
        </w:rPr>
        <w:t>المسألة و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رجلان من أهلك من هذيل،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أبا خراش معي و لا تذكراه لأحد، و نحن رائحون العشيّة، فخرج الرجلان فجمعا جماعة من فتيانهم و أخذوا مولى لهم يقال له مخلد و كان من أجود الرجال عدوا، فكمنوا في عقبة على طريقه، فلما رآهم قد لاقوه في عين الشمس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قتلتني و ربّ الكعبة لمن ذكرتني؟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ذكرتك لأحد إلا لفتيين من هذيل،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هما من هذيل و لكنهما من بني الدّيل و قد جلسا لي و جمعا عليّ جماعة من قومهم فاذهبي أنت فإذا جزت عليهم فإنهم لن يعرضوا لك لئلا أستوحش فأفوتهم، فاركضي بعيرك، وضعي عليه العصا، و النجاء النجاء</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فانطلقت</w:t>
      </w:r>
      <w:r>
        <w:rPr>
          <w:rFonts w:eastAsia="IRNazanin" w:cs="IRNazanin"/>
          <w:color w:val="111111"/>
          <w:sz w:val="28"/>
          <w:szCs w:val="28"/>
          <w:rtl w:val="true"/>
          <w:lang w:bidi="fa-IR"/>
        </w:rPr>
        <w:t>]</w:t>
      </w:r>
      <w:r>
        <w:rPr>
          <w:rStyle w:val="FootnoteAnchor"/>
          <w:rtl w:val="true"/>
        </w:rPr>
        <w:footnoteReference w:id="818"/>
      </w:r>
      <w:r>
        <w:rPr>
          <w:rFonts w:ascii="Amiri" w:hAnsi="Amiri" w:eastAsia="Amiri" w:cs="Amiri"/>
          <w:color w:val="111111"/>
          <w:sz w:val="28"/>
          <w:sz w:val="28"/>
          <w:szCs w:val="28"/>
          <w:rtl w:val="true"/>
          <w:lang w:bidi="ar-SA"/>
        </w:rPr>
        <w:t xml:space="preserve">و هي على قعود عقيلي يسابق الريح، فلما دنا منهم و قد تلثّموا و وضعوا تمرا على طريقه </w:t>
      </w:r>
    </w:p>
    <w:p>
      <w:pPr>
        <w:pStyle w:val="BookText"/>
        <w:rPr/>
      </w:pPr>
      <w:r>
        <w:rPr>
          <w:rFonts w:ascii="Amiri" w:hAnsi="Amiri" w:eastAsia="Amiri" w:cs="Amiri"/>
          <w:color w:val="111111"/>
          <w:sz w:val="28"/>
          <w:sz w:val="28"/>
          <w:szCs w:val="28"/>
          <w:rtl w:val="true"/>
          <w:lang w:bidi="ar-SA"/>
        </w:rPr>
        <w:t>على كساء، فوقف قليلا كأنه يصلح شيئا، و جازت بهم أم خراش فلم يعرضوا لها لئلا ينفر منهم، و وضعت العصاء على قعودها، و تواثبوا إليه و وثب يعدو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فزاحمه على المحجّة</w:t>
      </w:r>
      <w:r>
        <w:rPr>
          <w:rStyle w:val="FootnoteAnchor"/>
          <w:rtl w:val="true"/>
        </w:rPr>
        <w:footnoteReference w:id="819"/>
      </w:r>
      <w:r>
        <w:rPr>
          <w:rFonts w:ascii="Amiri" w:hAnsi="Amiri" w:eastAsia="Amiri" w:cs="Amiri"/>
          <w:color w:val="111111"/>
          <w:sz w:val="28"/>
          <w:sz w:val="28"/>
          <w:szCs w:val="28"/>
          <w:rtl w:val="true"/>
          <w:lang w:bidi="ar-SA"/>
        </w:rPr>
        <w:t>التي يسلك فيها على العقبة ظبي، فسبقه أبو خراش، و تصايح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مخلد أخذا أخذا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ففات 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 ضربا، فسبق الضرب، فصاحوا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رميا رميا فسبق الرمي، و سبقت أمّ خراش إلى الحيّ فنادت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أبا خراش قد قتل، فقام أهل الحيّ إليها، و قام أبوه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 كانت قصّته،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بني الدّيل عرضوا له الساعة في العقبة،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 أ و ما سمعت،؟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مخلد أخذا أخذا،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سمعت ما 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سمعتهم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 ضربا،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سمعت ما 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رميا رميا،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سمعت رميا رميا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أفلت، و هو منا قريب، ثم 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خراش، فقال أبو خراش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لبّيك، و إذا هو قد وافاهم على أثرها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خراش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رفوني و قالوا يا خويلد لم ترع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و أنكرت الوجوه هم هم</w:t>
      </w:r>
    </w:p>
    <w:p>
      <w:pPr>
        <w:pStyle w:val="BookText"/>
        <w:rPr/>
      </w:pPr>
      <w:r>
        <w:rPr>
          <w:rFonts w:ascii="Amiri" w:hAnsi="Amiri" w:eastAsia="Amiri" w:cs="Amiri"/>
          <w:color w:val="111111"/>
          <w:sz w:val="28"/>
          <w:sz w:val="28"/>
          <w:szCs w:val="28"/>
          <w:rtl w:val="true"/>
          <w:lang w:bidi="ar-SA"/>
        </w:rPr>
        <w:t>رفوني بالفاء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سكّنوني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فغاررت شيئا و الدّريس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يزعزعه وعك من الموم مردم</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غاررت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من الثياب، و مثله الجرد و السّحق و الحشيف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تذكرت ما أين المفرّ و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بحبل الذي ينجي من الموت معصم</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 xml:space="preserve">فو اللّه ما ربداء أو علج عانة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 و ما إن تيس رمل مصمّم</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 xml:space="preserve">بأسرع منّي إذ عرفت عديّهم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لأولاهم من القرب توأم</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 xml:space="preserve">و أجود منّي حين وافيت ساعيا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أخطأني خلف الثّنيّة أسهم</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 xml:space="preserve">أوائل بالشّدّ الذّليق و حثّني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المتن مشبوح الذراعين خلجم</w:t>
      </w:r>
      <w:r>
        <w:rPr>
          <w:rStyle w:val="FootnoteAnchor"/>
          <w:rtl w:val="true"/>
        </w:rPr>
        <w:footnoteReference w:id="825"/>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 ذحلا عندنا و هو فاتك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 يعروه اجتراء و مأثم</w:t>
      </w:r>
      <w:r>
        <w:rPr>
          <w:rStyle w:val="FootnoteAnchor"/>
          <w:rtl w:val="true"/>
        </w:rPr>
        <w:footnoteReference w:id="826"/>
      </w:r>
      <w:bookmarkStart w:id="580" w:name="pg16289_187666"/>
    </w:p>
    <w:p>
      <w:pPr>
        <w:pStyle w:val="BookText"/>
        <w:rPr/>
      </w:pPr>
      <w:bookmarkEnd w:id="580"/>
      <w:r>
        <w:rPr>
          <w:rFonts w:ascii="Amiri" w:hAnsi="Amiri" w:eastAsia="Amiri" w:cs="Amiri"/>
          <w:color w:val="111111"/>
          <w:sz w:val="28"/>
          <w:sz w:val="28"/>
          <w:szCs w:val="28"/>
          <w:rtl w:val="true"/>
          <w:lang w:bidi="ar-SA"/>
        </w:rPr>
        <w:t>تقول ابنتي لما رأتني عشيّة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سلمت و ما إن كدت بالأمس تسلم</w:t>
      </w:r>
    </w:p>
    <w:p>
      <w:pPr>
        <w:pStyle w:val="BookText"/>
        <w:rPr/>
      </w:pPr>
      <w:r>
        <w:rPr>
          <w:rFonts w:ascii="Amiri" w:hAnsi="Amiri" w:eastAsia="Amiri" w:cs="Amiri"/>
          <w:color w:val="111111"/>
          <w:sz w:val="28"/>
          <w:sz w:val="28"/>
          <w:szCs w:val="28"/>
          <w:rtl w:val="true"/>
          <w:lang w:bidi="ar-SA"/>
        </w:rPr>
        <w:t>فقلت و قد جاوزت صارى عشية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جاوزت أولى القوم أم أنا أحلم</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 xml:space="preserve">فلو لا دراك الشدّ آضت حليلتي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 في خطّابها و هي أيّم</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 xml:space="preserve">فتسخط أو ترضى مكاني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كاد خراش عند ذلك ييتم</w:t>
      </w:r>
      <w:r>
        <w:rPr>
          <w:rStyle w:val="FootnoteAnchor"/>
          <w:rtl w:val="true"/>
        </w:rPr>
        <w:footnoteReference w:id="829"/>
      </w:r>
    </w:p>
    <w:p>
      <w:pPr>
        <w:pStyle w:val="Heading5"/>
        <w:numPr>
          <w:ilvl w:val="4"/>
          <w:numId w:val="1"/>
        </w:numPr>
        <w:rPr/>
      </w:pPr>
      <w:bookmarkStart w:id="581" w:name="__RefHeading___Toc5152685_1280447820"/>
      <w:bookmarkStart w:id="582" w:name="_Toc237"/>
      <w:bookmarkEnd w:id="581"/>
      <w:r>
        <w:rPr>
          <w:rtl w:val="true"/>
        </w:rPr>
        <w:t>يسابق الخيل فيسبقها</w:t>
      </w:r>
      <w:r>
        <w:rPr>
          <w:rtl w:val="true"/>
        </w:rPr>
        <w:t>:</w:t>
      </w:r>
      <w:bookmarkEnd w:id="582"/>
    </w:p>
    <w:p>
      <w:pPr>
        <w:pStyle w:val="BookText"/>
        <w:rPr/>
      </w:pPr>
      <w:r>
        <w:rPr>
          <w:rFonts w:ascii="Amiri" w:hAnsi="Amiri" w:eastAsia="Amiri" w:cs="Amiri"/>
          <w:color w:val="111111"/>
          <w:sz w:val="28"/>
          <w:sz w:val="28"/>
          <w:szCs w:val="28"/>
          <w:rtl w:val="true"/>
          <w:lang w:bidi="ar-SA"/>
        </w:rPr>
        <w:t>أخبرني هاشم بن محمد الخزاعيّ و محمد بن الحسين الكنديّ خطيب المسجد الجامع بالقادسية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من هذيل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أبو خراش الهذليّ مكّة و للوليد بن المغيرة المخزوميّ فرسان يريد أن يرسلهما في الحلبة، فقال للوليد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تجعل لي إن سبقتهما؟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فعلت، فهما لك، فأرسلا، وعدا بينهما فسبقهما فأخذهما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فاتك الهذليّ أن يكون شاعرا أو ساعيا أو راميا فلا خير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بما أذكره من مجموع أخبار أبي خراش عليّ بن سليمان الأخفش، عن أبي سعيد السكريّ، و أخبرني بما أذكره من مجموع أشعارهم و أخبارهم فذكره أبو سعيد، عن محمد بن حبيب، عن ابن الأعرابي، عن أبي حاتم، عن أبي عبيدة، و عن ابن حبيب عن أبي عمرو</w:t>
      </w:r>
      <w:r>
        <w:rPr>
          <w:rFonts w:eastAsia="Amiri" w:cs="Amiri" w:ascii="Amiri" w:hAnsi="Amiri"/>
          <w:color w:val="111111"/>
          <w:sz w:val="28"/>
          <w:szCs w:val="28"/>
          <w:rtl w:val="true"/>
          <w:lang w:bidi="ar-SA"/>
        </w:rPr>
        <w:t>.</w:t>
      </w:r>
    </w:p>
    <w:p>
      <w:pPr>
        <w:pStyle w:val="Heading5"/>
        <w:numPr>
          <w:ilvl w:val="4"/>
          <w:numId w:val="1"/>
        </w:numPr>
        <w:rPr/>
      </w:pPr>
      <w:bookmarkStart w:id="583" w:name="__RefHeading___Toc5152687_1280447820"/>
      <w:bookmarkStart w:id="584" w:name="_Toc238"/>
      <w:bookmarkEnd w:id="583"/>
      <w:r>
        <w:rPr>
          <w:rtl w:val="true"/>
        </w:rPr>
        <w:t>يمدح دبية حيا و يرثيه ميتا</w:t>
      </w:r>
      <w:r>
        <w:rPr>
          <w:rtl w:val="true"/>
        </w:rPr>
        <w:t>:</w:t>
      </w:r>
      <w:bookmarkEnd w:id="584"/>
    </w:p>
    <w:p>
      <w:pPr>
        <w:pStyle w:val="BookText"/>
        <w:rPr/>
      </w:pPr>
      <w:r>
        <w:rPr>
          <w:rFonts w:ascii="Amiri" w:hAnsi="Amiri" w:eastAsia="Amiri" w:cs="Amiri"/>
          <w:color w:val="111111"/>
          <w:sz w:val="28"/>
          <w:sz w:val="28"/>
          <w:szCs w:val="28"/>
          <w:rtl w:val="true"/>
          <w:lang w:bidi="ar-SA"/>
        </w:rPr>
        <w:t>و أخبرني ببعضه محمد بن العباس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الرياشيّ، عن الأصمعيّ،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ذكرت ما رواه في أشعار هذيل و أخبارها كل واحد منهم عن أصحابه في مواضعه، قال السكريّ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رواه عن ابن حبيب عن أبي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 أبو خراش الهذلي على دبيّة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صاحب العزّى التي في غطفان و كان يسدنها، و هي التي هدمها خالد بن الوليد لما بعثه رسول اللّه صلّى اللّه عليه و سلّم إليها فهدمها و كسرها و قتل دبيّة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 عليه أبو خراش أحسن ضيافته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رأى في رجله نعلين قد أخلقتا، فأعطاه نعلين من حذاء السّبت</w:t>
      </w:r>
      <w:r>
        <w:rPr>
          <w:rStyle w:val="FootnoteAnchor"/>
          <w:rtl w:val="true"/>
        </w:rPr>
        <w:footnoteReference w:id="830"/>
      </w:r>
      <w:r>
        <w:rPr>
          <w:rFonts w:ascii="Amiri" w:hAnsi="Amiri" w:eastAsia="Amiri" w:cs="Amiri"/>
          <w:color w:val="111111"/>
          <w:sz w:val="28"/>
          <w:sz w:val="28"/>
          <w:szCs w:val="28"/>
          <w:rtl w:val="true"/>
          <w:lang w:bidi="ar-SA"/>
        </w:rPr>
        <w:t>فقال أبو خراش يمدحه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حذاني بعد ما خذمت نعالي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دبيّة إنّه نعم الخليل</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 xml:space="preserve">مقابلتين من صلوي مشبّ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الثيران وصلهما جميل</w:t>
      </w:r>
      <w:r>
        <w:rPr>
          <w:rStyle w:val="FootnoteAnchor"/>
          <w:rtl w:val="true"/>
        </w:rPr>
        <w:footnoteReference w:id="832"/>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بمثلهما يروح المرء لهوا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يقضي الهمّ ذو الأرب الرّجيل</w:t>
      </w:r>
      <w:r>
        <w:rPr>
          <w:rStyle w:val="FootnoteAnchor"/>
          <w:rtl w:val="true"/>
        </w:rPr>
        <w:footnoteReference w:id="833"/>
      </w:r>
      <w:bookmarkStart w:id="585" w:name="pg16289_187667"/>
    </w:p>
    <w:p>
      <w:pPr>
        <w:pStyle w:val="BookText"/>
        <w:rPr/>
      </w:pPr>
      <w:bookmarkEnd w:id="585"/>
      <w:r>
        <w:rPr>
          <w:rFonts w:ascii="Amiri" w:hAnsi="Amiri" w:eastAsia="Amiri" w:cs="Amiri"/>
          <w:color w:val="111111"/>
          <w:sz w:val="28"/>
          <w:sz w:val="28"/>
          <w:szCs w:val="28"/>
          <w:rtl w:val="true"/>
          <w:lang w:bidi="ar-SA"/>
        </w:rPr>
        <w:t xml:space="preserve">فنعم معرّس الأضياف تذحي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رحالهم شآمية بليل</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 xml:space="preserve">يقاتل جوعهم بمكلّلات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الفرنيّ يرعبها الجميل</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هالة، و لا يقال لها جميل حتى تذاب إهالة كانت أو شحما،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بعث رسول اللّه صلّى اللّه عليه و سلّم خالد بن الوليد فهدم عزّى غطفان، و كانت ببطن نخلة، نصبها ظالم بن أسعد بن عامر بن مرة و قتل دبيّة فقال أبو خراش الهذلي يرثيه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لدبيّة منذ اليوم لم أره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الشّروب و لم يلمم و لم يطف</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 xml:space="preserve">لو كان حيّا لغاداهم بمترعة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الرّواويق من شيزى بني الهطف</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بنو الهطف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بني أسد يعملون الجفان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كابي الرماد عظيم القدر جفنته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الشتاء كحوض المنهل اللّقف</w:t>
      </w:r>
      <w:r>
        <w:rPr>
          <w:rStyle w:val="FootnoteAnchor"/>
          <w:rtl w:val="true"/>
        </w:rPr>
        <w:footnoteReference w:id="8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إبله عطاش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يضرب الماء أسفله فيتساقط و هو ملآن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أمسى سقام خلاء لا أنيس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السّباع و مرّ الريح بالغرف</w:t>
      </w:r>
      <w:r>
        <w:rPr>
          <w:rStyle w:val="FootnoteAnchor"/>
          <w:rtl w:val="true"/>
        </w:rPr>
        <w:footnoteReference w:id="839"/>
      </w:r>
    </w:p>
    <w:p>
      <w:pPr>
        <w:pStyle w:val="Heading5"/>
        <w:numPr>
          <w:ilvl w:val="4"/>
          <w:numId w:val="1"/>
        </w:numPr>
        <w:rPr/>
      </w:pPr>
      <w:bookmarkStart w:id="586" w:name="__RefHeading___Toc5152689_1280447820"/>
      <w:bookmarkStart w:id="587" w:name="_Toc239"/>
      <w:bookmarkEnd w:id="586"/>
      <w:r>
        <w:rPr>
          <w:rtl w:val="true"/>
        </w:rPr>
        <w:t>يرثي زهير بن العجوة</w:t>
      </w:r>
      <w:r>
        <w:rPr>
          <w:rtl w:val="true"/>
        </w:rPr>
        <w:t>:</w:t>
      </w:r>
      <w:bookmarkEnd w:id="587"/>
    </w:p>
    <w:p>
      <w:pPr>
        <w:pStyle w:val="BookText"/>
        <w:rPr/>
      </w:pPr>
      <w:r>
        <w:rPr>
          <w:rFonts w:ascii="Amiri" w:hAnsi="Amiri" w:eastAsia="Amiri" w:cs="Amiri"/>
          <w:color w:val="111111"/>
          <w:sz w:val="28"/>
          <w:sz w:val="28"/>
          <w:szCs w:val="28"/>
          <w:rtl w:val="true"/>
          <w:lang w:bidi="ar-SA"/>
        </w:rPr>
        <w:t>و قال الأصمعيّ و أبو عمرو في روايتهما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أصحاب رسول اللّه صلّى اللّه عليه و سلّم في يوم حنين أسارى، و كان فيهم زهير بن العجوة أخو بني عمرو بن الحارث، فمرّ به جميل بن معمر بن حبيب بن وهب بن حذافة بن جمح، و هو مربوط في الأسرى، و كانت بينهما إحنة في الجاهلية، فضرب عنقه، فقال أبو خراش يرثيه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 أصحابى جميل بن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 فجر تأوي إليه الأرامل</w:t>
      </w:r>
      <w:r>
        <w:rPr>
          <w:rStyle w:val="FootnoteAnchor"/>
          <w:rtl w:val="true"/>
        </w:rPr>
        <w:footnoteReference w:id="8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طويل نجاد السيف ليس بحيدر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و استنّت عليه الحمائل</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 xml:space="preserve">إلى بيته يأوي الغريب إذا شتا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مهتلك بالي الدّريسين عائل</w:t>
      </w:r>
      <w:r>
        <w:rPr>
          <w:rStyle w:val="FootnoteAnchor"/>
          <w:rtl w:val="true"/>
        </w:rPr>
        <w:footnoteReference w:id="842"/>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تروّح مقرورا و راحت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حدب تحتثّه فيوائل</w:t>
      </w:r>
      <w:r>
        <w:rPr>
          <w:rStyle w:val="FootnoteAnchor"/>
          <w:rtl w:val="true"/>
        </w:rPr>
        <w:footnoteReference w:id="843"/>
      </w:r>
      <w:bookmarkStart w:id="588" w:name="pg16289_187668"/>
    </w:p>
    <w:p>
      <w:pPr>
        <w:pStyle w:val="BookText"/>
        <w:rPr/>
      </w:pPr>
      <w:bookmarkEnd w:id="588"/>
      <w:r>
        <w:rPr>
          <w:rFonts w:ascii="Amiri" w:hAnsi="Amiri" w:eastAsia="Amiri" w:cs="Amiri"/>
          <w:color w:val="111111"/>
          <w:sz w:val="28"/>
          <w:sz w:val="28"/>
          <w:szCs w:val="28"/>
          <w:rtl w:val="true"/>
          <w:lang w:bidi="ar-SA"/>
        </w:rPr>
        <w:t xml:space="preserve">تكاد يداه تسلمان رداءه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 لمّا استقبلته الشمائل</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 xml:space="preserve">فما بال أهل الدّار لم يتصدّعوا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خفّ منها الموذعيّ الحلاحل</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 xml:space="preserve">فأقسم لو لاقيته غير 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لآبك بالجزع الضّباع النّواهل</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 xml:space="preserve">لظلّ جميل أسوأ القوم تلّة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ظهر القرن للمرء شاغل</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 xml:space="preserve">فليس كعهد الدار يا أمّ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أحاطت بالرقاب السلاسل</w:t>
      </w:r>
      <w:r>
        <w:rPr>
          <w:rStyle w:val="FootnoteAnchor"/>
          <w:rtl w:val="true"/>
        </w:rPr>
        <w:footnoteReference w:id="8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عاد الفتى كالكهل ليس بقائل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الحقّ شيئا فاستراح العواذل</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 xml:space="preserve">و لم أنس أياما لنا و لياليا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بحلية إذ نلقى بها ما نحاول</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و قال أيضا يرثيه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في كلّ ممسى ليلة أنا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لا يبعد قتيل جميل</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 xml:space="preserve">فما كنت أخشى أن تصيب دماءنا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و لما يقتلوا بقتيل</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 xml:space="preserve">فأبرح ما أمّرتم و عمرتم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الدهر حتى تقتلوا بغليل</w:t>
      </w:r>
    </w:p>
    <w:p>
      <w:pPr>
        <w:pStyle w:val="Heading5"/>
        <w:numPr>
          <w:ilvl w:val="4"/>
          <w:numId w:val="1"/>
        </w:numPr>
        <w:rPr/>
      </w:pPr>
      <w:bookmarkStart w:id="589" w:name="__RefHeading___Toc5152691_1280447820"/>
      <w:bookmarkStart w:id="590" w:name="_Toc240"/>
      <w:bookmarkEnd w:id="589"/>
      <w:r>
        <w:rPr>
          <w:rtl w:val="true"/>
        </w:rPr>
        <w:t>يستنقذ أسرى بني ليث</w:t>
      </w:r>
      <w:r>
        <w:rPr>
          <w:rtl w:val="true"/>
        </w:rPr>
        <w:t>:</w:t>
      </w:r>
      <w:bookmarkEnd w:id="590"/>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عمرو في خبره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أبو خراش و أخوه عروة و صهيب القرديّ في بضعة عشر رجلا من بني قرد يطلبون الصيد فبينا هم بالمجمعة من نخلة لم يرعهم إلا قوم قريب من عدتهم فظنهم القرديّون قوما من بني ذؤيبة أحد بني سعد بن بكر بن هوازن أو من بني حبيب أحد بني نصر، فعدا الهذليّون إليهم يطلبونهم و طمعوا فيهم حتى خالطوهم و أسروهم جميعا، و إذا هم قوم من بني ليث بن بكر، فيهم ابنا شعوب أسرهما صهيب القردي، فهمّ بقتلهما، و عرفهم أبو خراش فاستنقذهم جميعا من أصحابه و أطلقهم، فقال أبو خراش في ذلك يمنّ على ابني شعوب أحد بني شجع بن عامر بن ليث فعله بهما</w:t>
      </w:r>
      <w:r>
        <w:rPr>
          <w:rFonts w:eastAsia="Amiri" w:cs="Amiri" w:ascii="Amiri" w:hAnsi="Amiri"/>
          <w:color w:val="111111"/>
          <w:sz w:val="28"/>
          <w:szCs w:val="28"/>
          <w:rtl w:val="true"/>
          <w:lang w:bidi="ar-SA"/>
        </w:rPr>
        <w:t xml:space="preserve">: </w:t>
      </w:r>
      <w:bookmarkStart w:id="591" w:name="pg16289_187669"/>
    </w:p>
    <w:p>
      <w:pPr>
        <w:pStyle w:val="BookText"/>
        <w:rPr/>
      </w:pPr>
      <w:bookmarkEnd w:id="59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عدونا عدوة لا شكّ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خلناهم ذؤيبة أو حبيبا</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 xml:space="preserve">فنغري الثائرين بهم 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النفس أن بعثوا الحروبا</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 xml:space="preserve">منعنا من عديّ بني حنيف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 مضرّس و ابنى شعوبا</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 xml:space="preserve">فأثنوا يا بني شجع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ابنى شعوب أن يثيبا</w:t>
      </w:r>
    </w:p>
    <w:p>
      <w:pPr>
        <w:pStyle w:val="BookText"/>
        <w:rPr/>
      </w:pPr>
      <w:r>
        <w:rPr>
          <w:rFonts w:ascii="Amiri" w:hAnsi="Amiri" w:eastAsia="Amiri" w:cs="Amiri"/>
          <w:color w:val="111111"/>
          <w:sz w:val="28"/>
          <w:sz w:val="28"/>
          <w:szCs w:val="28"/>
          <w:rtl w:val="true"/>
          <w:lang w:bidi="ar-SA"/>
        </w:rPr>
        <w:t xml:space="preserve">وسائل سبرة الشّجعيّ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نخالهم نجوا جنيبا</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 xml:space="preserve">بأنّ السّابق القرديّ ألقى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الثوب إذ ولّى دبيبا</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 xml:space="preserve">و لو لا ذاك أرهقه صهيب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حسام الحدّ مطرورا خشيبا</w:t>
      </w:r>
      <w:r>
        <w:rPr>
          <w:rStyle w:val="FootnoteAnchor"/>
          <w:rtl w:val="true"/>
        </w:rPr>
        <w:footnoteReference w:id="858"/>
      </w:r>
    </w:p>
    <w:p>
      <w:pPr>
        <w:pStyle w:val="Heading5"/>
        <w:numPr>
          <w:ilvl w:val="4"/>
          <w:numId w:val="1"/>
        </w:numPr>
        <w:rPr/>
      </w:pPr>
      <w:bookmarkStart w:id="592" w:name="__RefHeading___Toc5152693_1280447820"/>
      <w:bookmarkStart w:id="593" w:name="_Toc241"/>
      <w:bookmarkEnd w:id="592"/>
      <w:r>
        <w:rPr>
          <w:rtl w:val="true"/>
        </w:rPr>
        <w:t>يزهد زهد الهنود</w:t>
      </w:r>
      <w:r>
        <w:rPr>
          <w:rtl w:val="true"/>
        </w:rPr>
        <w:t>:</w:t>
      </w:r>
      <w:bookmarkEnd w:id="593"/>
    </w:p>
    <w:p>
      <w:pPr>
        <w:pStyle w:val="BookText"/>
        <w:rPr/>
      </w:pPr>
      <w:r>
        <w:rPr>
          <w:rFonts w:ascii="Amiri" w:hAnsi="Amiri" w:eastAsia="Amiri" w:cs="Amiri"/>
          <w:color w:val="111111"/>
          <w:sz w:val="28"/>
          <w:sz w:val="28"/>
          <w:szCs w:val="28"/>
          <w:rtl w:val="true"/>
          <w:lang w:bidi="ar-SA"/>
        </w:rPr>
        <w:t>أخبرني هاشم بن محمد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أقفر أبو خراش الهذليّ من الزّاد أياما، ثم مرّ بامرأة من هذيل جزلة شريفة، فأمرت له بشاة فذبحت و شويت، فلما وجد بطنه ريح الطعام قرقر</w:t>
      </w:r>
      <w:r>
        <w:rPr>
          <w:rStyle w:val="FootnoteAnchor"/>
          <w:rtl w:val="true"/>
        </w:rPr>
        <w:footnoteReference w:id="859"/>
      </w:r>
      <w:r>
        <w:rPr>
          <w:rFonts w:ascii="Amiri" w:hAnsi="Amiri" w:eastAsia="Amiri" w:cs="Amiri"/>
          <w:color w:val="111111"/>
          <w:sz w:val="28"/>
          <w:sz w:val="28"/>
          <w:szCs w:val="28"/>
          <w:rtl w:val="true"/>
          <w:lang w:bidi="ar-SA"/>
        </w:rPr>
        <w:t>، فضرب بيده على بطنه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لتقرقر لرائحة الطعام، و اللّه لأطعمت منه شيئا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ربّة البيت، هل عندك شيء من صبر أو مرّ؟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تصنع به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أريده، فأتته منه بشيء فاقتمحه، ثم أهوى إلى بعيره فركبه، فناشدته المرأة فأبى،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هل رأيت بأسا أو أنكرت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ثم مضى و أنشأ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إني لأثوي الجوع حتى يملّني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فأحيا و لم تدنس ثيابي و لا جرمي</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 xml:space="preserve">و أصطبح الماء القراح فأكتفي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الزاد أضحى للمزلّج ذا طعم</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 xml:space="preserve">أردّ شجاع البطن قد تعلمينه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أوثر غيري من عيالك بالطّعم</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 xml:space="preserve">مخافة أن أحيا برغم و 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فللموت خير من حياة على رغم</w:t>
      </w:r>
    </w:p>
    <w:p>
      <w:pPr>
        <w:pStyle w:val="Heading5"/>
        <w:numPr>
          <w:ilvl w:val="4"/>
          <w:numId w:val="1"/>
        </w:numPr>
        <w:rPr/>
      </w:pPr>
      <w:bookmarkStart w:id="594" w:name="__RefHeading___Toc5152695_1280447820"/>
      <w:bookmarkStart w:id="595" w:name="_Toc242"/>
      <w:bookmarkEnd w:id="594"/>
      <w:r>
        <w:rPr>
          <w:rtl w:val="true"/>
        </w:rPr>
        <w:t>يفتدي أخاه عروة فيلطمه</w:t>
      </w:r>
      <w:r>
        <w:rPr>
          <w:rtl w:val="true"/>
        </w:rPr>
        <w:t>:</w:t>
      </w:r>
      <w:bookmarkEnd w:id="595"/>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أخبرني عمّي عن هارون بن محمد الزيات، عن أحمد بن الحارث، عن المدائني بنحو مما رواه الأصمعيّ</w:t>
      </w:r>
      <w:r>
        <w:rPr>
          <w:rFonts w:eastAsia="Amiri" w:cs="Amiri" w:ascii="Amiri" w:hAnsi="Amiri"/>
          <w:color w:val="111111"/>
          <w:sz w:val="28"/>
          <w:szCs w:val="28"/>
          <w:rtl w:val="true"/>
          <w:lang w:bidi="ar-SA"/>
        </w:rPr>
        <w:t xml:space="preserve">. </w:t>
      </w:r>
      <w:bookmarkStart w:id="596" w:name="pg16289_187670"/>
    </w:p>
    <w:p>
      <w:pPr>
        <w:pStyle w:val="BookText"/>
        <w:rPr/>
      </w:pPr>
      <w:bookmarkEnd w:id="596"/>
      <w:r>
        <w:rPr>
          <w:rFonts w:ascii="IRNazanin" w:hAnsi="IRNazanin" w:eastAsia="IRNazanin"/>
          <w:color w:val="111111"/>
          <w:sz w:val="28"/>
          <w:sz w:val="28"/>
          <w:szCs w:val="28"/>
          <w:rtl w:val="true"/>
          <w:lang w:bidi="fa-IR"/>
        </w:rPr>
        <w:t>و قال أبو 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أسرت فهم عروة بن مرة أخا أبيّ خراش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بنو كنانة أسرته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الأشهر الحرم، مضى أبو خراش إليهم و معه ابنه خراش، فنزل بسيّد من ساداتهم و لم يعرّفه نفسه و لكنه استضافه فأنزله و أحسن قراه، فلما تحرّم به انتسب له، و أخبره خبر أخيه، و سأله معاونته حتى يشتريه منهم، فوعده بذلك، و غدا على القوم مع ذلك الرجل، فسألهم في الأسير أن يهبوه له، فما فعلوا،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فبيعونيه،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فنعم، فلم يزل يساومهم حتى رضوا بما بذله لهم، فدفع أبو خراش إليهم ابنه خراشا رهينة، و أطلق أخاه عروة و مضيا، حتى أخذ أبو خراش فكاك أخيه، و عاد به إلى القوم حتى أعطاهم إيّاه و أخذ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أبو خراش ذات يوم في بيته إذ جاءه عبد 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أخاك عروة جاءني و أخذ شاة من غنمك، فذبحها، و لطمني لمّا منعته منها،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فلما كان بعد أيام عاد،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 أخرى، فذبحها،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فلما أمسى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أخاك اجتمع مع شرب من قومه، فلما انتشى جاء إلينا و أخذ ناقة من إبلك، لينحرها لهم فعاجله، فوثب أبو خراش إليه، فوجده قد أخذ الناقة، لينحرها، فطردها أبو خراش، فوثب أخوه عروة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فلطم وجهه، و أخذ الناقة، فعقرها، و انصرف أبو خراش، فلما كان من غد لامه قومه،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بئست لعمر اللّه المكافأة، كانت منك لأخيك؛ رهن ابنه فيك، و فداك بماله، ففعلت به ما فعلت، فجاء عروة يعتذر إليه، فقال أبو خراش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لعلّك نافعي يا عرو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جاورت من تحت القبور</w:t>
      </w:r>
    </w:p>
    <w:p>
      <w:pPr>
        <w:pStyle w:val="BookText"/>
        <w:rPr/>
      </w:pPr>
      <w:r>
        <w:rPr>
          <w:rFonts w:ascii="Amiri" w:hAnsi="Amiri" w:eastAsia="Amiri" w:cs="Amiri"/>
          <w:color w:val="111111"/>
          <w:sz w:val="28"/>
          <w:sz w:val="28"/>
          <w:szCs w:val="28"/>
          <w:rtl w:val="true"/>
          <w:lang w:bidi="ar-SA"/>
        </w:rPr>
        <w:t xml:space="preserve">أخذت خفارتي و لطمت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تثيب بالمنّ الكبير</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 xml:space="preserve">و يوم قد صبرت عليك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الأشهاد مرتدي الحرور</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 xml:space="preserve">إذا ما كان كسّ القوم روقا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جالت مقلتا الرجل البصير</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 xml:space="preserve">بما يممته و تركت بكري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أطعمت من لحم الجزور</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قال معنى قوله بكري أي بكر ولدي أي أولهم</w:t>
      </w:r>
      <w:r>
        <w:rPr>
          <w:rFonts w:eastAsia="Amiri" w:cs="Amiri" w:ascii="Amiri" w:hAnsi="Amiri"/>
          <w:color w:val="111111"/>
          <w:sz w:val="28"/>
          <w:szCs w:val="28"/>
          <w:rtl w:val="true"/>
          <w:lang w:bidi="ar-SA"/>
        </w:rPr>
        <w:t>.</w:t>
      </w:r>
    </w:p>
    <w:p>
      <w:pPr>
        <w:pStyle w:val="Heading5"/>
        <w:numPr>
          <w:ilvl w:val="4"/>
          <w:numId w:val="1"/>
        </w:numPr>
        <w:rPr/>
      </w:pPr>
      <w:bookmarkStart w:id="597" w:name="__RefHeading___Toc5152697_1280447820"/>
      <w:bookmarkStart w:id="598" w:name="_Toc243"/>
      <w:bookmarkEnd w:id="597"/>
      <w:r>
        <w:rPr>
          <w:rtl w:val="true"/>
        </w:rPr>
        <w:t>خبر أخويه الأسود و أبي جندب</w:t>
      </w:r>
      <w:r>
        <w:rPr>
          <w:rtl w:val="true"/>
        </w:rPr>
        <w:t>:</w:t>
      </w:r>
      <w:bookmarkEnd w:id="598"/>
    </w:p>
    <w:p>
      <w:pPr>
        <w:pStyle w:val="BookText"/>
        <w:rPr/>
      </w:pPr>
      <w:r>
        <w:rPr>
          <w:rFonts w:ascii="Amiri" w:hAnsi="Amiri" w:eastAsia="Amiri" w:cs="Amiri"/>
          <w:color w:val="111111"/>
          <w:sz w:val="28"/>
          <w:sz w:val="28"/>
          <w:szCs w:val="28"/>
          <w:rtl w:val="true"/>
          <w:lang w:bidi="ar-SA"/>
        </w:rPr>
        <w:t>و قال الأصمعيّ و أبو عبيدة و أبو عمرو و ابن الأعرابي</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بنو مرة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خراش</w:t>
      </w:r>
      <w:r>
        <w:rPr>
          <w:rStyle w:val="FootnoteAnchor"/>
          <w:rtl w:val="true"/>
        </w:rPr>
        <w:footnoteReference w:id="867"/>
      </w:r>
      <w:r>
        <w:rPr>
          <w:rFonts w:ascii="Amiri" w:hAnsi="Amiri" w:eastAsia="Amiri" w:cs="Amiri"/>
          <w:color w:val="111111"/>
          <w:sz w:val="28"/>
          <w:sz w:val="28"/>
          <w:szCs w:val="28"/>
          <w:rtl w:val="true"/>
          <w:lang w:bidi="ar-SA"/>
        </w:rPr>
        <w:t>، و أبو جندب، و عروة، و الأبحّ، و الأسود، و أبو الأسود، و عمرو، و زهير، و جنّاد، و سفيان، و كانوا جميعا شعراء دهاة سراعا لا يدركون عدوا، فأما الأسود بن مرة فإنه كان على ماء من داءة</w:t>
      </w:r>
      <w:r>
        <w:rPr>
          <w:rStyle w:val="FootnoteAnchor"/>
          <w:rtl w:val="true"/>
        </w:rPr>
        <w:footnoteReference w:id="868"/>
      </w:r>
      <w:r>
        <w:rPr>
          <w:rFonts w:ascii="Amiri" w:hAnsi="Amiri" w:eastAsia="Amiri" w:cs="Amiri"/>
          <w:color w:val="111111"/>
          <w:sz w:val="28"/>
          <w:sz w:val="28"/>
          <w:szCs w:val="28"/>
          <w:rtl w:val="true"/>
          <w:lang w:bidi="ar-SA"/>
        </w:rPr>
        <w:t>و هو غلام شاب، فوردت عليه 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رئاب بن ناضرة بن المؤمّل من بني لحيان، و رئاب شيخ كبير، فرمى </w:t>
      </w:r>
      <w:bookmarkStart w:id="599" w:name="pg16289_187671"/>
    </w:p>
    <w:p>
      <w:pPr>
        <w:pStyle w:val="BookText"/>
        <w:rPr/>
      </w:pPr>
      <w:bookmarkEnd w:id="599"/>
      <w:r>
        <w:rPr>
          <w:rFonts w:ascii="Amiri" w:hAnsi="Amiri" w:eastAsia="Amiri" w:cs="Amiri"/>
          <w:color w:val="111111"/>
          <w:sz w:val="28"/>
          <w:sz w:val="28"/>
          <w:szCs w:val="28"/>
          <w:rtl w:val="true"/>
          <w:lang w:bidi="ar-SA"/>
        </w:rPr>
        <w:t>الأسود ضرع ناقة من الإبل فعقرها، فغضب رئاب، فضربه بالسيف، فقتله، و كان أشدّهم أبو جندب، فعرف خبر أخيه، فغضب غضبا شديدا، و أسف، فاجتمعت رجال هذيل إليه يكلمونه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عقل</w:t>
      </w:r>
      <w:r>
        <w:rPr>
          <w:rStyle w:val="FootnoteAnchor"/>
          <w:rtl w:val="true"/>
        </w:rPr>
        <w:footnoteReference w:id="869"/>
      </w:r>
      <w:r>
        <w:rPr>
          <w:rFonts w:ascii="Amiri" w:hAnsi="Amiri" w:eastAsia="Amiri" w:cs="Amiri"/>
          <w:color w:val="111111"/>
          <w:sz w:val="28"/>
          <w:sz w:val="28"/>
          <w:szCs w:val="28"/>
          <w:rtl w:val="true"/>
          <w:lang w:bidi="ar-SA"/>
        </w:rPr>
        <w:t>أخيك، و استبق ابن عمك، فلم يزالوا به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اجمعوا العقل، فجاءوه به في مرّة واحدة، فلما أراحوه عليه صمت فطال صمته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اقبضه منا،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أعتمر فاحبسوه حتى أرجع، فإن هلكت</w:t>
      </w:r>
      <w:r>
        <w:rPr>
          <w:rStyle w:val="FootnoteAnchor"/>
          <w:rtl w:val="true"/>
        </w:rPr>
        <w:footnoteReference w:id="870"/>
      </w:r>
      <w:r>
        <w:rPr>
          <w:rFonts w:ascii="Amiri" w:hAnsi="Amiri" w:eastAsia="Amiri" w:cs="Amiri"/>
          <w:color w:val="111111"/>
          <w:sz w:val="28"/>
          <w:sz w:val="28"/>
          <w:szCs w:val="28"/>
          <w:rtl w:val="true"/>
          <w:lang w:bidi="ar-SA"/>
        </w:rPr>
        <w:t xml:space="preserve">فلأمّ ما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لغة هذيل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 بالكسر، و لا يستعلمون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عشت فسوف ترون أمري، و ولّى ذاهبا نحو الحرم، فدعا عليه رجال من هذيل،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تردّه، فخرج فقدم مكة فواعد كلّ خليع وفاتك في الحرم أن يأتوه يوم كذا و كذا، فيصيب بهم قومه، فخرج صادرا، حتى أخذته الذّبحة في جانب الحرم، فمات قبل أن يرجع، فكان ذلك خبره</w:t>
      </w:r>
      <w:r>
        <w:rPr>
          <w:rFonts w:eastAsia="Amiri" w:cs="Amiri" w:ascii="Amiri" w:hAnsi="Amiri"/>
          <w:color w:val="111111"/>
          <w:sz w:val="28"/>
          <w:szCs w:val="28"/>
          <w:rtl w:val="true"/>
          <w:lang w:bidi="ar-SA"/>
        </w:rPr>
        <w:t>.</w:t>
      </w:r>
    </w:p>
    <w:p>
      <w:pPr>
        <w:pStyle w:val="Heading5"/>
        <w:numPr>
          <w:ilvl w:val="4"/>
          <w:numId w:val="1"/>
        </w:numPr>
        <w:rPr/>
      </w:pPr>
      <w:bookmarkStart w:id="600" w:name="__RefHeading___Toc5152699_1280447820"/>
      <w:bookmarkStart w:id="601" w:name="_Toc244"/>
      <w:bookmarkEnd w:id="600"/>
      <w:r>
        <w:rPr>
          <w:rtl w:val="true"/>
        </w:rPr>
        <w:t>خبر أخيه زهير</w:t>
      </w:r>
      <w:r>
        <w:rPr>
          <w:rtl w:val="true"/>
        </w:rPr>
        <w:t>:</w:t>
      </w:r>
      <w:bookmarkEnd w:id="601"/>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زهير بن مرة فخرج معتمرا قد جعل على جسده من لحاء</w:t>
      </w:r>
      <w:r>
        <w:rPr>
          <w:rStyle w:val="FootnoteAnchor"/>
          <w:rtl w:val="true"/>
        </w:rPr>
        <w:footnoteReference w:id="871"/>
      </w:r>
      <w:r>
        <w:rPr>
          <w:rFonts w:ascii="Amiri" w:hAnsi="Amiri" w:eastAsia="Amiri" w:cs="Amiri"/>
          <w:color w:val="111111"/>
          <w:sz w:val="28"/>
          <w:sz w:val="28"/>
          <w:szCs w:val="28"/>
          <w:rtl w:val="true"/>
          <w:lang w:bidi="ar-SA"/>
        </w:rPr>
        <w:t>الحرم، حتى ورد ذات الأقير</w:t>
      </w:r>
      <w:r>
        <w:rPr>
          <w:rStyle w:val="FootnoteAnchor"/>
          <w:rtl w:val="true"/>
        </w:rPr>
        <w:footnoteReference w:id="872"/>
      </w:r>
      <w:r>
        <w:rPr>
          <w:rFonts w:ascii="Amiri" w:hAnsi="Amiri" w:eastAsia="Amiri" w:cs="Amiri"/>
          <w:color w:val="111111"/>
          <w:sz w:val="28"/>
          <w:sz w:val="28"/>
          <w:szCs w:val="28"/>
          <w:rtl w:val="true"/>
          <w:lang w:bidi="ar-SA"/>
        </w:rPr>
        <w:t>من نعمان، فبينا هو يسقي إبلا له إذ ورد عليه قوم من ثمالة، فقتلوه، فله يقول أبو خراش، و قد انبعث يغزو ثمالة و يغير عليهم، حتى قتل منهم بأخيه أهل دارين، أي حلّتين من ثمالة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خذوا ذلكم بالصّلح إني رأيتكم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قتلتم زهيرا و هو مهد و مهمل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 أي أهدى هديا للكعبة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أهمل إبله في مراعيها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قتلتم فتى لا يفجر اللّه عامدا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يجتويه جاره عام يمحل</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و لهم يقول أبو خراش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امرؤ أسأل كيما أعلما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رهط يشهدون الموسما؟</w:t>
      </w:r>
    </w:p>
    <w:p>
      <w:pPr>
        <w:pStyle w:val="BookText"/>
        <w:rPr/>
      </w:pPr>
      <w:r>
        <w:rPr>
          <w:rFonts w:ascii="Amiri" w:hAnsi="Amiri" w:eastAsia="Amiri" w:cs="Amiri"/>
          <w:color w:val="111111"/>
          <w:sz w:val="28"/>
          <w:sz w:val="28"/>
          <w:szCs w:val="28"/>
          <w:rtl w:val="true"/>
          <w:lang w:bidi="ar-SA"/>
        </w:rPr>
        <w:t>وجدتهم ثمالة بن أسلما</w:t>
      </w:r>
    </w:p>
    <w:p>
      <w:pPr>
        <w:pStyle w:val="BookText"/>
        <w:rPr/>
      </w:pPr>
      <w:r>
        <w:rPr>
          <w:rFonts w:ascii="Amiri" w:hAnsi="Amiri" w:eastAsia="Amiri" w:cs="Amiri"/>
          <w:color w:val="111111"/>
          <w:sz w:val="28"/>
          <w:sz w:val="28"/>
          <w:szCs w:val="28"/>
          <w:rtl w:val="true"/>
          <w:lang w:bidi="ar-SA"/>
        </w:rPr>
        <w:t>و كان أبو خراش إذا لقيهم في حروبه أوقع بهم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 أمّ 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 من حلب الضّان</w:t>
      </w:r>
      <w:r>
        <w:rPr>
          <w:rStyle w:val="FootnoteAnchor"/>
          <w:rtl w:val="true"/>
        </w:rPr>
        <w:footnoteReference w:id="874"/>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مصاع الفتيان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لين حرّان</w:t>
      </w:r>
      <w:r>
        <w:rPr>
          <w:rStyle w:val="FootnoteAnchor"/>
          <w:rtl w:val="true"/>
        </w:rPr>
        <w:footnoteReference w:id="875"/>
      </w:r>
      <w:bookmarkStart w:id="602" w:name="pg16289_187672"/>
    </w:p>
    <w:p>
      <w:pPr>
        <w:pStyle w:val="Heading5"/>
        <w:numPr>
          <w:ilvl w:val="4"/>
          <w:numId w:val="1"/>
        </w:numPr>
        <w:rPr/>
      </w:pPr>
      <w:bookmarkStart w:id="603" w:name="__RefHeading___Toc5152701_1280447820"/>
      <w:bookmarkStart w:id="604" w:name="_Toc245"/>
      <w:bookmarkEnd w:id="602"/>
      <w:bookmarkEnd w:id="603"/>
      <w:r>
        <w:rPr>
          <w:rtl w:val="true"/>
        </w:rPr>
        <w:t>خبر أخيه عروة و ابنه خراش</w:t>
      </w:r>
      <w:r>
        <w:rPr>
          <w:rtl w:val="true"/>
        </w:rPr>
        <w:t>:</w:t>
      </w:r>
      <w:bookmarkEnd w:id="60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عروة بن مرة و خراش بن أبي خراش فأخذهما بطنان من ثمالة يقال لهما بنو رزام و بنو بلال، و كانوا متجاورين، فخرج عروة بن مرة و ابن أبي خراش أخيه مغيرين عليهم طمعا في أن يظفروا من أموالهم بشيء، فظفر بهما الثماليون، فأما بنو رزام فنهوا عن قتلهما و أبت بنو بلال إلا قتلهما، حتى كاد يكون بينهم شر، فألقى رجل من القوم ثوبه على خراش حين شغل القوم بقتل عروة،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 و انحرف القوم بعد قتلهم عروة إلى الرجل، و كانوا أسلموه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خراش؟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أفلت مني، فذهب، فسعى القوم في أثره، فأعجزهم، فقال أبو خراش في ذلك يرثي أخاه عروة، و يذكر خلاص ابنه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حمدت إلهي بعد عروة إذ 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خراش و بعض الشر أهون من بعض</w:t>
      </w:r>
    </w:p>
    <w:p>
      <w:pPr>
        <w:pStyle w:val="BookText"/>
        <w:rPr/>
      </w:pPr>
      <w:r>
        <w:rPr>
          <w:rFonts w:ascii="Amiri" w:hAnsi="Amiri" w:eastAsia="Amiri" w:cs="Amiri"/>
          <w:color w:val="111111"/>
          <w:sz w:val="28"/>
          <w:sz w:val="28"/>
          <w:szCs w:val="28"/>
          <w:rtl w:val="true"/>
          <w:lang w:bidi="ar-SA"/>
        </w:rPr>
        <w:t xml:space="preserve">فو اللّه لا أنسى قتيلا رزيته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بجانب قوسى ما حييت على الأرض</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 xml:space="preserve">بلى إنها تعفو الكلوم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نوكّل بالأدنى و إن جلّ ما يمضي</w:t>
      </w:r>
    </w:p>
    <w:p>
      <w:pPr>
        <w:pStyle w:val="BookText"/>
        <w:rPr/>
      </w:pPr>
      <w:r>
        <w:rPr>
          <w:rFonts w:ascii="Amiri" w:hAnsi="Amiri" w:eastAsia="Amiri" w:cs="Amiri"/>
          <w:color w:val="111111"/>
          <w:sz w:val="28"/>
          <w:sz w:val="28"/>
          <w:szCs w:val="28"/>
          <w:rtl w:val="true"/>
          <w:lang w:bidi="ar-SA"/>
        </w:rPr>
        <w:t xml:space="preserve">و لم أدر من ألقى عليه رداءه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أنه قد سلّ عن ماجد محض</w:t>
      </w:r>
    </w:p>
    <w:p>
      <w:pPr>
        <w:pStyle w:val="BookText"/>
        <w:rPr/>
      </w:pPr>
      <w:r>
        <w:rPr>
          <w:rFonts w:ascii="Amiri" w:hAnsi="Amiri" w:eastAsia="Amiri" w:cs="Amiri"/>
          <w:color w:val="111111"/>
          <w:sz w:val="28"/>
          <w:sz w:val="28"/>
          <w:szCs w:val="28"/>
          <w:rtl w:val="true"/>
          <w:lang w:bidi="ar-SA"/>
        </w:rPr>
        <w:t xml:space="preserve">و لم يك مثلوج الفؤاد مهبّلا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أضاع الشباب في الرّبيلة و الخفض</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 xml:space="preserve">و لكنه قد نازعته مجاوع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ذو مرة صادق النهض</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أبا خراش و أخاه عروة</w:t>
      </w:r>
      <w:r>
        <w:rPr>
          <w:rStyle w:val="FootnoteAnchor"/>
          <w:rtl w:val="true"/>
        </w:rPr>
        <w:footnoteReference w:id="879"/>
      </w:r>
      <w:r>
        <w:rPr>
          <w:rFonts w:ascii="Amiri" w:hAnsi="Amiri" w:eastAsia="Amiri" w:cs="Amiri"/>
          <w:color w:val="111111"/>
          <w:sz w:val="28"/>
          <w:sz w:val="28"/>
          <w:szCs w:val="28"/>
          <w:rtl w:val="true"/>
          <w:lang w:bidi="ar-SA"/>
        </w:rPr>
        <w:t>استنفرا حيّا من هذيل يقال لهم بنو زليقة بن صبيح ليغزوا ثمالة بهم طالبين بثأر أخيهما، فلما دنوا من ثمالة أصاب عروة ورد حمى، و كانت به حمى</w:t>
      </w:r>
      <w:r>
        <w:rPr>
          <w:rStyle w:val="FootnoteAnchor"/>
          <w:rtl w:val="true"/>
        </w:rPr>
        <w:footnoteReference w:id="880"/>
      </w:r>
      <w:r>
        <w:rPr>
          <w:rFonts w:ascii="Amiri" w:hAnsi="Amiri" w:eastAsia="Amiri" w:cs="Amiri"/>
          <w:color w:val="111111"/>
          <w:sz w:val="28"/>
          <w:sz w:val="28"/>
          <w:szCs w:val="28"/>
          <w:rtl w:val="true"/>
          <w:lang w:bidi="ar-SA"/>
        </w:rPr>
        <w:t>الرّبع فجعل عروة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أصبحت مورودا فقرّبوني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سواد الحيّ يدفنوني</w:t>
      </w:r>
    </w:p>
    <w:p>
      <w:pPr>
        <w:pStyle w:val="BookText"/>
        <w:rPr/>
      </w:pPr>
      <w:r>
        <w:rPr>
          <w:rFonts w:ascii="Amiri" w:hAnsi="Amiri" w:eastAsia="Amiri" w:cs="Amiri"/>
          <w:color w:val="111111"/>
          <w:sz w:val="28"/>
          <w:sz w:val="28"/>
          <w:szCs w:val="28"/>
          <w:rtl w:val="true"/>
          <w:lang w:bidi="ar-SA"/>
        </w:rPr>
        <w:t xml:space="preserve">إنّ زهيرا وسطهم يدعوني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المخاض و اللّقاح الجون</w:t>
      </w:r>
      <w:r>
        <w:rPr>
          <w:rStyle w:val="FootnoteAnchor"/>
          <w:rtl w:val="true"/>
        </w:rPr>
        <w:footnoteReference w:id="8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فلبثوا إلى أن سكنت الحمّى، ثم بيّتوا ثمالة، فوجدوهم خلوفا ليس فيهم رجال، فقتلوا من وجدوا من الرجال، و ساقوا النساء و الذراريّ و الأموال، و جاء الصائح إلى ثمالة عشاء، فلحقوهم، و انهزم أبو خراش و أصحابه، و انقطعت بنو زليقة، فنظر الأكنع الثّماليّ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مقطوع الأصبع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عروة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ذلك و اللّه عروة، و أنا و اللّه رام بنفسي عليه، حتى يموت أحدنا، و خرج يمعج</w:t>
      </w:r>
      <w:r>
        <w:rPr>
          <w:rStyle w:val="FootnoteAnchor"/>
          <w:rtl w:val="true"/>
        </w:rPr>
        <w:footnoteReference w:id="882"/>
      </w:r>
      <w:r>
        <w:rPr>
          <w:rFonts w:ascii="Amiri" w:hAnsi="Amiri" w:eastAsia="Amiri" w:cs="Amiri"/>
          <w:color w:val="111111"/>
          <w:sz w:val="28"/>
          <w:sz w:val="28"/>
          <w:szCs w:val="28"/>
          <w:rtl w:val="true"/>
          <w:lang w:bidi="ar-SA"/>
        </w:rPr>
        <w:t>نحو عروة، فصاح عروة بأبي خراش أخيه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أبا خراش، هذا و اللّه الأكنع و هو قاتلي، فقال أبو خراش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أمضه</w:t>
      </w:r>
      <w:r>
        <w:rPr>
          <w:rStyle w:val="FootnoteAnchor"/>
          <w:rtl w:val="true"/>
        </w:rPr>
        <w:footnoteReference w:id="883"/>
      </w:r>
      <w:r>
        <w:rPr>
          <w:rFonts w:ascii="Amiri" w:hAnsi="Amiri" w:eastAsia="Amiri" w:cs="Amiri"/>
          <w:color w:val="111111"/>
          <w:sz w:val="28"/>
          <w:sz w:val="28"/>
          <w:szCs w:val="28"/>
          <w:rtl w:val="true"/>
          <w:lang w:bidi="ar-SA"/>
        </w:rPr>
        <w:t xml:space="preserve">، و قعد له على طريقه، و مر به الأكنع </w:t>
      </w:r>
      <w:bookmarkStart w:id="605" w:name="pg16289_187673"/>
    </w:p>
    <w:p>
      <w:pPr>
        <w:pStyle w:val="BookText"/>
        <w:rPr/>
      </w:pPr>
      <w:bookmarkEnd w:id="605"/>
      <w:r>
        <w:rPr>
          <w:rFonts w:ascii="Amiri" w:hAnsi="Amiri" w:eastAsia="Amiri" w:cs="Amiri"/>
          <w:color w:val="111111"/>
          <w:sz w:val="28"/>
          <w:sz w:val="28"/>
          <w:szCs w:val="28"/>
          <w:rtl w:val="true"/>
          <w:lang w:bidi="ar-SA"/>
        </w:rPr>
        <w:t>مصمّما على عروة، و هو لا يعلم بموضع أبي خراش، فوثب عليه أبو خراش، فضربه على حبل عاتقه حتى بلغت الضّربة سحره</w:t>
      </w:r>
      <w:r>
        <w:rPr>
          <w:rStyle w:val="FootnoteAnchor"/>
          <w:rtl w:val="true"/>
        </w:rPr>
        <w:footnoteReference w:id="884"/>
      </w:r>
      <w:r>
        <w:rPr>
          <w:rFonts w:ascii="Amiri" w:hAnsi="Amiri" w:eastAsia="Amiri" w:cs="Amiri"/>
          <w:color w:val="111111"/>
          <w:sz w:val="28"/>
          <w:sz w:val="28"/>
          <w:szCs w:val="28"/>
          <w:rtl w:val="true"/>
          <w:lang w:bidi="ar-SA"/>
        </w:rPr>
        <w:t>، و انهزمت ثمالة، و نجا أبو خراش و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خراش يرثي أخاه و من قتلته ثمالة و كنانة من أهله، و كان الأصمعيّ يفضّلها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فقدت بني لبنى فلما فقدتهم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صبرت فلم أقطع عليهم أباجلي</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الأبجل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في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رماح من الخطّيّ زرق نصالها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حداد أعاليها شداد الأسافل</w:t>
      </w:r>
    </w:p>
    <w:p>
      <w:pPr>
        <w:pStyle w:val="BookText"/>
        <w:rPr/>
      </w:pPr>
      <w:r>
        <w:rPr>
          <w:rFonts w:ascii="Amiri" w:hAnsi="Amiri" w:eastAsia="Amiri" w:cs="Amiri"/>
          <w:color w:val="111111"/>
          <w:sz w:val="28"/>
          <w:sz w:val="28"/>
          <w:szCs w:val="28"/>
          <w:rtl w:val="true"/>
          <w:lang w:bidi="ar-SA"/>
        </w:rPr>
        <w:t xml:space="preserve">فلهفي على عمرو بن مرّة لهفة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لهفي على ميت بقوسى المعاقل</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 xml:space="preserve">حسان الوجوه طيّب حجزاتهم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نثاهم غير لفّ معازل</w:t>
      </w:r>
      <w:r>
        <w:rPr>
          <w:rStyle w:val="FootnoteAnchor"/>
          <w:rtl w:val="true"/>
        </w:rPr>
        <w:footnoteReference w:id="8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قتلت قتيلا لا يحالف غدرة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سبّة لا زلت أسفل سافل</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 xml:space="preserve">و قد أمنوني و اطمأنّت نفوسهم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يعلموا كلّ الذي هو داخلي</w:t>
      </w:r>
    </w:p>
    <w:p>
      <w:pPr>
        <w:pStyle w:val="BookText"/>
        <w:rPr/>
      </w:pPr>
      <w:r>
        <w:rPr>
          <w:rFonts w:ascii="Amiri" w:hAnsi="Amiri" w:eastAsia="Amiri" w:cs="Amiri"/>
          <w:color w:val="111111"/>
          <w:sz w:val="28"/>
          <w:sz w:val="28"/>
          <w:szCs w:val="28"/>
          <w:rtl w:val="true"/>
          <w:lang w:bidi="ar-SA"/>
        </w:rPr>
        <w:t xml:space="preserve">فمن كان يرجو الصلح منيّ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كأحمر عاد أو كليب بن وائل</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 xml:space="preserve">أصيبت هذيل بابن لبنى و جدّعت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أنوفهم باللّوذعيّ الحلاحل</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 xml:space="preserve">رأيت بني العلاّت لما تضافروا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يحوزون سهمي دونهم بالشّمائل</w:t>
      </w:r>
      <w:r>
        <w:rPr>
          <w:rStyle w:val="FootnoteAnchor"/>
          <w:rtl w:val="true"/>
        </w:rPr>
        <w:footnoteReference w:id="891"/>
      </w:r>
    </w:p>
    <w:p>
      <w:pPr>
        <w:pStyle w:val="Heading5"/>
        <w:numPr>
          <w:ilvl w:val="4"/>
          <w:numId w:val="1"/>
        </w:numPr>
        <w:rPr/>
      </w:pPr>
      <w:bookmarkStart w:id="606" w:name="__RefHeading___Toc5152703_1280447820"/>
      <w:bookmarkStart w:id="607" w:name="_Toc246"/>
      <w:bookmarkEnd w:id="606"/>
      <w:r>
        <w:rPr>
          <w:rtl w:val="true"/>
        </w:rPr>
        <w:t>أخبار أخوته</w:t>
      </w:r>
      <w:r>
        <w:rPr>
          <w:rtl w:val="true"/>
        </w:rPr>
        <w:t>:</w:t>
      </w:r>
      <w:bookmarkEnd w:id="607"/>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أبو الأسود فقتلته فهم بياتا تحت الليل، و أما الأبحّ فكان شاعرا، فأمسى بدار بعرعر من ضيم، فذكر لسارية بن زنيم العبديّ أحد بني عبد بن عديّ بن الدّيل، فخرج بقوم من عشيرته يريده و من معه، فوجدوهم قد ظعنوا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بين بني عبد بن عدي بن الدّيل و بينهم حرب، فقال الأبحّ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ساري بن أبي زنيم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لأنت بعرعر الثأر المنيم</w:t>
      </w:r>
      <w:r>
        <w:rPr>
          <w:rStyle w:val="FootnoteAnchor"/>
          <w:rtl w:val="true"/>
        </w:rPr>
        <w:footnoteReference w:id="892"/>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تركت بني معاوية بن صخر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بمربع و هم بضيم</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 xml:space="preserve">تساقيهم على رصف و 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كدابغة و قد حلم الأديم</w:t>
      </w:r>
      <w:r>
        <w:rPr>
          <w:rStyle w:val="FootnoteAnchor"/>
          <w:rtl w:val="true"/>
        </w:rPr>
        <w:footnoteReference w:id="8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رصف و 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ماءان، و مربع و ضيم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نتركهم قصدا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فرقت من المصالت كالنّجوم</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 xml:space="preserve">رأيتهم فوارس غير 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شرق المقاتل بالكلوم</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فأجابه سارية،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لعلك يا أبحّ حسبت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الأسود الحسن الكريما</w:t>
      </w:r>
    </w:p>
    <w:p>
      <w:pPr>
        <w:pStyle w:val="BookText"/>
        <w:rPr/>
      </w:pPr>
      <w:r>
        <w:rPr>
          <w:rFonts w:ascii="Amiri" w:hAnsi="Amiri" w:eastAsia="Amiri" w:cs="Amiri"/>
          <w:color w:val="111111"/>
          <w:sz w:val="28"/>
          <w:sz w:val="28"/>
          <w:szCs w:val="28"/>
          <w:rtl w:val="true"/>
          <w:lang w:bidi="ar-SA"/>
        </w:rPr>
        <w:t xml:space="preserve">أخذتم عقله و تركتموه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يسوق الظّمي وسط بني تميما</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عيّرهم بأخذ دية الأسود بن مرة أخيهم، و أنهم لم يدركوا بثأره، و بنو تميم من هذيل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جنادة و سفيان فماتا، و قتل عمرو، و لم يسمّ 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أمهم جميعا لبنى إلا سفيان بن مرة، فإن أمه أم عمرو القرديّة، و كان أيسر القوم و أكثرهم مالا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غزا أبو خراش فهما</w:t>
      </w:r>
      <w:r>
        <w:rPr>
          <w:rStyle w:val="FootnoteAnchor"/>
          <w:rtl w:val="true"/>
        </w:rPr>
        <w:footnoteReference w:id="898"/>
      </w:r>
      <w:r>
        <w:rPr>
          <w:rFonts w:ascii="Amiri" w:hAnsi="Amiri" w:eastAsia="Amiri" w:cs="Amiri"/>
          <w:color w:val="111111"/>
          <w:sz w:val="28"/>
          <w:sz w:val="28"/>
          <w:szCs w:val="28"/>
          <w:rtl w:val="true"/>
          <w:lang w:bidi="ar-SA"/>
        </w:rPr>
        <w:t>، فأصاب منهم عجوزا، و أتى بها منزل قومه، فدفعها إلى شيخ منهم،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احتفظ بها حتى آتيك، و انطلق لحاجته، فأدخلته بيتا صغيرا، و أغلقت عليه، و انطلقت، فجاء أبو خراش، و قد ذهبت،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سدّت عليه دولجا يمّمت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فالج بالليث أهل الخزائم</w:t>
      </w:r>
      <w:r>
        <w:rPr>
          <w:rStyle w:val="FootnoteAnchor"/>
          <w:rtl w:val="true"/>
        </w:rPr>
        <w:footnoteReference w:id="8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صغير يكون للبهم، و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لهم، و الخزائم البقر واحدتها خزومة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دنّخ مكانك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سألقاك إن وافيت أهل المواسم</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دنّخ الرجل و دمّخ إذا أكبّ على وجهه و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أميمة امرأة عروة بن مرة على أبي خراش و هو يلاعب ابنه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خراش تناسيت عروة، و تركت الطلب بثأرة، و لهوت مع ابنك، أما و اللّه لو كنت المقتول ما غفل عنك، و لطلب قاتلك حتى يقتله، فبكى أبو خراش، و أنشأ يقول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لعمري لقد راعت أميمة طلعتي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ثوائي عندها لقليل</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بعد عروة لاهيا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رزء لو علمت جليل</w:t>
      </w:r>
    </w:p>
    <w:p>
      <w:pPr>
        <w:pStyle w:val="BookText"/>
        <w:rPr/>
      </w:pPr>
      <w:r>
        <w:rPr>
          <w:rFonts w:ascii="Amiri" w:hAnsi="Amiri" w:eastAsia="Amiri" w:cs="Amiri"/>
          <w:color w:val="111111"/>
          <w:sz w:val="28"/>
          <w:sz w:val="28"/>
          <w:szCs w:val="28"/>
          <w:rtl w:val="true"/>
          <w:lang w:bidi="ar-SA"/>
        </w:rPr>
        <w:t xml:space="preserve">فلا تحسبي أني تناسيت 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صبري يا أميم جميل</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 xml:space="preserve">أ لم تعلمي أن قد تفرّق قبلنا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نديما صفاء مالك و عقيل</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فلما تفرقنا كأني و مالكا لطول اجتماع لم نبت ليلة معا</w:t>
      </w:r>
    </w:p>
    <w:p>
      <w:pPr>
        <w:pStyle w:val="BookText"/>
        <w:rPr/>
      </w:pPr>
      <w:r>
        <w:rPr>
          <w:rFonts w:ascii="Amiri" w:hAnsi="Amiri" w:eastAsia="Amiri" w:cs="Amiri"/>
          <w:color w:val="111111"/>
          <w:sz w:val="28"/>
          <w:sz w:val="28"/>
          <w:szCs w:val="28"/>
          <w:rtl w:val="true"/>
          <w:lang w:bidi="ar-SA"/>
        </w:rPr>
        <w:t xml:space="preserve">أبى الصبر أنّي لا يزال يهيجني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مبيت لنا فيما خلا و مقيل</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 xml:space="preserve">و أني إذا ما الصّبح آنست ضوأه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يعادوني قطع عليّ ثقيل</w:t>
      </w:r>
      <w:r>
        <w:rPr>
          <w:rStyle w:val="FootnoteAnchor"/>
          <w:rtl w:val="true"/>
        </w:rPr>
        <w:footnoteReference w:id="9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أبو جندب أخو أبي خراش فإنه كان جاور بني نفاثة بن عديّ بن الدّيل حينا من الدهر، ثم إنهم هموا بأن يغدروا به، و كانت له إبل كثيرة فيها أخوه جنادة، فراح عليه أخوه جنادة ذات ليلة، و إذا به كلوم، فقال له أبو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ضربني رجل من جيرانك، فأقبل أبو جندب، حتى أتى جيرانه من بني نفاثة،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ما هذا الجوار؟ لقد كنت أرجو من جواركم خيرا من هذا، أ يتجاور أهل الأعراض بمثل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يكن بنو لحيان</w:t>
      </w:r>
      <w:r>
        <w:rPr>
          <w:rStyle w:val="FootnoteAnchor"/>
          <w:rtl w:val="true"/>
        </w:rPr>
        <w:footnoteReference w:id="905"/>
      </w:r>
      <w:r>
        <w:rPr>
          <w:rFonts w:ascii="Amiri" w:hAnsi="Amiri" w:eastAsia="Amiri" w:cs="Amiri"/>
          <w:color w:val="111111"/>
          <w:sz w:val="28"/>
          <w:sz w:val="28"/>
          <w:szCs w:val="28"/>
          <w:rtl w:val="true"/>
          <w:lang w:bidi="ar-SA"/>
        </w:rPr>
        <w:t>، يقتلوننا، فو اللّه ما قرّت دماؤنا، و ما زالت تغلي، و اللّه إنك للثّار المنيم</w:t>
      </w:r>
      <w:r>
        <w:rPr>
          <w:rStyle w:val="FootnoteAnchor"/>
          <w:rtl w:val="true"/>
        </w:rPr>
        <w:footnoteReference w:id="906"/>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لم يصب أخي إلاّ خير، و لكنما هذه معاتبة لكم، و فطن للذي يريد القوم من الغدر به، و كان بأسفل دفاق</w:t>
      </w:r>
      <w:r>
        <w:rPr>
          <w:rStyle w:val="FootnoteAnchor"/>
          <w:rtl w:val="true"/>
        </w:rPr>
        <w:footnoteReference w:id="907"/>
      </w:r>
      <w:r>
        <w:rPr>
          <w:rFonts w:ascii="Amiri" w:hAnsi="Amiri" w:eastAsia="Amiri" w:cs="Amiri"/>
          <w:color w:val="111111"/>
          <w:sz w:val="28"/>
          <w:sz w:val="28"/>
          <w:szCs w:val="28"/>
          <w:rtl w:val="true"/>
          <w:lang w:bidi="ar-SA"/>
        </w:rPr>
        <w:t>، فأصبحوا ظاعنين، و تواعدوا ماء</w:t>
      </w:r>
      <w:r>
        <w:rPr>
          <w:rStyle w:val="FootnoteAnchor"/>
          <w:rtl w:val="true"/>
        </w:rPr>
        <w:footnoteReference w:id="908"/>
      </w:r>
      <w:r>
        <w:rPr>
          <w:rFonts w:ascii="Amiri" w:hAnsi="Amiri" w:eastAsia="Amiri" w:cs="Amiri"/>
          <w:color w:val="111111"/>
          <w:sz w:val="28"/>
          <w:sz w:val="28"/>
          <w:szCs w:val="28"/>
          <w:rtl w:val="true"/>
          <w:lang w:bidi="ar-SA"/>
        </w:rPr>
        <w:t>ظرّ، فنفذ الرجال إلى الماء، و أخّروا النساء لأن يتبعنهم إذا نزلوا، و اتخذوا الحياض للإبل، فأمر أبو جندب أخاه جنادة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اسرح مع نعم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توقّف، و تأخّر، حتى تمرّ عليك النّعم كلّها، و أنت في آخرها سارح بإبلك، و اتركها متفرقة في المرعى، فإذا غابوا عنك فاجمع إبلك، و اطردها نحو أرضنا، و موعدك نجد ألوذ ثنيّة</w:t>
      </w:r>
      <w:r>
        <w:rPr>
          <w:rStyle w:val="FootnoteAnchor"/>
          <w:rtl w:val="true"/>
        </w:rPr>
        <w:footnoteReference w:id="909"/>
      </w:r>
      <w:r>
        <w:rPr>
          <w:rFonts w:ascii="Amiri" w:hAnsi="Amiri" w:eastAsia="Amiri" w:cs="Amiri"/>
          <w:color w:val="111111"/>
          <w:sz w:val="28"/>
          <w:sz w:val="28"/>
          <w:szCs w:val="28"/>
          <w:rtl w:val="true"/>
          <w:lang w:bidi="ar-SA"/>
        </w:rPr>
        <w:t>، في طريق بلاده، و قال لامرأته أمّ زنباع و هي من بني كلب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اظعني و تمكّثي، حتى تخرج آخر ظعينة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توجّهي، فموعدك ثنيّة يدعان من جانب النخلة، و أخذ أبو جندب دلوه،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ورد مع الرجال، فاتّخذ القوم الحياض، و اتخذ أبو جندب حوضا، فملأه ماء، ثم قعد عنده، فمرّت به إبل ثمّ إبل، فكلّما وردت إبل سأل عن إبله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بلغت، تركناها بالضّجن</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قدمت النساء كلما قدمت ظعينة سألها عن أهله،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بلغتك، تركناها تظعن، حتى إذا ورد آخر النّعم </w:t>
      </w:r>
    </w:p>
    <w:p>
      <w:pPr>
        <w:pStyle w:val="BookText"/>
        <w:rPr/>
      </w:pPr>
      <w:r>
        <w:rPr>
          <w:rFonts w:ascii="Amiri" w:hAnsi="Amiri" w:eastAsia="Amiri" w:cs="Amiri"/>
          <w:color w:val="111111"/>
          <w:sz w:val="28"/>
          <w:sz w:val="28"/>
          <w:szCs w:val="28"/>
          <w:rtl w:val="true"/>
          <w:lang w:bidi="ar-SA"/>
        </w:rPr>
        <w:t>و آخر الظّعن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حبس أهلي حابس، أبصر يا فلان، حتى أستأنس أهلي و إبلي، و طرح دلوه على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ولّى، حتى أدرك القوم بحيث وعدهم، فقال أبو جندب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لأمّ زنباع أقيمي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العيس شطر بني تميم</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 xml:space="preserve">و غرّبت الدّعاء و أين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أناس بين مرّ و ذي يدوم</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غربت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من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 بالمناقب قد حموها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قرّان حتى بطن ضيم</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 xml:space="preserve">و أحياء لدى سعد بن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بأملاح فظاهرة الأديم</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 xml:space="preserve">أولئك معشري و هم أرومي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القوم ليس بذي أروم</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 xml:space="preserve">هنالك لو دعوت أتاك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مثل أرمية الحميم</w:t>
      </w:r>
    </w:p>
    <w:p>
      <w:pPr>
        <w:pStyle w:val="BookText"/>
        <w:rPr/>
      </w:pPr>
      <w:r>
        <w:rPr>
          <w:rFonts w:ascii="Amiri" w:hAnsi="Amiri" w:eastAsia="Amiri" w:cs="Amiri"/>
          <w:color w:val="111111"/>
          <w:sz w:val="28"/>
          <w:sz w:val="28"/>
          <w:szCs w:val="28"/>
          <w:rtl w:val="true"/>
          <w:lang w:bidi="ar-SA"/>
        </w:rPr>
        <w:t>الأرمية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الشديد الوقع، واحدها رميّ، و الحميم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 القيظ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أقلّ اللّه خيرهم أ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يدعهم بعض شرّهم القديم</w:t>
      </w:r>
      <w:r>
        <w:rPr>
          <w:rStyle w:val="FootnoteAnchor"/>
          <w:rtl w:val="true"/>
        </w:rPr>
        <w:footnoteReference w:id="9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لمّا يسلم الجيران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سال الفجاج من الغميم</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 xml:space="preserve">غداة كأنّ جنّاد بن لبنى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نضخ العبير من الكلوم</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دعا حولي نفاثة ثم 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لعلك لست بالثّأر المنيم</w:t>
      </w:r>
    </w:p>
    <w:p>
      <w:pPr>
        <w:pStyle w:val="BookText"/>
        <w:rPr/>
      </w:pPr>
      <w:r>
        <w:rPr>
          <w:rFonts w:ascii="Amiri" w:hAnsi="Amiri" w:eastAsia="Amiri" w:cs="Amiri"/>
          <w:color w:val="111111"/>
          <w:sz w:val="28"/>
          <w:sz w:val="28"/>
          <w:szCs w:val="28"/>
          <w:rtl w:val="true"/>
          <w:lang w:bidi="ar-SA"/>
        </w:rPr>
        <w:t>المنيم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إذا أدرك استراح أهله و ناموا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نعوا من قتّلت لحيان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يغترّ بالحرب القروم</w:t>
      </w:r>
      <w:r>
        <w:rPr>
          <w:rStyle w:val="FootnoteAnchor"/>
          <w:rtl w:val="true"/>
        </w:rPr>
        <w:footnoteReference w:id="919"/>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جندب ذا شرّ و بأس، و كان قومه يسمونه المشئوم، فاشتكى شكوى شديدة، و كان له جار من خزاعة يقال له حاطم، فوقعت به بنو لحيان، فقتلوه قبل أن يستبلّ‌</w:t>
      </w:r>
      <w:r>
        <w:rPr>
          <w:rStyle w:val="FootnoteAnchor"/>
          <w:rtl w:val="true"/>
        </w:rPr>
        <w:footnoteReference w:id="920"/>
      </w:r>
      <w:r>
        <w:rPr>
          <w:rFonts w:ascii="Amiri" w:hAnsi="Amiri" w:eastAsia="Amiri" w:cs="Amiri"/>
          <w:color w:val="111111"/>
          <w:sz w:val="28"/>
          <w:sz w:val="28"/>
          <w:szCs w:val="28"/>
          <w:rtl w:val="true"/>
          <w:lang w:bidi="ar-SA"/>
        </w:rPr>
        <w:t>أبو جندب من مرضه، و استاقوا أمواله، و قتلوا امرأته، و قد كان أبو جندب كلّم قومه، فجمعوا لجاره غنما، فلما أفاق أبو جندب من مرضه خرج من أهله، حتى قدم مكة، ثم جاء يمشي، حتى استلم الركن، و قد شق ثوبه عن استه، فعرف الناس أنه يريد شرا، فجعل يصيح و يقول</w:t>
      </w:r>
      <w:r>
        <w:rPr>
          <w:rFonts w:eastAsia="Amiri" w:cs="Amiri" w:ascii="Amiri" w:hAnsi="Amiri"/>
          <w:color w:val="111111"/>
          <w:sz w:val="28"/>
          <w:szCs w:val="28"/>
          <w:rtl w:val="true"/>
          <w:lang w:bidi="ar-SA"/>
        </w:rPr>
        <w:t xml:space="preserve">: </w:t>
      </w:r>
      <w:bookmarkStart w:id="608" w:name="pg16289_187677"/>
    </w:p>
    <w:p>
      <w:pPr>
        <w:pStyle w:val="BookText"/>
        <w:rPr/>
      </w:pPr>
      <w:bookmarkEnd w:id="608"/>
      <w:r>
        <w:rPr>
          <w:rFonts w:ascii="Amiri" w:hAnsi="Amiri" w:eastAsia="Amiri" w:cs="Amiri"/>
          <w:color w:val="111111"/>
          <w:sz w:val="28"/>
          <w:sz w:val="28"/>
          <w:szCs w:val="28"/>
          <w:rtl w:val="true"/>
          <w:lang w:bidi="ar-SA"/>
        </w:rPr>
        <w:t xml:space="preserve">إني امرؤ أبكي على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على الكعبيّ و الكعبيّة</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 xml:space="preserve">و لو هلكت بكيا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مكان الثوب من حقويّة</w:t>
      </w:r>
      <w:r>
        <w:rPr>
          <w:rStyle w:val="FootnoteAnchor"/>
          <w:rtl w:val="true"/>
        </w:rPr>
        <w:footnoteReference w:id="9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فرغ من طوافه، و قضى حاجته من مكة خرج في الخلعاء من بكر و خزاعة، فاستجاشهم على بني لحيان، فقتل منهم قتلى، و سبى من نسائهم و ذراريهم سبايا، و 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أمسى بنو لحيان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بحمد اللّه في خزي مبين</w:t>
      </w:r>
    </w:p>
    <w:p>
      <w:pPr>
        <w:pStyle w:val="BookText"/>
        <w:rPr/>
      </w:pPr>
      <w:r>
        <w:rPr>
          <w:rFonts w:ascii="Amiri" w:hAnsi="Amiri" w:eastAsia="Amiri" w:cs="Amiri"/>
          <w:color w:val="111111"/>
          <w:sz w:val="28"/>
          <w:sz w:val="28"/>
          <w:szCs w:val="28"/>
          <w:rtl w:val="true"/>
          <w:lang w:bidi="ar-SA"/>
        </w:rPr>
        <w:t xml:space="preserve">تركتهم على الرّكبات صعرا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يشيبون الذّوائب بالأنين</w:t>
      </w:r>
      <w:r>
        <w:rPr>
          <w:rStyle w:val="FootnoteAnchor"/>
          <w:rtl w:val="true"/>
        </w:rPr>
        <w:footnoteReference w:id="923"/>
      </w:r>
    </w:p>
    <w:p>
      <w:pPr>
        <w:pStyle w:val="Heading5"/>
        <w:numPr>
          <w:ilvl w:val="4"/>
          <w:numId w:val="1"/>
        </w:numPr>
        <w:rPr/>
      </w:pPr>
      <w:bookmarkStart w:id="609" w:name="__RefHeading___Toc5152705_1280447820"/>
      <w:bookmarkStart w:id="610" w:name="_Toc247"/>
      <w:bookmarkEnd w:id="609"/>
      <w:r>
        <w:rPr>
          <w:rtl w:val="true"/>
        </w:rPr>
        <w:t>يشكو إلى عمر فراق ابنه</w:t>
      </w:r>
      <w:r>
        <w:rPr>
          <w:rtl w:val="true"/>
        </w:rPr>
        <w:t>:</w:t>
      </w:r>
      <w:bookmarkEnd w:id="610"/>
    </w:p>
    <w:p>
      <w:pPr>
        <w:pStyle w:val="BookText"/>
        <w:rPr/>
      </w:pPr>
      <w:r>
        <w:rPr>
          <w:rFonts w:ascii="Amiri" w:hAnsi="Amiri" w:eastAsia="Amiri" w:cs="Amiri"/>
          <w:color w:val="111111"/>
          <w:sz w:val="28"/>
          <w:sz w:val="28"/>
          <w:szCs w:val="28"/>
          <w:rtl w:val="true"/>
          <w:lang w:bidi="ar-SA"/>
        </w:rPr>
        <w:t>أخبرني هاشم بن محمد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ابن أخي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هاجر خراش بن أبي خراش الهذليّ في أيام عمر بن الخطاب رضي اللّه عنه، و غزا مع المسلمين، فأوغل في أرض العدو، فقدم أبو خراش المدينة، فجلس بين يدي عمر، و شكا إليه شوقه إلى ابنه، و أنه رجل قد انقرض أهله، و قتل إخوته، و لم يبق له ناصر و لا معين غير ابنه خراش، و قد غزا و تركه،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من مبلغ عني خراشا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يأتيك بالنّبإ البعيد</w:t>
      </w:r>
    </w:p>
    <w:p>
      <w:pPr>
        <w:pStyle w:val="BookText"/>
        <w:rPr/>
      </w:pPr>
      <w:r>
        <w:rPr>
          <w:rFonts w:ascii="Amiri" w:hAnsi="Amiri" w:eastAsia="Amiri" w:cs="Amiri"/>
          <w:color w:val="111111"/>
          <w:sz w:val="28"/>
          <w:sz w:val="28"/>
          <w:szCs w:val="28"/>
          <w:rtl w:val="true"/>
          <w:lang w:bidi="ar-SA"/>
        </w:rPr>
        <w:t xml:space="preserve">و قد يأتيك بالأخبار من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تجهّز بالحذاء و لا تزيد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تزيد و تزوّد واحد، من الزاد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يناديه ليغبقه كليب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يأتي، لقد سفه الوليد</w:t>
      </w:r>
      <w:r>
        <w:rPr>
          <w:rStyle w:val="FootnoteAnchor"/>
          <w:rtl w:val="true"/>
        </w:rPr>
        <w:footnoteReference w:id="9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فردّ إناءه لا شيء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دموع عينيه الفريد</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 xml:space="preserve">و أصبح دون عابقه و أمسى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جبال من حرار الشام سود</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 xml:space="preserve">ألا فاعلم خراش بأنّ خبر 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 بعد هجرته زهيد</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 xml:space="preserve">رأيتك و ابتغاء البرّ دوني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كمحصور اللّبان و لا يصيد</w:t>
      </w:r>
      <w:r>
        <w:rPr>
          <w:rStyle w:val="FootnoteAnchor"/>
          <w:rtl w:val="true"/>
        </w:rPr>
        <w:footnoteReference w:id="928"/>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عمر رضي اللّه عنه بأن يقبل خراش إلى أبيه، و ألا يغزو من كان له أب شيخ إلا بعد أن يأذن له</w:t>
      </w:r>
      <w:r>
        <w:rPr>
          <w:rFonts w:eastAsia="Amiri" w:cs="Amiri" w:ascii="Amiri" w:hAnsi="Amiri"/>
          <w:color w:val="111111"/>
          <w:sz w:val="28"/>
          <w:szCs w:val="28"/>
          <w:rtl w:val="true"/>
          <w:lang w:bidi="ar-SA"/>
        </w:rPr>
        <w:t xml:space="preserve">. </w:t>
      </w:r>
      <w:bookmarkStart w:id="611" w:name="pg16289_187678"/>
    </w:p>
    <w:p>
      <w:pPr>
        <w:pStyle w:val="Heading5"/>
        <w:numPr>
          <w:ilvl w:val="4"/>
          <w:numId w:val="1"/>
        </w:numPr>
        <w:rPr/>
      </w:pPr>
      <w:bookmarkStart w:id="612" w:name="__RefHeading___Toc5152707_1280447820"/>
      <w:bookmarkStart w:id="613" w:name="_Toc248"/>
      <w:bookmarkEnd w:id="611"/>
      <w:bookmarkEnd w:id="612"/>
      <w:r>
        <w:rPr>
          <w:rtl w:val="true"/>
        </w:rPr>
        <w:t>مصرعه</w:t>
      </w:r>
      <w:r>
        <w:rPr>
          <w:rtl w:val="true"/>
        </w:rPr>
        <w:t>:</w:t>
      </w:r>
      <w:bookmarkEnd w:id="613"/>
    </w:p>
    <w:p>
      <w:pPr>
        <w:pStyle w:val="Heading6"/>
        <w:numPr>
          <w:ilvl w:val="5"/>
          <w:numId w:val="1"/>
        </w:numPr>
        <w:rPr/>
      </w:pPr>
      <w:bookmarkStart w:id="614" w:name="__RefHeading___Toc5152709_1280447820"/>
      <w:bookmarkStart w:id="615" w:name="_Toc249"/>
      <w:bookmarkEnd w:id="614"/>
      <w:r>
        <w:rPr>
          <w:rtl w:val="true"/>
        </w:rPr>
        <w:t>اشارة</w:t>
      </w:r>
      <w:bookmarkEnd w:id="615"/>
    </w:p>
    <w:p>
      <w:pPr>
        <w:pStyle w:val="BookText"/>
        <w:rPr/>
      </w:pPr>
      <w:r>
        <w:rPr>
          <w:rFonts w:ascii="Amiri" w:hAnsi="Amiri" w:eastAsia="Amiri" w:cs="Amiri"/>
          <w:color w:val="111111"/>
          <w:sz w:val="28"/>
          <w:sz w:val="28"/>
          <w:szCs w:val="28"/>
          <w:rtl w:val="true"/>
          <w:lang w:bidi="ar-SA"/>
        </w:rPr>
        <w:t>أخبرني حبيب بن نصر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حبيب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الصبّاح، عن ابن الكلبيّ،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هاشم بن محمد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غسّان دماذ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أيضا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ابن أخي الأصمعيّ، عن عمه، و ذكره أبو سعيد السكري في رواية الأخفش عنه عن أصحابه، قالوا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أسلم أبو خراش فحسن إسلامه، ثم أتاه نفر من أهل اليمن قدموا حجّاجا، فنزلوا بأبي خراش و الماء منهم غير بعيد،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عمي، ما أمسى عندنا ماء، و لكن هذه شاة و برمة و قربة، فردوا الماء، و كلوا شاتكم، ثم دعوا برمتنا و قربتنا على الماء، حتى نأخذها،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نحن بسائرين في ليلتنا هذه، و ما نحن ببارحين حيث أمسينا، فلما رأى ذلك أبو خراش أخذ قربته، و سعى نحو الماء تحت الليل حتى استقى، ثم أقبل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صادرا، فنهشته حية قبل أن يصل إليهم، فأقبل مسرعا حتى أعطاهم الماء،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اطبخوا شاتكم و كلوا و لم يعلمهم بما أصابه، فباتوا على شاتهم يأكلون حتى أصبحوا، و أصبح أبو خراش في الموت، فلم يبرحوا حتى دفنوه، و قال و هو يعالج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و المنايا غالبات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الإنسان تطلع كلّ نجد</w:t>
      </w:r>
    </w:p>
    <w:p>
      <w:pPr>
        <w:pStyle w:val="BookText"/>
        <w:rPr/>
      </w:pPr>
      <w:r>
        <w:rPr>
          <w:rFonts w:ascii="Amiri" w:hAnsi="Amiri" w:eastAsia="Amiri" w:cs="Amiri"/>
          <w:color w:val="111111"/>
          <w:sz w:val="28"/>
          <w:sz w:val="28"/>
          <w:szCs w:val="28"/>
          <w:rtl w:val="true"/>
          <w:lang w:bidi="ar-SA"/>
        </w:rPr>
        <w:t xml:space="preserve">لقد أهلكت حيّة بطن 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الأصحاب ساقا ذات فقد</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أهلكت حية بطن 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الأصحاب ساقا ذات فضل</w:t>
      </w:r>
    </w:p>
    <w:p>
      <w:pPr>
        <w:pStyle w:val="BookText"/>
        <w:rPr/>
      </w:pPr>
      <w:r>
        <w:rPr>
          <w:rFonts w:ascii="Amiri" w:hAnsi="Amiri" w:eastAsia="Amiri" w:cs="Amiri"/>
          <w:color w:val="111111"/>
          <w:sz w:val="28"/>
          <w:sz w:val="28"/>
          <w:szCs w:val="28"/>
          <w:rtl w:val="true"/>
          <w:lang w:bidi="ar-SA"/>
        </w:rPr>
        <w:t xml:space="preserve">فما تركت عدوّا بين بصرى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صنعاء يطلبه بذحل</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عمر بن الخطاب رضي اللّه عنه خبره، فغضب غضبا شديدا،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تكون سبّة لأمرت ألاّ يضاف يمان أبدا، و لكتبت بذلك إلى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ليضيف أحدهم، فيبذل مجهوده فيسخطه</w:t>
      </w:r>
      <w:r>
        <w:rPr>
          <w:rStyle w:val="FootnoteAnchor"/>
          <w:rtl w:val="true"/>
        </w:rPr>
        <w:footnoteReference w:id="931"/>
      </w:r>
      <w:r>
        <w:rPr>
          <w:rFonts w:ascii="Amiri" w:hAnsi="Amiri" w:eastAsia="Amiri" w:cs="Amiri"/>
          <w:color w:val="111111"/>
          <w:sz w:val="28"/>
          <w:sz w:val="28"/>
          <w:szCs w:val="28"/>
          <w:rtl w:val="true"/>
          <w:lang w:bidi="ar-SA"/>
        </w:rPr>
        <w:t>و لا يقبله منه، و يطالبه بما لا يقدر عليه، كأنه يطالبه بدين، أو يتعنّته ليفضحه، فهو يكلفه التكاليف، حتى أهلك ذلك من فعلهم رجلا مسلما، و قتله، ثم كتب إلى عامله باليمن بأن يأخذ النفر الذين نزلوا بأبي خراش فيغرّمهم ديته، و يؤدبهم بعد ذلك بعقوبة تمسهم جزاء لأعمالهم</w:t>
      </w:r>
      <w:r>
        <w:rPr>
          <w:rFonts w:eastAsia="Amiri" w:cs="Amiri" w:ascii="Amiri" w:hAnsi="Amiri"/>
          <w:color w:val="111111"/>
          <w:sz w:val="28"/>
          <w:szCs w:val="28"/>
          <w:rtl w:val="true"/>
          <w:lang w:bidi="ar-SA"/>
        </w:rPr>
        <w:t>.</w:t>
      </w:r>
    </w:p>
    <w:p>
      <w:pPr>
        <w:pStyle w:val="Heading6"/>
        <w:numPr>
          <w:ilvl w:val="5"/>
          <w:numId w:val="1"/>
        </w:numPr>
        <w:rPr/>
      </w:pPr>
      <w:bookmarkStart w:id="616" w:name="__RefHeading___Toc5152711_1280447820"/>
      <w:bookmarkStart w:id="617" w:name="_Toc250"/>
      <w:bookmarkEnd w:id="616"/>
      <w:r>
        <w:rPr>
          <w:rtl w:val="true"/>
        </w:rPr>
        <w:t>صوت</w:t>
      </w:r>
      <w:bookmarkEnd w:id="617"/>
    </w:p>
    <w:p>
      <w:pPr>
        <w:pStyle w:val="BookText"/>
        <w:rPr/>
      </w:pPr>
      <w:r>
        <w:rPr>
          <w:rFonts w:ascii="Amiri" w:hAnsi="Amiri" w:eastAsia="Amiri" w:cs="Amiri"/>
          <w:color w:val="111111"/>
          <w:sz w:val="28"/>
          <w:sz w:val="28"/>
          <w:szCs w:val="28"/>
          <w:rtl w:val="true"/>
          <w:lang w:bidi="ar-SA"/>
        </w:rPr>
        <w:t xml:space="preserve">تهيم بها لا الدهر فان و لا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سواها و لا ينسيك نأي و لا شغل</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 xml:space="preserve">كبيضة أدحيّ بميث خميلة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يحفّفها جون بجؤجئه صعل</w:t>
      </w:r>
      <w:r>
        <w:rPr>
          <w:rStyle w:val="FootnoteAnchor"/>
          <w:rtl w:val="true"/>
        </w:rPr>
        <w:footnoteReference w:id="933"/>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لعبد الرحمن بن مسافع بن دارة، و الغناء لابن محرز ثقيل أول بالوسطى، عن ابن المكي</w:t>
      </w:r>
      <w:r>
        <w:rPr>
          <w:rFonts w:eastAsia="Amiri" w:cs="Amiri" w:ascii="Amiri" w:hAnsi="Amiri"/>
          <w:color w:val="111111"/>
          <w:sz w:val="28"/>
          <w:szCs w:val="28"/>
          <w:rtl w:val="true"/>
          <w:lang w:bidi="ar-SA"/>
        </w:rPr>
        <w:t xml:space="preserve">. </w:t>
      </w:r>
      <w:bookmarkStart w:id="618" w:name="pg16289_187679"/>
    </w:p>
    <w:p>
      <w:pPr>
        <w:pStyle w:val="Heading4"/>
        <w:numPr>
          <w:ilvl w:val="3"/>
          <w:numId w:val="1"/>
        </w:numPr>
        <w:rPr/>
      </w:pPr>
      <w:bookmarkStart w:id="619" w:name="__RefHeading___Toc5152713_1280447820"/>
      <w:bookmarkStart w:id="620" w:name="_Toc251"/>
      <w:bookmarkEnd w:id="618"/>
      <w:bookmarkEnd w:id="619"/>
      <w:r>
        <w:rPr/>
        <w:t>16</w:t>
      </w:r>
      <w:r>
        <w:rPr>
          <w:rtl w:val="true"/>
        </w:rPr>
        <w:t xml:space="preserve"> - </w:t>
      </w:r>
      <w:r>
        <w:rPr>
          <w:rtl w:val="true"/>
        </w:rPr>
        <w:t>أخبار ابن دارة و نسبه</w:t>
      </w:r>
      <w:bookmarkEnd w:id="620"/>
    </w:p>
    <w:p>
      <w:pPr>
        <w:pStyle w:val="Heading5"/>
        <w:numPr>
          <w:ilvl w:val="4"/>
          <w:numId w:val="1"/>
        </w:numPr>
        <w:rPr/>
      </w:pPr>
      <w:bookmarkStart w:id="621" w:name="__RefHeading___Toc5152715_1280447820"/>
      <w:bookmarkStart w:id="622" w:name="_Toc252"/>
      <w:bookmarkEnd w:id="621"/>
      <w:r>
        <w:rPr>
          <w:rtl w:val="true"/>
        </w:rPr>
        <w:t>نسبه</w:t>
      </w:r>
      <w:r>
        <w:rPr>
          <w:rtl w:val="true"/>
        </w:rPr>
        <w:t>:</w:t>
      </w:r>
      <w:bookmarkEnd w:id="622"/>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ابن دارة و نسبه</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هو عبد الرحمن بن مسافع بن دارة،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عبد الرحمن بن ربعيّ بن مسافع بن دارة، و أخوه مسافع بن دارة، و كلاهما شاعر، و في شعريهما جيعا غناء يذكر هاهنا و أخوهما سالم بن مسافع بن دارة شاعر أيضا و في بعض شعره غناء يذكر بعد أخبار 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سالم فمخضرم قد أدرك الجاهلية و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هذان فمن شعراء الإسلام، و دارة لقب غلب على جدّهم، و مسافع أبوهم، و هو ابن شريح بن يربوع الملقب بدارة بن كعب بن عديّ بن جشم بن عوف بن بهثة بن عبد اللّه بن غطفان بن سعد بن قيس عيلان بن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الشعر يقوله عبد الرحمن في حبس السّمهريّ العكليّ اللص و قتله و كان نديما له و أخا</w:t>
      </w:r>
      <w:r>
        <w:rPr>
          <w:rFonts w:eastAsia="Amiri" w:cs="Amiri" w:ascii="Amiri" w:hAnsi="Amiri"/>
          <w:color w:val="111111"/>
          <w:sz w:val="28"/>
          <w:szCs w:val="28"/>
          <w:rtl w:val="true"/>
          <w:lang w:bidi="ar-SA"/>
        </w:rPr>
        <w:t>.</w:t>
      </w:r>
    </w:p>
    <w:p>
      <w:pPr>
        <w:pStyle w:val="Heading5"/>
        <w:numPr>
          <w:ilvl w:val="4"/>
          <w:numId w:val="1"/>
        </w:numPr>
        <w:rPr/>
      </w:pPr>
      <w:bookmarkStart w:id="623" w:name="__RefHeading___Toc5152717_1280447820"/>
      <w:bookmarkStart w:id="624" w:name="_Toc253"/>
      <w:bookmarkEnd w:id="623"/>
      <w:r>
        <w:rPr>
          <w:rtl w:val="true"/>
        </w:rPr>
        <w:t>يستعدي قومه عكلا على بني أسد</w:t>
      </w:r>
      <w:r>
        <w:rPr>
          <w:rtl w:val="true"/>
        </w:rPr>
        <w:t>:</w:t>
      </w:r>
      <w:bookmarkEnd w:id="624"/>
    </w:p>
    <w:p>
      <w:pPr>
        <w:pStyle w:val="Heading6"/>
        <w:numPr>
          <w:ilvl w:val="5"/>
          <w:numId w:val="1"/>
        </w:numPr>
        <w:rPr/>
      </w:pPr>
      <w:bookmarkStart w:id="625" w:name="__RefHeading___Toc5152719_1280447820"/>
      <w:bookmarkStart w:id="626" w:name="_Toc254"/>
      <w:bookmarkEnd w:id="625"/>
      <w:r>
        <w:rPr>
          <w:rtl w:val="true"/>
        </w:rPr>
        <w:t>اشارة</w:t>
      </w:r>
      <w:bookmarkEnd w:id="626"/>
    </w:p>
    <w:p>
      <w:pPr>
        <w:pStyle w:val="BookText"/>
        <w:rPr/>
      </w:pPr>
      <w:r>
        <w:rPr>
          <w:rFonts w:ascii="Amiri" w:hAnsi="Amiri" w:eastAsia="Amiri" w:cs="Amiri"/>
          <w:color w:val="111111"/>
          <w:sz w:val="28"/>
          <w:sz w:val="28"/>
          <w:szCs w:val="28"/>
          <w:rtl w:val="true"/>
          <w:lang w:bidi="ar-SA"/>
        </w:rPr>
        <w:t>أخبرني بخبره هاشم بن محمد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غسان دماذ، عن أبي عبيدة قال</w:t>
      </w:r>
      <w:r>
        <w:rPr>
          <w:rFonts w:eastAsia="Amiri" w:cs="Amiri" w:ascii="Amiri" w:hAnsi="Amiri"/>
          <w:color w:val="111111"/>
          <w:sz w:val="28"/>
          <w:szCs w:val="28"/>
          <w:rtl w:val="true"/>
          <w:lang w:bidi="ar-SA"/>
        </w:rPr>
        <w:t>:</w:t>
      </w:r>
      <w:r>
        <w:rPr>
          <w:rStyle w:val="FootnoteAnchor"/>
          <w:rtl w:val="true"/>
        </w:rPr>
        <w:footnoteReference w:id="935"/>
      </w:r>
      <w:r>
        <w:rPr>
          <w:rFonts w:ascii="Amiri" w:hAnsi="Amiri" w:eastAsia="Amiri" w:cs="Amiri"/>
          <w:color w:val="111111"/>
          <w:sz w:val="28"/>
          <w:sz w:val="28"/>
          <w:szCs w:val="28"/>
          <w:rtl w:val="true"/>
          <w:lang w:bidi="ar-SA"/>
        </w:rPr>
        <w:t xml:space="preserve">لما أخذ السمهريّ العكليّ و حبس و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بنو أسد أخذته و بعثت به إلى السلطان و كان نديما لعبد الرحمن بن مسافع بن دارة، فقتل بعد طول 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Style w:val="FootnoteAnchor"/>
          <w:rtl w:val="true"/>
        </w:rPr>
        <w:footnoteReference w:id="936"/>
      </w:r>
      <w:r>
        <w:rPr>
          <w:rFonts w:ascii="Amiri" w:hAnsi="Amiri" w:eastAsia="Amiri" w:cs="Amiri"/>
          <w:color w:val="111111"/>
          <w:sz w:val="28"/>
          <w:sz w:val="28"/>
          <w:szCs w:val="28"/>
          <w:rtl w:val="true"/>
          <w:lang w:bidi="ar-SA"/>
        </w:rPr>
        <w:t>عبد الرحمن بن مسافع يهجو بني أسد و يحرّض عليهم عكلا</w:t>
      </w:r>
      <w:r>
        <w:rPr>
          <w:rFonts w:eastAsia="Amiri" w:cs="Amiri" w:ascii="Amiri" w:hAnsi="Amiri"/>
          <w:color w:val="111111"/>
          <w:sz w:val="28"/>
          <w:szCs w:val="28"/>
          <w:rtl w:val="true"/>
          <w:lang w:bidi="ar-SA"/>
        </w:rPr>
        <w:t>.</w:t>
      </w:r>
    </w:p>
    <w:p>
      <w:pPr>
        <w:pStyle w:val="Heading6"/>
        <w:numPr>
          <w:ilvl w:val="5"/>
          <w:numId w:val="1"/>
        </w:numPr>
        <w:rPr/>
      </w:pPr>
      <w:bookmarkStart w:id="627" w:name="__RefHeading___Toc5152721_1280447820"/>
      <w:bookmarkStart w:id="628" w:name="_Toc255"/>
      <w:bookmarkEnd w:id="627"/>
      <w:r>
        <w:rPr>
          <w:rtl w:val="true"/>
        </w:rPr>
        <w:t>صوت</w:t>
      </w:r>
      <w:bookmarkEnd w:id="628"/>
    </w:p>
    <w:p>
      <w:pPr>
        <w:pStyle w:val="BookText"/>
        <w:rPr/>
      </w:pPr>
      <w:r>
        <w:rPr>
          <w:rFonts w:ascii="Amiri" w:hAnsi="Amiri" w:eastAsia="Amiri" w:cs="Amiri"/>
          <w:color w:val="111111"/>
          <w:sz w:val="28"/>
          <w:sz w:val="28"/>
          <w:szCs w:val="28"/>
          <w:rtl w:val="true"/>
          <w:lang w:bidi="ar-SA"/>
        </w:rPr>
        <w:t xml:space="preserve">إن يمس بالعينين سقم فقد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لعينيك من طول البكاء على جمل</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 xml:space="preserve">تهيم بها لا الدهر فان و لا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سواها و لا تسلى بنأي و لا شغل</w:t>
      </w:r>
      <w:r>
        <w:rPr>
          <w:rStyle w:val="FootnoteAnchor"/>
          <w:rtl w:val="true"/>
        </w:rPr>
        <w:footnoteReference w:id="9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كبيضة أدحيّ بميث خميلة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يحفّفها جون بجؤجئه الصّعل</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 xml:space="preserve">و ما الشمس تبدو يوم غيم فأشرقت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الشّامة العنقاء فالنّير فالذبل</w:t>
      </w:r>
      <w:r>
        <w:rPr>
          <w:rStyle w:val="FootnoteAnchor"/>
          <w:rtl w:val="true"/>
        </w:rPr>
        <w:footnoteReference w:id="940"/>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بدا حاجب منها و ضنّت بحاجب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بأحسن منها يوم زالت على الحمل</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ازل حبّ جمل و قربها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كذبوا ما في المودة من ازل</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 xml:space="preserve">إذا شطحت عنّي وجدت حرارة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كبدي كادت بها كمدا تغلي</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 xml:space="preserve">و لم أر محزونين أجمل 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نائبات الدهر منّي و من جمل</w:t>
      </w:r>
    </w:p>
    <w:p>
      <w:pPr>
        <w:pStyle w:val="BookText"/>
        <w:rPr/>
      </w:pPr>
      <w:r>
        <w:rPr>
          <w:rFonts w:ascii="Amiri" w:hAnsi="Amiri" w:eastAsia="Amiri" w:cs="Amiri"/>
          <w:color w:val="111111"/>
          <w:sz w:val="28"/>
          <w:sz w:val="28"/>
          <w:szCs w:val="28"/>
          <w:rtl w:val="true"/>
          <w:lang w:bidi="ar-SA"/>
        </w:rPr>
        <w:t xml:space="preserve">كلانا يذود النفس و هي حزينة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يضمر وجدا كالنوافذ بالنبل</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 xml:space="preserve">و إني لمبلي اليأس من حبّ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على جمل فإني لا أبلي</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 xml:space="preserve">و إنّ شفاء النفس لو تسعف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ذوات الثنايا الغرّ و الحدق النّجل</w:t>
      </w:r>
    </w:p>
    <w:p>
      <w:pPr>
        <w:pStyle w:val="BookText"/>
        <w:rPr/>
      </w:pPr>
      <w:r>
        <w:rPr>
          <w:rFonts w:ascii="Amiri" w:hAnsi="Amiri" w:eastAsia="Amiri" w:cs="Amiri"/>
          <w:color w:val="111111"/>
          <w:sz w:val="28"/>
          <w:sz w:val="28"/>
          <w:szCs w:val="28"/>
          <w:rtl w:val="true"/>
          <w:lang w:bidi="ar-SA"/>
        </w:rPr>
        <w:t xml:space="preserve">أولئك إن يمنعن فالمنع شيمة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 و إن يعطين يحمدن بالبذل</w:t>
      </w:r>
    </w:p>
    <w:p>
      <w:pPr>
        <w:pStyle w:val="BookText"/>
        <w:rPr/>
      </w:pPr>
      <w:r>
        <w:rPr>
          <w:rFonts w:ascii="Amiri" w:hAnsi="Amiri" w:eastAsia="Amiri" w:cs="Amiri"/>
          <w:color w:val="111111"/>
          <w:sz w:val="28"/>
          <w:sz w:val="28"/>
          <w:szCs w:val="28"/>
          <w:rtl w:val="true"/>
          <w:lang w:bidi="ar-SA"/>
        </w:rPr>
        <w:t xml:space="preserve">سأمسك بالوصل الذي كان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ترك الواشون و النأي من وصل</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 xml:space="preserve">ألا سقّياني قهوة 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الأوّل المختوم ليست من الفضل</w:t>
      </w:r>
      <w:r>
        <w:rPr>
          <w:rStyle w:val="FootnoteAnchor"/>
          <w:rtl w:val="true"/>
        </w:rPr>
        <w:footnoteReference w:id="9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تنسّي ذوي الأحكام و اللبّ حلمهم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أزبدت في دنّها زبد الفحل</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 xml:space="preserve">و يا راكبا إمّا عرضت فبلّغن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نأيهم مني القبائل من عكل</w:t>
      </w:r>
    </w:p>
    <w:p>
      <w:pPr>
        <w:pStyle w:val="BookText"/>
        <w:rPr/>
      </w:pPr>
      <w:r>
        <w:rPr>
          <w:rFonts w:ascii="Amiri" w:hAnsi="Amiri" w:eastAsia="Amiri" w:cs="Amiri"/>
          <w:color w:val="111111"/>
          <w:sz w:val="28"/>
          <w:sz w:val="28"/>
          <w:szCs w:val="28"/>
          <w:rtl w:val="true"/>
          <w:lang w:bidi="ar-SA"/>
        </w:rPr>
        <w:t xml:space="preserve">بأنّ الذي أمست تجمجم فقعس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إسار بلا أسر و قتل بلا قتل</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 xml:space="preserve">و كيف تنام الليل عكل و لم تنل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قود بالسمهريّ و لا عقل؟</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 xml:space="preserve">فلا صلح حتى تنحط الخيل في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توقد نار الحرب بالحطب الجزل</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 xml:space="preserve">و جرد تعادي بالكماة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تلاحظ من غيظ بأعينها القبل</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 xml:space="preserve">عليها رجال جالدوا يوم منعج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ذوي التاج ضربوا الملوك على الوهل</w:t>
      </w:r>
      <w:r>
        <w:rPr>
          <w:rStyle w:val="FootnoteAnchor"/>
          <w:rtl w:val="true"/>
        </w:rPr>
        <w:footnoteReference w:id="953"/>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بضرب يزيل الهام عن مستقرّه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طعن كأفواه المفرّجة الهدل</w:t>
      </w:r>
      <w:r>
        <w:rPr>
          <w:rStyle w:val="FootnoteAnchor"/>
          <w:rtl w:val="true"/>
        </w:rPr>
        <w:footnoteReference w:id="954"/>
      </w:r>
      <w:bookmarkStart w:id="629" w:name="pg16289_187681"/>
    </w:p>
    <w:p>
      <w:pPr>
        <w:pStyle w:val="BookText"/>
        <w:rPr/>
      </w:pPr>
      <w:bookmarkEnd w:id="629"/>
      <w:r>
        <w:rPr>
          <w:rFonts w:ascii="Amiri" w:hAnsi="Amiri" w:eastAsia="Amiri" w:cs="Amiri"/>
          <w:color w:val="111111"/>
          <w:sz w:val="28"/>
          <w:sz w:val="28"/>
          <w:szCs w:val="28"/>
          <w:rtl w:val="true"/>
          <w:lang w:bidi="ar-SA"/>
        </w:rPr>
        <w:t xml:space="preserve">علام تمشّى فقعس بدمائكم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بالفرع المنيف و لا الأصل؟</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 xml:space="preserve">و كنّا حسبنا فقعسا قبل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على وقع الهوان من النّعل</w:t>
      </w:r>
    </w:p>
    <w:p>
      <w:pPr>
        <w:pStyle w:val="BookText"/>
        <w:rPr/>
      </w:pPr>
      <w:r>
        <w:rPr>
          <w:rFonts w:ascii="IRNazanin" w:hAnsi="IRNazanin" w:eastAsia="IRNazanin"/>
          <w:color w:val="111111"/>
          <w:sz w:val="28"/>
          <w:sz w:val="28"/>
          <w:szCs w:val="28"/>
          <w:rtl w:val="true"/>
          <w:lang w:bidi="fa-IR"/>
        </w:rPr>
        <w:t xml:space="preserve">فقد نظرت نحو السماء و سلّمت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الناس و اعتاضت بخصب من المحل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رمى اللّه في أكبادكم أن نجت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شعاب القنان من ضعيف و مع وغل</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 xml:space="preserve">و إن أنتم لم تثأروا بأخيكم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نساء للخلوق و للكحل</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 xml:space="preserve">و بيعوا الرّدينيات بالحلي و اقعدوا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الذلّ و ابتاعوا المغازل بالنّبل</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 xml:space="preserve">ألا حبّذا من عنده القلب في كبل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حبّة داء و خبل من الخبل</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 xml:space="preserve">و من هو لا ينسى و من كلّ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لدينا كطعم الراح أو كجنى النّحل</w:t>
      </w:r>
    </w:p>
    <w:p>
      <w:pPr>
        <w:pStyle w:val="BookText"/>
        <w:rPr/>
      </w:pPr>
      <w:r>
        <w:rPr>
          <w:rFonts w:ascii="Amiri" w:hAnsi="Amiri" w:eastAsia="Amiri" w:cs="Amiri"/>
          <w:color w:val="111111"/>
          <w:sz w:val="28"/>
          <w:sz w:val="28"/>
          <w:szCs w:val="28"/>
          <w:rtl w:val="true"/>
          <w:lang w:bidi="ar-SA"/>
        </w:rPr>
        <w:t xml:space="preserve">و من إن نأى لم يحدث النأي بغضه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إن دنا في الدار أرصد بالبذل</w:t>
      </w:r>
      <w:r>
        <w:rPr>
          <w:rStyle w:val="FootnoteAnchor"/>
          <w:rtl w:val="true"/>
        </w:rPr>
        <w:footnoteReference w:id="960"/>
      </w:r>
    </w:p>
    <w:p>
      <w:pPr>
        <w:pStyle w:val="Heading5"/>
        <w:numPr>
          <w:ilvl w:val="4"/>
          <w:numId w:val="1"/>
        </w:numPr>
        <w:rPr/>
      </w:pPr>
      <w:bookmarkStart w:id="630" w:name="__RefHeading___Toc5152723_1280447820"/>
      <w:bookmarkStart w:id="631" w:name="_Toc256"/>
      <w:bookmarkEnd w:id="630"/>
      <w:r>
        <w:rPr>
          <w:rtl w:val="true"/>
        </w:rPr>
        <w:t>خبر السمهري مع نديمه و مصرعه</w:t>
      </w:r>
      <w:r>
        <w:rPr>
          <w:rtl w:val="true"/>
        </w:rPr>
        <w:t>:</w:t>
      </w:r>
      <w:bookmarkEnd w:id="631"/>
    </w:p>
    <w:p>
      <w:pPr>
        <w:pStyle w:val="BookText"/>
        <w:rPr/>
      </w:pPr>
      <w:r>
        <w:rPr>
          <w:rFonts w:ascii="Amiri" w:hAnsi="Amiri" w:eastAsia="Amiri" w:cs="Amiri"/>
          <w:color w:val="111111"/>
          <w:sz w:val="28"/>
          <w:sz w:val="28"/>
          <w:szCs w:val="28"/>
          <w:rtl w:val="true"/>
          <w:lang w:bidi="ar-SA"/>
        </w:rPr>
        <w:t>و أمّا خبر السمهريّ و مقتله فإن عليّ بن سليمان الأخفش أخبرني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حبيب، عن أبي عمرو الشيبانيّ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 السّمهريّ بن بشر بن أقيش</w:t>
      </w:r>
      <w:r>
        <w:rPr>
          <w:rStyle w:val="FootnoteAnchor"/>
          <w:rtl w:val="true"/>
        </w:rPr>
        <w:footnoteReference w:id="961"/>
      </w:r>
      <w:r>
        <w:rPr>
          <w:rFonts w:ascii="Amiri" w:hAnsi="Amiri" w:eastAsia="Amiri" w:cs="Amiri"/>
          <w:color w:val="111111"/>
          <w:sz w:val="28"/>
          <w:sz w:val="28"/>
          <w:szCs w:val="28"/>
          <w:rtl w:val="true"/>
          <w:lang w:bidi="ar-SA"/>
        </w:rPr>
        <w:t>بن مالك بن الحارث بن أقيش العكلي و يكنى أبا الديل هو و بهدل و مروان بن قرفة الطائيان عون بن جعدة بن هبيرة بن أبي وهب بن عمرو بن عائذ بن عمران بن مخزوم بن يقظة بن مرة بن كعب بن لؤى بن غالب و معه خاله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بني حارثة بن لأم من طيء بالثعلبية، و هو يريد الحج من الكوفة، أو يريد المدينة، و زعم آخرون أنهم لقوه بين نخل و المدينة،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العراضة، أي مر لنا بشيء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w:t>
      </w:r>
      <w:r>
        <w:rPr>
          <w:rStyle w:val="FootnoteAnchor"/>
          <w:rtl w:val="true"/>
        </w:rPr>
        <w:footnoteReference w:id="962"/>
      </w:r>
      <w:r>
        <w:rPr>
          <w:rFonts w:ascii="Amiri" w:hAnsi="Amiri" w:eastAsia="Amiri" w:cs="Amiri"/>
          <w:color w:val="111111"/>
          <w:sz w:val="28"/>
          <w:sz w:val="28"/>
          <w:szCs w:val="28"/>
          <w:rtl w:val="true"/>
          <w:lang w:bidi="ar-SA"/>
        </w:rPr>
        <w:t>، جفّن لهم،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عرّضهم</w:t>
      </w:r>
      <w:r>
        <w:rPr>
          <w:rStyle w:val="FootnoteAnchor"/>
          <w:rtl w:val="true"/>
        </w:rPr>
        <w:footnoteReference w:id="963"/>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ذلك نريد، فارتاب بهم، فأخذ السيف فشدّ عليهم، و هو صائم، و كان بهدل لا يسقط له سهم، فرمى عونا فأقصده، فلما قتلوه ندموا، فهربوا، و لم يأخذوا إبله، فتفرقت إبله، و نجا خاله الطائي، إما عرفوه فكفوا عن قتله، و إما هرب و لم يعرف القتلة، فوجد بعض إبله في يدي شافع بن واتر الأسديّ</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بلغ عبد الملك بن مروان الخبر فكتب إلى الحجاج بن يوسف، و هو عامله على العراق، و إلى هشام بن </w:t>
      </w:r>
    </w:p>
    <w:p>
      <w:pPr>
        <w:pStyle w:val="BookText"/>
        <w:rPr/>
      </w:pPr>
      <w:r>
        <w:rPr>
          <w:rFonts w:ascii="Amiri" w:hAnsi="Amiri" w:eastAsia="Amiri" w:cs="Amiri"/>
          <w:color w:val="111111"/>
          <w:sz w:val="28"/>
          <w:sz w:val="28"/>
          <w:szCs w:val="28"/>
          <w:rtl w:val="true"/>
          <w:lang w:bidi="ar-SA"/>
        </w:rPr>
        <w:t>إسماعيل، و هو عامله على المدينة، و إلى عامل اليمامة أن يطلبوا قتلة عون، و يبالغوا في ذلك؛ و أن يأخذوا السّعاة به أشد أخذ، و يجعلوا لمن دلّ عليهم جعله</w:t>
      </w:r>
      <w:r>
        <w:rPr>
          <w:rStyle w:val="FootnoteAnchor"/>
          <w:rtl w:val="true"/>
        </w:rPr>
        <w:footnoteReference w:id="964"/>
      </w:r>
      <w:r>
        <w:rPr>
          <w:rFonts w:ascii="IRNazanin" w:hAnsi="IRNazanin" w:eastAsia="IRNazanin"/>
          <w:color w:val="111111"/>
          <w:sz w:val="28"/>
          <w:sz w:val="28"/>
          <w:szCs w:val="28"/>
          <w:rtl w:val="true"/>
          <w:lang w:bidi="fa-IR"/>
        </w:rPr>
        <w:t>، و انشام</w:t>
      </w:r>
      <w:r>
        <w:rPr>
          <w:rStyle w:val="FootnoteAnchor"/>
          <w:rtl w:val="true"/>
        </w:rPr>
        <w:footnoteReference w:id="965"/>
      </w:r>
      <w:r>
        <w:rPr>
          <w:rFonts w:ascii="Amiri" w:hAnsi="Amiri" w:eastAsia="Amiri" w:cs="Amiri"/>
          <w:color w:val="111111"/>
          <w:sz w:val="28"/>
          <w:sz w:val="28"/>
          <w:szCs w:val="28"/>
          <w:rtl w:val="true"/>
          <w:lang w:bidi="ar-SA"/>
        </w:rPr>
        <w:t>السمهريّ في بلاد غطفان في بلاد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مرّ بنخل، فقالت عجوز من بني فزارة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و اللّه هذا العكليّ الذي قتل عونا، فوثبوا عليه، فأخذوه، و مر أيوب بن سلمة المخزوميّ بهم، فقالت له بنو فزارة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العكليّ قاتل عون ابن عمك، فأخذه منهم، فأتى به هشام بن إسماعيل المخزومي عامل عبد الملك على المدينة، فجحد و أبى أن يقرّ، فرفعه إلى السجن فحبسه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 آخرون أن بني عذرة أخذوه فلما عرفت إبل عون في يدي شافع بن واتر اتهموه بقتله، فأخذوه، و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أنت قرفتنا</w:t>
      </w:r>
      <w:r>
        <w:rPr>
          <w:rStyle w:val="FootnoteAnchor"/>
          <w:rtl w:val="true"/>
        </w:rPr>
        <w:footnoteReference w:id="966"/>
      </w:r>
      <w:r>
        <w:rPr>
          <w:rFonts w:ascii="Amiri" w:hAnsi="Amiri" w:eastAsia="Amiri" w:cs="Amiri"/>
          <w:color w:val="111111"/>
          <w:sz w:val="28"/>
          <w:sz w:val="28"/>
          <w:szCs w:val="28"/>
          <w:rtl w:val="true"/>
          <w:lang w:bidi="ar-SA"/>
        </w:rPr>
        <w:t>، قتلت عونا، و حبسوه بصلّ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لبني أسد، و جحد، و قد كان عرف من قتله، إما أن يكون كان معهم، فورّي عنهم، و برأ نفسه، و إما أن يكون أودعوها إياه، أو باعوها منه، فقال شافع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سرّكم أن تعلموا أين ثأركم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فسلمى معان و ابن قرفة ظالم</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 xml:space="preserve">و في السجن عكليّ شريك لبهدل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فولّوا ذباب السّيف من هو حازم</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 xml:space="preserve">فو اللّه ما كنا جناة و لا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تأوّب عونا حتفه و هو صائم</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فعرفوا من قتله، فألحّوا على بهدل في الطلب، و ضيقوا على السمهريّ في القيود و السجن، و جحد، فلما كان ذلك من إلحاحهم على السمهريّ أيقنت نفسه أنه غير ناج، فجعل يلتمس الخروج من السجن، فلما كان يوم الجمعة و الإمام يخطب، و قد شغل الناس بالصلاة فكّ إحدى حلقتي قيده، و رمى بنفسه من فوق السجن، و الناس في صلاتهم، فقصد نحو الحرة، فولج غارا من الحرة، و انصرف الإمام من الصلاة فخاف أهل المدينة عامتهم أتباعه، و غلقوا أبوابهم، و قال لهم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نتبعه وحدنا،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ألفا رجل، فكيف تكونون وحدكم؟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معنا الأبلّيّين؛ و هم حرس و أعوان من أهل الأبلّة، فأعجزهم الطلب، فلما أمسى كسر الحلقة الأخرى، ثم همس</w:t>
      </w:r>
      <w:r>
        <w:rPr>
          <w:rStyle w:val="FootnoteAnchor"/>
          <w:rtl w:val="true"/>
        </w:rPr>
        <w:footnoteReference w:id="970"/>
      </w:r>
      <w:r>
        <w:rPr>
          <w:rFonts w:ascii="Amiri" w:hAnsi="Amiri" w:eastAsia="Amiri" w:cs="Amiri"/>
          <w:color w:val="111111"/>
          <w:sz w:val="28"/>
          <w:sz w:val="28"/>
          <w:szCs w:val="28"/>
          <w:rtl w:val="true"/>
          <w:lang w:bidi="ar-SA"/>
        </w:rPr>
        <w:t>ليلته طلقا، فأصبح و قد قطع أرضا بعيدة، فبينا هو يمضي إذ نعب غراب عن شماله، فتطيّر، فإذا الغراب على شجرة بان ينشنش</w:t>
      </w:r>
      <w:r>
        <w:rPr>
          <w:rStyle w:val="FootnoteAnchor"/>
          <w:rtl w:val="true"/>
        </w:rPr>
        <w:footnoteReference w:id="971"/>
      </w:r>
      <w:r>
        <w:rPr>
          <w:rFonts w:ascii="Amiri" w:hAnsi="Amiri" w:eastAsia="Amiri" w:cs="Amiri"/>
          <w:color w:val="111111"/>
          <w:sz w:val="28"/>
          <w:sz w:val="28"/>
          <w:szCs w:val="28"/>
          <w:rtl w:val="true"/>
          <w:lang w:bidi="ar-SA"/>
        </w:rPr>
        <w:t>ريشه، و يلقيه، فاعتاف</w:t>
      </w:r>
      <w:r>
        <w:rPr>
          <w:rStyle w:val="FootnoteAnchor"/>
          <w:rtl w:val="true"/>
        </w:rPr>
        <w:footnoteReference w:id="972"/>
      </w:r>
      <w:r>
        <w:rPr>
          <w:rFonts w:ascii="Amiri" w:hAnsi="Amiri" w:eastAsia="Amiri" w:cs="Amiri"/>
          <w:color w:val="111111"/>
          <w:sz w:val="28"/>
          <w:sz w:val="28"/>
          <w:szCs w:val="28"/>
          <w:rtl w:val="true"/>
          <w:lang w:bidi="ar-SA"/>
        </w:rPr>
        <w:t>شيئا في نفسه، فمضى، و فيها ما فيها، فإذا هو قد لقي راعيا في وجهه ذلك، فسأله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لهب من أزد شنوءة أنتجع أهلي، فقال له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عندك شيء من زجر قومك؟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لآنس من ذلك شيئا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لأبصر، فقص عليه حاله غير أنه ورّى</w:t>
      </w:r>
      <w:r>
        <w:rPr>
          <w:rStyle w:val="FootnoteAnchor"/>
          <w:rtl w:val="true"/>
        </w:rPr>
        <w:footnoteReference w:id="973"/>
      </w:r>
      <w:r>
        <w:rPr>
          <w:rFonts w:ascii="Amiri" w:hAnsi="Amiri" w:eastAsia="Amiri" w:cs="Amiri"/>
          <w:color w:val="111111"/>
          <w:sz w:val="28"/>
          <w:sz w:val="28"/>
          <w:szCs w:val="28"/>
          <w:rtl w:val="true"/>
          <w:lang w:bidi="ar-SA"/>
        </w:rPr>
        <w:t>الذّنب على غيره و العيافة، و خبّره عن الغراب و الشجرة، فقال اللّهبيّ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فعل ما فعل، و رأى الغراب على </w:t>
      </w:r>
    </w:p>
    <w:p>
      <w:pPr>
        <w:pStyle w:val="BookText"/>
        <w:rPr/>
      </w:pPr>
      <w:r>
        <w:rPr>
          <w:rFonts w:ascii="Amiri" w:hAnsi="Amiri" w:eastAsia="Amiri" w:cs="Amiri"/>
          <w:color w:val="111111"/>
          <w:sz w:val="28"/>
          <w:sz w:val="28"/>
          <w:szCs w:val="28"/>
          <w:rtl w:val="true"/>
          <w:lang w:bidi="ar-SA"/>
        </w:rPr>
        <w:t>البانة يطرح ريشه سيصلب، فقال السمهريّ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بفيك</w:t>
      </w:r>
      <w:r>
        <w:rPr>
          <w:rStyle w:val="FootnoteAnchor"/>
          <w:rtl w:val="true"/>
        </w:rPr>
        <w:footnoteReference w:id="974"/>
      </w:r>
      <w:r>
        <w:rPr>
          <w:rFonts w:ascii="Amiri" w:hAnsi="Amiri" w:eastAsia="Amiri" w:cs="Amiri"/>
          <w:color w:val="111111"/>
          <w:sz w:val="28"/>
          <w:sz w:val="28"/>
          <w:szCs w:val="28"/>
          <w:rtl w:val="true"/>
          <w:lang w:bidi="ar-SA"/>
        </w:rPr>
        <w:t>الحجر، فقال اللهبي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بفيك الحجر، استخبرتني فأخبرتك ثم تغضب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حتى اغترز في بلاد قضاعة، و ترك بلاد غطفان</w:t>
      </w:r>
      <w:r>
        <w:rPr>
          <w:rStyle w:val="FootnoteAnchor"/>
          <w:rtl w:val="true"/>
        </w:rPr>
        <w:footnoteReference w:id="975"/>
      </w:r>
      <w:r>
        <w:rPr>
          <w:rFonts w:ascii="Amiri" w:hAnsi="Amiri" w:eastAsia="Amiri" w:cs="Amiri"/>
          <w:color w:val="111111"/>
          <w:sz w:val="28"/>
          <w:sz w:val="28"/>
          <w:szCs w:val="28"/>
          <w:rtl w:val="true"/>
          <w:lang w:bidi="ar-SA"/>
        </w:rPr>
        <w:t>و ذكر بعض الرواة أنه توقف يومه و ليلته فيما يعمله؛ و هل يعود من حيث جاء ثم سار</w:t>
      </w:r>
      <w:r>
        <w:rPr>
          <w:rStyle w:val="FootnoteAnchor"/>
          <w:rtl w:val="true"/>
        </w:rPr>
        <w:footnoteReference w:id="9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أتى أرض عذرة بن سعد يستجير القوم فجاء إلى القوم متنكرا، و يستحلب الرعيان اللبن، فيحلبون له، و لقيه عبد اللّه الأحدب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بني مخزوم من بني عبد شمس، و كان أشدّ منه و ألصّ، فجنى جناية، فطلب، فترك بلاد تميم، و لحق ببلاد قضاعة، و هو على نجيبة لا تساير، فبينا السمهري يماشي راعيا لبني عذرة، و يحدثه عن خيار إبلهم، و يسأله السمهريّ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يسأله عن أنجاهنّ ليركبها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فيهرب بها، لئلا يفارق الأحدب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له إلى ناقة، فقال السمهري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w:t>
      </w:r>
      <w:r>
        <w:rPr>
          <w:rStyle w:val="FootnoteAnchor"/>
          <w:rtl w:val="true"/>
        </w:rPr>
        <w:footnoteReference w:id="977"/>
      </w:r>
      <w:r>
        <w:rPr>
          <w:rFonts w:ascii="Amiri" w:hAnsi="Amiri" w:eastAsia="Amiri" w:cs="Amiri"/>
          <w:color w:val="111111"/>
          <w:sz w:val="28"/>
          <w:sz w:val="28"/>
          <w:szCs w:val="28"/>
          <w:rtl w:val="true"/>
          <w:lang w:bidi="ar-SA"/>
        </w:rPr>
        <w:t>خير من التي تفضلها، هذه لا تجاري، فتحيّن الغفلة، فلما غفل وثب عليها، ثم صاح بها فخرجت تطير به، و ذلك في آخر الليل، فلما أصبحوا فقدوها، و فقدوه، فطلبوه في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خرجا</w:t>
      </w:r>
      <w:r>
        <w:rPr>
          <w:rStyle w:val="FootnoteAnchor"/>
          <w:rtl w:val="true"/>
        </w:rPr>
        <w:footnoteReference w:id="978"/>
      </w:r>
      <w:r>
        <w:rPr>
          <w:rFonts w:ascii="Amiri" w:hAnsi="Amiri" w:eastAsia="Amiri" w:cs="Amiri"/>
          <w:color w:val="111111"/>
          <w:sz w:val="28"/>
          <w:sz w:val="28"/>
          <w:szCs w:val="28"/>
          <w:rtl w:val="true"/>
          <w:lang w:bidi="ar-SA"/>
        </w:rPr>
        <w:t>حتى إذا كان حجر عن يسارهما، و هو واد في جبل، أو شبه الثقب فيه استقبلتهما سعة هي أوسع من الطريق، فظنا أن الطريق فيها، فسارا مليا فيها، و لا نجم يأتمان به، فلما عرفا أنهما حائدان، و التفت عليهما الجبال أمامهما، و جدّ الطلب إثر بعيريهما، و رواه و قد سلك الثقب في غير طريق عرفوا أنه سيرجع، فقعدوا له</w:t>
      </w:r>
      <w:r>
        <w:rPr>
          <w:rStyle w:val="FootnoteAnchor"/>
          <w:rtl w:val="true"/>
        </w:rPr>
        <w:footnoteReference w:id="979"/>
      </w:r>
      <w:r>
        <w:rPr>
          <w:rFonts w:ascii="Amiri" w:hAnsi="Amiri" w:eastAsia="Amiri" w:cs="Amiri"/>
          <w:color w:val="111111"/>
          <w:sz w:val="28"/>
          <w:sz w:val="28"/>
          <w:szCs w:val="28"/>
          <w:rtl w:val="true"/>
          <w:lang w:bidi="ar-SA"/>
        </w:rPr>
        <w:t xml:space="preserve">بفم الثقب ثم كرا راجعين،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جاءت الناقة، و على رأسها مثل الكوكب من لغامها، فلما أبصر القوم همّ أن يعقر ناقتهم، فقال له الأحدب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جزاؤها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نزل الأحدب، فقاتلهما القوم، حتى كادوا</w:t>
      </w:r>
      <w:r>
        <w:rPr>
          <w:rStyle w:val="FootnoteAnchor"/>
          <w:rtl w:val="true"/>
        </w:rPr>
        <w:footnoteReference w:id="980"/>
      </w:r>
      <w:r>
        <w:rPr>
          <w:rFonts w:ascii="Amiri" w:hAnsi="Amiri" w:eastAsia="Amiri" w:cs="Amiri"/>
          <w:color w:val="111111"/>
          <w:sz w:val="28"/>
          <w:sz w:val="28"/>
          <w:szCs w:val="28"/>
          <w:rtl w:val="true"/>
          <w:lang w:bidi="ar-SA"/>
        </w:rPr>
        <w:t>يغشون السّمهريّ فهتف بالأحدب، فطرد عنه القوم، حتى توقلا في الجبل، و في ذلك يقول السّمهريّ يعتذر من ضلاله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محيارا و لا فزع السّرى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حذا حجر بغير دليل</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و قال الأحدب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دعاني السمهريّ أجبته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بأبيض من ماء الحديد صقيل</w:t>
      </w:r>
    </w:p>
    <w:p>
      <w:pPr>
        <w:pStyle w:val="BookText"/>
        <w:rPr/>
      </w:pPr>
      <w:r>
        <w:rPr>
          <w:rFonts w:ascii="Amiri" w:hAnsi="Amiri" w:eastAsia="Amiri" w:cs="Amiri"/>
          <w:color w:val="111111"/>
          <w:sz w:val="28"/>
          <w:sz w:val="28"/>
          <w:szCs w:val="28"/>
          <w:rtl w:val="true"/>
          <w:lang w:bidi="ar-SA"/>
        </w:rPr>
        <w:t xml:space="preserve">و ما كنت ما اشتدّت على السيف قبضتي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لأسلم من حبّ الحياة زميلي</w:t>
      </w:r>
    </w:p>
    <w:p>
      <w:pPr>
        <w:pStyle w:val="BookText"/>
        <w:rPr/>
      </w:pPr>
      <w:r>
        <w:rPr>
          <w:rFonts w:ascii="Amiri" w:hAnsi="Amiri" w:eastAsia="Amiri" w:cs="Amiri"/>
          <w:color w:val="111111"/>
          <w:sz w:val="28"/>
          <w:sz w:val="28"/>
          <w:szCs w:val="28"/>
          <w:rtl w:val="true"/>
          <w:lang w:bidi="ar-SA"/>
        </w:rPr>
        <w:t>و قال السّمهريّ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نجوت و نفسي عند ليلى رهينة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غمّني داج من الليل دامس</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 xml:space="preserve">و غامست عن نفسي بأخلق مقصل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خير في نفس امرئ لا تغامس</w:t>
      </w:r>
      <w:r>
        <w:rPr>
          <w:rStyle w:val="FootnoteAnchor"/>
          <w:rtl w:val="true"/>
        </w:rPr>
        <w:footnoteReference w:id="983"/>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أن ليلى أبصرتني غدوة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مطواي و الصفّ الذين أمارس</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 xml:space="preserve">إذا لبكت ليلى عليّ و أعولت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نالت الثوب الذي أنا لابس</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فرجع إلى صحراء منعج، و هي إلى جنب أضاخ، و الحلّة قريب منها، و فيها منازل عكل، فكان يتردد و لا يقرب الحلة، و قد كان أكثر الجعل فيه، فمرّ بابني فائد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حبيب من بني أسد، ثم من بني فقعس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أجيرا متنكرا، فحلبا له، فشرب و مضى لا يعرفانه، و ذهبا، ثم لبث السمهري ساعة، و كرّ راجعا فتحدث إلى أخت ابني فائد، فوجداه منبطحا على بطنه يحدثها، فنظر أحدهما إلى ساقه مكدّحة</w:t>
      </w:r>
      <w:r>
        <w:rPr>
          <w:rStyle w:val="FootnoteAnchor"/>
          <w:rtl w:val="true"/>
        </w:rPr>
        <w:footnoteReference w:id="986"/>
      </w:r>
      <w:r>
        <w:rPr>
          <w:rFonts w:ascii="Amiri" w:hAnsi="Amiri" w:eastAsia="Amiri" w:cs="Amiri"/>
          <w:color w:val="111111"/>
          <w:sz w:val="28"/>
          <w:sz w:val="28"/>
          <w:szCs w:val="28"/>
          <w:rtl w:val="true"/>
          <w:lang w:bidi="ar-SA"/>
        </w:rPr>
        <w:t>، إذا كدوح طريّة، فأخبر أخاه بذلك، فنظر، فرأى ما أخبره أخوه، فارتابا به،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السمهريّ الذي جعل فيه ما جعل، فاتفقا على مضابرته</w:t>
      </w:r>
      <w:r>
        <w:rPr>
          <w:rStyle w:val="FootnoteAnchor"/>
          <w:rtl w:val="true"/>
        </w:rPr>
        <w:footnoteReference w:id="987"/>
      </w:r>
      <w:r>
        <w:rPr>
          <w:rFonts w:ascii="Amiri" w:hAnsi="Amiri" w:eastAsia="Amiri" w:cs="Amiri"/>
          <w:color w:val="111111"/>
          <w:sz w:val="28"/>
          <w:sz w:val="28"/>
          <w:szCs w:val="28"/>
          <w:rtl w:val="true"/>
          <w:lang w:bidi="ar-SA"/>
        </w:rPr>
        <w:t>، فوثبا عليه، فقعد أحدهما على ظهره، و أخذ الآخر برجليه فوثب السمهري، فألقى الذي على ظهره،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تلعبان؟ و قد ضبط رأس الذي كان على ظهره تحت إبطه، و عالجه الآخر، فجعل</w:t>
      </w:r>
      <w:r>
        <w:rPr>
          <w:rStyle w:val="FootnoteAnchor"/>
          <w:rtl w:val="true"/>
        </w:rPr>
        <w:footnoteReference w:id="988"/>
      </w:r>
      <w:r>
        <w:rPr>
          <w:rFonts w:ascii="Amiri" w:hAnsi="Amiri" w:eastAsia="Amiri" w:cs="Amiri"/>
          <w:color w:val="111111"/>
          <w:sz w:val="28"/>
          <w:sz w:val="28"/>
          <w:szCs w:val="28"/>
          <w:rtl w:val="true"/>
          <w:lang w:bidi="ar-SA"/>
        </w:rPr>
        <w:t>رأسه تحت إبطه أيضا، و جعلا يعالجانه، فناديا أختهما أن تعينهما،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 الشّرك في جعلكما؟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فجاءت بجرير</w:t>
      </w:r>
      <w:r>
        <w:rPr>
          <w:rStyle w:val="FootnoteAnchor"/>
          <w:rtl w:val="true"/>
        </w:rPr>
        <w:footnoteReference w:id="989"/>
      </w:r>
      <w:r>
        <w:rPr>
          <w:rFonts w:ascii="Amiri" w:hAnsi="Amiri" w:eastAsia="Amiri" w:cs="Amiri"/>
          <w:color w:val="111111"/>
          <w:sz w:val="28"/>
          <w:sz w:val="28"/>
          <w:szCs w:val="28"/>
          <w:rtl w:val="true"/>
          <w:lang w:bidi="ar-SA"/>
        </w:rPr>
        <w:t>فجعلته في عنقه بأنشوطه ثم جذبته، و هو مشغول بالرّجلين يمنعهما، فلما استحكمت العقدة، و راحت من علابيّه</w:t>
      </w:r>
      <w:r>
        <w:rPr>
          <w:rStyle w:val="FootnoteAnchor"/>
          <w:rtl w:val="true"/>
        </w:rPr>
        <w:footnoteReference w:id="990"/>
      </w:r>
      <w:r>
        <w:rPr>
          <w:rFonts w:ascii="IRNazanin" w:hAnsi="IRNazanin" w:eastAsia="IRNazanin"/>
          <w:color w:val="111111"/>
          <w:sz w:val="28"/>
          <w:sz w:val="28"/>
          <w:szCs w:val="28"/>
          <w:rtl w:val="true"/>
          <w:lang w:bidi="fa-IR"/>
        </w:rPr>
        <w:t>خلى عنهما، و شد أحدهما، فجاء بصرار</w:t>
      </w:r>
      <w:r>
        <w:rPr>
          <w:rStyle w:val="FootnoteAnchor"/>
          <w:rtl w:val="true"/>
        </w:rPr>
        <w:footnoteReference w:id="991"/>
      </w:r>
      <w:r>
        <w:rPr>
          <w:rFonts w:ascii="Amiri" w:hAnsi="Amiri" w:eastAsia="Amiri" w:cs="Amiri"/>
          <w:color w:val="111111"/>
          <w:sz w:val="28"/>
          <w:sz w:val="28"/>
          <w:szCs w:val="28"/>
          <w:rtl w:val="true"/>
          <w:lang w:bidi="ar-SA"/>
        </w:rPr>
        <w:t>، فألقاه في رجله، و هو يداور الآخر، و الأخرى تخنقه؛ فخرّ لوجهه، فربطاه، ثم انطلقا به إلى عثمان بن حيان المرّيّ، و هو في إمارته على المدينة فأخذا ما جعل لأخذه، فكتب فيه إلى الخليفة، فكتب أن أدفعه إلى ابن أخي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فدفع إليه، فقال السمهريّ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تقتلني و أنت لا تدري أقاتل عمك أنا أم لا؟ ادن أخبرك، فأراد الدّنوّ منه، فنودي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الكلب، و إنما أراد أن يقطع أنفه، فقتله بعمه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حبسه ابن حيّان في السجن تذكر زجر اللّهبيّ و صدقه،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أيّها البيت الذي أنا هاجره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البيت منسىّ و لا أنا زائره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طرقت ليلى و ساقي رهينة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بأشهب مشدود عليّ مسامره</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 xml:space="preserve">فإن أنج يا ليلى فربّ فتى 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تكن الأخرى فشيء أحاذره</w:t>
      </w:r>
    </w:p>
    <w:p>
      <w:pPr>
        <w:pStyle w:val="BookText"/>
        <w:rPr/>
      </w:pPr>
      <w:r>
        <w:rPr>
          <w:rFonts w:ascii="Amiri" w:hAnsi="Amiri" w:eastAsia="Amiri" w:cs="Amiri"/>
          <w:color w:val="111111"/>
          <w:sz w:val="28"/>
          <w:sz w:val="28"/>
          <w:szCs w:val="28"/>
          <w:rtl w:val="true"/>
          <w:lang w:bidi="ar-SA"/>
        </w:rPr>
        <w:t xml:space="preserve">و ما أصدق الطير التي برحت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أعيف اللّهبيّ لا عزّ ناصره</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 xml:space="preserve">رأيت غرابا ساقطا فوق بانة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ينشنش أعلى ريشه و يطايره</w:t>
      </w:r>
      <w:r>
        <w:rPr>
          <w:rStyle w:val="FootnoteAnchor"/>
          <w:rtl w:val="true"/>
        </w:rPr>
        <w:footnoteReference w:id="994"/>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غراب باغتراب من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بان ببين من حبيب تحاذره</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 xml:space="preserve">فكان اغتراب بالغراب 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بالبان بين بيّن لك طائره</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و قال السّمهري في الحبس يحرض أخاه مالكا على ابني فائد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مبلغ عنّي خليلي 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مشدود الوثاق غريب</w:t>
      </w:r>
    </w:p>
    <w:p>
      <w:pPr>
        <w:pStyle w:val="BookText"/>
        <w:rPr/>
      </w:pPr>
      <w:r>
        <w:rPr>
          <w:rFonts w:ascii="Amiri" w:hAnsi="Amiri" w:eastAsia="Amiri" w:cs="Amiri"/>
          <w:color w:val="111111"/>
          <w:sz w:val="28"/>
          <w:sz w:val="28"/>
          <w:szCs w:val="28"/>
          <w:rtl w:val="true"/>
          <w:lang w:bidi="ar-SA"/>
        </w:rPr>
        <w:t xml:space="preserve">و من مبلغ حزما و تيما و 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أرباب حامي الحفر رهط شبيب</w:t>
      </w:r>
    </w:p>
    <w:p>
      <w:pPr>
        <w:pStyle w:val="BookText"/>
        <w:rPr/>
      </w:pPr>
      <w:r>
        <w:rPr>
          <w:rFonts w:ascii="Amiri" w:hAnsi="Amiri" w:eastAsia="Amiri" w:cs="Amiri"/>
          <w:color w:val="111111"/>
          <w:sz w:val="28"/>
          <w:sz w:val="28"/>
          <w:szCs w:val="28"/>
          <w:rtl w:val="true"/>
          <w:lang w:bidi="ar-SA"/>
        </w:rPr>
        <w:t xml:space="preserve">ليبكوا التي قالت بصحراء منعج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الشّرك يا بني فائد بن حبيب</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 xml:space="preserve">أ تضرب في لحمي بسهم 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في سهام المسلمين نصيب</w:t>
      </w:r>
      <w:r>
        <w:rPr>
          <w:rStyle w:val="FootnoteAnchor"/>
          <w:rtl w:val="true"/>
        </w:rPr>
        <w:footnoteReference w:id="9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السمهريّ يرقّق بني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تمنّت سليمى أن أقيل بأرضها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أنّي لسلمى ويبها ما تمنّت</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 xml:space="preserve">ألا ليت شعري هل أزورنّ ساجرا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رويت ماء الغوادي و علّت</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 xml:space="preserve">بني أسد هل فيكم من هوادة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فتغفر إن كانت بي النعل زلّت</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و بنو تميم تزعم أن البيت لمرة بن محكان السعديّ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السمهريّ في الحبس يذم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جمع الحدّاد بين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تسائل في الأقياد ما ذا ذنوبها</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 xml:space="preserve">بمنزلة أمّا اللئيم فشامت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و كرام القوم باد شحوبها</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 xml:space="preserve">إذا حرسيّ قعقع الباب أرعدت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فرائص أقوام و طارت قلوبها</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 xml:space="preserve">ألا ليتني من غير عكل قبيلتي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أدر ما شبّان عكل و شيبها؟</w:t>
      </w:r>
    </w:p>
    <w:p>
      <w:pPr>
        <w:pStyle w:val="BookText"/>
        <w:rPr/>
      </w:pPr>
      <w:r>
        <w:rPr>
          <w:rFonts w:ascii="Amiri" w:hAnsi="Amiri" w:eastAsia="Amiri" w:cs="Amiri"/>
          <w:color w:val="111111"/>
          <w:sz w:val="28"/>
          <w:sz w:val="28"/>
          <w:szCs w:val="28"/>
          <w:rtl w:val="true"/>
          <w:lang w:bidi="ar-SA"/>
        </w:rPr>
        <w:t xml:space="preserve">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يقرع الباب وفدها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لخير و لا يهدي الصواب خطيبها</w:t>
      </w:r>
      <w:r>
        <w:rPr>
          <w:rStyle w:val="FootnoteAnchor"/>
          <w:rtl w:val="true"/>
        </w:rPr>
        <w:footnoteReference w:id="1005"/>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نرى الباب لا نستطيع شيئا وراءه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كأنّا قنيّ أسلمتها كعوبها</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 xml:space="preserve">و إن تك عكل سرّها ما أصابني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كنت مصبوبا على ما يريبها</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و قال السمهريّ أيضا في الحبس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حيّ ليلى إذ ألمّ لمامها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 القوم الأعادي كلامها</w:t>
      </w:r>
      <w:r>
        <w:rPr>
          <w:rStyle w:val="FootnoteAnchor"/>
          <w:rtl w:val="true"/>
        </w:rPr>
        <w:footnoteReference w:id="1008"/>
      </w:r>
    </w:p>
    <w:p>
      <w:pPr>
        <w:pStyle w:val="BookText"/>
        <w:rPr/>
      </w:pPr>
      <w:r>
        <w:rPr>
          <w:rFonts w:ascii="Amiri" w:hAnsi="Amiri" w:eastAsia="Amiri" w:cs="Amiri"/>
          <w:color w:val="111111"/>
          <w:sz w:val="28"/>
          <w:sz w:val="28"/>
          <w:szCs w:val="28"/>
          <w:rtl w:val="true"/>
          <w:lang w:bidi="ar-SA"/>
        </w:rPr>
        <w:t xml:space="preserve">تعلّل بليلى إنما أنت هامة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الغد يدنو كلّ يوم حمامها</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 xml:space="preserve">و بادر بليلى أوجه الركب 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يرجعوا يحرم عليك كلامها</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 xml:space="preserve">و كيف ترجّيها و قد حيل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أقسم أقوام مخوف قسامها</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 xml:space="preserve">لأجتنبنها أو ليبتدرنّني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ببيض عليها الأثر فعم كلامها</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 xml:space="preserve">لقد طرقت ليلى و رجلي رهينه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راعني في السجن إلا لمامها</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 xml:space="preserve">فلمّا انتبهت للخيال الذي 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الأرض قفر قد علاها قتامها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فإلاّ تكن ليلى طوتك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شبية بليلى حسنها و قوامها</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 xml:space="preserve">ألا ليتنا نحيا جميعا بغبطة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تبلى عظامي حين تبلى عظامها</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طرقت ليلى و ساقي رهينة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بأسمر مشدود عليّ ثقيل</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 xml:space="preserve">فما البين يا سلمى بأن تشحط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بينا ما يريد عقيل</w:t>
      </w:r>
      <w:r>
        <w:rPr>
          <w:rStyle w:val="FootnoteAnchor"/>
          <w:rtl w:val="true"/>
        </w:rPr>
        <w:footnoteReference w:id="1016"/>
      </w:r>
    </w:p>
    <w:p>
      <w:pPr>
        <w:pStyle w:val="BookText"/>
        <w:rPr/>
      </w:pPr>
      <w:r>
        <w:rPr>
          <w:rFonts w:ascii="Amiri" w:hAnsi="Amiri" w:eastAsia="Amiri" w:cs="Amiri"/>
          <w:color w:val="111111"/>
          <w:sz w:val="28"/>
          <w:sz w:val="28"/>
          <w:szCs w:val="28"/>
          <w:rtl w:val="true"/>
          <w:lang w:bidi="ar-SA"/>
        </w:rPr>
        <w:t xml:space="preserve">فإن أنج منها أنج من ذى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تكن الأخرى فتلك سبيل</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و قال أيضا و هو طريد</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تيأسا من رحمة اللّه و انظرا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بوادي جبونا أن تهبّ شمال</w:t>
      </w:r>
      <w:r>
        <w:rPr>
          <w:rStyle w:val="FootnoteAnchor"/>
          <w:rtl w:val="true"/>
        </w:rPr>
        <w:footnoteReference w:id="1018"/>
      </w:r>
      <w:bookmarkStart w:id="632" w:name="pg16289_187687"/>
    </w:p>
    <w:p>
      <w:pPr>
        <w:pStyle w:val="BookText"/>
        <w:rPr/>
      </w:pPr>
      <w:bookmarkEnd w:id="632"/>
      <w:r>
        <w:rPr>
          <w:rFonts w:ascii="Amiri" w:hAnsi="Amiri" w:eastAsia="Amiri" w:cs="Amiri"/>
          <w:color w:val="111111"/>
          <w:sz w:val="28"/>
          <w:sz w:val="28"/>
          <w:szCs w:val="28"/>
          <w:rtl w:val="true"/>
          <w:lang w:bidi="ar-SA"/>
        </w:rPr>
        <w:t xml:space="preserve">و لا تيأسا أن ترزقا أريحيّة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كعين المها أعناقهنّ طوال</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 xml:space="preserve">من الحارثيّين الذين دماؤهم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و أما مالهم فحلال</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أنّي و ابن أبيض قد جفت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الأرض إلا أن نؤمّ الفيافيا</w:t>
      </w:r>
      <w:r>
        <w:rPr>
          <w:rStyle w:val="FootnoteAnchor"/>
          <w:rtl w:val="true"/>
        </w:rPr>
        <w:footnoteReference w:id="10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طريدين من حيّين شتى أشدّنا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مخافتنا حتى نخلنا التّصافيا</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 xml:space="preserve">و ما لمته في أمر حزم و نجدة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لامني في مرّتي و احتياليا</w:t>
      </w:r>
    </w:p>
    <w:p>
      <w:pPr>
        <w:pStyle w:val="BookText"/>
        <w:rPr/>
      </w:pPr>
      <w:r>
        <w:rPr>
          <w:rFonts w:ascii="Amiri" w:hAnsi="Amiri" w:eastAsia="Amiri" w:cs="Amiri"/>
          <w:color w:val="111111"/>
          <w:sz w:val="28"/>
          <w:sz w:val="28"/>
          <w:szCs w:val="28"/>
          <w:rtl w:val="true"/>
          <w:lang w:bidi="ar-SA"/>
        </w:rPr>
        <w:t xml:space="preserve">و قلت له إذ حلّ يسقي و يستقي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ضوء الصبح للّيل حاديا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لقد لاقت ركابك مشربا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هي لم تضبح عليهنّ عاليا</w:t>
      </w:r>
      <w:r>
        <w:rPr>
          <w:rStyle w:val="FootnoteAnchor"/>
          <w:rtl w:val="true"/>
        </w:rPr>
        <w:footnoteReference w:id="1022"/>
      </w:r>
    </w:p>
    <w:p>
      <w:pPr>
        <w:pStyle w:val="Heading5"/>
        <w:numPr>
          <w:ilvl w:val="4"/>
          <w:numId w:val="1"/>
        </w:numPr>
        <w:rPr/>
      </w:pPr>
      <w:bookmarkStart w:id="633" w:name="__RefHeading___Toc5152725_1280447820"/>
      <w:bookmarkStart w:id="634" w:name="_Toc257"/>
      <w:bookmarkEnd w:id="633"/>
      <w:r>
        <w:rPr>
          <w:rtl w:val="true"/>
        </w:rPr>
        <w:t>بعض أخباره</w:t>
      </w:r>
      <w:r>
        <w:rPr>
          <w:rtl w:val="true"/>
        </w:rPr>
        <w:t>:</w:t>
      </w:r>
      <w:bookmarkEnd w:id="634"/>
    </w:p>
    <w:p>
      <w:pPr>
        <w:pStyle w:val="BookText"/>
        <w:rPr/>
      </w:pPr>
      <w:r>
        <w:rPr>
          <w:rFonts w:ascii="Amiri" w:hAnsi="Amiri" w:eastAsia="Amiri" w:cs="Amiri"/>
          <w:color w:val="111111"/>
          <w:sz w:val="28"/>
          <w:sz w:val="28"/>
          <w:szCs w:val="28"/>
          <w:rtl w:val="true"/>
          <w:lang w:bidi="ar-SA"/>
        </w:rPr>
        <w:t>و أخذت طيّئ ببهدل و مروان أخيه أشدّ الأخذ، و حبسوا،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حبسنا لم نقدر عليهما و نحن محبوسون، و لكن خلّوا عنا، حتى نتجسّس عنهما، فنأتيكم بهما، و كانا تأبدا مع الوحش يرميان الصّيد فهو رزقهما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طال ذلك على مروان هبط إلى راع، فتحدث إليه فسقاه، و بسطه، حتى اطمأن إليه، و لم يشعره أنه يعرفه، فجعل يأتيه بين الأيام، فلا ينكره، فانطلق الراعي، فأخبره باختلافه إليه، فجاء معه الطلب، و أكمنهم، حتى إذا جاء مروان إلى الراعي كما كان يفعل سقاه، و حدثه فلم يشعر حتى أطافوا به، فأخذوه، و أتوا به عثمان بن حيان أيضا عامل الوليد بن عبد الملك على المدينة، فأعطى الذي دلّ عليه جعله، و قتله</w:t>
      </w:r>
      <w:r>
        <w:rPr>
          <w:rFonts w:eastAsia="Amiri" w:cs="Amiri" w:ascii="Amiri" w:hAnsi="Amiri"/>
          <w:color w:val="111111"/>
          <w:sz w:val="28"/>
          <w:szCs w:val="28"/>
          <w:rtl w:val="true"/>
          <w:lang w:bidi="ar-SA"/>
        </w:rPr>
        <w:t>.</w:t>
      </w:r>
    </w:p>
    <w:p>
      <w:pPr>
        <w:pStyle w:val="Heading5"/>
        <w:numPr>
          <w:ilvl w:val="4"/>
          <w:numId w:val="1"/>
        </w:numPr>
        <w:rPr/>
      </w:pPr>
      <w:bookmarkStart w:id="635" w:name="__RefHeading___Toc5152727_1280447820"/>
      <w:bookmarkStart w:id="636" w:name="_Toc258"/>
      <w:bookmarkEnd w:id="635"/>
      <w:r>
        <w:rPr>
          <w:rtl w:val="true"/>
        </w:rPr>
        <w:t>نهاية بهدل</w:t>
      </w:r>
      <w:r>
        <w:rPr>
          <w:rtl w:val="true"/>
        </w:rPr>
        <w:t>:</w:t>
      </w:r>
      <w:bookmarkEnd w:id="636"/>
    </w:p>
    <w:p>
      <w:pPr>
        <w:pStyle w:val="BookText"/>
        <w:rPr/>
      </w:pPr>
      <w:r>
        <w:rPr>
          <w:rFonts w:ascii="Amiri" w:hAnsi="Amiri" w:eastAsia="Amiri" w:cs="Amiri"/>
          <w:color w:val="111111"/>
          <w:sz w:val="28"/>
          <w:sz w:val="28"/>
          <w:szCs w:val="28"/>
          <w:rtl w:val="true"/>
          <w:lang w:bidi="ar-SA"/>
        </w:rPr>
        <w:t>و أما بهدل فكان يأوي إلى هضبة سلمى، فبلغ ذلك سيّدا من سلمى</w:t>
      </w:r>
      <w:r>
        <w:rPr>
          <w:rStyle w:val="FootnoteAnchor"/>
          <w:rtl w:val="true"/>
        </w:rPr>
        <w:footnoteReference w:id="1023"/>
      </w:r>
      <w:r>
        <w:rPr>
          <w:rFonts w:ascii="Amiri" w:hAnsi="Amiri" w:eastAsia="Amiri" w:cs="Amiri"/>
          <w:color w:val="111111"/>
          <w:sz w:val="28"/>
          <w:sz w:val="28"/>
          <w:szCs w:val="28"/>
          <w:rtl w:val="true"/>
          <w:lang w:bidi="ar-SA"/>
        </w:rPr>
        <w:t>، من طيء،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أخيفت طيّ‌ء، و شرّدت من السهل من أجل هذا الفاسق الهارب، فجاء حتى حلّ بأهله أسفل تلك الهضبة و معه أهلات</w:t>
      </w:r>
      <w:r>
        <w:rPr>
          <w:rStyle w:val="FootnoteAnchor"/>
          <w:rtl w:val="true"/>
        </w:rPr>
        <w:footnoteReference w:id="1024"/>
      </w:r>
      <w:r>
        <w:rPr>
          <w:rFonts w:ascii="Amiri" w:hAnsi="Amiri" w:eastAsia="Amiri" w:cs="Amiri"/>
          <w:color w:val="111111"/>
          <w:sz w:val="28"/>
          <w:sz w:val="28"/>
          <w:szCs w:val="28"/>
          <w:rtl w:val="true"/>
          <w:lang w:bidi="ar-SA"/>
        </w:rPr>
        <w:t>من قومه،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بعيني الخبيث، فإذا كان النهار فليخرج الرجال من البيوت،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ليخلوا النساء، فإنه إذا رأى ذلك انحدر إلى القباب، و طلب الحاجة و العلّ‌</w:t>
      </w:r>
      <w:r>
        <w:rPr>
          <w:rStyle w:val="FootnoteAnchor"/>
          <w:rtl w:val="true"/>
        </w:rPr>
        <w:footnoteReference w:id="1025"/>
      </w:r>
      <w:r>
        <w:rPr>
          <w:rFonts w:ascii="Amiri" w:hAnsi="Amiri" w:eastAsia="Amiri" w:cs="Amiri"/>
          <w:color w:val="111111"/>
          <w:sz w:val="28"/>
          <w:sz w:val="28"/>
          <w:szCs w:val="28"/>
          <w:rtl w:val="true"/>
          <w:lang w:bidi="ar-SA"/>
        </w:rPr>
        <w:t>فكانوا يخلون الرجال نهارا فإذا أظلموا ثابوا إلى رحالهم أياما، فظنّ بهدل أنهم يفعلون ذلك لشغل يأتيهم، فانحدر إلى قبة السّيّد، و قد أمر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انحدر إليكن رجل فإنه ابن عمكن، فأطعمنه و ادهنّ رأسه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قبة السيد ابنتان له فسألهما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أنتما؟ فأخبرتاه، و أطعمتاه، ثم انصرف فلما راح أبوهما أخبرتاه، فقال</w:t>
      </w:r>
      <w:r>
        <w:rPr>
          <w:rFonts w:eastAsia="Amiri" w:cs="Amiri" w:ascii="Amiri" w:hAnsi="Amiri"/>
          <w:color w:val="111111"/>
          <w:sz w:val="28"/>
          <w:szCs w:val="28"/>
          <w:rtl w:val="true"/>
          <w:lang w:bidi="ar-SA"/>
        </w:rPr>
        <w:t xml:space="preserve">: </w:t>
      </w:r>
      <w:bookmarkStart w:id="637" w:name="pg16289_187688"/>
    </w:p>
    <w:p>
      <w:pPr>
        <w:pStyle w:val="BookText"/>
        <w:rPr/>
      </w:pPr>
      <w:bookmarkEnd w:id="637"/>
      <w:r>
        <w:rPr>
          <w:rFonts w:ascii="Amiri" w:hAnsi="Amiri" w:eastAsia="Amiri" w:cs="Amiri"/>
          <w:color w:val="111111"/>
          <w:sz w:val="28"/>
          <w:sz w:val="28"/>
          <w:szCs w:val="28"/>
          <w:rtl w:val="true"/>
          <w:lang w:bidi="ar-SA"/>
        </w:rPr>
        <w:t>أحسنتما إلى ابن عمكما، فجعل ينحدر إليهما، حتى اطمأنّ، و غسلتا رأسه، و فلّتاه و دهنتاه، فقال الشيخ لابنتيه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أفلياه، و لا تدهناه إذا أتاكما هذه المرة، و اعقدا خصل لمّته إذا نعس رويدا بخمل القطيفة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شددنا عليه فأقلبا القطيفة على وجهه، و خذا أنتما بشعره من ورائه فمدّا به إليكما، ففعلتا، و اجتمع له أصحابه، فكروا إلى رحالهم قبل الوقت الذي كانوا يأتونها، و شدّوا عليه، فربطوه، فدفعوه إلى عثمان بن حيّان، فقتله، فقالت بنت بهدل ترثيه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ضيعة الفتيان إذ يعتلونه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ببطن الشّرى مثل الفنيق المسدم</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 xml:space="preserve">دعا دعوة لما أتى أرض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لا يجب عند الحفيظة يسلم</w:t>
      </w:r>
      <w:r>
        <w:rPr>
          <w:rStyle w:val="FootnoteAnchor"/>
          <w:rtl w:val="true"/>
        </w:rPr>
        <w:footnoteReference w:id="10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ما كان في قيس من ابن حفيظة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 طلاّب التّرات غشمشم</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 xml:space="preserve">فيقتل جبرا بامرئ لم يكن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بواء و لكن لا تكايل بالدم</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و كان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لمالك لينتزعوه، فلم يجبه أحد</w:t>
      </w:r>
      <w:r>
        <w:rPr>
          <w:rFonts w:eastAsia="Amiri" w:cs="Amiri" w:ascii="Amiri" w:hAnsi="Amiri"/>
          <w:color w:val="111111"/>
          <w:sz w:val="28"/>
          <w:szCs w:val="28"/>
          <w:rtl w:val="true"/>
          <w:lang w:bidi="ar-SA"/>
        </w:rPr>
        <w:t>.</w:t>
      </w:r>
    </w:p>
    <w:p>
      <w:pPr>
        <w:pStyle w:val="Heading5"/>
        <w:numPr>
          <w:ilvl w:val="4"/>
          <w:numId w:val="1"/>
        </w:numPr>
        <w:rPr/>
      </w:pPr>
      <w:bookmarkStart w:id="638" w:name="__RefHeading___Toc5152729_1280447820"/>
      <w:bookmarkStart w:id="639" w:name="_Toc259"/>
      <w:bookmarkEnd w:id="638"/>
      <w:r>
        <w:rPr>
          <w:rtl w:val="true"/>
        </w:rPr>
        <w:t>مساجلة بينه و بين الكميت</w:t>
      </w:r>
      <w:r>
        <w:rPr>
          <w:rtl w:val="true"/>
        </w:rPr>
        <w:t>:</w:t>
      </w:r>
      <w:bookmarkEnd w:id="63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قال عبد الرحمن بن دارة ابن عم سالم بن دارة هذه القصيدة</w:t>
      </w:r>
      <w:r>
        <w:rPr>
          <w:rStyle w:val="FootnoteAnchor"/>
          <w:rtl w:val="true"/>
        </w:rPr>
        <w:footnoteReference w:id="1030"/>
      </w:r>
      <w:r>
        <w:rPr>
          <w:rFonts w:ascii="Amiri" w:hAnsi="Amiri" w:eastAsia="Amiri" w:cs="Amiri"/>
          <w:color w:val="111111"/>
          <w:sz w:val="28"/>
          <w:sz w:val="28"/>
          <w:szCs w:val="28"/>
          <w:rtl w:val="true"/>
          <w:lang w:bidi="ar-SA"/>
        </w:rPr>
        <w:t>يحضّ عكلا على بني فقعس اعترض الكميت بن معروف الفقعسيّ، فعيره بقتل سالم حين قتله زميل الفزاريّ، فقال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تكثروا فيه الضّجاج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 السيف ما قال ابن دارة أجمعا</w:t>
      </w:r>
    </w:p>
    <w:p>
      <w:pPr>
        <w:pStyle w:val="BookText"/>
        <w:rPr/>
      </w:pPr>
      <w:r>
        <w:rPr>
          <w:rFonts w:ascii="Amiri" w:hAnsi="Amiri" w:eastAsia="Amiri" w:cs="Amiri"/>
          <w:color w:val="111111"/>
          <w:sz w:val="28"/>
          <w:sz w:val="28"/>
          <w:szCs w:val="28"/>
          <w:rtl w:val="true"/>
          <w:lang w:bidi="ar-SA"/>
        </w:rPr>
        <w:t>فقال عبد الرحمن بن دارة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راكبا إمّا عرضت فبلّغن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مغلغلة عنّي القبائل من عكل</w:t>
      </w:r>
    </w:p>
    <w:p>
      <w:pPr>
        <w:pStyle w:val="BookText"/>
        <w:rPr/>
      </w:pPr>
      <w:r>
        <w:rPr>
          <w:rFonts w:ascii="Amiri" w:hAnsi="Amiri" w:eastAsia="Amiri" w:cs="Amiri"/>
          <w:color w:val="111111"/>
          <w:sz w:val="28"/>
          <w:sz w:val="28"/>
          <w:szCs w:val="28"/>
          <w:rtl w:val="true"/>
          <w:lang w:bidi="ar-SA"/>
        </w:rPr>
        <w:t xml:space="preserve">جلت حمما عنها القصاف و ما جلت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قشير و في الشّدّات و الحرب ما يجلي</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 xml:space="preserve">فإن بك باع الفقعسيّ دماءهم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بوكس فقد كانت دماؤكم تغلي</w:t>
      </w:r>
      <w:r>
        <w:rPr>
          <w:rStyle w:val="FootnoteAnchor"/>
          <w:rtl w:val="true"/>
        </w:rPr>
        <w:footnoteReference w:id="1032"/>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كيف تنام الليل عكل 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قود بالسّمهريّ و لا عقل</w:t>
      </w:r>
      <w:r>
        <w:rPr>
          <w:rStyle w:val="FootnoteAnchor"/>
          <w:rtl w:val="true"/>
        </w:rPr>
        <w:footnoteReference w:id="1033"/>
      </w:r>
      <w:bookmarkStart w:id="640" w:name="pg16289_187689"/>
    </w:p>
    <w:p>
      <w:pPr>
        <w:pStyle w:val="BookText"/>
        <w:rPr/>
      </w:pPr>
      <w:bookmarkEnd w:id="640"/>
      <w:r>
        <w:rPr>
          <w:rFonts w:ascii="Amiri" w:hAnsi="Amiri" w:eastAsia="Amiri" w:cs="Amiri"/>
          <w:color w:val="111111"/>
          <w:sz w:val="28"/>
          <w:sz w:val="28"/>
          <w:szCs w:val="28"/>
          <w:rtl w:val="true"/>
          <w:lang w:bidi="ar-SA"/>
        </w:rPr>
        <w:t xml:space="preserve">رمى اللّه في أكبادهم إن نجت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حروف القنان من ذليل و من وغل</w:t>
      </w:r>
    </w:p>
    <w:p>
      <w:pPr>
        <w:pStyle w:val="BookText"/>
        <w:rPr/>
      </w:pPr>
      <w:r>
        <w:rPr>
          <w:rFonts w:ascii="Amiri" w:hAnsi="Amiri" w:eastAsia="Amiri" w:cs="Amiri"/>
          <w:color w:val="111111"/>
          <w:sz w:val="28"/>
          <w:sz w:val="28"/>
          <w:szCs w:val="28"/>
          <w:rtl w:val="true"/>
          <w:lang w:bidi="ar-SA"/>
        </w:rPr>
        <w:t xml:space="preserve">و كنا حسبنا فقعسا قبل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على طول الهوان من النّعل</w:t>
      </w:r>
    </w:p>
    <w:p>
      <w:pPr>
        <w:pStyle w:val="BookText"/>
        <w:rPr/>
      </w:pPr>
      <w:r>
        <w:rPr>
          <w:rFonts w:ascii="Amiri" w:hAnsi="Amiri" w:eastAsia="Amiri" w:cs="Amiri"/>
          <w:color w:val="111111"/>
          <w:sz w:val="28"/>
          <w:sz w:val="28"/>
          <w:szCs w:val="28"/>
          <w:rtl w:val="true"/>
          <w:lang w:bidi="ar-SA"/>
        </w:rPr>
        <w:t xml:space="preserve">فإن أنتم لم تثأروا بأخيكم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بغايا للخلوق و للكحل</w:t>
      </w:r>
    </w:p>
    <w:p>
      <w:pPr>
        <w:pStyle w:val="BookText"/>
        <w:rPr/>
      </w:pPr>
      <w:r>
        <w:rPr>
          <w:rFonts w:ascii="Amiri" w:hAnsi="Amiri" w:eastAsia="Amiri" w:cs="Amiri"/>
          <w:color w:val="111111"/>
          <w:sz w:val="28"/>
          <w:sz w:val="28"/>
          <w:szCs w:val="28"/>
          <w:rtl w:val="true"/>
          <w:lang w:bidi="ar-SA"/>
        </w:rPr>
        <w:t xml:space="preserve">و بيعوا الردينيّات بالحلي و اقعدوا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الوتر و ابتاعوا المغازل بالنّبل</w:t>
      </w:r>
    </w:p>
    <w:p>
      <w:pPr>
        <w:pStyle w:val="BookText"/>
        <w:rPr/>
      </w:pPr>
      <w:r>
        <w:rPr>
          <w:rFonts w:ascii="Amiri" w:hAnsi="Amiri" w:eastAsia="Amiri" w:cs="Amiri"/>
          <w:color w:val="111111"/>
          <w:sz w:val="28"/>
          <w:sz w:val="28"/>
          <w:szCs w:val="28"/>
          <w:rtl w:val="true"/>
          <w:lang w:bidi="ar-SA"/>
        </w:rPr>
        <w:t xml:space="preserve">فإنّ الذي كانت تجمجم فقعس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 بلا قتلى و تبل بلا تبل</w:t>
      </w:r>
    </w:p>
    <w:p>
      <w:pPr>
        <w:pStyle w:val="BookText"/>
        <w:rPr/>
      </w:pPr>
      <w:r>
        <w:rPr>
          <w:rFonts w:ascii="Amiri" w:hAnsi="Amiri" w:eastAsia="Amiri" w:cs="Amiri"/>
          <w:color w:val="111111"/>
          <w:sz w:val="28"/>
          <w:sz w:val="28"/>
          <w:szCs w:val="28"/>
          <w:rtl w:val="true"/>
          <w:lang w:bidi="ar-SA"/>
        </w:rPr>
        <w:t xml:space="preserve">فلا سلم حتى تنحط الخيل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توقد نار الحرب بالحطب الجزل</w:t>
      </w:r>
    </w:p>
    <w:p>
      <w:pPr>
        <w:pStyle w:val="Heading5"/>
        <w:numPr>
          <w:ilvl w:val="4"/>
          <w:numId w:val="1"/>
        </w:numPr>
        <w:rPr/>
      </w:pPr>
      <w:bookmarkStart w:id="641" w:name="__RefHeading___Toc5152731_1280447820"/>
      <w:bookmarkStart w:id="642" w:name="_Toc260"/>
      <w:bookmarkEnd w:id="641"/>
      <w:r>
        <w:rPr>
          <w:rtl w:val="true"/>
        </w:rPr>
        <w:t>يقتلون ابن سعدة و أمه</w:t>
      </w:r>
      <w:r>
        <w:rPr>
          <w:rtl w:val="true"/>
        </w:rPr>
        <w:t>:</w:t>
      </w:r>
      <w:bookmarkEnd w:id="642"/>
    </w:p>
    <w:p>
      <w:pPr>
        <w:pStyle w:val="BookText"/>
        <w:rPr/>
      </w:pPr>
      <w:r>
        <w:rPr>
          <w:rFonts w:ascii="Amiri" w:hAnsi="Amiri" w:eastAsia="Amiri" w:cs="Amiri"/>
          <w:color w:val="111111"/>
          <w:sz w:val="28"/>
          <w:sz w:val="28"/>
          <w:szCs w:val="28"/>
          <w:rtl w:val="true"/>
          <w:lang w:bidi="ar-SA"/>
        </w:rPr>
        <w:t>فلما بلغ قوله مالكا أخا السمهريّ بخراسان، انحطّ من خراسان، حتى قدم بلاد عكل فاستجاش نفرا من قومه، فعلقوا</w:t>
      </w:r>
      <w:r>
        <w:rPr>
          <w:rStyle w:val="FootnoteAnchor"/>
          <w:rtl w:val="true"/>
        </w:rPr>
        <w:footnoteReference w:id="1034"/>
      </w:r>
      <w:r>
        <w:rPr>
          <w:rFonts w:ascii="Amiri" w:hAnsi="Amiri" w:eastAsia="Amiri" w:cs="Amiri"/>
          <w:color w:val="111111"/>
          <w:sz w:val="28"/>
          <w:sz w:val="28"/>
          <w:szCs w:val="28"/>
          <w:rtl w:val="true"/>
          <w:lang w:bidi="ar-SA"/>
        </w:rPr>
        <w:t>في أرض بني أسد يطلبون الغرّة فوجدوا بثادق</w:t>
      </w:r>
      <w:r>
        <w:rPr>
          <w:rStyle w:val="FootnoteAnchor"/>
          <w:rtl w:val="true"/>
        </w:rPr>
        <w:footnoteReference w:id="1035"/>
      </w:r>
      <w:r>
        <w:rPr>
          <w:rFonts w:ascii="Amiri" w:hAnsi="Amiri" w:eastAsia="Amiri" w:cs="Amiri"/>
          <w:color w:val="111111"/>
          <w:sz w:val="28"/>
          <w:sz w:val="28"/>
          <w:szCs w:val="28"/>
          <w:rtl w:val="true"/>
          <w:lang w:bidi="ar-SA"/>
        </w:rPr>
        <w:t>رجلا معه امرأة من فقعس، فقتلوه، و حزّوا رأسه، و ذهبوا بالرأس، و تركوا جسده، كما قتلوها أيضا، و ذكر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ابن سعدة و المرأة التي كانت معه هي سعدة أمّه، فقال عبد الرحمن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لقتيل فقعس لا رأس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سألت فقعسا من جدّله</w:t>
      </w:r>
      <w:r>
        <w:rPr>
          <w:rStyle w:val="FootnoteAnchor"/>
          <w:rtl w:val="true"/>
        </w:rPr>
        <w:footnoteReference w:id="1036"/>
      </w:r>
    </w:p>
    <w:p>
      <w:pPr>
        <w:pStyle w:val="BookText"/>
        <w:rPr/>
      </w:pPr>
      <w:r>
        <w:rPr>
          <w:rFonts w:ascii="Amiri" w:hAnsi="Amiri" w:eastAsia="Amiri" w:cs="Amiri"/>
          <w:color w:val="111111"/>
          <w:sz w:val="28"/>
          <w:sz w:val="28"/>
          <w:szCs w:val="28"/>
          <w:rtl w:val="true"/>
          <w:lang w:bidi="ar-SA"/>
        </w:rPr>
        <w:t xml:space="preserve">لا يتبعنّ فقعسيّ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فردا إذا ما الفقعسيّ أعمله</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 xml:space="preserve">لا يلقينّ قاتلا فيقتله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بسيفه قد سمّه و صقله</w:t>
      </w:r>
      <w:r>
        <w:rPr>
          <w:rStyle w:val="FootnoteAnchor"/>
          <w:rtl w:val="true"/>
        </w:rPr>
        <w:footnoteReference w:id="10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عبد الرحمن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تمالى القوم في رأد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و قد لمع السّراب فجالا</w:t>
      </w:r>
      <w:r>
        <w:rPr>
          <w:rStyle w:val="FootnoteAnchor"/>
          <w:rtl w:val="true"/>
        </w:rPr>
        <w:footnoteReference w:id="1039"/>
      </w:r>
    </w:p>
    <w:p>
      <w:pPr>
        <w:pStyle w:val="BookText"/>
        <w:rPr/>
      </w:pPr>
      <w:r>
        <w:rPr>
          <w:rFonts w:ascii="Amiri" w:hAnsi="Amiri" w:eastAsia="Amiri" w:cs="Amiri"/>
          <w:color w:val="111111"/>
          <w:sz w:val="28"/>
          <w:sz w:val="28"/>
          <w:szCs w:val="28"/>
          <w:rtl w:val="true"/>
          <w:lang w:bidi="ar-SA"/>
        </w:rPr>
        <w:t xml:space="preserve">نظر ابن سعدة نظرة ويلا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لصحبك و المطيّ خبالا</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 xml:space="preserve">لمحا رأى من فوق طود يافع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العداة و جنّة و ظلالا</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 xml:space="preserve">عيّرتني طلب الحمول و قد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آتهنّ مكفّفا بطّالا</w:t>
      </w:r>
      <w:r>
        <w:rPr>
          <w:rStyle w:val="FootnoteAnchor"/>
          <w:rtl w:val="true"/>
        </w:rPr>
        <w:footnoteReference w:id="1042"/>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فانظر لنفسك يا بن سعدة هل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ضبعا تجرّ بثادق أوصالا </w:t>
      </w:r>
      <w:bookmarkStart w:id="643" w:name="pg16289_187690"/>
    </w:p>
    <w:p>
      <w:pPr>
        <w:pStyle w:val="BookText"/>
        <w:rPr/>
      </w:pPr>
      <w:bookmarkEnd w:id="643"/>
      <w:r>
        <w:rPr>
          <w:rFonts w:ascii="Amiri" w:hAnsi="Amiri" w:eastAsia="Amiri" w:cs="Amiri"/>
          <w:color w:val="111111"/>
          <w:sz w:val="28"/>
          <w:sz w:val="28"/>
          <w:szCs w:val="28"/>
          <w:rtl w:val="true"/>
          <w:lang w:bidi="ar-SA"/>
        </w:rPr>
        <w:t xml:space="preserve">أوصال سعدة و الكميت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الكميت على الكميت عيالا</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و قال عبد الرحمن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أصبحتم ثكلى لئاما و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شياطين عكل قد عراهنّ فقعس</w:t>
      </w:r>
      <w:r>
        <w:rPr>
          <w:rStyle w:val="FootnoteAnchor"/>
          <w:rtl w:val="true"/>
        </w:rPr>
        <w:footnoteReference w:id="10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مالك ما قد قضى ثم قلّصت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في سواد الليل و جناء عرمس</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 xml:space="preserve">فأضحت بأعلى ثادق و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محالة غرب تستمرّ و تمرس</w:t>
      </w:r>
      <w:r>
        <w:rPr>
          <w:rStyle w:val="FootnoteAnchor"/>
          <w:rtl w:val="true"/>
        </w:rPr>
        <w:footnoteReference w:id="1046"/>
      </w:r>
    </w:p>
    <w:p>
      <w:pPr>
        <w:pStyle w:val="Heading5"/>
        <w:numPr>
          <w:ilvl w:val="4"/>
          <w:numId w:val="1"/>
        </w:numPr>
        <w:rPr/>
      </w:pPr>
      <w:bookmarkStart w:id="644" w:name="__RefHeading___Toc5152733_1280447820"/>
      <w:bookmarkStart w:id="645" w:name="_Toc261"/>
      <w:bookmarkEnd w:id="644"/>
      <w:r>
        <w:rPr>
          <w:rtl w:val="true"/>
        </w:rPr>
        <w:t>مصرعه</w:t>
      </w:r>
      <w:r>
        <w:rPr>
          <w:rtl w:val="true"/>
        </w:rPr>
        <w:t>:</w:t>
      </w:r>
      <w:bookmarkEnd w:id="645"/>
    </w:p>
    <w:p>
      <w:pPr>
        <w:pStyle w:val="Heading6"/>
        <w:numPr>
          <w:ilvl w:val="5"/>
          <w:numId w:val="1"/>
        </w:numPr>
        <w:rPr/>
      </w:pPr>
      <w:bookmarkStart w:id="646" w:name="__RefHeading___Toc5152735_1280447820"/>
      <w:bookmarkStart w:id="647" w:name="_Toc262"/>
      <w:bookmarkEnd w:id="646"/>
      <w:r>
        <w:rPr>
          <w:rtl w:val="true"/>
        </w:rPr>
        <w:t>اشارة</w:t>
      </w:r>
      <w:bookmarkEnd w:id="647"/>
    </w:p>
    <w:p>
      <w:pPr>
        <w:pStyle w:val="BookText"/>
        <w:rPr/>
      </w:pPr>
      <w:r>
        <w:rPr>
          <w:rFonts w:ascii="Amiri" w:hAnsi="Amiri" w:eastAsia="Amiri" w:cs="Amiri"/>
          <w:color w:val="111111"/>
          <w:sz w:val="28"/>
          <w:sz w:val="28"/>
          <w:szCs w:val="28"/>
          <w:rtl w:val="true"/>
          <w:lang w:bidi="ar-SA"/>
        </w:rPr>
        <w:t>و حدثني علي بن سليمان الأخفش أنّ بني أسد ظفرت بعبد الرحمن بن دارة بالجزيرة بعد ما أكثر من سبّهم و هجائهم و تآمروا في قتله،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تقتلوه، و لتأخذوا عليه أن يمدحنا و نحسن إليه فيمحو بمدحه ما سلف من هجائه، فعزموا على ذلك، ثم إن رجلا منهم كان قد عضّه بهجائه، اغتفله فضربه بسيفه، فقتله و 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 ابن دارة بالجزيرة سبّنا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زعمت أن سبابنا لا يقتل</w:t>
      </w:r>
    </w:p>
    <w:p>
      <w:pPr>
        <w:pStyle w:val="BookText"/>
        <w:rPr/>
      </w:pPr>
      <w:r>
        <w:rPr>
          <w:rFonts w:ascii="Amiri" w:hAnsi="Amiri" w:eastAsia="Amiri" w:cs="Amiri"/>
          <w:color w:val="111111"/>
          <w:sz w:val="28"/>
          <w:sz w:val="28"/>
          <w:szCs w:val="28"/>
          <w:rtl w:val="true"/>
          <w:lang w:bidi="ar-SA"/>
        </w:rPr>
        <w:t>قال علي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أن البيت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تكثروا فيه الضّجاج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 السيف ما قال ابن دارة أجمعا</w:t>
      </w:r>
    </w:p>
    <w:p>
      <w:pPr>
        <w:pStyle w:val="BookText"/>
        <w:rPr/>
      </w:pPr>
      <w:r>
        <w:rPr>
          <w:rFonts w:ascii="Amiri" w:hAnsi="Amiri" w:eastAsia="Amiri" w:cs="Amiri"/>
          <w:color w:val="111111"/>
          <w:sz w:val="28"/>
          <w:sz w:val="28"/>
          <w:szCs w:val="28"/>
          <w:rtl w:val="true"/>
          <w:lang w:bidi="ar-SA"/>
        </w:rPr>
        <w:t>لهذا الشاعر الذي قتل ابن دارة، و هو من بني أسد، و هكذا ذكر السكّريّ</w:t>
      </w:r>
      <w:r>
        <w:rPr>
          <w:rFonts w:eastAsia="Amiri" w:cs="Amiri" w:ascii="Amiri" w:hAnsi="Amiri"/>
          <w:color w:val="111111"/>
          <w:sz w:val="28"/>
          <w:szCs w:val="28"/>
          <w:rtl w:val="true"/>
          <w:lang w:bidi="ar-SA"/>
        </w:rPr>
        <w:t>.</w:t>
      </w:r>
    </w:p>
    <w:p>
      <w:pPr>
        <w:pStyle w:val="Heading6"/>
        <w:numPr>
          <w:ilvl w:val="5"/>
          <w:numId w:val="1"/>
        </w:numPr>
        <w:rPr/>
      </w:pPr>
      <w:bookmarkStart w:id="648" w:name="__RefHeading___Toc5152737_1280447820"/>
      <w:bookmarkStart w:id="649" w:name="_Toc263"/>
      <w:bookmarkEnd w:id="648"/>
      <w:r>
        <w:rPr>
          <w:rtl w:val="true"/>
        </w:rPr>
        <w:t>صوت</w:t>
      </w:r>
      <w:bookmarkEnd w:id="649"/>
    </w:p>
    <w:p>
      <w:pPr>
        <w:pStyle w:val="BookText"/>
        <w:rPr/>
      </w:pPr>
      <w:r>
        <w:rPr>
          <w:rFonts w:ascii="IRNazanin" w:hAnsi="IRNazanin" w:eastAsia="IRNazanin"/>
          <w:color w:val="111111"/>
          <w:sz w:val="28"/>
          <w:sz w:val="28"/>
          <w:szCs w:val="28"/>
          <w:rtl w:val="true"/>
          <w:lang w:bidi="fa-IR"/>
        </w:rPr>
        <w:t>صوت</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 xml:space="preserve">كلانا يرى الجوزاء يا جمل إذا 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نجم الثريا و المزار بعيد</w:t>
      </w:r>
    </w:p>
    <w:p>
      <w:pPr>
        <w:pStyle w:val="BookText"/>
        <w:rPr/>
      </w:pPr>
      <w:r>
        <w:rPr>
          <w:rFonts w:ascii="Amiri" w:hAnsi="Amiri" w:eastAsia="Amiri" w:cs="Amiri"/>
          <w:color w:val="111111"/>
          <w:sz w:val="28"/>
          <w:sz w:val="28"/>
          <w:szCs w:val="28"/>
          <w:rtl w:val="true"/>
          <w:lang w:bidi="ar-SA"/>
        </w:rPr>
        <w:t xml:space="preserve">فكيف بكم يا جمل أهلا و دونكم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بحور يقمّصن السّفين و بيد</w:t>
      </w:r>
    </w:p>
    <w:p>
      <w:pPr>
        <w:pStyle w:val="BookText"/>
        <w:rPr/>
      </w:pPr>
      <w:r>
        <w:rPr>
          <w:rFonts w:ascii="Amiri" w:hAnsi="Amiri" w:eastAsia="Amiri" w:cs="Amiri"/>
          <w:color w:val="111111"/>
          <w:sz w:val="28"/>
          <w:sz w:val="28"/>
          <w:szCs w:val="28"/>
          <w:rtl w:val="true"/>
          <w:lang w:bidi="ar-SA"/>
        </w:rPr>
        <w:t>إذ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حان القفول يصدّنا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عن أهوائنا و سعيد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لمسعود بن خرشة المازنيّ، و الغناء لبحر، خفيف ثقيل بالوسطى عن الهشامي</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 xml:space="preserve">. </w:t>
      </w:r>
      <w:bookmarkStart w:id="650" w:name="pg16289_187691"/>
    </w:p>
    <w:p>
      <w:pPr>
        <w:pStyle w:val="Heading4"/>
        <w:numPr>
          <w:ilvl w:val="3"/>
          <w:numId w:val="1"/>
        </w:numPr>
        <w:rPr/>
      </w:pPr>
      <w:bookmarkStart w:id="651" w:name="__RefHeading___Toc5152739_1280447820"/>
      <w:bookmarkStart w:id="652" w:name="_Toc264"/>
      <w:bookmarkEnd w:id="650"/>
      <w:bookmarkEnd w:id="651"/>
      <w:r>
        <w:rPr/>
        <w:t>17</w:t>
      </w:r>
      <w:r>
        <w:rPr>
          <w:rtl w:val="true"/>
        </w:rPr>
        <w:t xml:space="preserve"> - </w:t>
      </w:r>
      <w:r>
        <w:rPr>
          <w:rtl w:val="true"/>
        </w:rPr>
        <w:t>أخبار مسعود بن خرشة</w:t>
      </w:r>
      <w:bookmarkEnd w:id="652"/>
    </w:p>
    <w:p>
      <w:pPr>
        <w:pStyle w:val="Heading5"/>
        <w:numPr>
          <w:ilvl w:val="4"/>
          <w:numId w:val="1"/>
        </w:numPr>
        <w:rPr/>
      </w:pPr>
      <w:bookmarkStart w:id="653" w:name="__RefHeading___Toc5152741_1280447820"/>
      <w:bookmarkStart w:id="654" w:name="_Toc265"/>
      <w:bookmarkEnd w:id="653"/>
      <w:r>
        <w:rPr>
          <w:rtl w:val="true"/>
        </w:rPr>
        <w:t>يهوى جارية من قومه</w:t>
      </w:r>
      <w:r>
        <w:rPr>
          <w:rtl w:val="true"/>
        </w:rPr>
        <w:t>:</w:t>
      </w:r>
      <w:bookmarkEnd w:id="654"/>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مسعود بن خرشة</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مسعود بن خرشة</w:t>
      </w:r>
      <w:r>
        <w:rPr>
          <w:rStyle w:val="FootnoteAnchor"/>
          <w:rtl w:val="true"/>
        </w:rPr>
        <w:footnoteReference w:id="1050"/>
      </w:r>
      <w:r>
        <w:rPr>
          <w:rFonts w:ascii="Amiri" w:hAnsi="Amiri" w:eastAsia="Amiri" w:cs="Amiri"/>
          <w:color w:val="111111"/>
          <w:sz w:val="28"/>
          <w:sz w:val="28"/>
          <w:szCs w:val="28"/>
          <w:rtl w:val="true"/>
          <w:lang w:bidi="ar-SA"/>
        </w:rPr>
        <w:t>أحد بني حرقوص بن مازن بن مالك بن عمرو بن تميم، شاعر إسلامي بدويّ من لصوص بني تميم،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مسعود بن خرشة يهوى امرأة من قومه من بني مازن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بنت شراحيل، أخت تمّام بن شراحيل المازنيّ الشاعر، فانتجع قومها و نأوا عن بلادهم، فقال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كلانا يرى الجوزاء يا جمل إذ 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نجم الثّريّا و المزار بعيد</w:t>
      </w:r>
      <w:r>
        <w:rPr>
          <w:rStyle w:val="FootnoteAnchor"/>
          <w:rtl w:val="true"/>
        </w:rPr>
        <w:footnoteReference w:id="1051"/>
      </w:r>
    </w:p>
    <w:p>
      <w:pPr>
        <w:pStyle w:val="BookText"/>
        <w:rPr/>
      </w:pPr>
      <w:r>
        <w:rPr>
          <w:rFonts w:ascii="Amiri" w:hAnsi="Amiri" w:eastAsia="Amiri" w:cs="Amiri"/>
          <w:color w:val="111111"/>
          <w:sz w:val="28"/>
          <w:sz w:val="28"/>
          <w:szCs w:val="28"/>
          <w:rtl w:val="true"/>
          <w:lang w:bidi="ar-SA"/>
        </w:rPr>
        <w:t xml:space="preserve">فكيف بكم يا جمل أهلا و دونكم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بحور يقمّصن السّفين و بيد</w:t>
      </w:r>
      <w:r>
        <w:rPr>
          <w:rStyle w:val="FootnoteAnchor"/>
          <w:rtl w:val="true"/>
        </w:rPr>
        <w:footnoteReference w:id="1052"/>
      </w:r>
    </w:p>
    <w:p>
      <w:pPr>
        <w:pStyle w:val="BookText"/>
        <w:rPr/>
      </w:pPr>
      <w:r>
        <w:rPr>
          <w:rFonts w:ascii="Amiri" w:hAnsi="Amiri" w:eastAsia="Amiri" w:cs="Amiri"/>
          <w:color w:val="111111"/>
          <w:sz w:val="28"/>
          <w:sz w:val="28"/>
          <w:szCs w:val="28"/>
          <w:rtl w:val="true"/>
          <w:lang w:bidi="ar-SA"/>
        </w:rPr>
        <w:t>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حان القفول يصدّنا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عن أهوائنا و سعيد</w:t>
      </w:r>
      <w:r>
        <w:rPr>
          <w:rStyle w:val="FootnoteAnchor"/>
          <w:rtl w:val="true"/>
        </w:rPr>
        <w:footnoteReference w:id="1053"/>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خطبها رجل من قومها، و بلغ ذلك مسعودا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جمل لا تشقي بأقعس حنكل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النّدى يسعى بكير و محلب</w:t>
      </w:r>
      <w:r>
        <w:rPr>
          <w:rStyle w:val="FootnoteAnchor"/>
          <w:rtl w:val="true"/>
        </w:rPr>
        <w:footnoteReference w:id="1054"/>
      </w:r>
    </w:p>
    <w:p>
      <w:pPr>
        <w:pStyle w:val="BookText"/>
        <w:rPr/>
      </w:pPr>
      <w:r>
        <w:rPr>
          <w:rFonts w:ascii="Amiri" w:hAnsi="Amiri" w:eastAsia="Amiri" w:cs="Amiri"/>
          <w:color w:val="111111"/>
          <w:sz w:val="28"/>
          <w:sz w:val="28"/>
          <w:szCs w:val="28"/>
          <w:rtl w:val="true"/>
          <w:lang w:bidi="ar-SA"/>
        </w:rPr>
        <w:t xml:space="preserve">له أعنز حوّ ثمان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يراهنّ غرّ الخيل أو هنّ أنجب</w:t>
      </w:r>
      <w:r>
        <w:rPr>
          <w:rStyle w:val="FootnoteAnchor"/>
          <w:rtl w:val="true"/>
        </w:rPr>
        <w:footnoteReference w:id="1055"/>
      </w:r>
    </w:p>
    <w:p>
      <w:pPr>
        <w:pStyle w:val="Heading5"/>
        <w:numPr>
          <w:ilvl w:val="4"/>
          <w:numId w:val="1"/>
        </w:numPr>
        <w:rPr/>
      </w:pPr>
      <w:bookmarkStart w:id="655" w:name="__RefHeading___Toc5152743_1280447820"/>
      <w:bookmarkStart w:id="656" w:name="_Toc266"/>
      <w:bookmarkEnd w:id="655"/>
      <w:r>
        <w:rPr>
          <w:rtl w:val="true"/>
        </w:rPr>
        <w:t>يسرق إبلا</w:t>
      </w:r>
      <w:r>
        <w:rPr>
          <w:rtl w:val="true"/>
        </w:rPr>
        <w:t>:</w:t>
      </w:r>
      <w:bookmarkEnd w:id="656"/>
    </w:p>
    <w:p>
      <w:p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سرق مسعود بن خرشة إبلا من مالك بن سفيان بن عمرو الفقعسيّ، هو و رفقاء له، و كان معه رجلان من قومه، فأتوا بها اليمامة ليبيعوها،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فاعترض عليهم أمير كان بها من بني أسد، ثم عزل و ولّي مكانه رجل من بني عقيل فقال مسعود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المرجفون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جاء 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عهدا بتنفيذ القلاص</w:t>
      </w:r>
      <w:r>
        <w:rPr>
          <w:rStyle w:val="FootnoteAnchor"/>
          <w:rtl w:val="true"/>
        </w:rPr>
        <w:footnoteReference w:id="1056"/>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أتى عهد الأمارة من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 الوجه ركّب في النواصي</w:t>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 xml:space="preserve">حصون بني عقيل كلّ عضب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فزعوا و سابغة دلاص</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 xml:space="preserve">و ما الجارات عند المحل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كثر الروازح بالخماص</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w:t>
      </w:r>
      <w:r>
        <w:rPr>
          <w:rFonts w:eastAsia="IRNazanin" w:cs="IRNazanin"/>
          <w:color w:val="111111"/>
          <w:sz w:val="28"/>
          <w:szCs w:val="28"/>
          <w:rtl w:val="true"/>
          <w:lang w:bidi="fa-IR"/>
        </w:rPr>
        <w:t>»</w:t>
      </w:r>
      <w:r>
        <w:rPr>
          <w:rStyle w:val="FootnoteAnchor"/>
          <w:rtl w:val="true"/>
        </w:rPr>
        <w:footnoteReference w:id="1060"/>
      </w:r>
      <w:r>
        <w:rPr>
          <w:rFonts w:ascii="Amiri" w:hAnsi="Amiri" w:eastAsia="Amiri" w:cs="Amiri"/>
          <w:color w:val="111111"/>
          <w:sz w:val="28"/>
          <w:sz w:val="28"/>
          <w:szCs w:val="28"/>
          <w:rtl w:val="true"/>
          <w:lang w:bidi="ar-SA"/>
        </w:rPr>
        <w:t>طلبه و الي اليمامة، فلجأ إلى موضع فيه ماء و قصب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ليت شعري هل أبيتنّ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بوعثاء فيها للظباء مكانس</w:t>
      </w:r>
      <w:r>
        <w:rPr>
          <w:rStyle w:val="FootnoteAnchor"/>
          <w:rtl w:val="true"/>
        </w:rPr>
        <w:footnoteReference w:id="1061"/>
      </w:r>
    </w:p>
    <w:p>
      <w:pPr>
        <w:pStyle w:val="BookText"/>
        <w:rPr/>
      </w:pPr>
      <w:r>
        <w:rPr>
          <w:rFonts w:ascii="Amiri" w:hAnsi="Amiri" w:eastAsia="Amiri" w:cs="Amiri"/>
          <w:color w:val="111111"/>
          <w:sz w:val="28"/>
          <w:sz w:val="28"/>
          <w:szCs w:val="28"/>
          <w:rtl w:val="true"/>
          <w:lang w:bidi="ar-SA"/>
        </w:rPr>
        <w:t xml:space="preserve">و هل أنجون من ذي لبيد بن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بنات الماء فيه المجالس</w:t>
      </w:r>
      <w:r>
        <w:rPr>
          <w:rStyle w:val="FootnoteAnchor"/>
          <w:rtl w:val="true"/>
        </w:rPr>
        <w:footnoteReference w:id="1062"/>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هل أسمعن صوت القطا تندب القطا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الماء منه رابع و خوامس</w:t>
      </w:r>
      <w:r>
        <w:rPr>
          <w:rStyle w:val="FootnoteAnchor"/>
          <w:rtl w:val="true"/>
        </w:rPr>
        <w:footnoteReference w:id="1063"/>
      </w:r>
      <w:bookmarkStart w:id="657" w:name="pg16289_187693"/>
    </w:p>
    <w:p>
      <w:pPr>
        <w:pStyle w:val="Heading4"/>
        <w:numPr>
          <w:ilvl w:val="3"/>
          <w:numId w:val="1"/>
        </w:numPr>
        <w:rPr/>
      </w:pPr>
      <w:bookmarkStart w:id="658" w:name="__RefHeading___Toc5152745_1280447820"/>
      <w:bookmarkStart w:id="659" w:name="_Toc267"/>
      <w:bookmarkEnd w:id="657"/>
      <w:bookmarkEnd w:id="658"/>
      <w:r>
        <w:rPr/>
        <w:t>18</w:t>
      </w:r>
      <w:r>
        <w:rPr>
          <w:rtl w:val="true"/>
        </w:rPr>
        <w:t xml:space="preserve"> - </w:t>
      </w:r>
      <w:r>
        <w:rPr>
          <w:rtl w:val="true"/>
        </w:rPr>
        <w:t>أخبار بحر و نسبه</w:t>
      </w:r>
      <w:bookmarkEnd w:id="659"/>
    </w:p>
    <w:p>
      <w:pPr>
        <w:pStyle w:val="Heading5"/>
        <w:numPr>
          <w:ilvl w:val="4"/>
          <w:numId w:val="1"/>
        </w:numPr>
        <w:rPr/>
      </w:pPr>
      <w:bookmarkStart w:id="660" w:name="__RefHeading___Toc5152747_1280447820"/>
      <w:bookmarkStart w:id="661" w:name="_Toc268"/>
      <w:bookmarkEnd w:id="660"/>
      <w:r>
        <w:rPr>
          <w:rtl w:val="true"/>
        </w:rPr>
        <w:t>اشارة</w:t>
      </w:r>
      <w:bookmarkEnd w:id="661"/>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أخبار بحر و نسبه</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هو بحر بن العلاء، مولى بني أميّة، حجازيّ، أدرك دولة بني هاشم</w:t>
      </w:r>
      <w:r>
        <w:rPr>
          <w:rStyle w:val="FootnoteAnchor"/>
          <w:rtl w:val="true"/>
        </w:rPr>
        <w:footnoteReference w:id="1065"/>
      </w:r>
      <w:r>
        <w:rPr>
          <w:rFonts w:ascii="Amiri" w:hAnsi="Amiri" w:eastAsia="Amiri" w:cs="Amiri"/>
          <w:color w:val="111111"/>
          <w:sz w:val="28"/>
          <w:sz w:val="28"/>
          <w:szCs w:val="28"/>
          <w:rtl w:val="true"/>
          <w:lang w:bidi="ar-SA"/>
        </w:rPr>
        <w:t>، و عمّر إلى أيام الرشيد، و قد هرم، و كان له أخ يقال له عباس، و أخوه بحر أصغر منه، مات في أيام المعتصم، و كان يلقّب حامض الرأس، و له صنعة، و أقدمه الرشيد عليه، ثم كرهه، فصرفه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جحظة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ميمون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أبي خالد الأحول، عن علي بن صالح صاحب المصلّى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الرشيد سمع من علّوية و مخارق و هما يومئذ من صغار المغنّين في الطبقة الثالثة</w:t>
      </w:r>
      <w:r>
        <w:rPr>
          <w:rStyle w:val="FootnoteAnchor"/>
          <w:rtl w:val="true"/>
        </w:rPr>
        <w:footnoteReference w:id="1066"/>
      </w:r>
      <w:r>
        <w:rPr>
          <w:rFonts w:ascii="Amiri" w:hAnsi="Amiri" w:eastAsia="Amiri" w:cs="Amiri"/>
          <w:color w:val="111111"/>
          <w:sz w:val="28"/>
          <w:sz w:val="28"/>
          <w:szCs w:val="28"/>
          <w:rtl w:val="true"/>
          <w:lang w:bidi="ar-SA"/>
        </w:rPr>
        <w:t>أصواتا استحسنها، و لم يكن سمعها،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أخذتما هذه الأصوات،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بحر، فاستعادها، و شرب عليها، ثم غناه مخارق بعد أيام صوتا لبحر، فأمر بإحضاره، و أمره أن يغني ذلك الصوت، فغناه، فسمع الرشيد صوتا حائلا مرتعشا فلم يعجبه، و استثقله لولائه لبني أمية، فوصله، و صرفه، و لم يصل إليه بعد ذلك</w:t>
      </w:r>
      <w:r>
        <w:rPr>
          <w:rFonts w:eastAsia="Amiri" w:cs="Amiri" w:ascii="Amiri" w:hAnsi="Amiri"/>
          <w:color w:val="111111"/>
          <w:sz w:val="28"/>
          <w:szCs w:val="28"/>
          <w:rtl w:val="true"/>
          <w:lang w:bidi="ar-SA"/>
        </w:rPr>
        <w:t>.</w:t>
      </w:r>
    </w:p>
    <w:p>
      <w:pPr>
        <w:pStyle w:val="Heading5"/>
        <w:numPr>
          <w:ilvl w:val="4"/>
          <w:numId w:val="1"/>
        </w:numPr>
        <w:rPr/>
      </w:pPr>
      <w:bookmarkStart w:id="662" w:name="__RefHeading___Toc5152749_1280447820"/>
      <w:bookmarkStart w:id="663" w:name="_Toc269"/>
      <w:bookmarkEnd w:id="662"/>
      <w:r>
        <w:rPr>
          <w:rtl w:val="true"/>
        </w:rPr>
        <w:t>صوت</w:t>
      </w:r>
      <w:bookmarkEnd w:id="663"/>
    </w:p>
    <w:p>
      <w:pPr>
        <w:pStyle w:val="BookText"/>
        <w:rPr/>
      </w:pPr>
      <w:r>
        <w:rPr>
          <w:rFonts w:ascii="IRNazanin" w:hAnsi="IRNazanin" w:eastAsia="IRNazanin"/>
          <w:color w:val="111111"/>
          <w:sz w:val="28"/>
          <w:sz w:val="28"/>
          <w:szCs w:val="28"/>
          <w:rtl w:val="true"/>
          <w:lang w:bidi="fa-IR"/>
        </w:rPr>
        <w:t>صوت</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 xml:space="preserve">ألا يا لقومي للنوائب و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للمرء يردي نفسه و هو لا يدري</w:t>
      </w:r>
    </w:p>
    <w:p>
      <w:pPr>
        <w:pStyle w:val="BookText"/>
        <w:rPr/>
      </w:pPr>
      <w:r>
        <w:rPr>
          <w:rFonts w:ascii="Amiri" w:hAnsi="Amiri" w:eastAsia="Amiri" w:cs="Amiri"/>
          <w:color w:val="111111"/>
          <w:sz w:val="28"/>
          <w:sz w:val="28"/>
          <w:szCs w:val="28"/>
          <w:rtl w:val="true"/>
          <w:lang w:bidi="ar-SA"/>
        </w:rPr>
        <w:t xml:space="preserve">و للأرض كم من صالح قد تودّأت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فوارته بلمّاعة قفر</w:t>
      </w:r>
    </w:p>
    <w:p>
      <w:pPr>
        <w:pStyle w:val="BookText"/>
        <w:rPr/>
      </w:pPr>
      <w:r>
        <w:rPr>
          <w:rFonts w:ascii="Amiri" w:hAnsi="Amiri" w:eastAsia="Amiri" w:cs="Amiri"/>
          <w:color w:val="111111"/>
          <w:sz w:val="28"/>
          <w:sz w:val="28"/>
          <w:szCs w:val="28"/>
          <w:rtl w:val="true"/>
          <w:lang w:bidi="ar-SA"/>
        </w:rPr>
        <w:t>عروضه من الطويل،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للرجل أو للقوم إذا دعوتهم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دعوت للشيء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بالكسرة،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للرجال و يا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للغنيمة و يا للحادثة، أي اعجلوا للغنيمة و للحادثة،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اعجلوا للغنيمة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الأصمعي و غيره مكان قد تودّأت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تلمّأت عليه، و تلاءمت، أي وارته، و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تأكمت أي صارت أكمة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لهدبة بن خشرم، و الغناء لمعبد ثقيل أول بإطلاق الوتر في مجرى البنصر عن إسحاق</w:t>
      </w:r>
      <w:r>
        <w:rPr>
          <w:rFonts w:eastAsia="Amiri" w:cs="Amiri" w:ascii="Amiri" w:hAnsi="Amiri"/>
          <w:color w:val="111111"/>
          <w:sz w:val="28"/>
          <w:szCs w:val="28"/>
          <w:rtl w:val="true"/>
          <w:lang w:bidi="ar-SA"/>
        </w:rPr>
        <w:t xml:space="preserve">. </w:t>
      </w:r>
      <w:bookmarkStart w:id="664" w:name="pg16289_187694"/>
    </w:p>
    <w:p>
      <w:pPr>
        <w:pStyle w:val="Heading4"/>
        <w:numPr>
          <w:ilvl w:val="3"/>
          <w:numId w:val="1"/>
        </w:numPr>
        <w:rPr/>
      </w:pPr>
      <w:bookmarkStart w:id="665" w:name="__RefHeading___Toc5152751_1280447820"/>
      <w:bookmarkStart w:id="666" w:name="_Toc270"/>
      <w:bookmarkEnd w:id="664"/>
      <w:bookmarkEnd w:id="665"/>
      <w:r>
        <w:rPr/>
        <w:t>19</w:t>
      </w:r>
      <w:r>
        <w:rPr>
          <w:rtl w:val="true"/>
        </w:rPr>
        <w:t xml:space="preserve"> - </w:t>
      </w:r>
      <w:r>
        <w:rPr>
          <w:rtl w:val="true"/>
        </w:rPr>
        <w:t>أخبار هدبة بن خشرم و نسبهو قصته في قوله هذا الشعر و خبر مقتله</w:t>
      </w:r>
      <w:bookmarkEnd w:id="666"/>
    </w:p>
    <w:p>
      <w:pPr>
        <w:pStyle w:val="Heading5"/>
        <w:numPr>
          <w:ilvl w:val="4"/>
          <w:numId w:val="1"/>
        </w:numPr>
        <w:rPr/>
      </w:pPr>
      <w:bookmarkStart w:id="667" w:name="__RefHeading___Toc5152753_1280447820"/>
      <w:bookmarkStart w:id="668" w:name="_Toc271"/>
      <w:bookmarkEnd w:id="667"/>
      <w:r>
        <w:rPr>
          <w:rtl w:val="true"/>
        </w:rPr>
        <w:t>نسبه و أدبه</w:t>
      </w:r>
      <w:r>
        <w:rPr>
          <w:rtl w:val="true"/>
        </w:rPr>
        <w:t>:</w:t>
      </w:r>
      <w:bookmarkEnd w:id="668"/>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هدبة بن خشرم و نسبه</w:t>
      </w:r>
      <w:r>
        <w:rPr>
          <w:rStyle w:val="FootnoteAnchor"/>
          <w:rtl w:val="true"/>
        </w:rPr>
        <w:footnoteReference w:id="1068"/>
      </w:r>
      <w:r>
        <w:rPr>
          <w:rFonts w:ascii="Amiri" w:hAnsi="Amiri" w:eastAsia="Amiri" w:cs="Amiri"/>
          <w:color w:val="111111"/>
          <w:sz w:val="28"/>
          <w:sz w:val="28"/>
          <w:szCs w:val="28"/>
          <w:rtl w:val="true"/>
          <w:lang w:bidi="ar-SA"/>
        </w:rPr>
        <w:t>و قصته في قوله هذا الشعر و خبر مقتله</w:t>
      </w:r>
    </w:p>
    <w:p>
      <w:pPr>
        <w:pStyle w:val="BookText"/>
        <w:rPr/>
      </w:pPr>
      <w:r>
        <w:rPr>
          <w:rFonts w:ascii="Amiri" w:hAnsi="Amiri" w:eastAsia="Amiri" w:cs="Amiri"/>
          <w:color w:val="111111"/>
          <w:sz w:val="28"/>
          <w:sz w:val="28"/>
          <w:szCs w:val="28"/>
          <w:rtl w:val="true"/>
          <w:lang w:bidi="ar-SA"/>
        </w:rPr>
        <w:t>هو هدبة بن خشرم</w:t>
      </w:r>
      <w:r>
        <w:rPr>
          <w:rStyle w:val="FootnoteAnchor"/>
          <w:rtl w:val="true"/>
        </w:rPr>
        <w:footnoteReference w:id="1069"/>
      </w:r>
      <w:r>
        <w:rPr>
          <w:rFonts w:ascii="Amiri" w:hAnsi="Amiri" w:eastAsia="Amiri" w:cs="Amiri"/>
          <w:color w:val="111111"/>
          <w:sz w:val="28"/>
          <w:sz w:val="28"/>
          <w:szCs w:val="28"/>
          <w:rtl w:val="true"/>
          <w:lang w:bidi="ar-SA"/>
        </w:rPr>
        <w:t xml:space="preserve">بن كرز بن أبي حيّة بن الكاهن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أسحم</w:t>
      </w:r>
      <w:r>
        <w:rPr>
          <w:rStyle w:val="FootnoteAnchor"/>
          <w:rtl w:val="true"/>
        </w:rPr>
        <w:footnoteReference w:id="1070"/>
      </w:r>
      <w:r>
        <w:rPr>
          <w:rFonts w:ascii="Amiri" w:hAnsi="Amiri" w:eastAsia="Amiri" w:cs="Amiri"/>
          <w:color w:val="111111"/>
          <w:sz w:val="28"/>
          <w:sz w:val="28"/>
          <w:szCs w:val="28"/>
          <w:rtl w:val="true"/>
          <w:lang w:bidi="ar-SA"/>
        </w:rPr>
        <w:t>بن عامر بن ثعلبة بن عبد اللّه بن ذبيان بن الحارث بن سعد بن هذيم؛ و سعد بن هذيم شاعر من أسلم بن الحاف بن قضاعة؛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سعد بن أسلم، و هذيم عبد لأبيه رباه،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هذيم، يعني سعدا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هدبة شاعر فصيح متقدم من بادية الحجاز، و كان شاعرا راوية، كان يروي للحطيئة، و الحطيئة يروي لكعب بن زهير، و كعب بن زهير يروي لأبيه زهير، و كان جميل رواية هدبة، و كثير رواية جميل، فلذلك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آخر فحل اجتمعت له الرواية إلى الشعر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لهدبة ثلاثة إخوة كلهم 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حوط و سيحان و الواسع، أمهم حيّة بنت أبي بكر بن أبي حيّة من رهطهم الأدنين، و كانت شاعرة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الشعر يقوله هدبة في قتله زيادة بن زيد بن مالك بن عامر بن قرّة بن حنش بن عمرو بن عبد اللّه بن ثعلبة بن ذبيان بن الحارث بن سعد بن هذيم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بالخبر في ذلك جماعة من شيوخنا، فجمعت بعض روايتهم إلى بعض، و اقتصرت على ما لا بدّ منه من الأشعار، و أتيت بخبرهما على شرح، و ألحقت ما نقص من رواية بعضهم عن رواية صاحبه في موضع النقصان</w:t>
      </w:r>
      <w:r>
        <w:rPr>
          <w:rFonts w:eastAsia="Amiri" w:cs="Amiri" w:ascii="Amiri" w:hAnsi="Amiri"/>
          <w:color w:val="111111"/>
          <w:sz w:val="28"/>
          <w:szCs w:val="28"/>
          <w:rtl w:val="true"/>
          <w:lang w:bidi="ar-SA"/>
        </w:rPr>
        <w:t>.</w:t>
      </w:r>
    </w:p>
    <w:p>
      <w:pPr>
        <w:pStyle w:val="Heading5"/>
        <w:numPr>
          <w:ilvl w:val="4"/>
          <w:numId w:val="1"/>
        </w:numPr>
        <w:rPr/>
      </w:pPr>
      <w:bookmarkStart w:id="669" w:name="__RefHeading___Toc5152755_1280447820"/>
      <w:bookmarkStart w:id="670" w:name="_Toc272"/>
      <w:bookmarkEnd w:id="669"/>
      <w:r>
        <w:rPr>
          <w:rtl w:val="true"/>
        </w:rPr>
        <w:t>الحرب بين رهطه و رهط زيادة بن زيد</w:t>
      </w:r>
      <w:r>
        <w:rPr>
          <w:rtl w:val="true"/>
        </w:rPr>
        <w:t>:</w:t>
      </w:r>
      <w:bookmarkEnd w:id="670"/>
    </w:p>
    <w:p>
      <w:pPr>
        <w:pStyle w:val="BookText"/>
        <w:rPr/>
      </w:pPr>
      <w:r>
        <w:rPr>
          <w:rFonts w:ascii="Amiri" w:hAnsi="Amiri" w:eastAsia="Amiri" w:cs="Amiri"/>
          <w:color w:val="111111"/>
          <w:sz w:val="28"/>
          <w:sz w:val="28"/>
          <w:szCs w:val="28"/>
          <w:rtl w:val="true"/>
          <w:lang w:bidi="ar-SA"/>
        </w:rPr>
        <w:t>فممّن حدثني به محمد بن العباس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إسماعيل العتكيّ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خلف بن المثنى الحدانيّ‌</w:t>
      </w:r>
      <w:r>
        <w:rPr>
          <w:rStyle w:val="FootnoteAnchor"/>
          <w:rtl w:val="true"/>
        </w:rPr>
        <w:footnoteReference w:id="1071"/>
      </w:r>
      <w:r>
        <w:rPr>
          <w:rFonts w:ascii="Amiri" w:hAnsi="Amiri" w:eastAsia="Amiri" w:cs="Amiri"/>
          <w:color w:val="111111"/>
          <w:sz w:val="28"/>
          <w:sz w:val="28"/>
          <w:szCs w:val="28"/>
          <w:rtl w:val="true"/>
          <w:lang w:bidi="ar-SA"/>
        </w:rPr>
        <w:t>، عن أبي عمر و المدينيّ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الحسن بن يحيى، و محمد بن مزيد بن أبي الأزهر البوشنجيّ، عن حماد بن إسحاق الموصلي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إبراهيم بن أيوب الصائغ، عن ابن قتيبة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أخبرني أحمد بن عبيد اللّه بن عمار، عن علي بن محمد بن سليمان النوفليّ، عن أبيه عن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نسبت </w:t>
      </w:r>
      <w:bookmarkStart w:id="671" w:name="pg16289_187695"/>
    </w:p>
    <w:p>
      <w:pPr>
        <w:pStyle w:val="BookText"/>
        <w:rPr/>
      </w:pPr>
      <w:bookmarkEnd w:id="671"/>
      <w:r>
        <w:rPr>
          <w:rFonts w:ascii="Amiri" w:hAnsi="Amiri" w:eastAsia="Amiri" w:cs="Amiri"/>
          <w:color w:val="111111"/>
          <w:sz w:val="28"/>
          <w:sz w:val="28"/>
          <w:szCs w:val="28"/>
          <w:rtl w:val="true"/>
          <w:lang w:bidi="ar-SA"/>
        </w:rPr>
        <w:t>إلى كل واحد منهم ما انفرد به من الرواية، و جمعت ما اتفقوا عليه، قال عيسى بن إسماعيل في خبره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أول ما هاج الحرب بين بني عامر بن عبد اللّه بن ذبيان و بين بني رقاش، و هم بنو قرّة بن حفش</w:t>
      </w:r>
      <w:r>
        <w:rPr>
          <w:rStyle w:val="FootnoteAnchor"/>
          <w:rtl w:val="true"/>
        </w:rPr>
        <w:footnoteReference w:id="1072"/>
      </w:r>
      <w:r>
        <w:rPr>
          <w:rFonts w:ascii="Amiri" w:hAnsi="Amiri" w:eastAsia="Amiri" w:cs="Amiri"/>
          <w:color w:val="111111"/>
          <w:sz w:val="28"/>
          <w:sz w:val="28"/>
          <w:szCs w:val="28"/>
          <w:rtl w:val="true"/>
          <w:lang w:bidi="ar-SA"/>
        </w:rPr>
        <w:t>بن عمرو بن عبد اللّه بن ثعلبة بن ذبيان، و هم رهط زيادة بن زيد، و بنو عامر رهط هدبة، أن حوط بن خشرم أخا هدبة راهن زيادة بن زيد على جملين من إبلهما، و كان مطلقهما</w:t>
      </w:r>
      <w:r>
        <w:rPr>
          <w:rStyle w:val="FootnoteAnchor"/>
          <w:rtl w:val="true"/>
        </w:rPr>
        <w:footnoteReference w:id="1073"/>
      </w:r>
      <w:r>
        <w:rPr>
          <w:rFonts w:ascii="Amiri" w:hAnsi="Amiri" w:eastAsia="Amiri" w:cs="Amiri"/>
          <w:color w:val="111111"/>
          <w:sz w:val="28"/>
          <w:sz w:val="28"/>
          <w:szCs w:val="28"/>
          <w:rtl w:val="true"/>
          <w:lang w:bidi="ar-SA"/>
        </w:rPr>
        <w:t>من الغاية على يوم و ليلة، و ذلك في القيظ، فتزودوا الماء في الروايا و القرب، و كانت أخت حوط سلمى بنت خشرم تحت زيادة بن زيد، فمالت مع أخيها على زوجها، فوهّنت أوعية زيادة، ففنى ماؤه قبل ماء صاحبه، فقال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جعلت نفسي في أديم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الدّباغ ذي هزوم</w:t>
      </w:r>
    </w:p>
    <w:p>
      <w:pPr>
        <w:pStyle w:val="BookText"/>
        <w:rPr/>
      </w:pPr>
      <w:r>
        <w:rPr>
          <w:rFonts w:ascii="Amiri" w:hAnsi="Amiri" w:eastAsia="Amiri" w:cs="Amiri"/>
          <w:color w:val="111111"/>
          <w:sz w:val="28"/>
          <w:sz w:val="28"/>
          <w:szCs w:val="28"/>
          <w:rtl w:val="true"/>
          <w:lang w:bidi="ar-SA"/>
        </w:rPr>
        <w:t xml:space="preserve">ثمّ رمت بي عرض الدّيموم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بارح من وهج السّموم</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عند اطّلاع و عرة النجوم</w:t>
      </w:r>
      <w:r>
        <w:rPr>
          <w:rStyle w:val="FootnoteAnchor"/>
          <w:rtl w:val="true"/>
        </w:rPr>
        <w:footnoteReference w:id="10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اليزيديّ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يدبغ، و الهزوم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زيادة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سلمة بالعميس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مرمار و مرمريس</w:t>
      </w:r>
      <w:r>
        <w:rPr>
          <w:rStyle w:val="FootnoteAnchor"/>
          <w:rtl w:val="true"/>
        </w:rPr>
        <w:footnoteReference w:id="1076"/>
      </w:r>
    </w:p>
    <w:p>
      <w:pPr>
        <w:pStyle w:val="BookText"/>
        <w:rPr/>
      </w:pPr>
      <w:r>
        <w:rPr>
          <w:rFonts w:ascii="Amiri" w:hAnsi="Amiri" w:eastAsia="Amiri" w:cs="Amiri"/>
          <w:color w:val="111111"/>
          <w:sz w:val="28"/>
          <w:sz w:val="28"/>
          <w:szCs w:val="28"/>
          <w:rtl w:val="true"/>
          <w:lang w:bidi="ar-SA"/>
        </w:rPr>
        <w:t xml:space="preserve">أنّ أبا المسور ذو شريس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يشفي صداع الأبلج الدّلعيس</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العميس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و المرمار و المرمريس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و الاختلاط، و أبا المسور يعني زيادة نفسه، و كانت كنيته أبا المسور</w:t>
      </w:r>
      <w:r>
        <w:rPr>
          <w:rFonts w:eastAsia="Amiri" w:cs="Amiri" w:ascii="Amiri" w:hAnsi="Amiri"/>
          <w:color w:val="111111"/>
          <w:sz w:val="28"/>
          <w:szCs w:val="28"/>
          <w:rtl w:val="true"/>
          <w:lang w:bidi="ar-SA"/>
        </w:rPr>
        <w:t>.</w:t>
      </w:r>
    </w:p>
    <w:p>
      <w:pPr>
        <w:pStyle w:val="Heading5"/>
        <w:numPr>
          <w:ilvl w:val="4"/>
          <w:numId w:val="1"/>
        </w:numPr>
        <w:rPr/>
      </w:pPr>
      <w:bookmarkStart w:id="672" w:name="__RefHeading___Toc5152757_1280447820"/>
      <w:bookmarkStart w:id="673" w:name="_Toc273"/>
      <w:bookmarkEnd w:id="672"/>
      <w:r>
        <w:rPr>
          <w:rtl w:val="true"/>
        </w:rPr>
        <w:t>هدبة و زيادة كل منهما يشبب بأخت الآخر</w:t>
      </w:r>
      <w:r>
        <w:rPr>
          <w:rtl w:val="true"/>
        </w:rPr>
        <w:t>:</w:t>
      </w:r>
      <w:bookmarkEnd w:id="67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ذلك أول ما أثبت الضغائن بينهما، ثم إن هدبة بن خشرم و زيادة بن زيد اصطحبا، و هما مقبلان من الشام، في ركب من قومهما، فكانا يتعاقبان السّوق بالإبل، و كان مع هدبة أخته فاطمة، فنزل زيادة فارتجز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عوجي علينا و اربعي يا فاطما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أن يرى البعير قائما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ما بين مناخ البعير إلى قيامه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لا ترين الدمع منّي ساجما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حذار دار منك لن تلاءما</w:t>
      </w:r>
      <w:r>
        <w:rPr>
          <w:rStyle w:val="FootnoteAnchor"/>
          <w:rtl w:val="true"/>
        </w:rPr>
        <w:footnoteReference w:id="1078"/>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فعرّجت مطّردا عراهما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فعما يبذّ القطف الرّواسما</w:t>
      </w:r>
      <w:r>
        <w:rPr>
          <w:rStyle w:val="FootnoteAnchor"/>
          <w:rtl w:val="true"/>
        </w:rPr>
        <w:footnoteReference w:id="10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متتابع السير، و عراهم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و فعم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 و الرسيم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فوق العنق، و الرّواسم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التي تسير هذا السير الذي ذكرناه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 في المثناة منه عائما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و اللّه لأن تباغما</w:t>
      </w:r>
      <w:r>
        <w:rPr>
          <w:rStyle w:val="FootnoteAnchor"/>
          <w:rtl w:val="true"/>
        </w:rPr>
        <w:footnoteReference w:id="10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المثناة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الزمام، و 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سائح، تباغم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خودا كأنّ البوص و المآكما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نقا مخالط صرائما</w:t>
      </w:r>
      <w:r>
        <w:rPr>
          <w:rStyle w:val="FootnoteAnchor"/>
          <w:rtl w:val="true"/>
        </w:rPr>
        <w:footnoteReference w:id="10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العجز، و المأكمتان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يمين العجز و شماله، و النقا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عظم من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الصرائم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خير من استقبالك السّمائما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مناد يبتغي معاكما</w:t>
      </w:r>
      <w:r>
        <w:rPr>
          <w:rStyle w:val="FootnoteAnchor"/>
          <w:rtl w:val="true"/>
        </w:rPr>
        <w:footnoteReference w:id="1082"/>
      </w:r>
    </w:p>
    <w:p>
      <w:p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نداء، أي رجل</w:t>
      </w:r>
      <w:r>
        <w:rPr>
          <w:rStyle w:val="FootnoteAnchor"/>
          <w:rtl w:val="true"/>
        </w:rPr>
        <w:footnoteReference w:id="1083"/>
      </w:r>
      <w:r>
        <w:rPr>
          <w:rFonts w:ascii="Amiri" w:hAnsi="Amiri" w:eastAsia="Amiri" w:cs="Amiri"/>
          <w:color w:val="111111"/>
          <w:sz w:val="28"/>
          <w:sz w:val="28"/>
          <w:szCs w:val="28"/>
          <w:rtl w:val="true"/>
          <w:lang w:bidi="ar-SA"/>
        </w:rPr>
        <w:t>تناديه تبتغي أن يعينك على عكمك حتى تشده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هدبة حين سمع زيادة يرتجز بأخته، فنزل فرجز بأخت زيادة، و كانت تدعى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روى اليزيديّ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حازم، و قال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القاسم، فقال هدبة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أراني و الغلام الحازما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نزجي المطيّ ضمّرا سواهما</w:t>
      </w:r>
      <w:r>
        <w:rPr>
          <w:rStyle w:val="FootnoteAnchor"/>
          <w:rtl w:val="true"/>
        </w:rPr>
        <w:footnoteReference w:id="1084"/>
      </w:r>
    </w:p>
    <w:p>
      <w:pPr>
        <w:pStyle w:val="BookText"/>
        <w:rPr/>
      </w:pPr>
      <w:r>
        <w:rPr>
          <w:rFonts w:ascii="Amiri" w:hAnsi="Amiri" w:eastAsia="Amiri" w:cs="Amiri"/>
          <w:color w:val="111111"/>
          <w:sz w:val="28"/>
          <w:sz w:val="28"/>
          <w:szCs w:val="28"/>
          <w:rtl w:val="true"/>
          <w:lang w:bidi="ar-SA"/>
        </w:rPr>
        <w:t xml:space="preserve">متى تظنّ القلص الرّواسما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الجلّة النّاجية العياهما</w:t>
      </w:r>
      <w:r>
        <w:rPr>
          <w:rStyle w:val="FootnoteAnchor"/>
          <w:rtl w:val="true"/>
        </w:rPr>
        <w:footnoteReference w:id="1085"/>
      </w:r>
    </w:p>
    <w:p>
      <w:pPr>
        <w:pStyle w:val="BookText"/>
        <w:rPr/>
      </w:pPr>
      <w:r>
        <w:rPr>
          <w:rFonts w:ascii="Amiri" w:hAnsi="Amiri" w:eastAsia="Amiri" w:cs="Amiri"/>
          <w:color w:val="111111"/>
          <w:sz w:val="28"/>
          <w:sz w:val="28"/>
          <w:szCs w:val="28"/>
          <w:rtl w:val="true"/>
          <w:lang w:bidi="ar-SA"/>
        </w:rPr>
        <w:t>العياهم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يبلغن أمّ حازم و حازما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هبطن مستحيرا قاتما</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 xml:space="preserve">و رجّع الحادي لها الهماهما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ترين الحزن مني دائما</w:t>
      </w:r>
      <w:r>
        <w:rPr>
          <w:rStyle w:val="FootnoteAnchor"/>
          <w:rtl w:val="true"/>
        </w:rPr>
        <w:footnoteReference w:id="1087"/>
      </w:r>
    </w:p>
    <w:p>
      <w:pPr>
        <w:pStyle w:val="BookText"/>
        <w:rPr/>
      </w:pPr>
      <w:r>
        <w:rPr>
          <w:rFonts w:ascii="Amiri" w:hAnsi="Amiri" w:eastAsia="Amiri" w:cs="Amiri"/>
          <w:color w:val="111111"/>
          <w:sz w:val="28"/>
          <w:sz w:val="28"/>
          <w:szCs w:val="28"/>
          <w:rtl w:val="true"/>
          <w:lang w:bidi="ar-SA"/>
        </w:rPr>
        <w:t xml:space="preserve">حذار دار منك لن تلاءما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يشفي الفؤاد الهائما</w:t>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 xml:space="preserve">تمساحك اللّبّات و المآكما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اللّمام دون أن تلازما</w:t>
      </w:r>
      <w:r>
        <w:rPr>
          <w:rStyle w:val="FootnoteAnchor"/>
          <w:rtl w:val="true"/>
        </w:rPr>
        <w:footnoteReference w:id="1089"/>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اللّئام دون أن تفاقما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الفقام دون أن تفاغما</w:t>
      </w:r>
      <w:r>
        <w:rPr>
          <w:rStyle w:val="FootnoteAnchor"/>
          <w:rtl w:val="true"/>
        </w:rPr>
        <w:footnoteReference w:id="1090"/>
      </w:r>
      <w:bookmarkStart w:id="674" w:name="pg16289_187697"/>
    </w:p>
    <w:p>
      <w:pPr>
        <w:pStyle w:val="BookText"/>
        <w:rPr/>
      </w:pPr>
      <w:bookmarkEnd w:id="674"/>
      <w:r>
        <w:rPr>
          <w:rFonts w:ascii="IRNazanin" w:hAnsi="IRNazanin" w:eastAsia="IRNazanin"/>
          <w:color w:val="111111"/>
          <w:sz w:val="28"/>
          <w:sz w:val="28"/>
          <w:szCs w:val="28"/>
          <w:rtl w:val="true"/>
          <w:lang w:bidi="fa-IR"/>
        </w:rPr>
        <w:t>و تعلو القوائم القوائما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فشتمه زيادة، و شتمه هدبة، و تسابّا طويلا، فصاح بهما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اركبا، لا حملكما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قوم حجّاج، و خشوا أن يقع بينهما شر فوعظوهما، حتى أمسك كل واحد منهما على ما في نفسه، و هدبة أشدهما حنقا، لأنه رأى أن زيادة قد ضامه، إذ رجز بأخته و هي تسمع قوله، و رجز هو بأخته، و هي غائبة لا تسمع قوله، فمضيا و لم يتحاورا بكلمة، حتى قضيا حجّهما، و رجعا إلى عشيرتيهما</w:t>
      </w:r>
      <w:r>
        <w:rPr>
          <w:rFonts w:eastAsia="Amiri" w:cs="Amiri" w:ascii="Amiri" w:hAnsi="Amiri"/>
          <w:color w:val="111111"/>
          <w:sz w:val="28"/>
          <w:szCs w:val="28"/>
          <w:rtl w:val="true"/>
          <w:lang w:bidi="ar-SA"/>
        </w:rPr>
        <w:t>.</w:t>
      </w:r>
    </w:p>
    <w:p>
      <w:pPr>
        <w:pStyle w:val="Heading5"/>
        <w:numPr>
          <w:ilvl w:val="4"/>
          <w:numId w:val="1"/>
        </w:numPr>
        <w:rPr/>
      </w:pPr>
      <w:bookmarkStart w:id="675" w:name="__RefHeading___Toc5152759_1280447820"/>
      <w:bookmarkStart w:id="676" w:name="_Toc274"/>
      <w:bookmarkEnd w:id="675"/>
      <w:r>
        <w:rPr>
          <w:rtl w:val="true"/>
        </w:rPr>
        <w:t>يرتجزون بعمه زفر</w:t>
      </w:r>
      <w:r>
        <w:rPr>
          <w:rtl w:val="true"/>
        </w:rPr>
        <w:t>:</w:t>
      </w:r>
      <w:bookmarkEnd w:id="676"/>
    </w:p>
    <w:p>
      <w:pPr>
        <w:pStyle w:val="BookText"/>
        <w:rPr/>
      </w:pPr>
      <w:r>
        <w:rPr>
          <w:rFonts w:ascii="Amiri" w:hAnsi="Amiri" w:eastAsia="Amiri" w:cs="Amiri"/>
          <w:color w:val="111111"/>
          <w:sz w:val="28"/>
          <w:sz w:val="28"/>
          <w:szCs w:val="28"/>
          <w:rtl w:val="true"/>
          <w:lang w:bidi="ar-SA"/>
        </w:rPr>
        <w:t>قال اليزيديّ خاصة في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التقى نفر من بني عامر، من رهط هدبة، فيهم أبو جبر، و هو رئيسهم الذي لا يعصونه، و خشرم أبو هدبة، و زفر عم هدبة، و هو الذي بعث الشّر، و حجّاج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 و هو أبو ناشب، و نفر من بني رفاش رهط زيادة، و فيهم زيادة بن زيد، و 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و نفّاع و أدرع بواد من أودية حرّتهم، فكان بينهم كلام، فغضب ابن الغسّانية، و هو أدرع، و كان زفر عم هدبة يعزى إلى رجل من بني رقاش، فقام له أدرع فرجز به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أدّوا إلينا زفرا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نعرف منه النّظرا</w:t>
      </w:r>
    </w:p>
    <w:p>
      <w:pPr>
        <w:pStyle w:val="BookText"/>
        <w:rPr/>
      </w:pPr>
      <w:r>
        <w:rPr>
          <w:rFonts w:ascii="Amiri" w:hAnsi="Amiri" w:eastAsia="Amiri" w:cs="Amiri"/>
          <w:color w:val="111111"/>
          <w:sz w:val="28"/>
          <w:sz w:val="28"/>
          <w:szCs w:val="28"/>
          <w:rtl w:val="true"/>
          <w:lang w:bidi="ar-SA"/>
        </w:rPr>
        <w:t>و عينه و الأثرا</w:t>
      </w:r>
      <w:r>
        <w:rPr>
          <w:rStyle w:val="FootnoteAnchor"/>
          <w:rtl w:val="true"/>
        </w:rPr>
        <w:footnoteReference w:id="109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رهط هدبة، و ادّعوا حدّا على بني رقاش، فتداعوا إلى السلطان، ثم اصطلحوا على أن يدفع إليهم أدرع، فيخلو به نفر منهم، فما رأوه عليه أمضوه، فلما خلوا به ضربوه الحدّ ضربا مبرّحا، فراح بنو رقاش و قد أضمروا الحرب و غضبوا، فقال عبد الرحمن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أبلغ أبا جبر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بيني و بينكم عتاب</w:t>
      </w:r>
    </w:p>
    <w:p>
      <w:pPr>
        <w:pStyle w:val="BookText"/>
        <w:rPr/>
      </w:pPr>
      <w:r>
        <w:rPr>
          <w:rFonts w:ascii="Amiri" w:hAnsi="Amiri" w:eastAsia="Amiri" w:cs="Amiri"/>
          <w:color w:val="111111"/>
          <w:sz w:val="28"/>
          <w:sz w:val="28"/>
          <w:szCs w:val="28"/>
          <w:rtl w:val="true"/>
          <w:lang w:bidi="ar-SA"/>
        </w:rPr>
        <w:t xml:space="preserve">أ لم تعلم بأن القوم راحوا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فارقوك و هم غضاب</w:t>
      </w:r>
    </w:p>
    <w:p>
      <w:pPr>
        <w:pStyle w:val="BookText"/>
        <w:rPr/>
      </w:pPr>
      <w:r>
        <w:rPr>
          <w:rFonts w:ascii="Amiri" w:hAnsi="Amiri" w:eastAsia="Amiri" w:cs="Amiri"/>
          <w:color w:val="111111"/>
          <w:sz w:val="28"/>
          <w:sz w:val="28"/>
          <w:szCs w:val="28"/>
          <w:rtl w:val="true"/>
          <w:lang w:bidi="ar-SA"/>
        </w:rPr>
        <w:t>فأجابه الحجاج بن سلامة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ما لاقى ابن كنعاء مرغما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رقاش فزاد اللّه رغما سبالها</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 xml:space="preserve">منعنا أخانا إذا ضربنا أخاكم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من الأعداء لا مثل مالها</w:t>
      </w:r>
      <w:r>
        <w:rPr>
          <w:rStyle w:val="FootnoteAnchor"/>
          <w:rtl w:val="true"/>
        </w:rPr>
        <w:footnoteReference w:id="1093"/>
      </w:r>
    </w:p>
    <w:p>
      <w:pPr>
        <w:pStyle w:val="Heading5"/>
        <w:numPr>
          <w:ilvl w:val="4"/>
          <w:numId w:val="1"/>
        </w:numPr>
        <w:rPr/>
      </w:pPr>
      <w:bookmarkStart w:id="677" w:name="__RefHeading___Toc5152761_1280447820"/>
      <w:bookmarkStart w:id="678" w:name="_Toc275"/>
      <w:bookmarkEnd w:id="677"/>
      <w:r>
        <w:rPr>
          <w:rtl w:val="true"/>
        </w:rPr>
        <w:t>هو و زيادة يتهاديان الأشعار</w:t>
      </w:r>
      <w:r>
        <w:rPr>
          <w:rtl w:val="true"/>
        </w:rPr>
        <w:t>:</w:t>
      </w:r>
      <w:bookmarkEnd w:id="678"/>
    </w:p>
    <w:p>
      <w:pPr>
        <w:pStyle w:val="BookText"/>
        <w:rPr/>
      </w:pPr>
      <w:r>
        <w:rPr>
          <w:rFonts w:ascii="Amiri" w:hAnsi="Amiri" w:eastAsia="Amiri" w:cs="Amiri"/>
          <w:color w:val="111111"/>
          <w:sz w:val="28"/>
          <w:sz w:val="28"/>
          <w:szCs w:val="28"/>
          <w:rtl w:val="true"/>
          <w:lang w:bidi="ar-SA"/>
        </w:rPr>
        <w:t>قال اليزيدي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هدبة و زيادة يتهاديان الأشعار، و يتفاخران، و يطلب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واحد منهما العلوّ على صاحبه في شعره، و ذكر أشعارا كثيرة، فذكرت بعضها، و أتيت بمختار ما فيه، فمن ذلك قول زيادة في قصيدة أولها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أراك خليلا قد عزمت التّجنبا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قطّعت حاجات الفؤاد فأصحبا</w:t>
      </w:r>
      <w:r>
        <w:rPr>
          <w:rStyle w:val="FootnoteAnchor"/>
          <w:rtl w:val="true"/>
        </w:rPr>
        <w:footnoteReference w:id="1094"/>
      </w:r>
      <w:bookmarkStart w:id="679" w:name="pg16289_187698"/>
    </w:p>
    <w:p>
      <w:pPr>
        <w:pStyle w:val="Heading5"/>
        <w:numPr>
          <w:ilvl w:val="4"/>
          <w:numId w:val="1"/>
        </w:numPr>
        <w:rPr/>
      </w:pPr>
      <w:bookmarkStart w:id="680" w:name="__RefHeading___Toc5152763_1280447820"/>
      <w:bookmarkStart w:id="681" w:name="_Toc276"/>
      <w:bookmarkEnd w:id="679"/>
      <w:bookmarkEnd w:id="680"/>
      <w:r>
        <w:rPr>
          <w:rtl w:val="true"/>
        </w:rPr>
        <w:t>اخترت منها قوله</w:t>
      </w:r>
      <w:r>
        <w:rPr>
          <w:rtl w:val="true"/>
        </w:rPr>
        <w:t>:</w:t>
      </w:r>
      <w:bookmarkEnd w:id="681"/>
    </w:p>
    <w:p>
      <w:pPr>
        <w:pStyle w:val="BookText"/>
        <w:rPr/>
      </w:pPr>
      <w:r>
        <w:rPr>
          <w:rFonts w:ascii="Amiri" w:hAnsi="Amiri" w:eastAsia="Amiri" w:cs="Amiri"/>
          <w:color w:val="111111"/>
          <w:sz w:val="28"/>
          <w:sz w:val="28"/>
          <w:szCs w:val="28"/>
          <w:rtl w:val="true"/>
          <w:lang w:bidi="ar-SA"/>
        </w:rPr>
        <w:t xml:space="preserve">و أنك للناس الخليل إذا دنت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الدار، و الباكي إذا ما تغيّبا</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 xml:space="preserve">و قد أعذرت صرف الليالي بأهلها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شحط النّوى بيني و بينك مطلبا</w:t>
      </w:r>
      <w:r>
        <w:rPr>
          <w:rStyle w:val="FootnoteAnchor"/>
          <w:rtl w:val="true"/>
        </w:rPr>
        <w:footnoteReference w:id="1096"/>
      </w:r>
    </w:p>
    <w:p>
      <w:pPr>
        <w:pStyle w:val="BookText"/>
        <w:rPr/>
      </w:pPr>
      <w:r>
        <w:rPr>
          <w:rFonts w:ascii="Amiri" w:hAnsi="Amiri" w:eastAsia="Amiri" w:cs="Amiri"/>
          <w:color w:val="111111"/>
          <w:sz w:val="28"/>
          <w:sz w:val="28"/>
          <w:szCs w:val="28"/>
          <w:rtl w:val="true"/>
          <w:lang w:bidi="ar-SA"/>
        </w:rPr>
        <w:t xml:space="preserve">فلا هي تألو ما نأت و تباعدت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هو يألو ما دنا و تقرّبا</w:t>
      </w:r>
      <w:r>
        <w:rPr>
          <w:rStyle w:val="FootnoteAnchor"/>
          <w:rtl w:val="true"/>
        </w:rPr>
        <w:footnoteReference w:id="1097"/>
      </w:r>
    </w:p>
    <w:p>
      <w:pPr>
        <w:pStyle w:val="BookText"/>
        <w:rPr/>
      </w:pPr>
      <w:r>
        <w:rPr>
          <w:rFonts w:ascii="Amiri" w:hAnsi="Amiri" w:eastAsia="Amiri" w:cs="Amiri"/>
          <w:color w:val="111111"/>
          <w:sz w:val="28"/>
          <w:sz w:val="28"/>
          <w:szCs w:val="28"/>
          <w:rtl w:val="true"/>
          <w:lang w:bidi="ar-SA"/>
        </w:rPr>
        <w:t xml:space="preserve">أطعت بها قول الوشاة فلا أرى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وشاة انتهوا عنه و لا الدهر أعتبا</w:t>
      </w:r>
      <w:r>
        <w:rPr>
          <w:rStyle w:val="FootnoteAnchor"/>
          <w:rtl w:val="true"/>
        </w:rPr>
        <w:footnoteReference w:id="1098"/>
      </w:r>
    </w:p>
    <w:p>
      <w:pPr>
        <w:pStyle w:val="BookText"/>
        <w:rPr/>
      </w:pPr>
      <w:r>
        <w:rPr>
          <w:rFonts w:ascii="Amiri" w:hAnsi="Amiri" w:eastAsia="Amiri" w:cs="Amiri"/>
          <w:color w:val="111111"/>
          <w:sz w:val="28"/>
          <w:sz w:val="28"/>
          <w:szCs w:val="28"/>
          <w:rtl w:val="true"/>
          <w:lang w:bidi="ar-SA"/>
        </w:rPr>
        <w:t xml:space="preserve">فهلاّ صرمت و الحبال متينة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أميمة إن واش وشى و تكذّبا</w:t>
      </w:r>
      <w:r>
        <w:rPr>
          <w:rStyle w:val="FootnoteAnchor"/>
          <w:rtl w:val="true"/>
        </w:rPr>
        <w:footnoteReference w:id="1099"/>
      </w:r>
    </w:p>
    <w:p>
      <w:pPr>
        <w:pStyle w:val="BookText"/>
        <w:rPr/>
      </w:pPr>
      <w:r>
        <w:rPr>
          <w:rFonts w:ascii="Amiri" w:hAnsi="Amiri" w:eastAsia="Amiri" w:cs="Amiri"/>
          <w:color w:val="111111"/>
          <w:sz w:val="28"/>
          <w:sz w:val="28"/>
          <w:szCs w:val="28"/>
          <w:rtl w:val="true"/>
          <w:lang w:bidi="ar-SA"/>
        </w:rPr>
        <w:t xml:space="preserve">إذا خفت شكّ الأمر فارم بعزمه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غيابته يركب بك الدهر مركبا</w:t>
      </w:r>
    </w:p>
    <w:p>
      <w:pPr>
        <w:pStyle w:val="BookText"/>
        <w:rPr/>
      </w:pPr>
      <w:r>
        <w:rPr>
          <w:rFonts w:ascii="Amiri" w:hAnsi="Amiri" w:eastAsia="Amiri" w:cs="Amiri"/>
          <w:color w:val="111111"/>
          <w:sz w:val="28"/>
          <w:sz w:val="28"/>
          <w:szCs w:val="28"/>
          <w:rtl w:val="true"/>
          <w:lang w:bidi="ar-SA"/>
        </w:rPr>
        <w:t xml:space="preserve">و إن وجهة سدّت عليك فروجها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لاق لا محالة مذهبا</w:t>
      </w:r>
    </w:p>
    <w:p>
      <w:pPr>
        <w:pStyle w:val="BookText"/>
        <w:rPr/>
      </w:pPr>
      <w:r>
        <w:rPr>
          <w:rFonts w:ascii="Amiri" w:hAnsi="Amiri" w:eastAsia="Amiri" w:cs="Amiri"/>
          <w:color w:val="111111"/>
          <w:sz w:val="28"/>
          <w:sz w:val="28"/>
          <w:szCs w:val="28"/>
          <w:rtl w:val="true"/>
          <w:lang w:bidi="ar-SA"/>
        </w:rPr>
        <w:t xml:space="preserve">يلام رجال قبل تجريب غيبهم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يلام المرء حتى يجرّبا</w:t>
      </w:r>
    </w:p>
    <w:p>
      <w:pPr>
        <w:pStyle w:val="BookText"/>
        <w:rPr/>
      </w:pPr>
      <w:r>
        <w:rPr>
          <w:rFonts w:ascii="Amiri" w:hAnsi="Amiri" w:eastAsia="Amiri" w:cs="Amiri"/>
          <w:color w:val="111111"/>
          <w:sz w:val="28"/>
          <w:sz w:val="28"/>
          <w:szCs w:val="28"/>
          <w:rtl w:val="true"/>
          <w:lang w:bidi="ar-SA"/>
        </w:rPr>
        <w:t xml:space="preserve">و إنّي لمعراض قليل تعرّضي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لوجه امرئ يوما إذا ما تجنّبا</w:t>
      </w:r>
      <w:r>
        <w:rPr>
          <w:rStyle w:val="FootnoteAnchor"/>
          <w:rtl w:val="true"/>
        </w:rPr>
        <w:footnoteReference w:id="1100"/>
      </w:r>
    </w:p>
    <w:p>
      <w:pPr>
        <w:pStyle w:val="BookText"/>
        <w:rPr/>
      </w:pPr>
      <w:r>
        <w:rPr>
          <w:rFonts w:ascii="Amiri" w:hAnsi="Amiri" w:eastAsia="Amiri" w:cs="Amiri"/>
          <w:color w:val="111111"/>
          <w:sz w:val="28"/>
          <w:sz w:val="28"/>
          <w:szCs w:val="28"/>
          <w:rtl w:val="true"/>
          <w:lang w:bidi="ar-SA"/>
        </w:rPr>
        <w:t xml:space="preserve">قليل عثارى حين أذعر، ساكن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جناني إذا ما الحرب هرّت لتكلبا</w:t>
      </w:r>
      <w:r>
        <w:rPr>
          <w:rStyle w:val="FootnoteAnchor"/>
          <w:rtl w:val="true"/>
        </w:rPr>
        <w:footnoteReference w:id="11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بحسبك ما يأتيك فاجمع لنازل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قراه و نوّبه إذا ما تنوّبا</w:t>
      </w:r>
      <w:r>
        <w:rPr>
          <w:rStyle w:val="FootnoteAnchor"/>
          <w:rtl w:val="true"/>
        </w:rPr>
        <w:footnoteReference w:id="1102"/>
      </w:r>
    </w:p>
    <w:p>
      <w:pPr>
        <w:pStyle w:val="BookText"/>
        <w:rPr/>
      </w:pPr>
      <w:r>
        <w:rPr>
          <w:rFonts w:ascii="Amiri" w:hAnsi="Amiri" w:eastAsia="Amiri" w:cs="Amiri"/>
          <w:color w:val="111111"/>
          <w:sz w:val="28"/>
          <w:sz w:val="28"/>
          <w:szCs w:val="28"/>
          <w:rtl w:val="true"/>
          <w:lang w:bidi="ar-SA"/>
        </w:rPr>
        <w:t xml:space="preserve">و لا تنتجع شرّا إذا حيل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بستر وهب أسبابه ما تهيّبا</w:t>
      </w:r>
    </w:p>
    <w:p>
      <w:pPr>
        <w:pStyle w:val="BookText"/>
        <w:rPr/>
      </w:pPr>
      <w:r>
        <w:rPr>
          <w:rFonts w:ascii="Amiri" w:hAnsi="Amiri" w:eastAsia="Amiri" w:cs="Amiri"/>
          <w:color w:val="111111"/>
          <w:sz w:val="28"/>
          <w:sz w:val="28"/>
          <w:szCs w:val="28"/>
          <w:rtl w:val="true"/>
          <w:lang w:bidi="ar-SA"/>
        </w:rPr>
        <w:t xml:space="preserve">أنا ابن رقاش و ابن ثعلبة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هاديا يعلو الهوادي أغلبا</w:t>
      </w:r>
      <w:r>
        <w:rPr>
          <w:rStyle w:val="FootnoteAnchor"/>
          <w:rtl w:val="true"/>
        </w:rPr>
        <w:footnoteReference w:id="1103"/>
      </w:r>
    </w:p>
    <w:p>
      <w:pPr>
        <w:pStyle w:val="BookText"/>
        <w:rPr/>
      </w:pPr>
      <w:r>
        <w:rPr>
          <w:rFonts w:ascii="Amiri" w:hAnsi="Amiri" w:eastAsia="Amiri" w:cs="Amiri"/>
          <w:color w:val="111111"/>
          <w:sz w:val="28"/>
          <w:sz w:val="28"/>
          <w:szCs w:val="28"/>
          <w:rtl w:val="true"/>
          <w:lang w:bidi="ar-SA"/>
        </w:rPr>
        <w:t xml:space="preserve">بنى العزّ بنيانا لقومي فماصعوا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بأسيافهم عنه فأصبح مصعبا</w:t>
      </w:r>
      <w:r>
        <w:rPr>
          <w:rStyle w:val="FootnoteAnchor"/>
          <w:rtl w:val="true"/>
        </w:rPr>
        <w:footnoteReference w:id="1104"/>
      </w:r>
    </w:p>
    <w:p>
      <w:pPr>
        <w:pStyle w:val="BookText"/>
        <w:rPr/>
      </w:pPr>
      <w:r>
        <w:rPr>
          <w:rFonts w:ascii="Amiri" w:hAnsi="Amiri" w:eastAsia="Amiri" w:cs="Amiri"/>
          <w:color w:val="111111"/>
          <w:sz w:val="28"/>
          <w:sz w:val="28"/>
          <w:szCs w:val="28"/>
          <w:rtl w:val="true"/>
          <w:lang w:bidi="ar-SA"/>
        </w:rPr>
        <w:t xml:space="preserve">فما إن ترى في الناس أما كأمّنا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كأبينا حين ننسبه أبا</w:t>
      </w:r>
    </w:p>
    <w:p>
      <w:pPr>
        <w:pStyle w:val="BookText"/>
        <w:rPr/>
      </w:pPr>
      <w:r>
        <w:rPr>
          <w:rFonts w:ascii="Amiri" w:hAnsi="Amiri" w:eastAsia="Amiri" w:cs="Amiri"/>
          <w:color w:val="111111"/>
          <w:sz w:val="28"/>
          <w:sz w:val="28"/>
          <w:szCs w:val="28"/>
          <w:rtl w:val="true"/>
          <w:lang w:bidi="ar-SA"/>
        </w:rPr>
        <w:t xml:space="preserve">أتمّ و أنمي بالبنين إلى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أكرم منا في المناصب منصبا</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 xml:space="preserve">ملكنا و لم نملك و قدنا و لم نقد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لنا حقا على الناس ترتبا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اليزيديّ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لازم </w:t>
      </w:r>
      <w:r>
        <w:rPr>
          <w:rFonts w:eastAsia="Amiri" w:cs="Amiri" w:ascii="Amiri" w:hAnsi="Amiri"/>
          <w:color w:val="111111"/>
          <w:sz w:val="28"/>
          <w:szCs w:val="28"/>
          <w:rtl w:val="true"/>
          <w:lang w:bidi="ar-SA"/>
        </w:rPr>
        <w:t>-.</w:t>
      </w:r>
      <w:bookmarkStart w:id="682" w:name="pg16289_187699"/>
    </w:p>
    <w:p>
      <w:pPr>
        <w:pStyle w:val="BookText"/>
        <w:rPr/>
      </w:pPr>
      <w:bookmarkEnd w:id="682"/>
      <w:r>
        <w:rPr>
          <w:rFonts w:ascii="Amiri" w:hAnsi="Amiri" w:eastAsia="Amiri" w:cs="Amiri"/>
          <w:color w:val="111111"/>
          <w:sz w:val="28"/>
          <w:sz w:val="28"/>
          <w:szCs w:val="28"/>
          <w:rtl w:val="true"/>
          <w:lang w:bidi="ar-SA"/>
        </w:rPr>
        <w:t xml:space="preserve">بآية أنّا لا نرى متتوّجا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يعلونا إذا ما تعصّبا</w:t>
      </w:r>
      <w:r>
        <w:rPr>
          <w:rStyle w:val="FootnoteAnchor"/>
          <w:rtl w:val="true"/>
        </w:rPr>
        <w:footnoteReference w:id="1106"/>
      </w:r>
    </w:p>
    <w:p>
      <w:pPr>
        <w:pStyle w:val="BookText"/>
        <w:rPr/>
      </w:pPr>
      <w:r>
        <w:rPr>
          <w:rFonts w:ascii="Amiri" w:hAnsi="Amiri" w:eastAsia="Amiri" w:cs="Amiri"/>
          <w:color w:val="111111"/>
          <w:sz w:val="28"/>
          <w:sz w:val="28"/>
          <w:szCs w:val="28"/>
          <w:rtl w:val="true"/>
          <w:lang w:bidi="ar-SA"/>
        </w:rPr>
        <w:t xml:space="preserve">و لا ملكا إلا اتّقانا بملكه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سوقة إلا على الخرج أتعبا</w:t>
      </w:r>
      <w:r>
        <w:rPr>
          <w:rStyle w:val="FootnoteAnchor"/>
          <w:rtl w:val="true"/>
        </w:rPr>
        <w:footnoteReference w:id="1107"/>
      </w:r>
    </w:p>
    <w:p>
      <w:pPr>
        <w:pStyle w:val="BookText"/>
        <w:rPr/>
      </w:pPr>
      <w:r>
        <w:rPr>
          <w:rFonts w:ascii="Amiri" w:hAnsi="Amiri" w:eastAsia="Amiri" w:cs="Amiri"/>
          <w:color w:val="111111"/>
          <w:sz w:val="28"/>
          <w:sz w:val="28"/>
          <w:szCs w:val="28"/>
          <w:rtl w:val="true"/>
          <w:lang w:bidi="ar-SA"/>
        </w:rPr>
        <w:t xml:space="preserve">ملكنا ملوكا و استبحنا حماهم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لهم في الجاهلية موكبا</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 xml:space="preserve">ندامى و أردافا فلم تر سوقة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توازننا فاسأل إيادا و تغلبا</w:t>
      </w:r>
      <w:r>
        <w:rPr>
          <w:rStyle w:val="FootnoteAnchor"/>
          <w:rtl w:val="true"/>
        </w:rPr>
        <w:footnoteReference w:id="11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فأجابه هدبة، و هذا مختار ما فيها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تذكر شجوا من أميمة منصبا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تليدا و منتابا من الشوق مجلبا</w:t>
      </w:r>
      <w:r>
        <w:rPr>
          <w:rStyle w:val="FootnoteAnchor"/>
          <w:rtl w:val="true"/>
        </w:rPr>
        <w:footnoteReference w:id="1110"/>
      </w:r>
    </w:p>
    <w:p>
      <w:pPr>
        <w:pStyle w:val="BookText"/>
        <w:rPr/>
      </w:pPr>
      <w:r>
        <w:rPr>
          <w:rFonts w:ascii="Amiri" w:hAnsi="Amiri" w:eastAsia="Amiri" w:cs="Amiri"/>
          <w:color w:val="111111"/>
          <w:sz w:val="28"/>
          <w:sz w:val="28"/>
          <w:szCs w:val="28"/>
          <w:rtl w:val="true"/>
          <w:lang w:bidi="ar-SA"/>
        </w:rPr>
        <w:t xml:space="preserve">تذكّر حبّا كان في ميعة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وجدا بها بعد المشيب معتّبا</w:t>
      </w:r>
      <w:r>
        <w:rPr>
          <w:rStyle w:val="FootnoteAnchor"/>
          <w:rtl w:val="true"/>
        </w:rPr>
        <w:footnoteReference w:id="1111"/>
      </w:r>
    </w:p>
    <w:p>
      <w:pPr>
        <w:pStyle w:val="BookText"/>
        <w:rPr/>
      </w:pPr>
      <w:r>
        <w:rPr>
          <w:rFonts w:ascii="Amiri" w:hAnsi="Amiri" w:eastAsia="Amiri" w:cs="Amiri"/>
          <w:color w:val="111111"/>
          <w:sz w:val="28"/>
          <w:sz w:val="28"/>
          <w:szCs w:val="28"/>
          <w:rtl w:val="true"/>
          <w:lang w:bidi="ar-SA"/>
        </w:rPr>
        <w:t xml:space="preserve">إذا كاد ينساها الفؤاد ذكرتها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لك ما عنّى الفؤاد و عذّبا</w:t>
      </w:r>
      <w:r>
        <w:rPr>
          <w:rStyle w:val="FootnoteAnchor"/>
          <w:rtl w:val="true"/>
        </w:rPr>
        <w:footnoteReference w:id="1112"/>
      </w:r>
    </w:p>
    <w:p>
      <w:pPr>
        <w:pStyle w:val="BookText"/>
        <w:rPr/>
      </w:pPr>
      <w:r>
        <w:rPr>
          <w:rFonts w:ascii="Amiri" w:hAnsi="Amiri" w:eastAsia="Amiri" w:cs="Amiri"/>
          <w:color w:val="111111"/>
          <w:sz w:val="28"/>
          <w:sz w:val="28"/>
          <w:szCs w:val="28"/>
          <w:rtl w:val="true"/>
          <w:lang w:bidi="ar-SA"/>
        </w:rPr>
        <w:t xml:space="preserve">غدا في هواها مستكينا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خليع قداح لم يجد متنشّبا</w:t>
      </w:r>
      <w:r>
        <w:rPr>
          <w:rStyle w:val="FootnoteAnchor"/>
          <w:rtl w:val="true"/>
        </w:rPr>
        <w:footnoteReference w:id="1113"/>
      </w:r>
    </w:p>
    <w:p>
      <w:pPr>
        <w:pStyle w:val="BookText"/>
        <w:rPr/>
      </w:pPr>
      <w:r>
        <w:rPr>
          <w:rFonts w:ascii="Amiri" w:hAnsi="Amiri" w:eastAsia="Amiri" w:cs="Amiri"/>
          <w:color w:val="111111"/>
          <w:sz w:val="28"/>
          <w:sz w:val="28"/>
          <w:szCs w:val="28"/>
          <w:rtl w:val="true"/>
          <w:lang w:bidi="ar-SA"/>
        </w:rPr>
        <w:t xml:space="preserve">و قد طال ما علّقت ليلى مغمّرا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وليدا إلى أن صار رأسك أشيبا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للغمر أي غير حدث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رأيتك في ليلى كذى الدّاء لم يجد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طبيبا يداوي ما به فتطبّبا</w:t>
      </w:r>
    </w:p>
    <w:p>
      <w:pPr>
        <w:pStyle w:val="BookText"/>
        <w:rPr/>
      </w:pPr>
      <w:r>
        <w:rPr>
          <w:rFonts w:ascii="Amiri" w:hAnsi="Amiri" w:eastAsia="Amiri" w:cs="Amiri"/>
          <w:color w:val="111111"/>
          <w:sz w:val="28"/>
          <w:sz w:val="28"/>
          <w:szCs w:val="28"/>
          <w:rtl w:val="true"/>
          <w:lang w:bidi="ar-SA"/>
        </w:rPr>
        <w:t xml:space="preserve">فلما اشتفى مما به كرّ طبّه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نفسه من طول ما كان جرّبا</w:t>
      </w:r>
      <w:r>
        <w:rPr>
          <w:rStyle w:val="FootnoteAnchor"/>
          <w:rtl w:val="true"/>
        </w:rPr>
        <w:footnoteReference w:id="1114"/>
      </w:r>
    </w:p>
    <w:p>
      <w:pPr>
        <w:pStyle w:val="Heading5"/>
        <w:numPr>
          <w:ilvl w:val="4"/>
          <w:numId w:val="1"/>
        </w:numPr>
        <w:rPr/>
      </w:pPr>
      <w:bookmarkStart w:id="683" w:name="__RefHeading___Toc5152765_1280447820"/>
      <w:bookmarkStart w:id="684" w:name="_Toc277"/>
      <w:bookmarkEnd w:id="683"/>
      <w:r>
        <w:rPr>
          <w:rtl w:val="true"/>
        </w:rPr>
        <w:t>يقتل زيادة فيسجن</w:t>
      </w:r>
      <w:r>
        <w:rPr>
          <w:rtl w:val="true"/>
        </w:rPr>
        <w:t>:</w:t>
      </w:r>
      <w:bookmarkEnd w:id="684"/>
    </w:p>
    <w:p>
      <w:pPr>
        <w:pStyle w:val="Heading6"/>
        <w:numPr>
          <w:ilvl w:val="5"/>
          <w:numId w:val="1"/>
        </w:numPr>
        <w:rPr/>
      </w:pPr>
      <w:bookmarkStart w:id="685" w:name="__RefHeading___Toc5152767_1280447820"/>
      <w:bookmarkStart w:id="686" w:name="_Toc278"/>
      <w:bookmarkEnd w:id="685"/>
      <w:r>
        <w:rPr>
          <w:rtl w:val="true"/>
        </w:rPr>
        <w:t>اشارة</w:t>
      </w:r>
      <w:bookmarkEnd w:id="686"/>
    </w:p>
    <w:p>
      <w:pPr>
        <w:pStyle w:val="BookText"/>
        <w:rPr/>
      </w:pPr>
      <w:r>
        <w:rPr>
          <w:rFonts w:ascii="Amiri" w:hAnsi="Amiri" w:eastAsia="Amiri" w:cs="Amiri"/>
          <w:color w:val="111111"/>
          <w:sz w:val="28"/>
          <w:sz w:val="28"/>
          <w:szCs w:val="28"/>
          <w:rtl w:val="true"/>
          <w:lang w:bidi="ar-SA"/>
        </w:rPr>
        <w:t>فلم يزل هدبة يطلب غرّة زيادة حتى أصابها فبيّته فقتله، و تنحى مخافة السلطان، و على المدينة يومئذ سعيد بن العاص، فأرسل إلى عم هدبة و أهله فحبسهم بالمدينة، فلما بلغ هدبة ذلك أقبل حتى أمكن من نفسه و تخلّص عمّه و أهله، فلم يزل محبوسا حتى شخص عبد الرحمن بن زيد أخو زيادة إلى معاوية، فأورد كتابه إلى سعيد بأن يقيد منه إذا قامت البينة، فأقامها، فمشت عذرة إلى عبد الرحمن، فسألوه قبول الدية فامتنع، و قال</w:t>
      </w:r>
      <w:r>
        <w:rPr>
          <w:rFonts w:eastAsia="Amiri" w:cs="Amiri" w:ascii="Amiri" w:hAnsi="Amiri"/>
          <w:color w:val="111111"/>
          <w:sz w:val="28"/>
          <w:szCs w:val="28"/>
          <w:rtl w:val="true"/>
          <w:lang w:bidi="ar-SA"/>
        </w:rPr>
        <w:t>:</w:t>
      </w:r>
    </w:p>
    <w:p>
      <w:pPr>
        <w:pStyle w:val="Heading6"/>
        <w:numPr>
          <w:ilvl w:val="5"/>
          <w:numId w:val="1"/>
        </w:numPr>
        <w:rPr/>
      </w:pPr>
      <w:bookmarkStart w:id="687" w:name="__RefHeading___Toc5152769_1280447820"/>
      <w:bookmarkStart w:id="688" w:name="_Toc279"/>
      <w:bookmarkEnd w:id="687"/>
      <w:r>
        <w:rPr>
          <w:rtl w:val="true"/>
        </w:rPr>
        <w:t>صوت</w:t>
      </w:r>
      <w:bookmarkEnd w:id="688"/>
    </w:p>
    <w:p>
      <w:pPr>
        <w:pStyle w:val="BookText"/>
        <w:rPr/>
      </w:pPr>
      <w:r>
        <w:rPr>
          <w:rFonts w:ascii="Amiri" w:hAnsi="Amiri" w:eastAsia="Amiri" w:cs="Amiri"/>
          <w:color w:val="111111"/>
          <w:sz w:val="28"/>
          <w:sz w:val="28"/>
          <w:szCs w:val="28"/>
          <w:rtl w:val="true"/>
          <w:lang w:bidi="ar-SA"/>
        </w:rPr>
        <w:t xml:space="preserve">أنختم علينا كلكل الحرب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منيخوها عليكم بكلكل</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يدعني قومي لزيد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أعجّل ضربة أو أعجّل</w:t>
      </w:r>
      <w:r>
        <w:rPr>
          <w:rStyle w:val="FootnoteAnchor"/>
          <w:rtl w:val="true"/>
        </w:rPr>
        <w:footnoteReference w:id="1115"/>
      </w:r>
      <w:bookmarkStart w:id="689" w:name="pg16289_187700"/>
    </w:p>
    <w:p>
      <w:pPr>
        <w:pStyle w:val="BookText"/>
        <w:rPr/>
      </w:pPr>
      <w:bookmarkEnd w:id="689"/>
      <w:r>
        <w:rPr>
          <w:rFonts w:ascii="Amiri" w:hAnsi="Amiri" w:eastAsia="Amiri" w:cs="Amiri"/>
          <w:color w:val="111111"/>
          <w:sz w:val="28"/>
          <w:sz w:val="28"/>
          <w:szCs w:val="28"/>
          <w:rtl w:val="true"/>
          <w:lang w:bidi="ar-SA"/>
        </w:rPr>
        <w:t xml:space="preserve">أبعد الذي بالنّعف نعف كويكب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رهينة رمس ذي تراب و جندل</w:t>
      </w:r>
      <w:r>
        <w:rPr>
          <w:rStyle w:val="FootnoteAnchor"/>
          <w:rtl w:val="true"/>
        </w:rPr>
        <w:footnoteReference w:id="1116"/>
      </w:r>
    </w:p>
    <w:p>
      <w:pPr>
        <w:pStyle w:val="BookText"/>
        <w:rPr/>
      </w:pPr>
      <w:r>
        <w:rPr>
          <w:rFonts w:ascii="Amiri" w:hAnsi="Amiri" w:eastAsia="Amiri" w:cs="Amiri"/>
          <w:color w:val="111111"/>
          <w:sz w:val="28"/>
          <w:sz w:val="28"/>
          <w:szCs w:val="28"/>
          <w:rtl w:val="true"/>
          <w:lang w:bidi="ar-SA"/>
        </w:rPr>
        <w:t xml:space="preserve">كريم أصابته ديات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يدر حتى حين من كل مدخل</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 xml:space="preserve">أذكّر بالبقيا على من أصابني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بقياي أني جاهد غير مؤتلي</w:t>
      </w:r>
      <w:r>
        <w:rPr>
          <w:rStyle w:val="FootnoteAnchor"/>
          <w:rtl w:val="true"/>
        </w:rPr>
        <w:footnoteReference w:id="1118"/>
      </w:r>
    </w:p>
    <w:p>
      <w:pPr>
        <w:pStyle w:val="BookText"/>
        <w:rPr/>
      </w:pPr>
      <w:r>
        <w:rPr>
          <w:rFonts w:ascii="Amiri" w:hAnsi="Amiri" w:eastAsia="Amiri" w:cs="Amiri"/>
          <w:color w:val="111111"/>
          <w:sz w:val="28"/>
          <w:sz w:val="28"/>
          <w:szCs w:val="28"/>
          <w:rtl w:val="true"/>
          <w:lang w:bidi="ar-SA"/>
        </w:rPr>
        <w:t>غناه ابن سريج رملا بالسبابة في مجرى البنصر عن إسحاق،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لمالك بن أبي المسح و له فيه لحن آخر</w:t>
      </w:r>
      <w:r>
        <w:rPr>
          <w:rFonts w:eastAsia="Amiri" w:cs="Amiri" w:ascii="Amiri" w:hAnsi="Amiri"/>
          <w:color w:val="111111"/>
          <w:sz w:val="28"/>
          <w:szCs w:val="28"/>
          <w:rtl w:val="true"/>
          <w:lang w:bidi="ar-SA"/>
        </w:rPr>
        <w:t>.</w:t>
      </w:r>
    </w:p>
    <w:p>
      <w:pPr>
        <w:pStyle w:val="Heading5"/>
        <w:numPr>
          <w:ilvl w:val="4"/>
          <w:numId w:val="1"/>
        </w:numPr>
        <w:rPr/>
      </w:pPr>
      <w:bookmarkStart w:id="690" w:name="__RefHeading___Toc5152771_1280447820"/>
      <w:bookmarkStart w:id="691" w:name="_Toc280"/>
      <w:bookmarkEnd w:id="690"/>
      <w:r>
        <w:rPr>
          <w:rtl w:val="true"/>
        </w:rPr>
        <w:t>رجع الخبر إلى سياقته</w:t>
      </w:r>
      <w:bookmarkEnd w:id="691"/>
    </w:p>
    <w:p>
      <w:pPr>
        <w:pStyle w:val="BookText"/>
        <w:rPr/>
      </w:pPr>
      <w:r>
        <w:rPr>
          <w:rFonts w:ascii="Amiri" w:hAnsi="Amiri" w:eastAsia="Amiri" w:cs="Amiri"/>
          <w:color w:val="111111"/>
          <w:sz w:val="28"/>
          <w:sz w:val="28"/>
          <w:szCs w:val="28"/>
          <w:rtl w:val="true"/>
          <w:lang w:bidi="ar-SA"/>
        </w:rPr>
        <w:t>و أما علي بن محمد النوفليّ، فذكر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سعيد بن العاص كره الحكم بينهما، فحملهما إلى معاوية، فنظر في القصة، ثم ردها إلى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غيره فذكر أن سعيدا هو الذي حكم بينهما من غير أن يحملهما إلى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محمد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صاروا بين يدي معاوية قال عبد الرحمن أخو زيادة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أشكو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 مظلمتي</w:t>
      </w:r>
      <w:r>
        <w:rPr>
          <w:rStyle w:val="FootnoteAnchor"/>
          <w:rtl w:val="true"/>
        </w:rPr>
        <w:footnoteReference w:id="1119"/>
      </w:r>
      <w:r>
        <w:rPr>
          <w:rFonts w:ascii="Amiri" w:hAnsi="Amiri" w:eastAsia="Amiri" w:cs="Amiri"/>
          <w:color w:val="111111"/>
          <w:sz w:val="28"/>
          <w:sz w:val="28"/>
          <w:szCs w:val="28"/>
          <w:rtl w:val="true"/>
          <w:lang w:bidi="ar-SA"/>
        </w:rPr>
        <w:t>و ما دفعت إليه، و جرى عليّ و على أهلي و قرباي</w:t>
      </w:r>
      <w:r>
        <w:rPr>
          <w:rStyle w:val="FootnoteAnchor"/>
          <w:rtl w:val="true"/>
        </w:rPr>
        <w:footnoteReference w:id="1120"/>
      </w:r>
      <w:r>
        <w:rPr>
          <w:rFonts w:ascii="Amiri" w:hAnsi="Amiri" w:eastAsia="Amiri" w:cs="Amiri"/>
          <w:color w:val="111111"/>
          <w:sz w:val="28"/>
          <w:sz w:val="28"/>
          <w:szCs w:val="28"/>
          <w:rtl w:val="true"/>
          <w:lang w:bidi="ar-SA"/>
        </w:rPr>
        <w:t>و قتل أخي زيادة، و ترويع نسوتي، فقال له</w:t>
      </w:r>
      <w:r>
        <w:rPr>
          <w:rStyle w:val="FootnoteAnchor"/>
          <w:rtl w:val="true"/>
        </w:rPr>
        <w:footnoteReference w:id="1121"/>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هدبة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رجل سجّاعة</w:t>
      </w:r>
      <w:r>
        <w:rPr>
          <w:rStyle w:val="FootnoteAnchor"/>
          <w:rtl w:val="true"/>
        </w:rPr>
        <w:footnoteReference w:id="1122"/>
      </w:r>
      <w:r>
        <w:rPr>
          <w:rFonts w:ascii="Amiri" w:hAnsi="Amiri" w:eastAsia="Amiri" w:cs="Amiri"/>
          <w:color w:val="111111"/>
          <w:sz w:val="28"/>
          <w:sz w:val="28"/>
          <w:szCs w:val="28"/>
          <w:rtl w:val="true"/>
          <w:lang w:bidi="ar-SA"/>
        </w:rPr>
        <w:t>، فإن شئت أن أقص عليك قصتنا كلاما أو شعرا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شعرا، فقال هدبة هذه القصيدة ارتجالا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لقومي للنّوائب و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للمرء يردي نفسه و هو لا يدري</w:t>
      </w:r>
      <w:r>
        <w:rPr>
          <w:rStyle w:val="FootnoteAnchor"/>
          <w:rtl w:val="true"/>
        </w:rPr>
        <w:footnoteReference w:id="1123"/>
      </w:r>
    </w:p>
    <w:p>
      <w:pPr>
        <w:pStyle w:val="BookText"/>
        <w:rPr/>
      </w:pPr>
      <w:r>
        <w:rPr>
          <w:rFonts w:ascii="Amiri" w:hAnsi="Amiri" w:eastAsia="Amiri" w:cs="Amiri"/>
          <w:color w:val="111111"/>
          <w:sz w:val="28"/>
          <w:sz w:val="28"/>
          <w:szCs w:val="28"/>
          <w:rtl w:val="true"/>
          <w:lang w:bidi="ar-SA"/>
        </w:rPr>
        <w:t xml:space="preserve">و للأرض كم من صالح قد تأكّمت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فوارته بلمّاعة قفر</w:t>
      </w:r>
    </w:p>
    <w:p>
      <w:pPr>
        <w:pStyle w:val="BookText"/>
        <w:rPr/>
      </w:pPr>
      <w:r>
        <w:rPr>
          <w:rFonts w:ascii="Amiri" w:hAnsi="Amiri" w:eastAsia="Amiri" w:cs="Amiri"/>
          <w:color w:val="111111"/>
          <w:sz w:val="28"/>
          <w:sz w:val="28"/>
          <w:szCs w:val="28"/>
          <w:rtl w:val="true"/>
          <w:lang w:bidi="ar-SA"/>
        </w:rPr>
        <w:t xml:space="preserve">فلا تتّقي ذا هيبة لجلاله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ذا ضياع هنّ يتركن للفقر</w:t>
      </w:r>
      <w:r>
        <w:rPr>
          <w:rStyle w:val="FootnoteAnchor"/>
          <w:rtl w:val="true"/>
        </w:rPr>
        <w:footnoteReference w:id="1124"/>
      </w:r>
    </w:p>
    <w:p>
      <w:pPr>
        <w:pStyle w:val="BookText"/>
        <w:rPr/>
      </w:pPr>
      <w:r>
        <w:rPr>
          <w:rFonts w:ascii="IRNazanin" w:hAnsi="IRNazanin" w:eastAsia="IRNazanin"/>
          <w:color w:val="111111"/>
          <w:sz w:val="28"/>
          <w:sz w:val="28"/>
          <w:szCs w:val="28"/>
          <w:rtl w:val="true"/>
          <w:lang w:bidi="fa-IR"/>
        </w:rPr>
        <w:t>حتى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رمينا فرامينا فصادف رمينا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منايا رجال في كتاب و في قدر</w:t>
      </w:r>
    </w:p>
    <w:p>
      <w:pPr>
        <w:pStyle w:val="BookText"/>
        <w:rPr/>
      </w:pPr>
      <w:r>
        <w:rPr>
          <w:rFonts w:ascii="Amiri" w:hAnsi="Amiri" w:eastAsia="Amiri" w:cs="Amiri"/>
          <w:color w:val="111111"/>
          <w:sz w:val="28"/>
          <w:sz w:val="28"/>
          <w:szCs w:val="28"/>
          <w:rtl w:val="true"/>
          <w:lang w:bidi="ar-SA"/>
        </w:rPr>
        <w:t xml:space="preserve">و أنت أمير المؤمنين فما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وراءك من معدّى و لا عنك من قصر</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تك في أموالنا لم نضق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ذراعا، و إن صبر فنصبر للصّبر </w:t>
      </w:r>
      <w:bookmarkStart w:id="692" w:name="pg16289_187701"/>
    </w:p>
    <w:p>
      <w:pPr>
        <w:pStyle w:val="BookText"/>
        <w:rPr/>
      </w:pPr>
      <w:bookmarkEnd w:id="692"/>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قد أقررت</w:t>
      </w:r>
      <w:r>
        <w:rPr>
          <w:rStyle w:val="FootnoteAnchor"/>
          <w:rtl w:val="true"/>
        </w:rPr>
        <w:footnoteReference w:id="1125"/>
      </w:r>
      <w:r>
        <w:rPr>
          <w:rFonts w:ascii="Amiri" w:hAnsi="Amiri" w:eastAsia="Amiri" w:cs="Amiri"/>
          <w:color w:val="111111"/>
          <w:sz w:val="28"/>
          <w:sz w:val="28"/>
          <w:szCs w:val="28"/>
          <w:rtl w:val="true"/>
          <w:lang w:bidi="ar-SA"/>
        </w:rPr>
        <w:t>بقتل صاحبهم، ثم قال لعبد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لزيادة 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المسور، و هو غلام صغير لم يبلغ، و أنا عمه و وليّ دم 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تؤمن على أخذ الدية أو قتل الرجل بغير حق، و المسور أحق بدم أبيه فردّه إلى المدينة فحبس ثلاث سنين حتى بلغ المسور</w:t>
      </w:r>
      <w:r>
        <w:rPr>
          <w:rFonts w:eastAsia="Amiri" w:cs="Amiri" w:ascii="Amiri" w:hAnsi="Amiri"/>
          <w:color w:val="111111"/>
          <w:sz w:val="28"/>
          <w:szCs w:val="28"/>
          <w:rtl w:val="true"/>
          <w:lang w:bidi="ar-SA"/>
        </w:rPr>
        <w:t>.</w:t>
      </w:r>
    </w:p>
    <w:p>
      <w:pPr>
        <w:pStyle w:val="Heading5"/>
        <w:numPr>
          <w:ilvl w:val="4"/>
          <w:numId w:val="1"/>
        </w:numPr>
        <w:rPr/>
      </w:pPr>
      <w:bookmarkStart w:id="693" w:name="__RefHeading___Toc5152773_1280447820"/>
      <w:bookmarkStart w:id="694" w:name="_Toc281"/>
      <w:bookmarkEnd w:id="693"/>
      <w:r>
        <w:rPr>
          <w:rtl w:val="true"/>
        </w:rPr>
        <w:t>بينه و بين جميل بن معمر</w:t>
      </w:r>
      <w:r>
        <w:rPr>
          <w:rtl w:val="true"/>
        </w:rPr>
        <w:t>:</w:t>
      </w:r>
      <w:bookmarkEnd w:id="694"/>
    </w:p>
    <w:p>
      <w:pPr>
        <w:pStyle w:val="BookText"/>
        <w:rPr/>
      </w:pPr>
      <w:r>
        <w:rPr>
          <w:rFonts w:ascii="Amiri" w:hAnsi="Amiri" w:eastAsia="Amiri" w:cs="Amiri"/>
          <w:color w:val="111111"/>
          <w:sz w:val="28"/>
          <w:sz w:val="28"/>
          <w:szCs w:val="28"/>
          <w:rtl w:val="true"/>
          <w:lang w:bidi="ar-SA"/>
        </w:rPr>
        <w:t>أخبرني الحرميّ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 من كتاب عامر بن صالح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جميل بن معمر العذريّ على هدبة بن خشرم السّجن و هو محبوس بدم زيادة بن زيد، و أهدى له بردين من ثياب كساه إياها سعيد بن العاص، و جاءه بنفقة، فلما دخل إليه عرض ذلك عليه، و سأله أن يقبله منه، فقال له هدبة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 يا بن معمر الذي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عامر أنّى انتجعتم و كنتم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عدّد الأقوام كالخصية الفرد؟</w:t>
      </w:r>
    </w:p>
    <w:p>
      <w:pPr>
        <w:pStyle w:val="BookText"/>
        <w:rPr/>
      </w:pPr>
      <w:r>
        <w:rPr>
          <w:rFonts w:ascii="Amiri" w:hAnsi="Amiri" w:eastAsia="Amiri" w:cs="Amiri"/>
          <w:color w:val="111111"/>
          <w:sz w:val="28"/>
          <w:sz w:val="28"/>
          <w:szCs w:val="28"/>
          <w:rtl w:val="true"/>
          <w:lang w:bidi="ar-SA"/>
        </w:rPr>
        <w:t>أما و اللّه لئن خلّص اللّه لي ساقي لأمدنّ لك مضمارك</w:t>
      </w:r>
      <w:r>
        <w:rPr>
          <w:rStyle w:val="FootnoteAnchor"/>
          <w:rtl w:val="true"/>
        </w:rPr>
        <w:footnoteReference w:id="1126"/>
      </w:r>
      <w:r>
        <w:rPr>
          <w:rFonts w:ascii="Amiri" w:hAnsi="Amiri" w:eastAsia="Amiri" w:cs="Amiri"/>
          <w:color w:val="111111"/>
          <w:sz w:val="28"/>
          <w:sz w:val="28"/>
          <w:szCs w:val="28"/>
          <w:rtl w:val="true"/>
          <w:lang w:bidi="ar-SA"/>
        </w:rPr>
        <w:t>، خذ برديك و نفقتك، فخرج جميل، فلما بلغ باب السجن خارجا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أغن</w:t>
      </w:r>
      <w:r>
        <w:rPr>
          <w:rStyle w:val="FootnoteAnchor"/>
          <w:rtl w:val="true"/>
        </w:rPr>
        <w:footnoteReference w:id="1127"/>
      </w:r>
      <w:r>
        <w:rPr>
          <w:rFonts w:ascii="Amiri" w:hAnsi="Amiri" w:eastAsia="Amiri" w:cs="Amiri"/>
          <w:color w:val="111111"/>
          <w:sz w:val="28"/>
          <w:sz w:val="28"/>
          <w:szCs w:val="28"/>
          <w:rtl w:val="true"/>
          <w:lang w:bidi="ar-SA"/>
        </w:rPr>
        <w:t>عنّي أجدع بني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بنو عامر قد قلّت، فحالفت لإياد</w:t>
      </w:r>
      <w:r>
        <w:rPr>
          <w:rFonts w:eastAsia="Amiri" w:cs="Amiri" w:ascii="Amiri" w:hAnsi="Amiri"/>
          <w:color w:val="111111"/>
          <w:sz w:val="28"/>
          <w:szCs w:val="28"/>
          <w:rtl w:val="true"/>
          <w:lang w:bidi="ar-SA"/>
        </w:rPr>
        <w:t>.</w:t>
      </w:r>
    </w:p>
    <w:p>
      <w:pPr>
        <w:pStyle w:val="Heading5"/>
        <w:numPr>
          <w:ilvl w:val="4"/>
          <w:numId w:val="1"/>
        </w:numPr>
        <w:rPr/>
      </w:pPr>
      <w:bookmarkStart w:id="695" w:name="__RefHeading___Toc5152775_1280447820"/>
      <w:bookmarkStart w:id="696" w:name="_Toc282"/>
      <w:bookmarkEnd w:id="695"/>
      <w:r>
        <w:rPr>
          <w:rtl w:val="true"/>
        </w:rPr>
        <w:t>من شعر أمه فيه</w:t>
      </w:r>
      <w:r>
        <w:rPr>
          <w:rtl w:val="true"/>
        </w:rPr>
        <w:t>:</w:t>
      </w:r>
      <w:bookmarkEnd w:id="696"/>
    </w:p>
    <w:p>
      <w:pPr>
        <w:pStyle w:val="BookText"/>
        <w:rPr/>
      </w:pPr>
      <w:r>
        <w:rPr>
          <w:rFonts w:ascii="Amiri" w:hAnsi="Amiri" w:eastAsia="Amiri" w:cs="Amiri"/>
          <w:color w:val="111111"/>
          <w:sz w:val="28"/>
          <w:sz w:val="28"/>
          <w:szCs w:val="28"/>
          <w:rtl w:val="true"/>
          <w:lang w:bidi="ar-SA"/>
        </w:rPr>
        <w:t>قال أحمد بن الحارث الخرّاز عن 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أم هدبة فيه لما شخص إلى المدينة فحبس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إخوتي أهل المدينة أكرموا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أسيركم إن الأسير كريم</w:t>
      </w:r>
    </w:p>
    <w:p>
      <w:pPr>
        <w:pStyle w:val="BookText"/>
        <w:rPr/>
      </w:pPr>
      <w:r>
        <w:rPr>
          <w:rFonts w:ascii="Amiri" w:hAnsi="Amiri" w:eastAsia="Amiri" w:cs="Amiri"/>
          <w:color w:val="111111"/>
          <w:sz w:val="28"/>
          <w:sz w:val="28"/>
          <w:szCs w:val="28"/>
          <w:rtl w:val="true"/>
          <w:lang w:bidi="ar-SA"/>
        </w:rPr>
        <w:t xml:space="preserve">فربّ كريم قد قراه و ضافه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أمور كلّهن عظيم</w:t>
      </w:r>
    </w:p>
    <w:p>
      <w:pPr>
        <w:pStyle w:val="BookText"/>
        <w:rPr/>
      </w:pPr>
      <w:r>
        <w:rPr>
          <w:rFonts w:ascii="Amiri" w:hAnsi="Amiri" w:eastAsia="Amiri" w:cs="Amiri"/>
          <w:color w:val="111111"/>
          <w:sz w:val="28"/>
          <w:sz w:val="28"/>
          <w:szCs w:val="28"/>
          <w:rtl w:val="true"/>
          <w:lang w:bidi="ar-SA"/>
        </w:rPr>
        <w:t xml:space="preserve">عصى جلّها يوما عليه فراضه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 عيّاف أشمّ حليم</w:t>
      </w:r>
      <w:r>
        <w:rPr>
          <w:rStyle w:val="FootnoteAnchor"/>
          <w:rtl w:val="true"/>
        </w:rPr>
        <w:footnoteReference w:id="1128"/>
      </w:r>
    </w:p>
    <w:p>
      <w:pPr>
        <w:pStyle w:val="Heading5"/>
        <w:numPr>
          <w:ilvl w:val="4"/>
          <w:numId w:val="1"/>
        </w:numPr>
        <w:rPr/>
      </w:pPr>
      <w:bookmarkStart w:id="697" w:name="__RefHeading___Toc5152777_1280447820"/>
      <w:bookmarkStart w:id="698" w:name="_Toc283"/>
      <w:bookmarkEnd w:id="697"/>
      <w:r>
        <w:rPr>
          <w:rtl w:val="true"/>
        </w:rPr>
        <w:t>يتوسطون له فترفض وساطتهم</w:t>
      </w:r>
      <w:r>
        <w:rPr>
          <w:rtl w:val="true"/>
        </w:rPr>
        <w:t>:</w:t>
      </w:r>
      <w:bookmarkEnd w:id="698"/>
    </w:p>
    <w:p>
      <w:pPr>
        <w:pStyle w:val="BookText"/>
        <w:rPr/>
      </w:pPr>
      <w:r>
        <w:rPr>
          <w:rFonts w:ascii="Amiri" w:hAnsi="Amiri" w:eastAsia="Amiri" w:cs="Amiri"/>
          <w:color w:val="111111"/>
          <w:sz w:val="28"/>
          <w:sz w:val="28"/>
          <w:szCs w:val="28"/>
          <w:rtl w:val="true"/>
          <w:lang w:bidi="ar-SA"/>
        </w:rPr>
        <w:t>فأرسل هدبة العشيرة</w:t>
      </w:r>
      <w:r>
        <w:rPr>
          <w:rStyle w:val="FootnoteAnchor"/>
          <w:rtl w:val="true"/>
        </w:rPr>
        <w:footnoteReference w:id="1129"/>
      </w:r>
      <w:r>
        <w:rPr>
          <w:rFonts w:ascii="Amiri" w:hAnsi="Amiri" w:eastAsia="Amiri" w:cs="Amiri"/>
          <w:color w:val="111111"/>
          <w:sz w:val="28"/>
          <w:sz w:val="28"/>
          <w:szCs w:val="28"/>
          <w:rtl w:val="true"/>
          <w:lang w:bidi="ar-SA"/>
        </w:rPr>
        <w:t>إلى عبد الرحمن في أول سنة فكلموه، فاستمع منهم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أبعد الذي بالنّعف نعف كويكب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رهينة رمس ذي تراب و جندل</w:t>
      </w:r>
      <w:r>
        <w:rPr>
          <w:rStyle w:val="FootnoteAnchor"/>
          <w:rtl w:val="true"/>
        </w:rPr>
        <w:footnoteReference w:id="1130"/>
      </w:r>
    </w:p>
    <w:p>
      <w:pPr>
        <w:pStyle w:val="BookText"/>
        <w:rPr/>
      </w:pPr>
      <w:r>
        <w:rPr>
          <w:rFonts w:ascii="Amiri" w:hAnsi="Amiri" w:eastAsia="Amiri" w:cs="Amiri"/>
          <w:color w:val="111111"/>
          <w:sz w:val="28"/>
          <w:sz w:val="28"/>
          <w:szCs w:val="28"/>
          <w:rtl w:val="true"/>
          <w:lang w:bidi="ar-SA"/>
        </w:rPr>
        <w:t xml:space="preserve">أذكّر بالبقيا على من أصابني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بقياي أني جاهد غير مؤتلي</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فرجعوا إلى هدبة بالأبيات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يؤيسني بعد، فلما كانت السنة الثالثة بلغ المسور، فأرسل هدبة إلى عبد الرحمن من كلّمه فأنصت حتى فرغوا، ثم قام عنه مغضبا و أنشأ يقول</w:t>
      </w:r>
      <w:r>
        <w:rPr>
          <w:rFonts w:eastAsia="Amiri" w:cs="Amiri" w:ascii="Amiri" w:hAnsi="Amiri"/>
          <w:color w:val="111111"/>
          <w:sz w:val="28"/>
          <w:szCs w:val="28"/>
          <w:rtl w:val="true"/>
          <w:lang w:bidi="ar-SA"/>
        </w:rPr>
        <w:t xml:space="preserve">: </w:t>
      </w:r>
      <w:bookmarkStart w:id="699" w:name="pg16289_187702"/>
    </w:p>
    <w:p>
      <w:pPr>
        <w:pStyle w:val="BookText"/>
        <w:rPr/>
      </w:pPr>
      <w:bookmarkEnd w:id="699"/>
      <w:r>
        <w:rPr>
          <w:rFonts w:ascii="Amiri" w:hAnsi="Amiri" w:eastAsia="Amiri" w:cs="Amiri"/>
          <w:color w:val="111111"/>
          <w:sz w:val="28"/>
          <w:sz w:val="28"/>
          <w:szCs w:val="28"/>
          <w:rtl w:val="true"/>
          <w:lang w:bidi="ar-SA"/>
        </w:rPr>
        <w:t>سأكذب أقواما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سآخذ مالا من دم أنا ثائره</w:t>
      </w:r>
      <w:r>
        <w:rPr>
          <w:rStyle w:val="FootnoteAnchor"/>
          <w:rtl w:val="true"/>
        </w:rPr>
        <w:footnoteReference w:id="1131"/>
      </w:r>
    </w:p>
    <w:p>
      <w:pPr>
        <w:pStyle w:val="BookText"/>
        <w:rPr/>
      </w:pPr>
      <w:r>
        <w:rPr>
          <w:rFonts w:ascii="Amiri" w:hAnsi="Amiri" w:eastAsia="Amiri" w:cs="Amiri"/>
          <w:color w:val="111111"/>
          <w:sz w:val="28"/>
          <w:sz w:val="28"/>
          <w:szCs w:val="28"/>
          <w:rtl w:val="true"/>
          <w:lang w:bidi="ar-SA"/>
        </w:rPr>
        <w:t xml:space="preserve">فباست امرئ و است التي زحرت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يسوق سواما من أخ هو واتره</w:t>
      </w:r>
      <w:r>
        <w:rPr>
          <w:rStyle w:val="FootnoteAnchor"/>
          <w:rtl w:val="true"/>
        </w:rPr>
        <w:footnoteReference w:id="1132"/>
      </w:r>
    </w:p>
    <w:p>
      <w:pPr>
        <w:pStyle w:val="BookText"/>
        <w:rPr/>
      </w:pPr>
      <w:r>
        <w:rPr>
          <w:rFonts w:ascii="Amiri" w:hAnsi="Amiri" w:eastAsia="Amiri" w:cs="Amiri"/>
          <w:color w:val="111111"/>
          <w:sz w:val="28"/>
          <w:sz w:val="28"/>
          <w:szCs w:val="28"/>
          <w:rtl w:val="true"/>
          <w:lang w:bidi="ar-SA"/>
        </w:rPr>
        <w:t>و نهض، فرجعوا إلى هدبة فأخبروه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أيست منه، و ذهب عبد الرحمن بالمسور، و قد بلغ إلى و الي المدينة، و هو سعيد بن العاص، و قيل مروان بن الحكم، فأخرج هدبة</w:t>
      </w:r>
      <w:r>
        <w:rPr>
          <w:rFonts w:eastAsia="Amiri" w:cs="Amiri" w:ascii="Amiri" w:hAnsi="Amiri"/>
          <w:color w:val="111111"/>
          <w:sz w:val="28"/>
          <w:szCs w:val="28"/>
          <w:rtl w:val="true"/>
          <w:lang w:bidi="ar-SA"/>
        </w:rPr>
        <w:t>.</w:t>
      </w:r>
    </w:p>
    <w:p>
      <w:pPr>
        <w:pStyle w:val="Heading5"/>
        <w:numPr>
          <w:ilvl w:val="4"/>
          <w:numId w:val="1"/>
        </w:numPr>
        <w:rPr/>
      </w:pPr>
      <w:bookmarkStart w:id="700" w:name="__RefHeading___Toc5152779_1280447820"/>
      <w:bookmarkStart w:id="701" w:name="_Toc284"/>
      <w:bookmarkEnd w:id="700"/>
      <w:r>
        <w:rPr>
          <w:rtl w:val="true"/>
        </w:rPr>
        <w:t>لقاؤه الأخير بزوجته</w:t>
      </w:r>
      <w:r>
        <w:rPr>
          <w:rtl w:val="true"/>
        </w:rPr>
        <w:t>:</w:t>
      </w:r>
      <w:bookmarkEnd w:id="701"/>
    </w:p>
    <w:p>
      <w:pPr>
        <w:pStyle w:val="Heading6"/>
        <w:numPr>
          <w:ilvl w:val="5"/>
          <w:numId w:val="1"/>
        </w:numPr>
        <w:rPr/>
      </w:pPr>
      <w:bookmarkStart w:id="702" w:name="__RefHeading___Toc5152781_1280447820"/>
      <w:bookmarkStart w:id="703" w:name="_Toc285"/>
      <w:bookmarkEnd w:id="702"/>
      <w:r>
        <w:rPr>
          <w:rtl w:val="true"/>
        </w:rPr>
        <w:t>اشارة</w:t>
      </w:r>
      <w:bookmarkEnd w:id="703"/>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الليلة التي قتل في صاحبها أرسل إلى امرأته، و كان يحبها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ائتيني الليل أستمتع بك و أودّعك، فأتته في اللّباس و الطيّب، فصارت إلى رجل</w:t>
      </w:r>
      <w:r>
        <w:rPr>
          <w:rStyle w:val="FootnoteAnchor"/>
          <w:rtl w:val="true"/>
        </w:rPr>
        <w:footnoteReference w:id="1133"/>
      </w:r>
      <w:r>
        <w:rPr>
          <w:rFonts w:ascii="Amiri" w:hAnsi="Amiri" w:eastAsia="Amiri" w:cs="Amiri"/>
          <w:color w:val="111111"/>
          <w:sz w:val="28"/>
          <w:sz w:val="28"/>
          <w:szCs w:val="28"/>
          <w:rtl w:val="true"/>
          <w:lang w:bidi="ar-SA"/>
        </w:rPr>
        <w:t>، قد طال حبسه، و أنتنت في الحديد رائحته، فحادثها، و بكى، و بكت، ثم راودها عن نفسها، و طاوعته، فلما علاها سمعت قعقعة الحديد فاضطربت تحته، فتنحّى عنها و أنشأ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أدنيتني حتى إذا ما جعلتني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الخصر أو أدنى استقلّك راجف</w:t>
      </w:r>
      <w:r>
        <w:rPr>
          <w:rStyle w:val="FootnoteAnchor"/>
          <w:rtl w:val="true"/>
        </w:rPr>
        <w:footnoteReference w:id="1134"/>
      </w:r>
    </w:p>
    <w:p>
      <w:pPr>
        <w:pStyle w:val="BookText"/>
        <w:rPr/>
      </w:pPr>
      <w:r>
        <w:rPr>
          <w:rFonts w:ascii="Amiri" w:hAnsi="Amiri" w:eastAsia="Amiri" w:cs="Amiri"/>
          <w:color w:val="111111"/>
          <w:sz w:val="28"/>
          <w:sz w:val="28"/>
          <w:szCs w:val="28"/>
          <w:rtl w:val="true"/>
          <w:lang w:bidi="ar-SA"/>
        </w:rPr>
        <w:t xml:space="preserve">فإن شئت و اللّه انتهيت و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تريني آخر الدهر خائف</w:t>
      </w:r>
    </w:p>
    <w:p>
      <w:pPr>
        <w:pStyle w:val="BookText"/>
        <w:rPr/>
      </w:pPr>
      <w:r>
        <w:rPr>
          <w:rFonts w:ascii="Amiri" w:hAnsi="Amiri" w:eastAsia="Amiri" w:cs="Amiri"/>
          <w:color w:val="111111"/>
          <w:sz w:val="28"/>
          <w:sz w:val="28"/>
          <w:szCs w:val="28"/>
          <w:rtl w:val="true"/>
          <w:lang w:bidi="ar-SA"/>
        </w:rPr>
        <w:t xml:space="preserve">رأت ساعدي غول و تحت ثيابه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جآجئ يدمى حدّها و الحراقف</w:t>
      </w:r>
      <w:r>
        <w:rPr>
          <w:rStyle w:val="FootnoteAnchor"/>
          <w:rtl w:val="true"/>
        </w:rPr>
        <w:footnoteReference w:id="1135"/>
      </w:r>
    </w:p>
    <w:p>
      <w:pPr>
        <w:pStyle w:val="BookText"/>
        <w:rPr/>
      </w:pPr>
      <w:r>
        <w:rPr>
          <w:rFonts w:ascii="Amiri" w:hAnsi="Amiri" w:eastAsia="Amiri" w:cs="Amiri"/>
          <w:color w:val="111111"/>
          <w:sz w:val="28"/>
          <w:sz w:val="28"/>
          <w:szCs w:val="28"/>
          <w:rtl w:val="true"/>
          <w:lang w:bidi="ar-SA"/>
        </w:rPr>
        <w:t>ثم قال الشعر حتى أتى عليه و هو طويل جدا و فيه يقول</w:t>
      </w:r>
      <w:r>
        <w:rPr>
          <w:rFonts w:eastAsia="Amiri" w:cs="Amiri" w:ascii="Amiri" w:hAnsi="Amiri"/>
          <w:color w:val="111111"/>
          <w:sz w:val="28"/>
          <w:szCs w:val="28"/>
          <w:rtl w:val="true"/>
          <w:lang w:bidi="ar-SA"/>
        </w:rPr>
        <w:t>:</w:t>
      </w:r>
    </w:p>
    <w:p>
      <w:pPr>
        <w:pStyle w:val="Heading6"/>
        <w:numPr>
          <w:ilvl w:val="5"/>
          <w:numId w:val="1"/>
        </w:numPr>
        <w:rPr/>
      </w:pPr>
      <w:bookmarkStart w:id="704" w:name="__RefHeading___Toc5152783_1280447820"/>
      <w:bookmarkStart w:id="705" w:name="_Toc286"/>
      <w:bookmarkEnd w:id="704"/>
      <w:r>
        <w:rPr>
          <w:rtl w:val="true"/>
        </w:rPr>
        <w:t>صوت</w:t>
      </w:r>
      <w:bookmarkEnd w:id="705"/>
    </w:p>
    <w:p>
      <w:pPr>
        <w:pStyle w:val="BookText"/>
        <w:rPr/>
      </w:pPr>
      <w:r>
        <w:rPr>
          <w:rFonts w:ascii="Amiri" w:hAnsi="Amiri" w:eastAsia="Amiri" w:cs="Amiri"/>
          <w:color w:val="111111"/>
          <w:sz w:val="28"/>
          <w:sz w:val="28"/>
          <w:szCs w:val="28"/>
          <w:rtl w:val="true"/>
          <w:lang w:bidi="ar-SA"/>
        </w:rPr>
        <w:t xml:space="preserve">فلم تر عيني مثل سرب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 علينا من زقاق ابن واقف</w:t>
      </w:r>
      <w:r>
        <w:rPr>
          <w:rStyle w:val="FootnoteAnchor"/>
          <w:rtl w:val="true"/>
        </w:rPr>
        <w:footnoteReference w:id="1136"/>
      </w:r>
    </w:p>
    <w:p>
      <w:pPr>
        <w:pStyle w:val="BookText"/>
        <w:rPr/>
      </w:pPr>
      <w:r>
        <w:rPr>
          <w:rFonts w:ascii="Amiri" w:hAnsi="Amiri" w:eastAsia="Amiri" w:cs="Amiri"/>
          <w:color w:val="111111"/>
          <w:sz w:val="28"/>
          <w:sz w:val="28"/>
          <w:szCs w:val="28"/>
          <w:rtl w:val="true"/>
          <w:lang w:bidi="ar-SA"/>
        </w:rPr>
        <w:t xml:space="preserve">تضمّخن في الجاديّ حتى كأنّما الأ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نوف إذا استعرضتهنّ رواعف</w:t>
      </w:r>
      <w:r>
        <w:rPr>
          <w:rStyle w:val="FootnoteAnchor"/>
          <w:rtl w:val="true"/>
        </w:rPr>
        <w:footnoteReference w:id="1137"/>
      </w:r>
    </w:p>
    <w:p>
      <w:pPr>
        <w:pStyle w:val="BookText"/>
        <w:rPr/>
      </w:pPr>
      <w:r>
        <w:rPr>
          <w:rFonts w:ascii="Amiri" w:hAnsi="Amiri" w:eastAsia="Amiri" w:cs="Amiri"/>
          <w:color w:val="111111"/>
          <w:sz w:val="28"/>
          <w:sz w:val="28"/>
          <w:szCs w:val="28"/>
          <w:rtl w:val="true"/>
          <w:lang w:bidi="ar-SA"/>
        </w:rPr>
        <w:t xml:space="preserve">خرجن بأعناق الظباء و أعين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جآذر و ارتجّت لهن السّوالف</w:t>
      </w:r>
      <w:r>
        <w:rPr>
          <w:rStyle w:val="FootnoteAnchor"/>
          <w:rtl w:val="true"/>
        </w:rPr>
        <w:footnoteReference w:id="1138"/>
      </w:r>
    </w:p>
    <w:p>
      <w:pPr>
        <w:pStyle w:val="BookText"/>
        <w:rPr/>
      </w:pPr>
      <w:r>
        <w:rPr>
          <w:rFonts w:ascii="Amiri" w:hAnsi="Amiri" w:eastAsia="Amiri" w:cs="Amiri"/>
          <w:color w:val="111111"/>
          <w:sz w:val="28"/>
          <w:sz w:val="28"/>
          <w:szCs w:val="28"/>
          <w:rtl w:val="true"/>
          <w:lang w:bidi="ar-SA"/>
        </w:rPr>
        <w:t xml:space="preserve">فلو أنّ شيئا صاد شيئا بطرفه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لصدن ظباء فوقهنّ المطارف</w:t>
      </w:r>
      <w:r>
        <w:rPr>
          <w:rStyle w:val="FootnoteAnchor"/>
          <w:rtl w:val="true"/>
        </w:rPr>
        <w:footnoteReference w:id="1139"/>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غنى فيه الغريض رملا بالبنصر من رواية حبش، و فيه لحن خفيف ثقيل، و ذكر إسحاق أن فيه لحنا ليونس، و لم يذكر طريقته في مجرده</w:t>
      </w:r>
      <w:r>
        <w:rPr>
          <w:rFonts w:eastAsia="Amiri" w:cs="Amiri" w:ascii="Amiri" w:hAnsi="Amiri"/>
          <w:color w:val="111111"/>
          <w:sz w:val="28"/>
          <w:szCs w:val="28"/>
          <w:rtl w:val="true"/>
          <w:lang w:bidi="ar-SA"/>
        </w:rPr>
        <w:t xml:space="preserve">. </w:t>
      </w:r>
      <w:bookmarkStart w:id="706" w:name="pg16289_187703"/>
    </w:p>
    <w:p>
      <w:pPr>
        <w:pStyle w:val="Heading5"/>
        <w:numPr>
          <w:ilvl w:val="4"/>
          <w:numId w:val="1"/>
        </w:numPr>
        <w:rPr/>
      </w:pPr>
      <w:bookmarkStart w:id="707" w:name="__RefHeading___Toc5152785_1280447820"/>
      <w:bookmarkStart w:id="708" w:name="_Toc287"/>
      <w:bookmarkEnd w:id="706"/>
      <w:bookmarkEnd w:id="707"/>
      <w:r>
        <w:rPr>
          <w:rtl w:val="true"/>
        </w:rPr>
        <w:t>أيهما أحسن</w:t>
      </w:r>
      <w:r>
        <w:rPr>
          <w:rtl w:val="true"/>
        </w:rPr>
        <w:t xml:space="preserve">: </w:t>
      </w:r>
      <w:r>
        <w:rPr>
          <w:rtl w:val="true"/>
        </w:rPr>
        <w:t>سربه أم السمكات الثلاث؟</w:t>
      </w:r>
      <w:r>
        <w:rPr>
          <w:rtl w:val="true"/>
        </w:rPr>
        <w:t>:</w:t>
      </w:r>
      <w:bookmarkEnd w:id="708"/>
    </w:p>
    <w:p>
      <w:pPr>
        <w:pStyle w:val="BookText"/>
        <w:rPr/>
      </w:pPr>
      <w:r>
        <w:rPr>
          <w:rFonts w:ascii="Amiri" w:hAnsi="Amiri" w:eastAsia="Amiri" w:cs="Amiri"/>
          <w:color w:val="111111"/>
          <w:sz w:val="28"/>
          <w:sz w:val="28"/>
          <w:szCs w:val="28"/>
          <w:rtl w:val="true"/>
          <w:lang w:bidi="ar-SA"/>
        </w:rPr>
        <w:t>أخبرنا الحرميّ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عن عمه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أبو الحارث جمين يوما بسوق المدينة، فخرج عليه رجل من زقاق ابن واقف بيده ثلاث سمكات قد شقّ أجوافها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خرج شحمها، فبكى أبو الحارث،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تر عيني مثل سرب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 علينا من زقاق بن واقف</w:t>
      </w:r>
    </w:p>
    <w:p>
      <w:pPr>
        <w:pStyle w:val="BookText"/>
        <w:rPr/>
      </w:pPr>
      <w:r>
        <w:rPr>
          <w:rFonts w:ascii="Amiri" w:hAnsi="Amiri" w:eastAsia="Amiri" w:cs="Amiri"/>
          <w:color w:val="111111"/>
          <w:sz w:val="28"/>
          <w:sz w:val="28"/>
          <w:szCs w:val="28"/>
          <w:rtl w:val="true"/>
          <w:lang w:bidi="ar-SA"/>
        </w:rPr>
        <w:t>و انتكس و لا انجبر، و اللّه لهذه السمكات الثلاث أحسن من السرب الذي 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أحسب أن هذا الخبر مصنوع لأنه ليس بالمدينة بزقاق ابن واقف، و لا بها سمك، و لكن رويت ما روي</w:t>
      </w:r>
      <w:r>
        <w:rPr>
          <w:rFonts w:eastAsia="Amiri" w:cs="Amiri" w:ascii="Amiri" w:hAnsi="Amiri"/>
          <w:color w:val="111111"/>
          <w:sz w:val="28"/>
          <w:szCs w:val="28"/>
          <w:rtl w:val="true"/>
          <w:lang w:bidi="ar-SA"/>
        </w:rPr>
        <w:t>.</w:t>
      </w:r>
    </w:p>
    <w:p>
      <w:pPr>
        <w:pStyle w:val="Heading5"/>
        <w:numPr>
          <w:ilvl w:val="4"/>
          <w:numId w:val="1"/>
        </w:numPr>
        <w:rPr/>
      </w:pPr>
      <w:bookmarkStart w:id="709" w:name="__RefHeading___Toc5152787_1280447820"/>
      <w:bookmarkStart w:id="710" w:name="_Toc288"/>
      <w:bookmarkEnd w:id="709"/>
      <w:r>
        <w:rPr>
          <w:rtl w:val="true"/>
        </w:rPr>
        <w:t>حبىّ ترثى لحاله</w:t>
      </w:r>
      <w:r>
        <w:rPr>
          <w:rtl w:val="true"/>
        </w:rPr>
        <w:t>:</w:t>
      </w:r>
      <w:bookmarkEnd w:id="710"/>
    </w:p>
    <w:p>
      <w:pPr>
        <w:pStyle w:val="BookText"/>
        <w:rPr/>
      </w:pPr>
      <w:r>
        <w:rPr>
          <w:rFonts w:ascii="Amiri" w:hAnsi="Amiri" w:eastAsia="Amiri" w:cs="Amiri"/>
          <w:color w:val="111111"/>
          <w:sz w:val="28"/>
          <w:sz w:val="28"/>
          <w:szCs w:val="28"/>
          <w:rtl w:val="true"/>
          <w:lang w:bidi="ar-SA"/>
        </w:rPr>
        <w:t>و قال حماد بن إسحاق عن أبيه أنّ ابن كناسة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بهدبة على حبيّ‌</w:t>
      </w:r>
      <w:r>
        <w:rPr>
          <w:rStyle w:val="FootnoteAnchor"/>
          <w:rtl w:val="true"/>
        </w:rPr>
        <w:footnoteReference w:id="1140"/>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سبيل اللّه شبابك و جلدك و شعرك و كرمك؛ فقال هدبة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تعجّب حبيّ من أسير مكبّل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صليب العصا باق على الرّسفان</w:t>
      </w:r>
      <w:r>
        <w:rPr>
          <w:rStyle w:val="FootnoteAnchor"/>
          <w:rtl w:val="true"/>
        </w:rPr>
        <w:footnoteReference w:id="1141"/>
      </w:r>
    </w:p>
    <w:p>
      <w:pPr>
        <w:pStyle w:val="BookText"/>
        <w:rPr/>
      </w:pPr>
      <w:r>
        <w:rPr>
          <w:rFonts w:ascii="Amiri" w:hAnsi="Amiri" w:eastAsia="Amiri" w:cs="Amiri"/>
          <w:color w:val="111111"/>
          <w:sz w:val="28"/>
          <w:sz w:val="28"/>
          <w:szCs w:val="28"/>
          <w:rtl w:val="true"/>
          <w:lang w:bidi="ar-SA"/>
        </w:rPr>
        <w:t xml:space="preserve">فلا تعجبي منّي حليلة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يأتي الدهر بالحدثان</w:t>
      </w:r>
    </w:p>
    <w:p>
      <w:pPr>
        <w:pStyle w:val="Heading5"/>
        <w:numPr>
          <w:ilvl w:val="4"/>
          <w:numId w:val="1"/>
        </w:numPr>
        <w:rPr/>
      </w:pPr>
      <w:bookmarkStart w:id="711" w:name="__RefHeading___Toc5152789_1280447820"/>
      <w:bookmarkStart w:id="712" w:name="_Toc289"/>
      <w:bookmarkEnd w:id="711"/>
      <w:r>
        <w:rPr>
          <w:rtl w:val="true"/>
        </w:rPr>
        <w:t>يبين لزوجته أوصاف من يخلفه عليها</w:t>
      </w:r>
      <w:r>
        <w:rPr>
          <w:rtl w:val="true"/>
        </w:rPr>
        <w:t>:</w:t>
      </w:r>
      <w:bookmarkEnd w:id="712"/>
    </w:p>
    <w:p>
      <w:pPr>
        <w:pStyle w:val="BookText"/>
        <w:rPr/>
      </w:pPr>
      <w:r>
        <w:rPr>
          <w:rFonts w:ascii="Amiri" w:hAnsi="Amiri" w:eastAsia="Amiri" w:cs="Amiri"/>
          <w:color w:val="111111"/>
          <w:sz w:val="28"/>
          <w:sz w:val="28"/>
          <w:szCs w:val="28"/>
          <w:rtl w:val="true"/>
          <w:lang w:bidi="ar-SA"/>
        </w:rPr>
        <w:t>و قال النّوفليّ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مضي به من السجن للقتل، التفت فرأى امرأته؛ و كانت من أجمل النساء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أقلّي عليّ اللّوم يا أمّ بوزعا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تجزعي ممّا أصاب فأوجعا</w:t>
      </w:r>
    </w:p>
    <w:p>
      <w:pPr>
        <w:pStyle w:val="BookText"/>
        <w:rPr/>
      </w:pPr>
      <w:r>
        <w:rPr>
          <w:rFonts w:ascii="Amiri" w:hAnsi="Amiri" w:eastAsia="Amiri" w:cs="Amiri"/>
          <w:color w:val="111111"/>
          <w:sz w:val="28"/>
          <w:sz w:val="28"/>
          <w:szCs w:val="28"/>
          <w:rtl w:val="true"/>
          <w:lang w:bidi="ar-SA"/>
        </w:rPr>
        <w:t xml:space="preserve">و لا تنكحي إن فرّق الدهر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أغمّ القفا و الوجه ليس بأنزعا</w:t>
      </w:r>
      <w:r>
        <w:rPr>
          <w:rStyle w:val="FootnoteAnchor"/>
          <w:rtl w:val="true"/>
        </w:rPr>
        <w:footnoteReference w:id="1142"/>
      </w:r>
    </w:p>
    <w:p>
      <w:pPr>
        <w:pStyle w:val="BookText"/>
        <w:rPr/>
      </w:pPr>
      <w:r>
        <w:rPr>
          <w:rFonts w:ascii="Amiri" w:hAnsi="Amiri" w:eastAsia="Amiri" w:cs="Amiri"/>
          <w:color w:val="111111"/>
          <w:sz w:val="28"/>
          <w:sz w:val="28"/>
          <w:szCs w:val="28"/>
          <w:rtl w:val="true"/>
          <w:lang w:bidi="ar-SA"/>
        </w:rPr>
        <w:t xml:space="preserve">كليلا سوى ما كان من حدّ ضرسه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أكيبد مبطان العشيّات أروعا</w:t>
      </w:r>
      <w:r>
        <w:rPr>
          <w:rStyle w:val="FootnoteAnchor"/>
          <w:rtl w:val="true"/>
        </w:rPr>
        <w:footnoteReference w:id="1143"/>
      </w:r>
    </w:p>
    <w:p>
      <w:pPr>
        <w:pStyle w:val="BookText"/>
        <w:rPr/>
      </w:pPr>
      <w:r>
        <w:rPr>
          <w:rFonts w:ascii="Amiri" w:hAnsi="Amiri" w:eastAsia="Amiri" w:cs="Amiri"/>
          <w:color w:val="111111"/>
          <w:sz w:val="28"/>
          <w:sz w:val="28"/>
          <w:szCs w:val="28"/>
          <w:rtl w:val="true"/>
          <w:lang w:bidi="ar-SA"/>
        </w:rPr>
        <w:t xml:space="preserve">ضروبا بلحييه على عظم زوره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الناس هشّوا للفعال تقنّعا</w:t>
      </w:r>
      <w:r>
        <w:rPr>
          <w:rStyle w:val="FootnoteAnchor"/>
          <w:rtl w:val="true"/>
        </w:rPr>
        <w:footnoteReference w:id="1144"/>
      </w:r>
    </w:p>
    <w:p>
      <w:pPr>
        <w:pStyle w:val="BookText"/>
        <w:rPr/>
      </w:pPr>
      <w:r>
        <w:rPr>
          <w:rFonts w:ascii="Amiri" w:hAnsi="Amiri" w:eastAsia="Amiri" w:cs="Amiri"/>
          <w:color w:val="111111"/>
          <w:sz w:val="28"/>
          <w:sz w:val="28"/>
          <w:szCs w:val="28"/>
          <w:rtl w:val="true"/>
          <w:lang w:bidi="ar-SA"/>
        </w:rPr>
        <w:t xml:space="preserve">و حلّي بذي أكرومة و حميّة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صبر إذا ما الدهر عضّ فأسرعا</w:t>
      </w:r>
    </w:p>
    <w:p>
      <w:pPr>
        <w:pStyle w:val="Heading5"/>
        <w:numPr>
          <w:ilvl w:val="4"/>
          <w:numId w:val="1"/>
        </w:numPr>
        <w:rPr/>
      </w:pPr>
      <w:bookmarkStart w:id="713" w:name="__RefHeading___Toc5152791_1280447820"/>
      <w:bookmarkStart w:id="714" w:name="_Toc290"/>
      <w:bookmarkEnd w:id="713"/>
      <w:r>
        <w:rPr>
          <w:rtl w:val="true"/>
        </w:rPr>
        <w:t>زوجته تشوه جمالها بسكين</w:t>
      </w:r>
      <w:r>
        <w:rPr>
          <w:rtl w:val="true"/>
        </w:rPr>
        <w:t>:</w:t>
      </w:r>
      <w:bookmarkEnd w:id="714"/>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حمّاد عن أبيه عن مصعب بن عبد اللّه قال</w:t>
      </w:r>
      <w:r>
        <w:rPr>
          <w:rFonts w:eastAsia="Amiri" w:cs="Amiri" w:ascii="Amiri" w:hAnsi="Amiri"/>
          <w:color w:val="111111"/>
          <w:sz w:val="28"/>
          <w:szCs w:val="28"/>
          <w:rtl w:val="true"/>
          <w:lang w:bidi="ar-SA"/>
        </w:rPr>
        <w:t xml:space="preserve">: </w:t>
      </w:r>
      <w:bookmarkStart w:id="715" w:name="pg16289_187704"/>
    </w:p>
    <w:p>
      <w:pPr>
        <w:pStyle w:val="BookText"/>
        <w:rPr/>
      </w:pPr>
      <w:bookmarkEnd w:id="715"/>
      <w:r>
        <w:rPr>
          <w:rFonts w:ascii="Amiri" w:hAnsi="Amiri" w:eastAsia="Amiri" w:cs="Amiri"/>
          <w:color w:val="111111"/>
          <w:sz w:val="28"/>
          <w:sz w:val="28"/>
          <w:szCs w:val="28"/>
          <w:rtl w:val="true"/>
          <w:lang w:bidi="ar-SA"/>
        </w:rPr>
        <w:t>لما أخرج هدبة من السجن ليقتل، جعل الناس يتعرّضون له و يخبرون صبره، و يستنشدونه، فأدركه عبد الرحمن بن حسّان</w:t>
      </w:r>
      <w:r>
        <w:rPr>
          <w:rStyle w:val="FootnoteAnchor"/>
          <w:rtl w:val="true"/>
        </w:rPr>
        <w:footnoteReference w:id="1145"/>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هدبة، أ تأمرني أن أتزوج هذه بعدك، يعني زوجته، و هي تمشي خلفه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كنت من شرطها،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شرطها؟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تنكحي إن فرّق الدهر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أغمّ القفا و الوجه ليس بأنزعا</w:t>
      </w:r>
      <w:r>
        <w:rPr>
          <w:rStyle w:val="FootnoteAnchor"/>
          <w:rtl w:val="true"/>
        </w:rPr>
        <w:footnoteReference w:id="1146"/>
      </w:r>
    </w:p>
    <w:p>
      <w:pPr>
        <w:pStyle w:val="BookText"/>
        <w:rPr/>
      </w:pPr>
      <w:r>
        <w:rPr>
          <w:rFonts w:ascii="Amiri" w:hAnsi="Amiri" w:eastAsia="Amiri" w:cs="Amiri"/>
          <w:color w:val="111111"/>
          <w:sz w:val="28"/>
          <w:sz w:val="28"/>
          <w:szCs w:val="28"/>
          <w:rtl w:val="true"/>
          <w:lang w:bidi="ar-SA"/>
        </w:rPr>
        <w:t xml:space="preserve">و كوني حبيسا أو لأروع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ضنّ أعشاش الرّجال تبرّعا</w:t>
      </w:r>
      <w:r>
        <w:rPr>
          <w:rStyle w:val="FootnoteAnchor"/>
          <w:rtl w:val="true"/>
        </w:rPr>
        <w:footnoteReference w:id="1147"/>
      </w:r>
    </w:p>
    <w:p>
      <w:pPr>
        <w:pStyle w:val="BookText"/>
        <w:rPr/>
      </w:pPr>
      <w:r>
        <w:rPr>
          <w:rFonts w:ascii="Amiri" w:hAnsi="Amiri" w:eastAsia="Amiri" w:cs="Amiri"/>
          <w:color w:val="111111"/>
          <w:sz w:val="28"/>
          <w:sz w:val="28"/>
          <w:szCs w:val="28"/>
          <w:rtl w:val="true"/>
          <w:lang w:bidi="ar-SA"/>
        </w:rPr>
        <w:t>فمالت زوجته إلى جزّار و أخذت شفرته، فجدعت بها أنفها، و جاءته تدمى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مجدوعة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تخاف أن يكون بعد هذا نكاح؟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فرسف في قيوده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طاب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النوفليّ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فعلت ذلك بحضرة مروان و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لهدبة عندي وديعة، فأمهله حتى آتية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أسرعي، فإن الناس قد كثروا، و كان جلس لهم بارزا عن داره</w:t>
      </w:r>
      <w:r>
        <w:rPr>
          <w:rStyle w:val="FootnoteAnchor"/>
          <w:rtl w:val="true"/>
        </w:rPr>
        <w:footnoteReference w:id="1148"/>
      </w:r>
      <w:r>
        <w:rPr>
          <w:rFonts w:ascii="Amiri" w:hAnsi="Amiri" w:eastAsia="Amiri" w:cs="Amiri"/>
          <w:color w:val="111111"/>
          <w:sz w:val="28"/>
          <w:sz w:val="28"/>
          <w:szCs w:val="28"/>
          <w:rtl w:val="true"/>
          <w:lang w:bidi="ar-SA"/>
        </w:rPr>
        <w:t>، فمضت إلى السّوق، فانتهت إلى قصّاب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شفرتك، و خذ هذين الدرهمين و أنا أردّها عليك، ففعل، فقربت من حائط، و أرسلت ملحفتها على وجهها، ثم جدعت أنفها من أصله، و قطعت شفتيها، ثم ردّت الشفرة، و أقبلت حتى دخلت بين الناس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هدبة، أ تراني متزوجة بعد 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الآن طابت نفسي بعد بالموت، ثم خرج يرسف في قيوده، فإذا هو بأبويه يتوقعان الثّكل، فهما بسوء حال، فأقبل عليهما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أبلياني اليوم صبرا منكما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حزنا إن بدا بادئ شرّ</w:t>
      </w:r>
    </w:p>
    <w:p>
      <w:pPr>
        <w:pStyle w:val="BookText"/>
        <w:rPr/>
      </w:pPr>
      <w:r>
        <w:rPr>
          <w:rFonts w:ascii="Amiri" w:hAnsi="Amiri" w:eastAsia="Amiri" w:cs="Amiri"/>
          <w:color w:val="111111"/>
          <w:sz w:val="28"/>
          <w:sz w:val="28"/>
          <w:szCs w:val="28"/>
          <w:rtl w:val="true"/>
          <w:lang w:bidi="ar-SA"/>
        </w:rPr>
        <w:t xml:space="preserve">لا أراني اليوم إلا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بعد الموت دار المستقرّ</w:t>
      </w:r>
      <w:r>
        <w:rPr>
          <w:rStyle w:val="FootnoteAnchor"/>
          <w:rtl w:val="true"/>
        </w:rPr>
        <w:footnoteReference w:id="1149"/>
      </w:r>
    </w:p>
    <w:p>
      <w:pPr>
        <w:pStyle w:val="BookText"/>
        <w:rPr/>
      </w:pPr>
      <w:r>
        <w:rPr>
          <w:rFonts w:ascii="Amiri" w:hAnsi="Amiri" w:eastAsia="Amiri" w:cs="Amiri"/>
          <w:color w:val="111111"/>
          <w:sz w:val="28"/>
          <w:sz w:val="28"/>
          <w:szCs w:val="28"/>
          <w:rtl w:val="true"/>
          <w:lang w:bidi="ar-SA"/>
        </w:rPr>
        <w:t xml:space="preserve">اصبرا اليوم فإني صابر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حيّ لقضاء و قدر</w:t>
      </w:r>
    </w:p>
    <w:p>
      <w:pPr>
        <w:pStyle w:val="Heading5"/>
        <w:numPr>
          <w:ilvl w:val="4"/>
          <w:numId w:val="1"/>
        </w:numPr>
        <w:rPr/>
      </w:pPr>
      <w:bookmarkStart w:id="716" w:name="__RefHeading___Toc5152793_1280447820"/>
      <w:bookmarkStart w:id="717" w:name="_Toc291"/>
      <w:bookmarkEnd w:id="716"/>
      <w:r>
        <w:rPr>
          <w:rtl w:val="true"/>
        </w:rPr>
        <w:t>زوجته تنكث بعهدها</w:t>
      </w:r>
      <w:r>
        <w:rPr>
          <w:rtl w:val="true"/>
        </w:rPr>
        <w:t>:</w:t>
      </w:r>
      <w:bookmarkEnd w:id="717"/>
    </w:p>
    <w:p>
      <w:pPr>
        <w:pStyle w:val="BookText"/>
        <w:rPr/>
      </w:pPr>
      <w:r>
        <w:rPr>
          <w:rFonts w:ascii="Amiri" w:hAnsi="Amiri" w:eastAsia="Amiri" w:cs="Amiri"/>
          <w:color w:val="111111"/>
          <w:sz w:val="28"/>
          <w:sz w:val="28"/>
          <w:szCs w:val="28"/>
          <w:rtl w:val="true"/>
          <w:lang w:bidi="ar-SA"/>
        </w:rPr>
        <w:t>قال النوفليّ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رجل من عذرة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لببلادنا يوما في بعض المياه، فإذا أنا بامرأة تمشي أمامي و هي مدبرة، و لها خلق عجيب من عجز و هيئة، و تمام جسم، و كمال قامه، فإذا صبيّان قد اكتنفاها يمشيان، قد ترعرعا، فتقدّمتها، و التفتّ إليها، فإذا هي أقبح منظر، و إذا هي مجدوعة الأنف، مقطوعة الشفتين، فسألت عنها فقيل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امرأة هدبة، تزوّجت</w:t>
      </w:r>
      <w:r>
        <w:rPr>
          <w:rStyle w:val="FootnoteAnchor"/>
          <w:rtl w:val="true"/>
        </w:rPr>
        <w:footnoteReference w:id="1150"/>
      </w:r>
      <w:r>
        <w:rPr>
          <w:rFonts w:ascii="Amiri" w:hAnsi="Amiri" w:eastAsia="Amiri" w:cs="Amiri"/>
          <w:color w:val="111111"/>
          <w:sz w:val="28"/>
          <w:sz w:val="28"/>
          <w:szCs w:val="28"/>
          <w:rtl w:val="true"/>
          <w:lang w:bidi="ar-SA"/>
        </w:rPr>
        <w:t>بعده رجلا، فأولدها هذين الصّبيّين</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18" w:name="__RefHeading___Toc5152795_1280447820"/>
      <w:bookmarkStart w:id="719" w:name="_Toc292"/>
      <w:bookmarkEnd w:id="718"/>
      <w:r>
        <w:rPr>
          <w:rtl w:val="true"/>
        </w:rPr>
        <w:t>أخو زيادة يرفض كل شفاعة ودية</w:t>
      </w:r>
      <w:r>
        <w:rPr>
          <w:rtl w:val="true"/>
        </w:rPr>
        <w:t>:</w:t>
      </w:r>
      <w:bookmarkStart w:id="720" w:name="pg16289_187705"/>
      <w:bookmarkEnd w:id="719"/>
    </w:p>
    <w:p>
      <w:pPr>
        <w:pStyle w:val="BookText"/>
        <w:rPr/>
      </w:pPr>
      <w:bookmarkEnd w:id="720"/>
      <w:r>
        <w:rPr>
          <w:rFonts w:ascii="Amiri" w:hAnsi="Amiri" w:eastAsia="Amiri" w:cs="Amiri"/>
          <w:color w:val="111111"/>
          <w:sz w:val="28"/>
          <w:sz w:val="28"/>
          <w:szCs w:val="28"/>
          <w:rtl w:val="true"/>
          <w:lang w:bidi="ar-SA"/>
        </w:rPr>
        <w:t>قال ابن قتيبة في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 سعيد بن العاص أخا زيادة أن يقبل الدّية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أعطيك ما لم يعطه أحد من العرب أعطيك مائة ناقة حمراء ليس فيها جدّاء</w:t>
      </w:r>
      <w:r>
        <w:rPr>
          <w:rStyle w:val="FootnoteAnchor"/>
          <w:rtl w:val="true"/>
        </w:rPr>
        <w:footnoteReference w:id="1151"/>
      </w:r>
      <w:r>
        <w:rPr>
          <w:rFonts w:ascii="Amiri" w:hAnsi="Amiri" w:eastAsia="Amiri" w:cs="Amiri"/>
          <w:color w:val="111111"/>
          <w:sz w:val="28"/>
          <w:sz w:val="28"/>
          <w:szCs w:val="28"/>
          <w:rtl w:val="true"/>
          <w:lang w:bidi="ar-SA"/>
        </w:rPr>
        <w:t>و لا ذات داء،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نقبت لي قبّتك هذه، ثم ملأتها لي ذهبا، ما رضيت بها من دم هذا الأجدع، فلم يزل سعيد يسأله، و يعرض عليه فيأبى،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أردت قبول الدية لمنعني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لنجدعنّ بأيدينا أنوفكم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يذهب القتل فيما بيننا هدرا</w:t>
      </w:r>
    </w:p>
    <w:p>
      <w:pPr>
        <w:pStyle w:val="BookText"/>
        <w:rPr/>
      </w:pPr>
      <w:r>
        <w:rPr>
          <w:rFonts w:ascii="Amiri" w:hAnsi="Amiri" w:eastAsia="Amiri" w:cs="Amiri"/>
          <w:color w:val="111111"/>
          <w:sz w:val="28"/>
          <w:sz w:val="28"/>
          <w:szCs w:val="28"/>
          <w:rtl w:val="true"/>
          <w:lang w:bidi="ar-SA"/>
        </w:rPr>
        <w:t>فدفعه حينئذ ليقتله بأخيه</w:t>
      </w:r>
      <w:r>
        <w:rPr>
          <w:rFonts w:eastAsia="Amiri" w:cs="Amiri" w:ascii="Amiri" w:hAnsi="Amiri"/>
          <w:color w:val="111111"/>
          <w:sz w:val="28"/>
          <w:szCs w:val="28"/>
          <w:rtl w:val="true"/>
          <w:lang w:bidi="ar-SA"/>
        </w:rPr>
        <w:t>.</w:t>
      </w:r>
    </w:p>
    <w:p>
      <w:pPr>
        <w:pStyle w:val="Heading5"/>
        <w:numPr>
          <w:ilvl w:val="4"/>
          <w:numId w:val="1"/>
        </w:numPr>
        <w:rPr/>
      </w:pPr>
      <w:bookmarkStart w:id="721" w:name="__RefHeading___Toc5152797_1280447820"/>
      <w:bookmarkStart w:id="722" w:name="_Toc293"/>
      <w:bookmarkEnd w:id="721"/>
      <w:r>
        <w:rPr>
          <w:rtl w:val="true"/>
        </w:rPr>
        <w:t>يعرض بحبّى و هو في طريقه إلى الموت</w:t>
      </w:r>
      <w:r>
        <w:rPr>
          <w:rtl w:val="true"/>
        </w:rPr>
        <w:t>:</w:t>
      </w:r>
      <w:bookmarkEnd w:id="722"/>
    </w:p>
    <w:p>
      <w:pPr>
        <w:pStyle w:val="BookText"/>
        <w:rPr/>
      </w:pP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قرأت على أبي عن مصعب بن عبد اللّه الزبيريّ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هدبة بحبّى،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أعدّك في الفتيان، و قد زهدت فيك اليوم، لأني لا أنكر أن يصبر الرّجال على الموت، لكن كيف تصبر عن هذه</w:t>
      </w:r>
      <w:r>
        <w:rPr>
          <w:rStyle w:val="FootnoteAnchor"/>
          <w:rtl w:val="true"/>
        </w:rPr>
        <w:footnoteReference w:id="1152"/>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إنّ حبّي لها لشديد، و إن شئت لأصفنّ لك ذلك، و وقف الناس معه،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وجدت بها ما لم تجد أمّ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وجد حبّى بابن أمّ كلاب</w:t>
      </w:r>
      <w:r>
        <w:rPr>
          <w:rStyle w:val="FootnoteAnchor"/>
          <w:rtl w:val="true"/>
        </w:rPr>
        <w:footnoteReference w:id="1153"/>
      </w:r>
    </w:p>
    <w:p>
      <w:pPr>
        <w:pStyle w:val="BookText"/>
        <w:rPr/>
      </w:pPr>
      <w:r>
        <w:rPr>
          <w:rFonts w:ascii="Amiri" w:hAnsi="Amiri" w:eastAsia="Amiri" w:cs="Amiri"/>
          <w:color w:val="111111"/>
          <w:sz w:val="28"/>
          <w:sz w:val="28"/>
          <w:szCs w:val="28"/>
          <w:rtl w:val="true"/>
          <w:lang w:bidi="ar-SA"/>
        </w:rPr>
        <w:t xml:space="preserve">رأته طويل السّاعدين شمر 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تشتهي من قوة و شباب</w:t>
      </w:r>
      <w:r>
        <w:rPr>
          <w:rStyle w:val="FootnoteAnchor"/>
          <w:rtl w:val="true"/>
        </w:rPr>
        <w:footnoteReference w:id="1154"/>
      </w:r>
    </w:p>
    <w:p>
      <w:pPr>
        <w:pStyle w:val="BookText"/>
        <w:rPr/>
      </w:pPr>
      <w:r>
        <w:rPr>
          <w:rFonts w:ascii="IRNazanin" w:hAnsi="IRNazanin" w:eastAsia="IRNazanin"/>
          <w:color w:val="111111"/>
          <w:sz w:val="28"/>
          <w:sz w:val="28"/>
          <w:szCs w:val="28"/>
          <w:rtl w:val="true"/>
          <w:lang w:bidi="fa-IR"/>
        </w:rPr>
        <w:t>فانقمعت</w:t>
      </w:r>
      <w:r>
        <w:rPr>
          <w:rStyle w:val="FootnoteAnchor"/>
          <w:rtl w:val="true"/>
        </w:rPr>
        <w:footnoteReference w:id="1155"/>
      </w:r>
      <w:r>
        <w:rPr>
          <w:rFonts w:ascii="Amiri" w:hAnsi="Amiri" w:eastAsia="Amiri" w:cs="Amiri"/>
          <w:color w:val="111111"/>
          <w:sz w:val="28"/>
          <w:sz w:val="28"/>
          <w:szCs w:val="28"/>
          <w:rtl w:val="true"/>
          <w:lang w:bidi="ar-SA"/>
        </w:rPr>
        <w:t>داخلة إلى بيتها فأغلقت الباب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إلى أخي زيادة ليقتله،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 في أن يصلّي ركعتين، فأذن له، فصلاهما و خفّف، ثم التفت إلى من حضر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يظنّ بي الجزع لأطلتهما، فقد كنت محتاجا إلى إطالتهما،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بلغني أنّ القتيل يعقل ساعة بعد سقوط رأسه، فإن عقلت فإني قابض رجلي و باسطها ثلاثا، ففعل ذلك حين قتل، و قال قبل أن 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تقتلوني في الحديد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أخاكم مطلقا لم يقيّد</w:t>
      </w:r>
      <w:r>
        <w:rPr>
          <w:rStyle w:val="FootnoteAnchor"/>
          <w:rtl w:val="true"/>
        </w:rPr>
        <w:footnoteReference w:id="1156"/>
      </w:r>
    </w:p>
    <w:p>
      <w:pPr>
        <w:pStyle w:val="BookText"/>
        <w:rPr/>
      </w:pPr>
      <w:r>
        <w:rPr>
          <w:rFonts w:ascii="Amiri" w:hAnsi="Amiri" w:eastAsia="Amiri" w:cs="Amiri"/>
          <w:color w:val="111111"/>
          <w:sz w:val="28"/>
          <w:sz w:val="28"/>
          <w:szCs w:val="28"/>
          <w:rtl w:val="true"/>
          <w:lang w:bidi="ar-SA"/>
        </w:rPr>
        <w:t>فقال عبد الرحمن أخو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قتلته إلا مطلقا من وثاقه، فأطلق له، فقام إليه و هز السيف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نفسي و أنت تعلمه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لأقتلنّ اليوم من لا أرحمه</w:t>
      </w:r>
    </w:p>
    <w:p>
      <w:pPr>
        <w:pStyle w:val="BookText"/>
        <w:rPr/>
      </w:pPr>
      <w:r>
        <w:rPr>
          <w:rFonts w:ascii="IRNazanin" w:hAnsi="IRNazanin" w:eastAsia="IRNazanin"/>
          <w:color w:val="111111"/>
          <w:sz w:val="28"/>
          <w:sz w:val="28"/>
          <w:szCs w:val="28"/>
          <w:rtl w:val="true"/>
          <w:lang w:bidi="fa-IR"/>
        </w:rPr>
        <w:t>ثم 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حمّاد في روايته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تولّى قتله ابنه المسور، دفع إليه عمّه السيف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فاقتل قاتل أبيك، فقام، فضربه ضربتين قتله فيهما</w:t>
      </w:r>
      <w:r>
        <w:rPr>
          <w:rFonts w:eastAsia="Amiri" w:cs="Amiri" w:ascii="Amiri" w:hAnsi="Amiri"/>
          <w:color w:val="111111"/>
          <w:sz w:val="28"/>
          <w:szCs w:val="28"/>
          <w:rtl w:val="true"/>
          <w:lang w:bidi="ar-SA"/>
        </w:rPr>
        <w:t xml:space="preserve">. </w:t>
      </w:r>
      <w:bookmarkStart w:id="723" w:name="pg16289_187706"/>
    </w:p>
    <w:p>
      <w:pPr>
        <w:pStyle w:val="Heading5"/>
        <w:numPr>
          <w:ilvl w:val="4"/>
          <w:numId w:val="1"/>
        </w:numPr>
        <w:rPr/>
      </w:pPr>
      <w:bookmarkStart w:id="724" w:name="__RefHeading___Toc5152799_1280447820"/>
      <w:bookmarkStart w:id="725" w:name="_Toc294"/>
      <w:bookmarkEnd w:id="723"/>
      <w:bookmarkEnd w:id="724"/>
      <w:r>
        <w:rPr>
          <w:rtl w:val="true"/>
        </w:rPr>
        <w:t>كاهنة تتنبأ بقتله صبرا</w:t>
      </w:r>
      <w:r>
        <w:rPr>
          <w:rtl w:val="true"/>
        </w:rPr>
        <w:t>:</w:t>
      </w:r>
      <w:bookmarkEnd w:id="725"/>
    </w:p>
    <w:p>
      <w:pPr>
        <w:pStyle w:val="BookText"/>
        <w:rPr/>
      </w:pPr>
      <w:r>
        <w:rPr>
          <w:rFonts w:ascii="Amiri" w:hAnsi="Amiri" w:eastAsia="Amiri" w:cs="Amiri"/>
          <w:color w:val="111111"/>
          <w:sz w:val="28"/>
          <w:sz w:val="28"/>
          <w:szCs w:val="28"/>
          <w:rtl w:val="true"/>
          <w:lang w:bidi="ar-SA"/>
        </w:rPr>
        <w:t>أخبرني الحسين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هدبة أول من أقيد منه في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أحمد بن الحارث الخرّاز</w:t>
      </w:r>
      <w:r>
        <w:rPr>
          <w:rStyle w:val="FootnoteAnchor"/>
          <w:rtl w:val="true"/>
        </w:rPr>
        <w:footnoteReference w:id="1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مرّت كاهنة بأمّ هدبة و هو و أخوته نيام بين يديها،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هذه، إن الذي معي</w:t>
      </w:r>
      <w:r>
        <w:rPr>
          <w:rStyle w:val="FootnoteAnchor"/>
          <w:rtl w:val="true"/>
        </w:rPr>
        <w:footnoteReference w:id="1158"/>
      </w:r>
      <w:r>
        <w:rPr>
          <w:rFonts w:ascii="Amiri" w:hAnsi="Amiri" w:eastAsia="Amiri" w:cs="Amiri"/>
          <w:color w:val="111111"/>
          <w:sz w:val="28"/>
          <w:sz w:val="28"/>
          <w:szCs w:val="28"/>
          <w:rtl w:val="true"/>
          <w:lang w:bidi="ar-SA"/>
        </w:rPr>
        <w:t>يخبرني عن بنيك هؤلاء بأمر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هدبة و حوط فيقتلان صبرا</w:t>
      </w:r>
      <w:r>
        <w:rPr>
          <w:rStyle w:val="FootnoteAnchor"/>
          <w:rtl w:val="true"/>
        </w:rPr>
        <w:footnoteReference w:id="1159"/>
      </w:r>
      <w:r>
        <w:rPr>
          <w:rFonts w:ascii="Amiri" w:hAnsi="Amiri" w:eastAsia="Amiri" w:cs="Amiri"/>
          <w:color w:val="111111"/>
          <w:sz w:val="28"/>
          <w:sz w:val="28"/>
          <w:szCs w:val="28"/>
          <w:rtl w:val="true"/>
          <w:lang w:bidi="ar-SA"/>
        </w:rPr>
        <w:t>، و أما الواسع و سيحان فيموتان كمدا، فكان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الحسين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مروان بن أبي حفصة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هدبة أشعر الناس منذ يوم دخل السجن إلى أن أقيد منه، قال الخرّاز عن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واسع بن خشرم يرثي هدبة لمّا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هدب يا خير فتيان العشيرة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يفجع بمثلك في الدّنيا فقد فجعا</w:t>
      </w:r>
    </w:p>
    <w:p>
      <w:pPr>
        <w:pStyle w:val="BookText"/>
        <w:rPr/>
      </w:pPr>
      <w:r>
        <w:rPr>
          <w:rFonts w:ascii="Amiri" w:hAnsi="Amiri" w:eastAsia="Amiri" w:cs="Amiri"/>
          <w:color w:val="111111"/>
          <w:sz w:val="28"/>
          <w:sz w:val="28"/>
          <w:szCs w:val="28"/>
          <w:rtl w:val="true"/>
          <w:lang w:bidi="ar-SA"/>
        </w:rPr>
        <w:t xml:space="preserve">اللّه يعلم أنّي لو خشيتهم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أوجس القلب من خوف لهم فزعا</w:t>
      </w:r>
      <w:r>
        <w:rPr>
          <w:rStyle w:val="FootnoteAnchor"/>
          <w:rtl w:val="true"/>
        </w:rPr>
        <w:footnoteReference w:id="1160"/>
      </w:r>
    </w:p>
    <w:p>
      <w:pPr>
        <w:pStyle w:val="BookText"/>
        <w:rPr/>
      </w:pPr>
      <w:r>
        <w:rPr>
          <w:rFonts w:ascii="Amiri" w:hAnsi="Amiri" w:eastAsia="Amiri" w:cs="Amiri"/>
          <w:color w:val="111111"/>
          <w:sz w:val="28"/>
          <w:sz w:val="28"/>
          <w:szCs w:val="28"/>
          <w:rtl w:val="true"/>
          <w:lang w:bidi="ar-SA"/>
        </w:rPr>
        <w:t xml:space="preserve">لم يقتلوه و لم أسلم أخي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نعيش جميعا أو نموت معا</w:t>
      </w:r>
      <w:r>
        <w:rPr>
          <w:rStyle w:val="FootnoteAnchor"/>
          <w:rtl w:val="true"/>
        </w:rPr>
        <w:footnoteReference w:id="1161"/>
      </w:r>
    </w:p>
    <w:p>
      <w:pPr>
        <w:pStyle w:val="BookText"/>
        <w:rPr/>
      </w:pPr>
      <w:r>
        <w:rPr>
          <w:rFonts w:ascii="Amiri" w:hAnsi="Amiri" w:eastAsia="Amiri" w:cs="Amiri"/>
          <w:color w:val="111111"/>
          <w:sz w:val="28"/>
          <w:sz w:val="28"/>
          <w:szCs w:val="28"/>
          <w:rtl w:val="true"/>
          <w:lang w:bidi="ar-SA"/>
        </w:rPr>
        <w:t>و هذه الأبيات تمثّل بها إبراهيم بن عبد اللّه بن حسن بن حسن بن عليّ بن أبي طالب رضي عنهم، لما بلغه قتل أخيه محمد</w:t>
      </w:r>
      <w:r>
        <w:rPr>
          <w:rFonts w:eastAsia="Amiri" w:cs="Amiri" w:ascii="Amiri" w:hAnsi="Amiri"/>
          <w:color w:val="111111"/>
          <w:sz w:val="28"/>
          <w:szCs w:val="28"/>
          <w:rtl w:val="true"/>
          <w:lang w:bidi="ar-SA"/>
        </w:rPr>
        <w:t>.</w:t>
      </w:r>
    </w:p>
    <w:p>
      <w:pPr>
        <w:pStyle w:val="Heading5"/>
        <w:numPr>
          <w:ilvl w:val="4"/>
          <w:numId w:val="1"/>
        </w:numPr>
        <w:rPr/>
      </w:pPr>
      <w:bookmarkStart w:id="726" w:name="__RefHeading___Toc5152801_1280447820"/>
      <w:bookmarkStart w:id="727" w:name="_Toc295"/>
      <w:bookmarkEnd w:id="726"/>
      <w:r>
        <w:rPr>
          <w:rtl w:val="true"/>
        </w:rPr>
        <w:t>أخباره هو و زياد حديث العلية</w:t>
      </w:r>
      <w:r>
        <w:rPr>
          <w:rtl w:val="true"/>
        </w:rPr>
        <w:t>:</w:t>
      </w:r>
      <w:bookmarkEnd w:id="727"/>
    </w:p>
    <w:p>
      <w:pPr>
        <w:pStyle w:val="BookText"/>
        <w:rPr/>
      </w:pPr>
      <w:r>
        <w:rPr>
          <w:rFonts w:ascii="Amiri" w:hAnsi="Amiri" w:eastAsia="Amiri" w:cs="Amiri"/>
          <w:color w:val="111111"/>
          <w:sz w:val="28"/>
          <w:sz w:val="28"/>
          <w:szCs w:val="28"/>
          <w:rtl w:val="true"/>
          <w:lang w:bidi="ar-SA"/>
        </w:rPr>
        <w:t>أخبرني محمد بن العباس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خيثمة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مصعب الزبيريّ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بالمدينة أهل البيوتات إذا لم يكن عند أحدنا خبر هدبة و زيادة و أشعارهما ازدريناه، و كنّا نرفع من قدر أخبارها و أشعارهما و نعجب بها</w:t>
      </w:r>
      <w:r>
        <w:rPr>
          <w:rFonts w:eastAsia="Amiri" w:cs="Amiri" w:ascii="Amiri" w:hAnsi="Amiri"/>
          <w:color w:val="111111"/>
          <w:sz w:val="28"/>
          <w:szCs w:val="28"/>
          <w:rtl w:val="true"/>
          <w:lang w:bidi="ar-SA"/>
        </w:rPr>
        <w:t>.</w:t>
      </w:r>
    </w:p>
    <w:p>
      <w:pPr>
        <w:pStyle w:val="Heading5"/>
        <w:numPr>
          <w:ilvl w:val="4"/>
          <w:numId w:val="1"/>
        </w:numPr>
        <w:rPr/>
      </w:pPr>
      <w:bookmarkStart w:id="728" w:name="__RefHeading___Toc5152803_1280447820"/>
      <w:bookmarkStart w:id="729" w:name="_Toc296"/>
      <w:bookmarkEnd w:id="728"/>
      <w:r>
        <w:rPr>
          <w:rtl w:val="true"/>
        </w:rPr>
        <w:t>صاحب بثينة راوية له</w:t>
      </w:r>
      <w:r>
        <w:rPr>
          <w:rtl w:val="true"/>
        </w:rPr>
        <w:t>:</w:t>
      </w:r>
      <w:bookmarkEnd w:id="729"/>
    </w:p>
    <w:p>
      <w:pPr>
        <w:pStyle w:val="BookText"/>
        <w:rPr/>
      </w:pPr>
      <w:r>
        <w:rPr>
          <w:rFonts w:ascii="Amiri" w:hAnsi="Amiri" w:eastAsia="Amiri" w:cs="Amiri"/>
          <w:color w:val="111111"/>
          <w:sz w:val="28"/>
          <w:sz w:val="28"/>
          <w:szCs w:val="28"/>
          <w:rtl w:val="true"/>
          <w:lang w:bidi="ar-SA"/>
        </w:rPr>
        <w:t>أخبرني محمد بن العبّاس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الحسن الأحول، عن رواية من الكوفيين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جميل بن معمر العذريّ راوية هدبة، و كان هدبة راوية الحطيئة، و كان الحطيئة راوية كعب بن زهير و أبيه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حبيب بن نصر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 قال</w:t>
      </w:r>
      <w:r>
        <w:rPr>
          <w:rFonts w:eastAsia="Amiri" w:cs="Amiri" w:ascii="Amiri" w:hAnsi="Amiri"/>
          <w:color w:val="111111"/>
          <w:sz w:val="28"/>
          <w:szCs w:val="28"/>
          <w:rtl w:val="true"/>
          <w:lang w:bidi="ar-SA"/>
        </w:rPr>
        <w:t xml:space="preserve">: </w:t>
      </w:r>
      <w:bookmarkStart w:id="730" w:name="pg16289_187707"/>
    </w:p>
    <w:p>
      <w:pPr>
        <w:pStyle w:val="Heading5"/>
        <w:numPr>
          <w:ilvl w:val="4"/>
          <w:numId w:val="1"/>
        </w:numPr>
        <w:rPr/>
      </w:pPr>
      <w:bookmarkStart w:id="731" w:name="__RefHeading___Toc5152805_1280447820"/>
      <w:bookmarkStart w:id="732" w:name="_Toc297"/>
      <w:bookmarkEnd w:id="730"/>
      <w:bookmarkEnd w:id="731"/>
      <w:r>
        <w:rPr>
          <w:rtl w:val="true"/>
        </w:rPr>
        <w:t>عائشة أم المؤمنين تدعو له بعد موته</w:t>
      </w:r>
      <w:r>
        <w:rPr>
          <w:rtl w:val="true"/>
        </w:rPr>
        <w:t>:</w:t>
      </w:r>
      <w:bookmarkEnd w:id="732"/>
    </w:p>
    <w:p>
      <w:pPr>
        <w:pStyle w:val="Heading6"/>
        <w:numPr>
          <w:ilvl w:val="5"/>
          <w:numId w:val="1"/>
        </w:numPr>
        <w:rPr/>
      </w:pPr>
      <w:bookmarkStart w:id="733" w:name="__RefHeading___Toc5152807_1280447820"/>
      <w:bookmarkStart w:id="734" w:name="_Toc298"/>
      <w:bookmarkEnd w:id="733"/>
      <w:r>
        <w:rPr>
          <w:rtl w:val="true"/>
        </w:rPr>
        <w:t>اشارة</w:t>
      </w:r>
      <w:bookmarkEnd w:id="734"/>
    </w:p>
    <w:p>
      <w:pPr>
        <w:pStyle w:val="BookText"/>
        <w:rPr/>
      </w:pPr>
      <w:r>
        <w:rPr>
          <w:rFonts w:ascii="Amiri" w:hAnsi="Amiri" w:eastAsia="Amiri" w:cs="Amiri"/>
          <w:color w:val="111111"/>
          <w:sz w:val="28"/>
          <w:sz w:val="28"/>
          <w:szCs w:val="28"/>
          <w:rtl w:val="true"/>
          <w:lang w:bidi="ar-SA"/>
        </w:rPr>
        <w:t>حدثني أبو المغيرة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مصعب الزّبيريّ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المنكدر بن محمد بن المنكدر،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هدبة بن خشرم إلى عائشة زوج النبي صلّى اللّه عليه و سلّم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استغفري 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قتلت استغفرت لك</w:t>
      </w:r>
      <w:r>
        <w:rPr>
          <w:rFonts w:eastAsia="Amiri" w:cs="Amiri" w:ascii="Amiri" w:hAnsi="Amiri"/>
          <w:color w:val="111111"/>
          <w:sz w:val="28"/>
          <w:szCs w:val="28"/>
          <w:rtl w:val="true"/>
          <w:lang w:bidi="ar-SA"/>
        </w:rPr>
        <w:t>.</w:t>
      </w:r>
    </w:p>
    <w:p>
      <w:pPr>
        <w:pStyle w:val="Heading6"/>
        <w:numPr>
          <w:ilvl w:val="5"/>
          <w:numId w:val="1"/>
        </w:numPr>
        <w:rPr/>
      </w:pPr>
      <w:bookmarkStart w:id="735" w:name="__RefHeading___Toc5152809_1280447820"/>
      <w:bookmarkStart w:id="736" w:name="_Toc299"/>
      <w:bookmarkEnd w:id="735"/>
      <w:r>
        <w:rPr>
          <w:rtl w:val="true"/>
        </w:rPr>
        <w:t>صوت</w:t>
      </w:r>
      <w:bookmarkEnd w:id="736"/>
    </w:p>
    <w:p>
      <w:pPr>
        <w:pStyle w:val="BookText"/>
        <w:rPr/>
      </w:pPr>
      <w:r>
        <w:rPr>
          <w:rFonts w:ascii="Amiri" w:hAnsi="Amiri" w:eastAsia="Amiri" w:cs="Amiri"/>
          <w:color w:val="111111"/>
          <w:sz w:val="28"/>
          <w:sz w:val="28"/>
          <w:szCs w:val="28"/>
          <w:rtl w:val="true"/>
          <w:lang w:bidi="ar-SA"/>
        </w:rPr>
        <w:t xml:space="preserve">أ لم تر أنّي يوم جوّ سويقة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بكيت فنادتني هنيدة ماليا؟</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البكاء لراحة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يشتفي من ظنّ أن لا تلاقيا</w:t>
      </w:r>
    </w:p>
    <w:p>
      <w:pPr>
        <w:pStyle w:val="BookText"/>
        <w:rPr/>
      </w:pPr>
      <w:r>
        <w:rPr>
          <w:rFonts w:ascii="Amiri" w:hAnsi="Amiri" w:eastAsia="Amiri" w:cs="Amiri"/>
          <w:color w:val="111111"/>
          <w:sz w:val="28"/>
          <w:sz w:val="28"/>
          <w:szCs w:val="28"/>
          <w:rtl w:val="true"/>
          <w:lang w:bidi="ar-SA"/>
        </w:rPr>
        <w:t xml:space="preserve">قفي ودّعينا يا هنيد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القوم قد شاموا العقيق اليمانيا</w:t>
      </w:r>
      <w:r>
        <w:rPr>
          <w:rStyle w:val="FootnoteAnchor"/>
          <w:rtl w:val="true"/>
        </w:rPr>
        <w:footnoteReference w:id="11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الركب قد شاموا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اغرورقت عيناي أسبل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تغيب الشّعريان بكائيا</w:t>
      </w:r>
      <w:r>
        <w:rPr>
          <w:rStyle w:val="FootnoteAnchor"/>
          <w:rtl w:val="true"/>
        </w:rPr>
        <w:footnoteReference w:id="1163"/>
      </w:r>
    </w:p>
    <w:p>
      <w:pPr>
        <w:pStyle w:val="BookText"/>
        <w:rPr/>
      </w:pPr>
      <w:r>
        <w:rPr>
          <w:rFonts w:ascii="Amiri" w:hAnsi="Amiri" w:eastAsia="Amiri" w:cs="Amiri"/>
          <w:color w:val="111111"/>
          <w:sz w:val="28"/>
          <w:sz w:val="28"/>
          <w:szCs w:val="28"/>
          <w:rtl w:val="true"/>
          <w:lang w:bidi="ar-SA"/>
        </w:rPr>
        <w:t>الشعر للفرزدق من قصيدة يهجو بها جريرا، و هي فيما قيل أول قصيدة هجاه بها، و الغناء لابن سريج خفيف ثقيل عن الهشامي، قال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لمالك ثقيل أول، و ابتداء اللحنين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تر أني يوم جوّ سويقة</w:t>
      </w:r>
    </w:p>
    <w:p>
      <w:pPr>
        <w:pStyle w:val="BookText"/>
        <w:rPr/>
      </w:pPr>
      <w:r>
        <w:rPr>
          <w:rFonts w:ascii="Amiri" w:hAnsi="Amiri" w:eastAsia="Amiri" w:cs="Amiri"/>
          <w:color w:val="111111"/>
          <w:sz w:val="28"/>
          <w:sz w:val="28"/>
          <w:szCs w:val="28"/>
          <w:rtl w:val="true"/>
          <w:lang w:bidi="ar-SA"/>
        </w:rPr>
        <w:t>و لعلوية فيه لحن من الرمل المطلق ابتداؤه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قفي و دعينا يا هنيد فإنني</w:t>
      </w:r>
      <w:r>
        <w:rPr>
          <w:rFonts w:eastAsia="Amiri" w:cs="Amiri" w:ascii="Amiri" w:hAnsi="Amiri"/>
          <w:color w:val="111111"/>
          <w:sz w:val="28"/>
          <w:szCs w:val="28"/>
          <w:rtl w:val="true"/>
          <w:lang w:bidi="ar-SA"/>
        </w:rPr>
        <w:t xml:space="preserve">: </w:t>
      </w:r>
      <w:bookmarkStart w:id="737" w:name="pg16289_187708"/>
    </w:p>
    <w:p>
      <w:pPr>
        <w:pStyle w:val="Heading4"/>
        <w:numPr>
          <w:ilvl w:val="3"/>
          <w:numId w:val="1"/>
        </w:numPr>
        <w:rPr/>
      </w:pPr>
      <w:bookmarkStart w:id="738" w:name="__RefHeading___Toc5152811_1280447820"/>
      <w:bookmarkStart w:id="739" w:name="_Toc300"/>
      <w:bookmarkEnd w:id="737"/>
      <w:bookmarkEnd w:id="738"/>
      <w:r>
        <w:rPr/>
        <w:t>20</w:t>
      </w:r>
      <w:r>
        <w:rPr>
          <w:rtl w:val="true"/>
        </w:rPr>
        <w:t xml:space="preserve"> - </w:t>
      </w:r>
      <w:r>
        <w:rPr>
          <w:rtl w:val="true"/>
        </w:rPr>
        <w:t>نسب الفرزدق و أخباره و ذكر مناقضاته</w:t>
      </w:r>
      <w:bookmarkEnd w:id="739"/>
    </w:p>
    <w:p>
      <w:pPr>
        <w:pStyle w:val="Heading5"/>
        <w:numPr>
          <w:ilvl w:val="4"/>
          <w:numId w:val="1"/>
        </w:numPr>
        <w:rPr/>
      </w:pPr>
      <w:bookmarkStart w:id="740" w:name="__RefHeading___Toc5152813_1280447820"/>
      <w:bookmarkStart w:id="741" w:name="_Toc301"/>
      <w:bookmarkEnd w:id="740"/>
      <w:r>
        <w:rPr>
          <w:rtl w:val="true"/>
        </w:rPr>
        <w:t>نسبه</w:t>
      </w:r>
      <w:r>
        <w:rPr>
          <w:rtl w:val="true"/>
        </w:rPr>
        <w:t>:</w:t>
      </w:r>
      <w:bookmarkEnd w:id="741"/>
    </w:p>
    <w:p>
      <w:pPr>
        <w:pStyle w:val="BookText"/>
        <w:rPr/>
      </w:pPr>
      <w:r>
        <w:rPr>
          <w:rFonts w:ascii="Amiri" w:hAnsi="Amiri" w:eastAsia="Amiri" w:cs="Amiri"/>
          <w:color w:val="111111"/>
          <w:sz w:val="28"/>
          <w:sz w:val="28"/>
          <w:szCs w:val="28"/>
          <w:rtl w:val="true"/>
          <w:lang w:bidi="ar-SA"/>
        </w:rPr>
        <w:t>الفرزدق لقب غلب عليه، و تفسيره الرغيف الضخم الذي يجفّفه النساء للفتوت،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القطعة من العجين التي تبسط، فيخبز منها الرغيف، شبّه وجهه بذلك؛ لأنه كان غليظا جهما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اسمه همّام بن غالب بن صعصعة بن ناجية بن عقال بن محمد بن سفيان بن مجاشع بن دارم بن مالك بن حنظلة بن زيد مناة بن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دارم بحر، و اسم أبيه مالك عوف و يقال 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سمّى دارم دارما لأن قوما أتوا أباه مالكا في حمالة</w:t>
      </w:r>
      <w:r>
        <w:rPr>
          <w:rStyle w:val="FootnoteAnchor"/>
          <w:rtl w:val="true"/>
        </w:rPr>
        <w:footnoteReference w:id="1164"/>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بحر فأتني بالخريطة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خريطة كان له فيها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فحملها يدرم عنها ثقلا، و الدّرمان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تقارب الخطو،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جاءكم يدرم بها، فسمى دارما، و سمي أبوه مالك عرفا لجوده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 غالب ليلى بنت حابس بن عقال بن محمد بن سفيان بن مجاشع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للفرزدق أخ يقال له هميم، و يلقب الأخطل، ليست له نباهة، فأعقب ابنا يقال له محمد، فمات و الفرزدق حيّ فرثاه، و خبره يأتي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للفرزدق من الولد خبطة و لبطة و سبطة، هؤلاء المعروفون، و كان له غيرهم فماتوا، و لم يعرفوا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بنات خمس أو 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 الفرزدق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لينة بنت قرظة الضبية</w:t>
      </w:r>
      <w:r>
        <w:rPr>
          <w:rFonts w:eastAsia="Amiri" w:cs="Amiri" w:ascii="Amiri" w:hAnsi="Amiri"/>
          <w:color w:val="111111"/>
          <w:sz w:val="28"/>
          <w:szCs w:val="28"/>
          <w:rtl w:val="true"/>
          <w:lang w:bidi="ar-SA"/>
        </w:rPr>
        <w:t>.</w:t>
      </w:r>
    </w:p>
    <w:p>
      <w:pPr>
        <w:pStyle w:val="Heading5"/>
        <w:numPr>
          <w:ilvl w:val="4"/>
          <w:numId w:val="1"/>
        </w:numPr>
        <w:rPr/>
      </w:pPr>
      <w:bookmarkStart w:id="742" w:name="__RefHeading___Toc5152815_1280447820"/>
      <w:bookmarkStart w:id="743" w:name="_Toc302"/>
      <w:bookmarkEnd w:id="742"/>
      <w:r>
        <w:rPr>
          <w:rtl w:val="true"/>
        </w:rPr>
        <w:t>جده محيي الموءودات</w:t>
      </w:r>
      <w:r>
        <w:rPr>
          <w:rtl w:val="true"/>
        </w:rPr>
        <w:t>:</w:t>
      </w:r>
      <w:bookmarkEnd w:id="743"/>
    </w:p>
    <w:p>
      <w:pPr>
        <w:pStyle w:val="BookText"/>
        <w:rPr/>
      </w:pPr>
      <w:r>
        <w:rPr>
          <w:rFonts w:ascii="Amiri" w:hAnsi="Amiri" w:eastAsia="Amiri" w:cs="Amiri"/>
          <w:color w:val="111111"/>
          <w:sz w:val="28"/>
          <w:sz w:val="28"/>
          <w:szCs w:val="28"/>
          <w:rtl w:val="true"/>
          <w:lang w:bidi="ar-SA"/>
        </w:rPr>
        <w:t>و كان يقال لصعصعة محي الموءودات؛ و ذلك أنه كان مر برجل من قومه، و هو يحفر بئرا، و امرأته تبكي، فقال لها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يئد ابنتي هذه،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اشتريها منك بناقتين يتبعهما أولادهما، تعيشون بألبانهما، و لا تئد الصبية،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فأعطاه الناقتين و جملا كان تحته فحلا،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لمكرمة ما سبقني إليها أحد من العرب، فجعل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 ألاّ يسمع موءودة إلا فداها، فجاء الإسلام و قد فدى ثلاثمائة موءودة،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بذلك هاشم بن محمد الخزاعي، عن دماذ، عن أبي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بهذا الخبر محمد بن العباس اليزيديّ و عليّ بن سليمان الأخفش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السكريّ، عن محمد بن حبيب، عن أبي عبيدة عن عقال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صعصعة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خرجت باغيا ناقتين لي فارقتين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تفرق إذا ضربها المخاض فتندّ على وجهها، حتى تنتج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لي نار فسرت نحوها، و هممت بالنزول، فجعلت النار تضىء مرة، و تخبو أخرى، فلم تزل تفعل ذلك حتى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عليّ إن بلّغتني هذه النار ألاّ أجد أهلها يوقدون لكربة يقدر أحد من الناس أن يفرّجها إلا </w:t>
      </w:r>
    </w:p>
    <w:p>
      <w:pPr>
        <w:pStyle w:val="BookText"/>
        <w:rPr/>
      </w:pPr>
      <w:r>
        <w:rPr>
          <w:rFonts w:ascii="Amiri" w:hAnsi="Amiri" w:eastAsia="Amiri" w:cs="Amiri"/>
          <w:color w:val="111111"/>
          <w:sz w:val="28"/>
          <w:sz w:val="28"/>
          <w:szCs w:val="28"/>
          <w:rtl w:val="true"/>
          <w:lang w:bidi="ar-SA"/>
        </w:rPr>
        <w:t>فرّجتها عنهم،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أسر إلا قليلا حتى أتيتها، فإذا حيّ من بني أنمار بن الهجيم بن عمرو بن تميم، و إذا أنا بشيخ حادر أشعر</w:t>
      </w:r>
      <w:r>
        <w:rPr>
          <w:rStyle w:val="FootnoteAnchor"/>
          <w:rtl w:val="true"/>
        </w:rPr>
        <w:footnoteReference w:id="1165"/>
      </w:r>
      <w:r>
        <w:rPr>
          <w:rFonts w:ascii="Amiri" w:hAnsi="Amiri" w:eastAsia="Amiri" w:cs="Amiri"/>
          <w:color w:val="111111"/>
          <w:sz w:val="28"/>
          <w:sz w:val="28"/>
          <w:szCs w:val="28"/>
          <w:rtl w:val="true"/>
          <w:lang w:bidi="ar-SA"/>
        </w:rPr>
        <w:t>يوقدها في مقدم بيته، و النساء قد اجتمعن إلى امرأة ماخض</w:t>
      </w:r>
      <w:r>
        <w:rPr>
          <w:rStyle w:val="FootnoteAnchor"/>
          <w:rtl w:val="true"/>
        </w:rPr>
        <w:footnoteReference w:id="1166"/>
      </w:r>
      <w:r>
        <w:rPr>
          <w:rFonts w:ascii="Amiri" w:hAnsi="Amiri" w:eastAsia="Amiri" w:cs="Amiri"/>
          <w:color w:val="111111"/>
          <w:sz w:val="28"/>
          <w:sz w:val="28"/>
          <w:szCs w:val="28"/>
          <w:rtl w:val="true"/>
          <w:lang w:bidi="ar-SA"/>
        </w:rPr>
        <w:t>، قد حبستهنّ ثلاث ليال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فسلّمت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صعصعة بن ناجية بن عقال،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بسيدنا، ففيم أنت يا بن أخي؟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بغاء ناقتين لي فارقتين عمّي عليّ أثرهما،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وجدتهما بعد أن أحيا اللّه بهما أهل بيت من قومك، و قد نتجناهما، و عطفت إحداهما على الأخرى، و هما تانك في أدنى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 توقد نارك منذ الليلة؟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أوقدها لامرأة ماخض قد حبستنا منذ ثلاث ليال، و تكلّمت النساء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الولد،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غلاما فو اللّه ما أدري ما أصنع به، و إن كانت جارية فلا أسمعنّ صوتها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اقتلها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ذرها فإنها ابنتك، و رزقها على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اقتلنها،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أراك بها حفيّا، فاشترها مني،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أشتريها منك،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تعطيني؟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أعطيك إحدى ناقتيّ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فأزيدك الأخرى، فنظر إلى جملي الذي تحتي،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تزيدني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جملك هذا، فإني أراه حسن اللون شابّ السّن،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و الناقتان على أن تبلغني أهلي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فابتعتها منه بلقوحين</w:t>
      </w:r>
      <w:r>
        <w:rPr>
          <w:rStyle w:val="FootnoteAnchor"/>
          <w:rtl w:val="true"/>
        </w:rPr>
        <w:footnoteReference w:id="1167"/>
      </w:r>
      <w:r>
        <w:rPr>
          <w:rFonts w:ascii="Amiri" w:hAnsi="Amiri" w:eastAsia="Amiri" w:cs="Amiri"/>
          <w:color w:val="111111"/>
          <w:sz w:val="28"/>
          <w:sz w:val="28"/>
          <w:szCs w:val="28"/>
          <w:rtl w:val="true"/>
          <w:lang w:bidi="ar-SA"/>
        </w:rPr>
        <w:t>و جمل، و أخذت عليه عهد اللّه و ميثاقه ليحسننّ برّها وصلتها ما عاشت، حتى تبين منه، أو يدركها الموت، فلما برزت من عنده حدثتني نفسي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لمكرمة ما سبقني إليها أحد من العرب، فآليت ألاّ يئد أحد بنتا له إلا اشتريتها منه بلقوحين و جمل، فبعث اللّه عزّ و جل محمدا عليه السلام، و قد أحييت مائة موءودة إلا أربعا، و لم يشاركني في ذلك أحد، حتى أنزل اللّه تحريمه في القرآن، و قد فخر بذلك الفرزدق في عدّة قصائد من شعره، و منها قصيدته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أحد الغيثين صعصعة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تخلف الجوزاء و الدّلو يمطر</w:t>
      </w:r>
      <w:r>
        <w:rPr>
          <w:rStyle w:val="FootnoteAnchor"/>
          <w:rtl w:val="true"/>
        </w:rPr>
        <w:footnoteReference w:id="1168"/>
      </w:r>
    </w:p>
    <w:p>
      <w:pPr>
        <w:pStyle w:val="BookText"/>
        <w:rPr/>
      </w:pPr>
      <w:r>
        <w:rPr>
          <w:rFonts w:ascii="Amiri" w:hAnsi="Amiri" w:eastAsia="Amiri" w:cs="Amiri"/>
          <w:color w:val="111111"/>
          <w:sz w:val="28"/>
          <w:sz w:val="28"/>
          <w:szCs w:val="28"/>
          <w:rtl w:val="true"/>
          <w:lang w:bidi="ar-SA"/>
        </w:rPr>
        <w:t xml:space="preserve">أجار بنات الوائدين و من يجر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الفقر يعلم أنه غير مخفر</w:t>
      </w:r>
      <w:r>
        <w:rPr>
          <w:rStyle w:val="FootnoteAnchor"/>
          <w:rtl w:val="true"/>
        </w:rPr>
        <w:footnoteReference w:id="1169"/>
      </w:r>
    </w:p>
    <w:p>
      <w:pPr>
        <w:pStyle w:val="BookText"/>
        <w:rPr/>
      </w:pPr>
      <w:r>
        <w:rPr>
          <w:rFonts w:ascii="Amiri" w:hAnsi="Amiri" w:eastAsia="Amiri" w:cs="Amiri"/>
          <w:color w:val="111111"/>
          <w:sz w:val="28"/>
          <w:sz w:val="28"/>
          <w:szCs w:val="28"/>
          <w:rtl w:val="true"/>
          <w:lang w:bidi="ar-SA"/>
        </w:rPr>
        <w:t xml:space="preserve">على حين لا تحيا البنات و إذ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عكوف على الأصنام حو المدوّر</w:t>
      </w:r>
      <w:r>
        <w:rPr>
          <w:rStyle w:val="FootnoteAnchor"/>
          <w:rtl w:val="true"/>
        </w:rPr>
        <w:footnoteReference w:id="1170"/>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171"/>
      </w:r>
      <w:r>
        <w:rPr>
          <w:rFonts w:ascii="Amiri" w:hAnsi="Amiri" w:eastAsia="Amiri" w:cs="Amiri"/>
          <w:color w:val="111111"/>
          <w:sz w:val="28"/>
          <w:sz w:val="28"/>
          <w:szCs w:val="28"/>
          <w:rtl w:val="true"/>
          <w:lang w:bidi="ar-SA"/>
        </w:rPr>
        <w:t>المدوّر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الدّوّار الذي حول الصنم، و هو طوافهم</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ابن الذي ردّ المنية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حسب دافعت عنه بمعور</w:t>
      </w:r>
      <w:r>
        <w:rPr>
          <w:rStyle w:val="FootnoteAnchor"/>
          <w:rtl w:val="true"/>
        </w:rPr>
        <w:footnoteReference w:id="1173"/>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فارق ليل من نساء أتت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تمارس ريحا ليلها غير مقمر</w:t>
      </w:r>
      <w:r>
        <w:rPr>
          <w:rStyle w:val="FootnoteAnchor"/>
          <w:rtl w:val="true"/>
        </w:rPr>
        <w:footnoteReference w:id="1174"/>
      </w:r>
      <w:bookmarkStart w:id="744" w:name="pg16289_187710"/>
    </w:p>
    <w:p>
      <w:pPr>
        <w:pStyle w:val="BookText"/>
        <w:rPr/>
      </w:pPr>
      <w:bookmarkEnd w:id="744"/>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 لي ما ولدت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أتيتك من هزلى الحمولة مقتر</w:t>
      </w:r>
      <w:r>
        <w:rPr>
          <w:rStyle w:val="FootnoteAnchor"/>
          <w:rtl w:val="true"/>
        </w:rPr>
        <w:footnoteReference w:id="11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هجفّ من العثو الرءوس إذا 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ابنة عام يحطم العظم منكر</w:t>
      </w:r>
      <w:r>
        <w:rPr>
          <w:rStyle w:val="FootnoteAnchor"/>
          <w:rtl w:val="true"/>
        </w:rPr>
        <w:footnoteReference w:id="1176"/>
      </w:r>
    </w:p>
    <w:p>
      <w:pPr>
        <w:pStyle w:val="BookText"/>
        <w:rPr/>
      </w:pPr>
      <w:r>
        <w:rPr>
          <w:rFonts w:ascii="Amiri" w:hAnsi="Amiri" w:eastAsia="Amiri" w:cs="Amiri"/>
          <w:color w:val="111111"/>
          <w:sz w:val="28"/>
          <w:sz w:val="28"/>
          <w:szCs w:val="28"/>
          <w:rtl w:val="true"/>
          <w:lang w:bidi="ar-SA"/>
        </w:rPr>
        <w:t xml:space="preserve">رأس الأرض منها راحة فرمى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خدد منها إلى شرّ مخفر</w:t>
      </w:r>
      <w:r>
        <w:rPr>
          <w:rStyle w:val="FootnoteAnchor"/>
          <w:rtl w:val="true"/>
        </w:rPr>
        <w:footnoteReference w:id="1177"/>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فيئي فإني بذمتي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لبنتك جار من أبيها القنوّر</w:t>
      </w:r>
      <w:r>
        <w:rPr>
          <w:rStyle w:val="FootnoteAnchor"/>
          <w:rtl w:val="true"/>
        </w:rPr>
        <w:footnoteReference w:id="1178"/>
      </w:r>
    </w:p>
    <w:p>
      <w:pPr>
        <w:pStyle w:val="Heading5"/>
        <w:numPr>
          <w:ilvl w:val="4"/>
          <w:numId w:val="1"/>
        </w:numPr>
        <w:rPr/>
      </w:pPr>
      <w:bookmarkStart w:id="745" w:name="__RefHeading___Toc5152817_1280447820"/>
      <w:bookmarkStart w:id="746" w:name="_Toc303"/>
      <w:bookmarkEnd w:id="745"/>
      <w:r>
        <w:rPr>
          <w:rtl w:val="true"/>
        </w:rPr>
        <w:t>إسلام أبيه على يد الرسول</w:t>
      </w:r>
      <w:r>
        <w:rPr>
          <w:rtl w:val="true"/>
        </w:rPr>
        <w:t>:</w:t>
      </w:r>
      <w:bookmarkEnd w:id="746"/>
    </w:p>
    <w:p>
      <w:pPr>
        <w:pStyle w:val="BookText"/>
        <w:rPr/>
      </w:pPr>
      <w:r>
        <w:rPr>
          <w:rFonts w:ascii="Amiri" w:hAnsi="Amiri" w:eastAsia="Amiri" w:cs="Amiri"/>
          <w:color w:val="111111"/>
          <w:sz w:val="28"/>
          <w:sz w:val="28"/>
          <w:szCs w:val="28"/>
          <w:rtl w:val="true"/>
          <w:lang w:bidi="ar-SA"/>
        </w:rPr>
        <w:t>و وفد غالب بن صعصعة إلى النبي صلّى اللّه عليه و سلّم</w:t>
      </w:r>
      <w:r>
        <w:rPr>
          <w:rStyle w:val="FootnoteAnchor"/>
          <w:rtl w:val="true"/>
        </w:rPr>
        <w:footnoteReference w:id="1179"/>
      </w:r>
      <w:r>
        <w:rPr>
          <w:rFonts w:ascii="Amiri" w:hAnsi="Amiri" w:eastAsia="Amiri" w:cs="Amiri"/>
          <w:color w:val="111111"/>
          <w:sz w:val="28"/>
          <w:sz w:val="28"/>
          <w:szCs w:val="28"/>
          <w:rtl w:val="true"/>
          <w:lang w:bidi="ar-SA"/>
        </w:rPr>
        <w:t>فأسلم و قد كان وفده أبوه صعصعة إلى النبي صلّى اللّه عليه و سلّم</w:t>
      </w:r>
      <w:r>
        <w:rPr>
          <w:rStyle w:val="FootnoteAnchor"/>
          <w:rtl w:val="true"/>
        </w:rPr>
        <w:footnoteReference w:id="1180"/>
      </w:r>
      <w:r>
        <w:rPr>
          <w:rFonts w:ascii="Amiri" w:hAnsi="Amiri" w:eastAsia="Amiri" w:cs="Amiri"/>
          <w:color w:val="111111"/>
          <w:sz w:val="28"/>
          <w:sz w:val="28"/>
          <w:szCs w:val="28"/>
          <w:rtl w:val="true"/>
          <w:lang w:bidi="ar-SA"/>
        </w:rPr>
        <w:t>فأخبره بفعله في الموءودات، فاستحسنه و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 في ذلك من أجر؟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فأسلم و عمّر غالب، حتى لحق أمير المؤمنين عليّا صلوات اللّه عليه بالبصرة، و أدخل إليه الفرزدق، و أظنه مات في إمارة زياد و ملك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محمد بن الحسين الكنديّ و هاشم بن محمد الخزاعيّ، و عبد العزيز بن أحمد عم أبي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العلاء بن الفضل بن عبد الملك بن أبي سوية،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عقال بن كسيب أبو الخنساء العنبريّ،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الطفيل بن عمرو الربعيّ، عن ربيعة بن مالك بن حنظلة، عن صعصعة بن ناجية المجاشعيّ جدّ الفرزدق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على النبي صلّى اللّه عليه و سلّم، فعرض عليّ الإسلام، فأسلمت، و علّمني آيات من القرآن،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عملت أعمالا في الجاهلية هل لي فيها من أجر؟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عملت؟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أضللت ناقتين لي عشراوين، فخرجت أبغيهما على جمل، فرفع لي بيتان في فضاء من الأرض، فقصدت قصدهما، فوجدت في أحدهما شيخا كبيرا،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أحسست من ناقتين عشراوين؟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نارهما؟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ميسم بني دارم،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أصبت ناقتيك و نتجناهما، و ظأرتا</w:t>
      </w:r>
      <w:r>
        <w:rPr>
          <w:rStyle w:val="FootnoteAnchor"/>
          <w:rtl w:val="true"/>
        </w:rPr>
        <w:footnoteReference w:id="1181"/>
      </w:r>
      <w:r>
        <w:rPr>
          <w:rFonts w:ascii="Amiri" w:hAnsi="Amiri" w:eastAsia="Amiri" w:cs="Amiri"/>
          <w:color w:val="111111"/>
          <w:sz w:val="28"/>
          <w:sz w:val="28"/>
          <w:szCs w:val="28"/>
          <w:rtl w:val="true"/>
          <w:lang w:bidi="ar-SA"/>
        </w:rPr>
        <w:t>على أولادهما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نعش اللّه بهما أهل بيت من قومك من العرب من مضر، فبينا هو يخاطبني إذ نادته امرأة من البيت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ولدت،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ولدت؟ إن كان غلاما فقد شركنا في قوتنا، و إن كانت جارية فادفنوها،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فائدها؟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هذا المولود؟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لي،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أشتريها منك،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بني تميم، أ تقول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تبيعني ابنتك و قد أخبرتك أني من العرب من مضر؟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لا أشتري منك رقبتها، إنما أشتري دمها لئلا تقتلها،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 تشتريها؟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بناقتيّ هاتين و ولديهما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حتى تزيدني هذا البعير الذي تركبه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أن ترسل معي رسولا فإذا بلغت أهلي رددت إليك البعير</w:t>
      </w:r>
      <w:r>
        <w:rPr>
          <w:rStyle w:val="FootnoteAnchor"/>
          <w:rtl w:val="true"/>
        </w:rPr>
        <w:footnoteReference w:id="1182"/>
      </w:r>
      <w:r>
        <w:rPr>
          <w:rFonts w:ascii="Amiri" w:hAnsi="Amiri" w:eastAsia="Amiri" w:cs="Amiri"/>
          <w:color w:val="111111"/>
          <w:sz w:val="28"/>
          <w:sz w:val="28"/>
          <w:szCs w:val="28"/>
          <w:rtl w:val="true"/>
          <w:lang w:bidi="ar-SA"/>
        </w:rPr>
        <w:t>ففعل، فلما بلغت أهلي رددت إليه البعير</w:t>
      </w:r>
      <w:r>
        <w:rPr>
          <w:rStyle w:val="FootnoteAnchor"/>
          <w:rtl w:val="true"/>
        </w:rPr>
        <w:footnoteReference w:id="1183"/>
      </w:r>
      <w:r>
        <w:rPr>
          <w:rFonts w:ascii="Amiri" w:hAnsi="Amiri" w:eastAsia="Amiri" w:cs="Amiri"/>
          <w:color w:val="111111"/>
          <w:sz w:val="28"/>
          <w:sz w:val="28"/>
          <w:szCs w:val="28"/>
          <w:rtl w:val="true"/>
          <w:lang w:bidi="ar-SA"/>
        </w:rPr>
        <w:t>، فلما كان في بعض الليل فكرت في نفسي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مكرمة ما سبقني إليها أحد من العرب، فظهر الإسلام و قد أحييت ثلاثمائة و ستين موءودة، أشتري كلّ واحدة منهن </w:t>
      </w:r>
      <w:bookmarkStart w:id="747" w:name="pg16289_187711"/>
    </w:p>
    <w:p>
      <w:pPr>
        <w:pStyle w:val="BookText"/>
        <w:rPr/>
      </w:pPr>
      <w:bookmarkEnd w:id="747"/>
      <w:r>
        <w:rPr>
          <w:rFonts w:ascii="Amiri" w:hAnsi="Amiri" w:eastAsia="Amiri" w:cs="Amiri"/>
          <w:color w:val="111111"/>
          <w:sz w:val="28"/>
          <w:sz w:val="28"/>
          <w:szCs w:val="28"/>
          <w:rtl w:val="true"/>
          <w:lang w:bidi="ar-SA"/>
        </w:rPr>
        <w:t>بناقتين عشراوين و جمل، فهل لي في ذلك من أجر يا رسول اللّه؟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باب من البر، و لك أجره إذ منّ اللّه عليك بالإسلام، قال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مصداق ذلك قول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جدّي الذي منع الوائدات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أحيا الوئيد فلم يوأد</w:t>
      </w:r>
      <w:r>
        <w:rPr>
          <w:rStyle w:val="FootnoteAnchor"/>
          <w:rtl w:val="true"/>
        </w:rPr>
        <w:footnoteReference w:id="1184"/>
      </w:r>
    </w:p>
    <w:p>
      <w:pPr>
        <w:pStyle w:val="BookText"/>
        <w:rPr/>
      </w:pPr>
      <w:r>
        <w:rPr>
          <w:rFonts w:ascii="Amiri" w:hAnsi="Amiri" w:eastAsia="Amiri" w:cs="Amiri"/>
          <w:color w:val="111111"/>
          <w:sz w:val="28"/>
          <w:sz w:val="28"/>
          <w:szCs w:val="28"/>
          <w:rtl w:val="true"/>
          <w:lang w:bidi="ar-SA"/>
        </w:rPr>
        <w:t>أخبرني محمد بن يحيى، عن الغلاّبيّ، عن العباس بن بكار، عن أبي بكر الهذليّ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صعصعة بن ناجية جدّ الفرزدق على رسول اللّه صلّى اللّه عليه و سلّم في وفد من تميم، و كان صعصعة قد منع الوئيد في الجاهلية، فلم يدع تميما تئد، و هو يقدر على ذلك، فجاء الإسلام و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فدى أربعمائة جارية، فقال للنبي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بأمك و أبيك و أخيك و أختك و إمائك،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ما بين لحييك</w:t>
      </w:r>
      <w:r>
        <w:rPr>
          <w:rStyle w:val="FootnoteAnchor"/>
          <w:rtl w:val="true"/>
        </w:rPr>
        <w:footnoteReference w:id="1185"/>
      </w:r>
      <w:r>
        <w:rPr>
          <w:rFonts w:ascii="Amiri" w:hAnsi="Amiri" w:eastAsia="Amiri" w:cs="Amiri"/>
          <w:color w:val="111111"/>
          <w:sz w:val="28"/>
          <w:sz w:val="28"/>
          <w:szCs w:val="28"/>
          <w:rtl w:val="true"/>
          <w:lang w:bidi="ar-SA"/>
        </w:rPr>
        <w:t>، و ما بين رجليك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شيء بلغني عنك فعلته؟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رأيت الناس يموجون على غير وجه، و لم أدر أين الوجه، غير أني علمت أنهم ليسوا عليه، و رأيتهم يئدون بناتهم، فعلمت أنّ ربّهم لم يأمرهم بذلك، فلم أتركهم يئدون، و فديت من قدرت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أبو عبيدة أنه قال للنّبيّ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حملت حمالات في الجاهلية و الإسلام، و عليّ منها ألف بعير، فأديت من ذلك سبعمائة،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أمر بالوفاء، و نهى عن الغدر،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حسبي، و وفّى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إنما قال هذا القول لعمر بن الخطاب، و قد وفد إليه في خلافته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صعصعة شاعرا و هو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أنشدنيه محمد بن يحيى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المرء عادى من يودّك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لمن عاداك خدنا مصافيا</w:t>
      </w:r>
    </w:p>
    <w:p>
      <w:pPr>
        <w:pStyle w:val="BookText"/>
        <w:rPr/>
      </w:pPr>
      <w:r>
        <w:rPr>
          <w:rFonts w:ascii="Amiri" w:hAnsi="Amiri" w:eastAsia="Amiri" w:cs="Amiri"/>
          <w:color w:val="111111"/>
          <w:sz w:val="28"/>
          <w:sz w:val="28"/>
          <w:szCs w:val="28"/>
          <w:rtl w:val="true"/>
          <w:lang w:bidi="ar-SA"/>
        </w:rPr>
        <w:t xml:space="preserve">فلا تسألن عما لديه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الداء لا يخفي بذلك خافيا</w:t>
      </w:r>
      <w:r>
        <w:rPr>
          <w:rStyle w:val="FootnoteAnchor"/>
          <w:rtl w:val="true"/>
        </w:rPr>
        <w:footnoteReference w:id="1186"/>
      </w:r>
    </w:p>
    <w:p>
      <w:pPr>
        <w:pStyle w:val="Heading5"/>
        <w:numPr>
          <w:ilvl w:val="4"/>
          <w:numId w:val="1"/>
        </w:numPr>
        <w:rPr/>
      </w:pPr>
      <w:bookmarkStart w:id="748" w:name="__RefHeading___Toc5152819_1280447820"/>
      <w:bookmarkStart w:id="749" w:name="_Toc304"/>
      <w:bookmarkEnd w:id="748"/>
      <w:r>
        <w:rPr>
          <w:rtl w:val="true"/>
        </w:rPr>
        <w:t>أبوه يعطي دون أن يسأل</w:t>
      </w:r>
      <w:r>
        <w:rPr>
          <w:rtl w:val="true"/>
        </w:rPr>
        <w:t>:</w:t>
      </w:r>
      <w:bookmarkEnd w:id="749"/>
    </w:p>
    <w:p>
      <w:pPr>
        <w:pStyle w:val="BookText"/>
        <w:rPr/>
      </w:pPr>
      <w:r>
        <w:rPr>
          <w:rFonts w:ascii="Amiri" w:hAnsi="Amiri" w:eastAsia="Amiri" w:cs="Amiri"/>
          <w:color w:val="111111"/>
          <w:sz w:val="28"/>
          <w:sz w:val="28"/>
          <w:szCs w:val="28"/>
          <w:rtl w:val="true"/>
          <w:lang w:bidi="ar-SA"/>
        </w:rPr>
        <w:t>أخبرني محمد بن يحيى، عن محمد بن زكريا؛ عن عبد اللّه بن الضحاك، عن الهيثم بن عديّ، عن عوانة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تراهن نفر من كلب ثلاثة على أن يختاروا من تميم و بكر نفرا ليسائلوهم، فأيّهم أعطى، و لم يسألهم عن نسبهم من هم؟ فهو أفضلهم، فاختار كل رجل منهم رجلا؛ و الذين اختيروا عمير بن السليك</w:t>
      </w:r>
      <w:r>
        <w:rPr>
          <w:rStyle w:val="FootnoteAnchor"/>
          <w:rtl w:val="true"/>
        </w:rPr>
        <w:footnoteReference w:id="1187"/>
      </w:r>
      <w:r>
        <w:rPr>
          <w:rFonts w:ascii="Amiri" w:hAnsi="Amiri" w:eastAsia="Amiri" w:cs="Amiri"/>
          <w:color w:val="111111"/>
          <w:sz w:val="28"/>
          <w:sz w:val="28"/>
          <w:szCs w:val="28"/>
          <w:rtl w:val="true"/>
          <w:lang w:bidi="ar-SA"/>
        </w:rPr>
        <w:t>، بن قيس بن مسعود الشيبانيّ، و طلبة بن قيس بن عاصم المنقريّ، و غالب بن صعصعة المجاشعيّ أبو الفرزدق، فأتوا ابن السّليك فسألوه مائة ناقة،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فانصرفوا عنه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أتوا طلبة بن قيس، فقال لهم مثل قول الشيبانيّ، فأتوا غالبا، فسألوه،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فأعطاهم مائة ناقة و راعيها، و لم يسألهم من هم فساروا بها ليلة، ثم ردّوها، و أخذ صاحب غالب الرّهن، و في ذلك يقول الفرزدق</w:t>
      </w:r>
      <w:r>
        <w:rPr>
          <w:rFonts w:eastAsia="Amiri" w:cs="Amiri" w:ascii="Amiri" w:hAnsi="Amiri"/>
          <w:color w:val="111111"/>
          <w:sz w:val="28"/>
          <w:szCs w:val="28"/>
          <w:rtl w:val="true"/>
          <w:lang w:bidi="ar-SA"/>
        </w:rPr>
        <w:t xml:space="preserve">: </w:t>
      </w:r>
      <w:bookmarkStart w:id="750" w:name="pg16289_187712"/>
    </w:p>
    <w:p>
      <w:pPr>
        <w:pStyle w:val="BookText"/>
        <w:rPr/>
      </w:pPr>
      <w:bookmarkEnd w:id="750"/>
      <w:r>
        <w:rPr>
          <w:rFonts w:ascii="IRNazanin" w:hAnsi="IRNazanin" w:eastAsia="IRNazanin"/>
          <w:color w:val="111111"/>
          <w:sz w:val="28"/>
          <w:sz w:val="28"/>
          <w:szCs w:val="28"/>
          <w:rtl w:val="true"/>
          <w:lang w:bidi="fa-IR"/>
        </w:rPr>
        <w:t>و إذا ناحبت</w:t>
      </w:r>
      <w:r>
        <w:rPr>
          <w:rStyle w:val="FootnoteAnchor"/>
          <w:rtl w:val="true"/>
        </w:rPr>
        <w:footnoteReference w:id="1188"/>
      </w:r>
      <w:r>
        <w:rPr>
          <w:rFonts w:ascii="Amiri" w:hAnsi="Amiri" w:eastAsia="Amiri" w:cs="Amiri"/>
          <w:color w:val="111111"/>
          <w:sz w:val="28"/>
          <w:sz w:val="28"/>
          <w:szCs w:val="28"/>
          <w:rtl w:val="true"/>
          <w:lang w:bidi="ar-SA"/>
        </w:rPr>
        <w:t xml:space="preserve">كلب على الناس أيّهم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بتاج الماجد المتكرّم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نفر هم من نزار ذوي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الجراثيم التي لم تهدّم</w:t>
      </w:r>
      <w:r>
        <w:rPr>
          <w:rStyle w:val="FootnoteAnchor"/>
          <w:rtl w:val="true"/>
        </w:rPr>
        <w:footnoteReference w:id="1189"/>
      </w:r>
    </w:p>
    <w:p>
      <w:pPr>
        <w:pStyle w:val="BookText"/>
        <w:rPr/>
      </w:pPr>
      <w:r>
        <w:rPr>
          <w:rFonts w:ascii="Amiri" w:hAnsi="Amiri" w:eastAsia="Amiri" w:cs="Amiri"/>
          <w:color w:val="111111"/>
          <w:sz w:val="28"/>
          <w:sz w:val="28"/>
          <w:szCs w:val="28"/>
          <w:rtl w:val="true"/>
          <w:lang w:bidi="ar-SA"/>
        </w:rPr>
        <w:t xml:space="preserve">فلم يجز عن أحسابهم غير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بعنان كلّ أبيض خضرم</w:t>
      </w:r>
      <w:r>
        <w:rPr>
          <w:rStyle w:val="FootnoteAnchor"/>
          <w:rtl w:val="true"/>
        </w:rPr>
        <w:footnoteReference w:id="1190"/>
      </w:r>
    </w:p>
    <w:p>
      <w:pPr>
        <w:pStyle w:val="Heading5"/>
        <w:numPr>
          <w:ilvl w:val="4"/>
          <w:numId w:val="1"/>
        </w:numPr>
        <w:rPr/>
      </w:pPr>
      <w:bookmarkStart w:id="751" w:name="__RefHeading___Toc5152821_1280447820"/>
      <w:bookmarkStart w:id="752" w:name="_Toc305"/>
      <w:bookmarkEnd w:id="751"/>
      <w:r>
        <w:rPr>
          <w:rtl w:val="true"/>
        </w:rPr>
        <w:t>سحيم يعجز عن مباراة أبيه في كرمه</w:t>
      </w:r>
      <w:r>
        <w:rPr>
          <w:rtl w:val="true"/>
        </w:rPr>
        <w:t>:</w:t>
      </w:r>
      <w:bookmarkEnd w:id="752"/>
    </w:p>
    <w:p>
      <w:pPr>
        <w:pStyle w:val="BookText"/>
        <w:rPr/>
      </w:pPr>
      <w:r>
        <w:rPr>
          <w:rFonts w:ascii="Amiri" w:hAnsi="Amiri" w:eastAsia="Amiri" w:cs="Amiri"/>
          <w:color w:val="111111"/>
          <w:sz w:val="28"/>
          <w:sz w:val="28"/>
          <w:szCs w:val="28"/>
          <w:rtl w:val="true"/>
          <w:lang w:bidi="ar-SA"/>
        </w:rPr>
        <w:t>أخبرني محمد بن الحسن بن دريد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حاتم، عن أبي عبيدة، عن جهم السليطيّ، عن إياس بن شبة، عن عقال بن صعصعة،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أجدبت بلاد تميم، و أصابت بني حنظلة سنة</w:t>
      </w:r>
      <w:r>
        <w:rPr>
          <w:rStyle w:val="FootnoteAnchor"/>
          <w:rtl w:val="true"/>
        </w:rPr>
        <w:footnoteReference w:id="1191"/>
      </w:r>
      <w:r>
        <w:rPr>
          <w:rFonts w:ascii="Amiri" w:hAnsi="Amiri" w:eastAsia="Amiri" w:cs="Amiri"/>
          <w:color w:val="111111"/>
          <w:sz w:val="28"/>
          <w:sz w:val="28"/>
          <w:szCs w:val="28"/>
          <w:rtl w:val="true"/>
          <w:lang w:bidi="ar-SA"/>
        </w:rPr>
        <w:t>في خلافة عثمان، فبلغهم خصب عن بلاد كلب بن وبرة، فانتجعتها بنو حنظلة، فنزلوا أقصى الوادي، و تسرّع غالب بن صعصعة فيهم وحده دون بني مالك</w:t>
      </w:r>
      <w:r>
        <w:rPr>
          <w:rStyle w:val="FootnoteAnchor"/>
          <w:rtl w:val="true"/>
        </w:rPr>
        <w:footnoteReference w:id="1192"/>
      </w:r>
      <w:r>
        <w:rPr>
          <w:rFonts w:ascii="Amiri" w:hAnsi="Amiri" w:eastAsia="Amiri" w:cs="Amiri"/>
          <w:color w:val="111111"/>
          <w:sz w:val="28"/>
          <w:sz w:val="28"/>
          <w:szCs w:val="28"/>
          <w:rtl w:val="true"/>
          <w:lang w:bidi="ar-SA"/>
        </w:rPr>
        <w:t>بن حنظلة، و لم يكن مع بني يربوع من بني مالك غير غالب</w:t>
      </w:r>
      <w:r>
        <w:rPr>
          <w:rStyle w:val="FootnoteAnchor"/>
          <w:rtl w:val="true"/>
        </w:rPr>
        <w:footnoteReference w:id="1193"/>
      </w:r>
      <w:r>
        <w:rPr>
          <w:rFonts w:ascii="Amiri" w:hAnsi="Amiri" w:eastAsia="Amiri" w:cs="Amiri"/>
          <w:color w:val="111111"/>
          <w:sz w:val="28"/>
          <w:sz w:val="28"/>
          <w:szCs w:val="28"/>
          <w:rtl w:val="true"/>
          <w:lang w:bidi="ar-SA"/>
        </w:rPr>
        <w:t>، فنحر ناقته فأطعمهم إيّاها، فلما وردت إبل سحيم بن وثيل الرّياحيّ حبس منها ناقة، فنحرها من غد، فقيل 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نحر سحيم مواءمة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مساواة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غالب،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لكنه امرؤ كريم، و سوف انظر في ذلك، فلما وردت إبل غالب حبس منها ناقتين، فنحرهما، فأطعمهما بني يربوع، فعقر سحيم ناقتين، فقال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علمت أنه يوائمني، فقعر غالب عشرا، فأطعمها بني يربوع فعقر سحيم عشرا، فلما بلغ غالبا فعله ضحك، و كانت إبله ترد لخمس، فلما وردت عقرها كلها عن 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فالمكثر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أربعمائة، و المقلّ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مائة، فأمسك سحيم حينئذ؛ ثم إنه عقر في خلافة عليّ بن أبي طالب صلوات اللّه عليه بكناسة الكوفة مائتي ناقة و بعير، فخرج الناس بالزنابيل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الأطباق و الحبال لأخذ اللحم، و رآهم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لا يحل لكم، إنّما أهلّ‌</w:t>
      </w:r>
      <w:r>
        <w:rPr>
          <w:rStyle w:val="FootnoteAnchor"/>
          <w:rtl w:val="true"/>
        </w:rPr>
        <w:footnoteReference w:id="1194"/>
      </w:r>
      <w:r>
        <w:rPr>
          <w:rFonts w:ascii="Amiri" w:hAnsi="Amiri" w:eastAsia="Amiri" w:cs="Amiri"/>
          <w:color w:val="111111"/>
          <w:sz w:val="28"/>
          <w:sz w:val="28"/>
          <w:szCs w:val="28"/>
          <w:rtl w:val="true"/>
          <w:lang w:bidi="ar-SA"/>
        </w:rPr>
        <w:t>بها لغير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من حضر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الفرزدق يومئذ مع أبيه و هو غلام، فجعل غالب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اردد عليّ، و الفرزدق يردّها عليه، 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اعقر، قال 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يغن عن سحيم فعله، و لم يجعل كغالب إذا لم يطق فعله</w:t>
      </w:r>
      <w:r>
        <w:rPr>
          <w:rFonts w:eastAsia="Amiri" w:cs="Amiri" w:ascii="Amiri" w:hAnsi="Amiri"/>
          <w:color w:val="111111"/>
          <w:sz w:val="28"/>
          <w:szCs w:val="28"/>
          <w:rtl w:val="true"/>
          <w:lang w:bidi="ar-SA"/>
        </w:rPr>
        <w:t>.</w:t>
      </w:r>
    </w:p>
    <w:p>
      <w:pPr>
        <w:pStyle w:val="Heading5"/>
        <w:numPr>
          <w:ilvl w:val="4"/>
          <w:numId w:val="1"/>
        </w:numPr>
        <w:rPr/>
      </w:pPr>
      <w:bookmarkStart w:id="753" w:name="__RefHeading___Toc5152823_1280447820"/>
      <w:bookmarkStart w:id="754" w:name="_Toc306"/>
      <w:bookmarkEnd w:id="753"/>
      <w:r>
        <w:rPr>
          <w:rtl w:val="true"/>
        </w:rPr>
        <w:t>يقيد نفسه حتى يحفظ القرآن</w:t>
      </w:r>
      <w:r>
        <w:rPr>
          <w:rtl w:val="true"/>
        </w:rPr>
        <w:t>:</w:t>
      </w:r>
      <w:bookmarkEnd w:id="754"/>
    </w:p>
    <w:p>
      <w:pPr>
        <w:pStyle w:val="BookText"/>
        <w:rPr/>
      </w:pPr>
      <w:r>
        <w:rPr>
          <w:rFonts w:ascii="Amiri" w:hAnsi="Amiri" w:eastAsia="Amiri" w:cs="Amiri"/>
          <w:color w:val="111111"/>
          <w:sz w:val="28"/>
          <w:sz w:val="28"/>
          <w:szCs w:val="28"/>
          <w:rtl w:val="true"/>
          <w:lang w:bidi="ar-SA"/>
        </w:rPr>
        <w:t xml:space="preserve">حدثني محمد بن يحيى عن محمد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العيناء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زيد النحويّ، عن أبي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غالب أبو الفرزدق إلى عليّ بن أبي طالب صلوات اللّه عليه بالفرزدق بعد الجمل بالبصرة،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هذا من شعراء مضر</w:t>
      </w:r>
      <w:r>
        <w:rPr>
          <w:rStyle w:val="FootnoteAnchor"/>
          <w:rtl w:val="true"/>
        </w:rPr>
        <w:footnoteReference w:id="1195"/>
      </w:r>
      <w:r>
        <w:rPr>
          <w:rFonts w:ascii="Amiri" w:hAnsi="Amiri" w:eastAsia="Amiri" w:cs="Amiri"/>
          <w:color w:val="111111"/>
          <w:sz w:val="28"/>
          <w:sz w:val="28"/>
          <w:szCs w:val="28"/>
          <w:rtl w:val="true"/>
          <w:lang w:bidi="ar-SA"/>
        </w:rPr>
        <w:t>فاسمع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القرآن، فكان ذلك في نفس الفرزدق، فقيّد نفسه في وقت، و آلى</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يحلّ قيده حتى يحفظ القرآن</w:t>
      </w:r>
      <w:r>
        <w:rPr>
          <w:rFonts w:eastAsia="Amiri" w:cs="Amiri" w:ascii="Amiri" w:hAnsi="Amiri"/>
          <w:color w:val="111111"/>
          <w:sz w:val="28"/>
          <w:szCs w:val="28"/>
          <w:rtl w:val="true"/>
          <w:lang w:bidi="ar-SA"/>
        </w:rPr>
        <w:t xml:space="preserve">. </w:t>
      </w:r>
      <w:bookmarkStart w:id="755" w:name="pg16289_187713"/>
    </w:p>
    <w:p>
      <w:pPr>
        <w:pStyle w:val="Heading5"/>
        <w:numPr>
          <w:ilvl w:val="4"/>
          <w:numId w:val="1"/>
        </w:numPr>
        <w:rPr/>
      </w:pPr>
      <w:bookmarkStart w:id="756" w:name="__RefHeading___Toc5152825_1280447820"/>
      <w:bookmarkStart w:id="757" w:name="_Toc307"/>
      <w:bookmarkEnd w:id="755"/>
      <w:bookmarkEnd w:id="756"/>
      <w:r>
        <w:rPr>
          <w:rtl w:val="true"/>
        </w:rPr>
        <w:t>عريق في قرض الشعر</w:t>
      </w:r>
      <w:r>
        <w:rPr>
          <w:rtl w:val="true"/>
        </w:rPr>
        <w:t>:</w:t>
      </w:r>
      <w:bookmarkEnd w:id="757"/>
    </w:p>
    <w:p>
      <w:pPr>
        <w:pStyle w:val="BookText"/>
        <w:rPr/>
      </w:pPr>
      <w:r>
        <w:rPr>
          <w:rFonts w:ascii="Amiri" w:hAnsi="Amiri" w:eastAsia="Amiri" w:cs="Amiri"/>
          <w:color w:val="111111"/>
          <w:sz w:val="28"/>
          <w:sz w:val="28"/>
          <w:szCs w:val="28"/>
          <w:rtl w:val="true"/>
          <w:lang w:bidi="ar-SA"/>
        </w:rPr>
        <w:t>قال 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صح لنا أن الفرزدق كان شاعرا موصوفا أربعا و سبعين سنة، و ندع ما قبل ذلك، لأن مجيئة به بعد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سنة ست و ثلاثين، و توفي الفرزدق في سنة عشر و مائة في أول خلافة هشام هو و جرير و الحسن البصريّ و ابن سيرين في ستة أشهر، و حكي ذلك عن جماعة، منهم الغلابيّ عن ابن عائشة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محمد بن يحيى الصوليّ عن الغلابي، عن ابن عائشة أيضا،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الفرزدق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أجيد الهجاء في أيام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غالب أبو الفرزدق في أول أيام معاوية و دفن بكاظمة فقال الفرزدق يرثيه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ضمّت الأكفان من آل دارم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فائض الكفّين محض الضّرائب</w:t>
      </w:r>
      <w:r>
        <w:rPr>
          <w:rStyle w:val="FootnoteAnchor"/>
          <w:rtl w:val="true"/>
        </w:rPr>
        <w:footnoteReference w:id="1196"/>
      </w:r>
    </w:p>
    <w:p>
      <w:pPr>
        <w:pStyle w:val="Heading5"/>
        <w:numPr>
          <w:ilvl w:val="4"/>
          <w:numId w:val="1"/>
        </w:numPr>
        <w:rPr/>
      </w:pPr>
      <w:bookmarkStart w:id="758" w:name="__RefHeading___Toc5152827_1280447820"/>
      <w:bookmarkStart w:id="759" w:name="_Toc308"/>
      <w:bookmarkEnd w:id="758"/>
      <w:r>
        <w:rPr>
          <w:rtl w:val="true"/>
        </w:rPr>
        <w:t>أيهما أشعر، هو أو جرير؟</w:t>
      </w:r>
      <w:r>
        <w:rPr>
          <w:rtl w:val="true"/>
        </w:rPr>
        <w:t>:</w:t>
      </w:r>
      <w:bookmarkEnd w:id="759"/>
    </w:p>
    <w:p>
      <w:pPr>
        <w:pStyle w:val="BookText"/>
        <w:rPr/>
      </w:pPr>
      <w:r>
        <w:rPr>
          <w:rFonts w:ascii="Amiri" w:hAnsi="Amiri" w:eastAsia="Amiri" w:cs="Amiri"/>
          <w:color w:val="111111"/>
          <w:sz w:val="28"/>
          <w:sz w:val="28"/>
          <w:szCs w:val="28"/>
          <w:rtl w:val="true"/>
          <w:lang w:bidi="ar-SA"/>
        </w:rPr>
        <w:t>أخبرني حبيب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عمران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العنبريّ، عن خالد بن أم كلثوم،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للمفضل الضبي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الفرزدق أشعر أم جرير؟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قال بيتا هجا فيه قبيلتين و مدح فيه قبيلتين</w:t>
      </w:r>
      <w:r>
        <w:rPr>
          <w:rStyle w:val="FootnoteAnchor"/>
          <w:rtl w:val="true"/>
        </w:rPr>
        <w:footnoteReference w:id="1197"/>
      </w:r>
      <w:r>
        <w:rPr>
          <w:rFonts w:ascii="Amiri" w:hAnsi="Amiri" w:eastAsia="Amiri" w:cs="Amiri"/>
          <w:color w:val="111111"/>
          <w:sz w:val="28"/>
          <w:sz w:val="28"/>
          <w:szCs w:val="28"/>
          <w:rtl w:val="true"/>
          <w:lang w:bidi="ar-SA"/>
        </w:rPr>
        <w:t>و أحسن في ذلك</w:t>
      </w:r>
      <w:r>
        <w:rPr>
          <w:rStyle w:val="FootnoteAnchor"/>
          <w:rtl w:val="true"/>
        </w:rPr>
        <w:footnoteReference w:id="1198"/>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عجبت لعجل إذ تهاجي عبيدها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آل يربوع هجوا آل دارم</w:t>
      </w:r>
      <w:r>
        <w:rPr>
          <w:rStyle w:val="FootnoteAnchor"/>
          <w:rtl w:val="true"/>
        </w:rPr>
        <w:footnoteReference w:id="1199"/>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الفرزدق و البعيث و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أبا البعيث لشرّ ما إستار</w:t>
      </w:r>
      <w:r>
        <w:rPr>
          <w:rStyle w:val="FootnoteAnchor"/>
          <w:rtl w:val="true"/>
        </w:rPr>
        <w:footnoteReference w:id="1200"/>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أهون من أن يقول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 فلان و فلان و الناس كلهم بنو الفاعلة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عبد اللّه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 معمر بن المثنّى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الشعراء في الجاهلية من قيس، و ليس في الإسلام مثل حظّ تميم في الشعر، و أشعر تميم جرير و الفرزدق</w:t>
      </w:r>
      <w:r>
        <w:rPr>
          <w:rStyle w:val="FootnoteAnchor"/>
          <w:rtl w:val="true"/>
        </w:rPr>
        <w:footnoteReference w:id="1201"/>
      </w:r>
      <w:r>
        <w:rPr>
          <w:rFonts w:ascii="Amiri" w:hAnsi="Amiri" w:eastAsia="Amiri" w:cs="Amiri"/>
          <w:color w:val="111111"/>
          <w:sz w:val="28"/>
          <w:sz w:val="28"/>
          <w:szCs w:val="28"/>
          <w:rtl w:val="true"/>
          <w:lang w:bidi="ar-SA"/>
        </w:rPr>
        <w:t>، و من بني تغلب الأخطل</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يونس 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جرير و الفرزدق في مجلس شهدته قط فاتّفق المجلس على 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يونس فرزدقيّا</w:t>
      </w:r>
      <w:r>
        <w:rPr>
          <w:rFonts w:eastAsia="Amiri" w:cs="Amiri" w:ascii="Amiri" w:hAnsi="Amiri"/>
          <w:color w:val="111111"/>
          <w:sz w:val="28"/>
          <w:szCs w:val="28"/>
          <w:rtl w:val="true"/>
          <w:lang w:bidi="ar-SA"/>
        </w:rPr>
        <w:t xml:space="preserve">. </w:t>
      </w:r>
      <w:bookmarkStart w:id="760" w:name="pg16289_187714"/>
    </w:p>
    <w:p>
      <w:pPr>
        <w:pStyle w:val="Heading5"/>
        <w:numPr>
          <w:ilvl w:val="4"/>
          <w:numId w:val="1"/>
        </w:numPr>
        <w:rPr/>
      </w:pPr>
      <w:bookmarkStart w:id="761" w:name="__RefHeading___Toc5152829_1280447820"/>
      <w:bookmarkStart w:id="762" w:name="_Toc309"/>
      <w:bookmarkEnd w:id="760"/>
      <w:bookmarkEnd w:id="761"/>
      <w:r>
        <w:rPr>
          <w:rtl w:val="true"/>
        </w:rPr>
        <w:t>يغتصب بيتين لابن ميادة</w:t>
      </w:r>
      <w:r>
        <w:rPr>
          <w:rtl w:val="true"/>
        </w:rPr>
        <w:t>:</w:t>
      </w:r>
      <w:bookmarkEnd w:id="762"/>
    </w:p>
    <w:p>
      <w:pPr>
        <w:pStyle w:val="BookText"/>
        <w:rPr/>
      </w:pPr>
      <w:r>
        <w:rPr>
          <w:rFonts w:ascii="Amiri" w:hAnsi="Amiri" w:eastAsia="Amiri" w:cs="Amiri"/>
          <w:color w:val="111111"/>
          <w:sz w:val="28"/>
          <w:sz w:val="28"/>
          <w:szCs w:val="28"/>
          <w:rtl w:val="true"/>
          <w:lang w:bidi="ar-SA"/>
        </w:rPr>
        <w:t>أخبرني عمي، عن محمد بن رستم الطبريّ، عن أبي عثمان المازنيّ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الفرزدق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بابن ميّادة</w:t>
      </w:r>
      <w:r>
        <w:rPr>
          <w:rStyle w:val="FootnoteAnchor"/>
          <w:rtl w:val="true"/>
        </w:rPr>
        <w:footnoteReference w:id="1203"/>
      </w:r>
      <w:r>
        <w:rPr>
          <w:rFonts w:ascii="IRNazanin" w:hAnsi="IRNazanin" w:eastAsia="IRNazanin"/>
          <w:color w:val="111111"/>
          <w:sz w:val="28"/>
          <w:sz w:val="28"/>
          <w:szCs w:val="28"/>
          <w:rtl w:val="true"/>
          <w:lang w:bidi="fa-IR"/>
        </w:rPr>
        <w:t>الرمّاح و الناس حوله</w:t>
      </w:r>
      <w:r>
        <w:rPr>
          <w:rStyle w:val="FootnoteAnchor"/>
          <w:rtl w:val="true"/>
        </w:rPr>
        <w:footnoteReference w:id="1204"/>
      </w:r>
      <w:r>
        <w:rPr>
          <w:rFonts w:ascii="Amiri" w:hAnsi="Amiri" w:eastAsia="Amiri" w:cs="Amiri"/>
          <w:color w:val="111111"/>
          <w:sz w:val="28"/>
          <w:sz w:val="28"/>
          <w:szCs w:val="28"/>
          <w:rtl w:val="true"/>
          <w:lang w:bidi="ar-SA"/>
        </w:rPr>
        <w:t>و هو ينشد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جميع الناس كانوا بربوة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جئت بجدّي ظالم و ابن ظالم</w:t>
      </w:r>
    </w:p>
    <w:p>
      <w:pPr>
        <w:pStyle w:val="BookText"/>
        <w:rPr/>
      </w:pPr>
      <w:r>
        <w:rPr>
          <w:rFonts w:ascii="Amiri" w:hAnsi="Amiri" w:eastAsia="Amiri" w:cs="Amiri"/>
          <w:color w:val="111111"/>
          <w:sz w:val="28"/>
          <w:sz w:val="28"/>
          <w:szCs w:val="28"/>
          <w:rtl w:val="true"/>
          <w:lang w:bidi="ar-SA"/>
        </w:rPr>
        <w:t xml:space="preserve">لظلّت رقاب الناس خاضعة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سجودا على أقدامنا بالجماجم</w:t>
      </w:r>
    </w:p>
    <w:p>
      <w:pPr>
        <w:pStyle w:val="BookText"/>
        <w:rPr/>
      </w:pPr>
      <w:r>
        <w:rPr>
          <w:rFonts w:ascii="Amiri" w:hAnsi="Amiri" w:eastAsia="Amiri" w:cs="Amiri"/>
          <w:color w:val="111111"/>
          <w:sz w:val="28"/>
          <w:sz w:val="28"/>
          <w:szCs w:val="28"/>
          <w:rtl w:val="true"/>
          <w:lang w:bidi="ar-SA"/>
        </w:rPr>
        <w:t>فسمعه الفرزدق،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يا بن الفارسية لتدعنّه لي أو لأنبشنّ أمّك من قبرها، فقال له ابن ميادة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لا بارك اللّه لك فيه، فقال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أنّ جميع النّاس كانوا بربوة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جئت بجدّي دارم و ابن دارم</w:t>
      </w:r>
    </w:p>
    <w:p>
      <w:pPr>
        <w:pStyle w:val="BookText"/>
        <w:rPr/>
      </w:pPr>
      <w:r>
        <w:rPr>
          <w:rFonts w:ascii="Amiri" w:hAnsi="Amiri" w:eastAsia="Amiri" w:cs="Amiri"/>
          <w:color w:val="111111"/>
          <w:sz w:val="28"/>
          <w:sz w:val="28"/>
          <w:szCs w:val="28"/>
          <w:rtl w:val="true"/>
          <w:lang w:bidi="ar-SA"/>
        </w:rPr>
        <w:t xml:space="preserve">لظلّت رقاب الناس خاضعة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سجودا على أقدامنا بالجماجم</w:t>
      </w:r>
    </w:p>
    <w:p>
      <w:pPr>
        <w:pStyle w:val="Heading5"/>
        <w:numPr>
          <w:ilvl w:val="4"/>
          <w:numId w:val="1"/>
        </w:numPr>
        <w:rPr/>
      </w:pPr>
      <w:bookmarkStart w:id="763" w:name="__RefHeading___Toc5152831_1280447820"/>
      <w:bookmarkStart w:id="764" w:name="_Toc310"/>
      <w:bookmarkEnd w:id="763"/>
      <w:r>
        <w:rPr>
          <w:rtl w:val="true"/>
        </w:rPr>
        <w:t>عود إليه هو و جرير</w:t>
      </w:r>
      <w:r>
        <w:rPr>
          <w:rtl w:val="true"/>
        </w:rPr>
        <w:t>:</w:t>
      </w:r>
      <w:bookmarkEnd w:id="764"/>
    </w:p>
    <w:p>
      <w:pPr>
        <w:pStyle w:val="BookText"/>
        <w:rPr/>
      </w:pPr>
      <w:r>
        <w:rPr>
          <w:rFonts w:ascii="Amiri" w:hAnsi="Amiri" w:eastAsia="Amiri" w:cs="Amiri"/>
          <w:color w:val="111111"/>
          <w:sz w:val="28"/>
          <w:sz w:val="28"/>
          <w:szCs w:val="28"/>
          <w:rtl w:val="true"/>
          <w:lang w:bidi="ar-SA"/>
        </w:rPr>
        <w:t>أخبرني عمي، عن الكرانيّ، عن أبي فراس الهيثم بن فراس،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ورقة بن معروف، عن حماد الرواية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جرير و الفرزدق على يزيد بن عبد الملك و عنده بنيّة له يشمّها فقال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يا أمير المؤمنين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بنيّة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لأمير المؤمنين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دارم يضرب</w:t>
      </w:r>
      <w:r>
        <w:rPr>
          <w:rStyle w:val="FootnoteAnchor"/>
          <w:rtl w:val="true"/>
        </w:rPr>
        <w:footnoteReference w:id="1205"/>
      </w:r>
      <w:r>
        <w:rPr>
          <w:rFonts w:ascii="Amiri" w:hAnsi="Amiri" w:eastAsia="Amiri" w:cs="Amiri"/>
          <w:color w:val="111111"/>
          <w:sz w:val="28"/>
          <w:sz w:val="28"/>
          <w:szCs w:val="28"/>
          <w:rtl w:val="true"/>
          <w:lang w:bidi="ar-SA"/>
        </w:rPr>
        <w:t>فيها فهي أكرم العرب، ثم أقبل يزيد على جرير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 الفرزدق؟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يظلمني و يبغي عليّ، فقال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آبائي يظلمون آباءه فسرت فيه بسيرتهم، 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 اللّه</w:t>
      </w:r>
      <w:r>
        <w:rPr>
          <w:rStyle w:val="FootnoteAnchor"/>
          <w:rtl w:val="true"/>
        </w:rPr>
        <w:footnoteReference w:id="1206"/>
      </w:r>
      <w:r>
        <w:rPr>
          <w:rFonts w:ascii="Amiri" w:hAnsi="Amiri" w:eastAsia="Amiri" w:cs="Amiri"/>
          <w:color w:val="111111"/>
          <w:sz w:val="28"/>
          <w:sz w:val="28"/>
          <w:szCs w:val="28"/>
          <w:rtl w:val="true"/>
          <w:lang w:bidi="ar-SA"/>
        </w:rPr>
        <w:t>لتردّنّ الكبائر على أسافلها سائر اليوم، فقال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بك يا حمار بني كليب فلا، و لكن إن شاء صاحب السرير، فلا و اللّه ما لي كفء غيره، فجعل يزيد يضحك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عبد اللّه بن مالك، عن محمد بن حبيب، عن ابن الأعرابيّ، عن حماد الرواية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أنشدني الفرزدق يوما شعرا له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فأنا أشعر أم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بعض و هو في 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تناصحني،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أشعر منك إذا أرخى من خناقة</w:t>
      </w:r>
      <w:r>
        <w:rPr>
          <w:rStyle w:val="FootnoteAnchor"/>
          <w:rtl w:val="true"/>
        </w:rPr>
        <w:footnoteReference w:id="1207"/>
      </w:r>
      <w:r>
        <w:rPr>
          <w:rFonts w:ascii="IRNazanin" w:hAnsi="IRNazanin" w:eastAsia="IRNazanin"/>
          <w:color w:val="111111"/>
          <w:sz w:val="28"/>
          <w:sz w:val="28"/>
          <w:szCs w:val="28"/>
          <w:rtl w:val="true"/>
          <w:lang w:bidi="fa-IR"/>
        </w:rPr>
        <w:t>، و أنت أشعر منه إذا خفت أو رجوت، قال</w:t>
      </w:r>
      <w:r>
        <w:rPr>
          <w:rStyle w:val="FootnoteAnchor"/>
          <w:rtl w:val="true"/>
        </w:rPr>
        <w:footnoteReference w:id="1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قضيت لي و اللّه عليه</w:t>
      </w:r>
      <w:r>
        <w:rPr>
          <w:rStyle w:val="FootnoteAnchor"/>
          <w:rtl w:val="true"/>
        </w:rPr>
        <w:footnoteReference w:id="1209"/>
      </w:r>
      <w:r>
        <w:rPr>
          <w:rFonts w:ascii="Amiri" w:hAnsi="Amiri" w:eastAsia="Amiri" w:cs="Amiri"/>
          <w:color w:val="111111"/>
          <w:sz w:val="28"/>
          <w:sz w:val="28"/>
          <w:szCs w:val="28"/>
          <w:rtl w:val="true"/>
          <w:lang w:bidi="ar-SA"/>
        </w:rPr>
        <w:t>و هل الشعر إلا في الخبر و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أبي الزناد عن أبيه قال</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شعر أم هذا الخبيث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ناشدني لأخبرنّه،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يشاركك و لا يتعلق بك في النسيب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w:t>
      </w:r>
      <w:r>
        <w:rPr>
          <w:rStyle w:val="FootnoteAnchor"/>
          <w:rtl w:val="true"/>
        </w:rPr>
        <w:footnoteReference w:id="1210"/>
      </w:r>
      <w:r>
        <w:rPr>
          <w:rFonts w:ascii="Amiri" w:hAnsi="Amiri" w:eastAsia="Amiri" w:cs="Amiri"/>
          <w:color w:val="111111"/>
          <w:sz w:val="28"/>
          <w:sz w:val="28"/>
          <w:szCs w:val="28"/>
          <w:rtl w:val="true"/>
          <w:lang w:bidi="ar-SA"/>
        </w:rPr>
        <w:t>قضيت و اللّه له عليّ، أنا و اللّه أخبرك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دهاني، إلاّ أنّي </w:t>
      </w:r>
      <w:bookmarkStart w:id="765" w:name="pg16289_187715"/>
    </w:p>
    <w:p>
      <w:pPr>
        <w:pStyle w:val="BookText"/>
        <w:rPr/>
      </w:pPr>
      <w:bookmarkEnd w:id="765"/>
      <w:r>
        <w:rPr>
          <w:rFonts w:ascii="Amiri" w:hAnsi="Amiri" w:eastAsia="Amiri" w:cs="Amiri"/>
          <w:color w:val="111111"/>
          <w:sz w:val="28"/>
          <w:sz w:val="28"/>
          <w:szCs w:val="28"/>
          <w:rtl w:val="true"/>
          <w:lang w:bidi="ar-SA"/>
        </w:rPr>
        <w:t>هاجيت كذا و كذا شاعرا، فسمّى عددا كثيرا، و أنه تفرّد لي وحدي</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6" w:name="__RefHeading___Toc5152833_1280447820"/>
      <w:bookmarkStart w:id="767" w:name="_Toc311"/>
      <w:bookmarkEnd w:id="766"/>
      <w:r>
        <w:rPr>
          <w:rtl w:val="true"/>
        </w:rPr>
        <w:t>خبره مع النوار</w:t>
      </w:r>
      <w:r>
        <w:rPr>
          <w:rtl w:val="true"/>
        </w:rPr>
        <w:t>:</w:t>
      </w:r>
      <w:bookmarkEnd w:id="767"/>
    </w:p>
    <w:p>
      <w:pPr>
        <w:pStyle w:val="Heading6"/>
        <w:numPr>
          <w:ilvl w:val="5"/>
          <w:numId w:val="1"/>
        </w:numPr>
        <w:rPr/>
      </w:pPr>
      <w:bookmarkStart w:id="768" w:name="__RefHeading___Toc5152835_1280447820"/>
      <w:bookmarkStart w:id="769" w:name="_Toc312"/>
      <w:bookmarkEnd w:id="768"/>
      <w:r>
        <w:rPr>
          <w:rtl w:val="true"/>
        </w:rPr>
        <w:t>اشارة</w:t>
      </w:r>
      <w:bookmarkEnd w:id="769"/>
    </w:p>
    <w:p>
      <w:pPr>
        <w:pStyle w:val="BookText"/>
        <w:rPr/>
      </w:pPr>
      <w:r>
        <w:rPr>
          <w:rFonts w:ascii="Amiri" w:hAnsi="Amiri" w:eastAsia="Amiri" w:cs="Amiri"/>
          <w:color w:val="111111"/>
          <w:sz w:val="28"/>
          <w:sz w:val="28"/>
          <w:szCs w:val="28"/>
          <w:rtl w:val="true"/>
          <w:lang w:bidi="ar-SA"/>
        </w:rPr>
        <w:t>أخبرني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المازنيّ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علي الحرمازيّ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من خبر الفرزدق و النّوار ابنة أعين بن صعصعة بن ناجية بن عقال المجاشعيّ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ابنة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خطبها رجل من بني عبد اللّه بن دارم فرضيته، و كان الفرزدق وليّها، فأرسلت إليه أن زوّجني من هذا الرجل،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أفعل أو تشهديني أنك قد رضيت بمن زوّجتك، ففعلت، فلما توثّق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أرسلي إلى القوم فليأتوا، فجاءت بنو عبد اللّه بن دارم فشحنوا مسجد بني مجاشع و جاء الفرزدق،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علمتم أن النوار قد ولّتني أمرها، و أشهدكم أني قد زوجتها نفسي على مائة ناقة حمراء سوداء الحدقة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فنفرت من ذلك و أرادت الشخوص إلى ابن الزبير حين أعياها أهل البصرة</w:t>
      </w:r>
      <w:r>
        <w:rPr>
          <w:rStyle w:val="FootnoteAnchor"/>
          <w:rtl w:val="true"/>
        </w:rPr>
        <w:footnoteReference w:id="1212"/>
      </w:r>
      <w:r>
        <w:rPr>
          <w:rFonts w:ascii="Amiri" w:hAnsi="Amiri" w:eastAsia="Amiri" w:cs="Amiri"/>
          <w:color w:val="111111"/>
          <w:sz w:val="28"/>
          <w:sz w:val="28"/>
          <w:szCs w:val="28"/>
          <w:rtl w:val="true"/>
          <w:lang w:bidi="ar-SA"/>
        </w:rPr>
        <w:t>ألاّ يطلقوها من الفرزدق حتى يشهد لها الشهود، و أعياها الشهود أن يشهدوا لها اتّقاء الفرزدق، و ابن الزبير يومئذ أمير</w:t>
      </w:r>
      <w:r>
        <w:rPr>
          <w:rStyle w:val="FootnoteAnchor"/>
          <w:rtl w:val="true"/>
        </w:rPr>
        <w:footnoteReference w:id="1213"/>
      </w:r>
      <w:r>
        <w:rPr>
          <w:rFonts w:ascii="Amiri" w:hAnsi="Amiri" w:eastAsia="Amiri" w:cs="Amiri"/>
          <w:color w:val="111111"/>
          <w:sz w:val="28"/>
          <w:sz w:val="28"/>
          <w:szCs w:val="28"/>
          <w:rtl w:val="true"/>
          <w:lang w:bidi="ar-SA"/>
        </w:rPr>
        <w:t>الحجاز و العراق يدعي له بالخلافة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تجد من يحملها،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أتت فتية من بني عديّ بن عبد مناة بن أدّ، يقال لهم بنو أمّ النّسير، فسألتهم برحم تجمعهم و إياها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بينها و بينهم 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فأقسمت عليهم 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ليحملنها، فحملوها، فبلغ ذلك الفرزدق، فاستنهض عدّة من أهل البصرة فأنهضوه، و أوقروا له عدة من الإبل، و أعين بنفقة، فتبع النّوار،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أطاعت بني أم النّسير فأصبحت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شارف ورقاء صعب ذلولها</w:t>
      </w:r>
      <w:r>
        <w:rPr>
          <w:rStyle w:val="FootnoteAnchor"/>
          <w:rtl w:val="true"/>
        </w:rPr>
        <w:footnoteReference w:id="1214"/>
      </w:r>
    </w:p>
    <w:p>
      <w:pPr>
        <w:pStyle w:val="BookText"/>
        <w:rPr/>
      </w:pPr>
      <w:r>
        <w:rPr>
          <w:rFonts w:ascii="Amiri" w:hAnsi="Amiri" w:eastAsia="Amiri" w:cs="Amiri"/>
          <w:color w:val="111111"/>
          <w:sz w:val="28"/>
          <w:sz w:val="28"/>
          <w:szCs w:val="28"/>
          <w:rtl w:val="true"/>
          <w:lang w:bidi="ar-SA"/>
        </w:rPr>
        <w:t xml:space="preserve">و إنّ الذي أمسى يخبّب زوجتي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كماش إلى أسد الشّرى يستبيلها</w:t>
      </w:r>
      <w:r>
        <w:rPr>
          <w:rStyle w:val="FootnoteAnchor"/>
          <w:rtl w:val="true"/>
        </w:rPr>
        <w:footnoteReference w:id="1215"/>
      </w:r>
    </w:p>
    <w:p>
      <w:pPr>
        <w:pStyle w:val="BookText"/>
        <w:rPr/>
      </w:pPr>
      <w:r>
        <w:rPr>
          <w:rFonts w:ascii="Amiri" w:hAnsi="Amiri" w:eastAsia="Amiri" w:cs="Amiri"/>
          <w:color w:val="111111"/>
          <w:sz w:val="28"/>
          <w:sz w:val="28"/>
          <w:szCs w:val="28"/>
          <w:rtl w:val="true"/>
          <w:lang w:bidi="ar-SA"/>
        </w:rPr>
        <w:t>فأدركها و قد قدمت مكة، فاستجارت بخولة بنت منظور بن زبّان بن سيار الفزاري، و كانت عند عبد اللّه بن الزبير، فلما قدم الفرزدق مكة اشرأب الناس إليه، و نزل على بني عبد اللّه بن الزبير، فاستنشدوه، و استحدثوه ثم شفعوا له إلى أبيهم، فجعل يشفعهم في الظاهر، حتى إذا صار إلى خولة قلبته عن رأيه، فمال إلى النّوار، فقال الفرزدق في ذلك</w:t>
      </w:r>
      <w:r>
        <w:rPr>
          <w:rFonts w:eastAsia="Amiri" w:cs="Amiri" w:ascii="Amiri" w:hAnsi="Amiri"/>
          <w:color w:val="111111"/>
          <w:sz w:val="28"/>
          <w:szCs w:val="28"/>
          <w:rtl w:val="true"/>
          <w:lang w:bidi="ar-SA"/>
        </w:rPr>
        <w:t>:</w:t>
      </w:r>
    </w:p>
    <w:p>
      <w:pPr>
        <w:pStyle w:val="Heading6"/>
        <w:numPr>
          <w:ilvl w:val="5"/>
          <w:numId w:val="1"/>
        </w:numPr>
        <w:rPr/>
      </w:pPr>
      <w:bookmarkStart w:id="770" w:name="__RefHeading___Toc5152837_1280447820"/>
      <w:bookmarkStart w:id="771" w:name="_Toc313"/>
      <w:bookmarkEnd w:id="770"/>
      <w:r>
        <w:rPr>
          <w:rtl w:val="true"/>
        </w:rPr>
        <w:t>صوت</w:t>
      </w:r>
      <w:bookmarkEnd w:id="771"/>
    </w:p>
    <w:p>
      <w:pPr>
        <w:pStyle w:val="BookText"/>
        <w:rPr/>
      </w:pPr>
      <w:r>
        <w:rPr>
          <w:rFonts w:ascii="IRNazanin" w:hAnsi="IRNazanin" w:eastAsia="IRNazanin"/>
          <w:color w:val="111111"/>
          <w:sz w:val="28"/>
          <w:sz w:val="28"/>
          <w:szCs w:val="28"/>
          <w:rtl w:val="true"/>
          <w:lang w:bidi="fa-IR"/>
        </w:rPr>
        <w:t xml:space="preserve">أمّا بنوه فلم تقبل شفاعتهم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شفّعت بنت منظور بن زبّانا</w:t>
      </w:r>
      <w:r>
        <w:rPr>
          <w:rStyle w:val="FootnoteAnchor"/>
          <w:rtl w:val="true"/>
        </w:rPr>
        <w:footnoteReference w:id="1216"/>
      </w:r>
    </w:p>
    <w:p>
      <w:pPr>
        <w:pStyle w:val="BookText"/>
        <w:rPr/>
      </w:pPr>
      <w:r>
        <w:rPr>
          <w:rFonts w:ascii="Amiri" w:hAnsi="Amiri" w:eastAsia="Amiri" w:cs="Amiri"/>
          <w:color w:val="111111"/>
          <w:sz w:val="28"/>
          <w:sz w:val="28"/>
          <w:szCs w:val="28"/>
          <w:rtl w:val="true"/>
          <w:lang w:bidi="ar-SA"/>
        </w:rPr>
        <w:t xml:space="preserve">ليس الشّفيع الذي يأتيك مؤتزرا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الشفيع الذي يأتيك عريانا</w:t>
      </w:r>
    </w:p>
    <w:p>
      <w:pPr>
        <w:pStyle w:val="BookText"/>
        <w:rPr/>
      </w:pPr>
      <w:r>
        <w:rPr>
          <w:rFonts w:ascii="Amiri" w:hAnsi="Amiri" w:eastAsia="Amiri" w:cs="Amiri"/>
          <w:color w:val="111111"/>
          <w:sz w:val="28"/>
          <w:sz w:val="28"/>
          <w:szCs w:val="28"/>
          <w:rtl w:val="true"/>
          <w:lang w:bidi="ar-SA"/>
        </w:rPr>
        <w:t>لعريب في هذا البيت خفيف رمل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سفر بينهما رجال من بني تميم كانوا بمكة، فاصطلحا على أن يرجعا إلى البصرة، و لا يجمعهما ظل و لا كنّ حتى يجمعا في أمرهما ذلك بني تميم، و يصيرا على حكمهم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ففعلا، فلما صارا إلى البصرة رجعت إليه النوار بحكم عشيرتها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 الحرمازيّ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الزبير قال للفرزدق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جئني بصداقها و إلا فرّقت بينكما، فقال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في بلاد غربة فكيف أصنع؟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بسلم بن زياد، فإنه محبوس في السجن يطالبه ابن الزبير بمال، فأتاه فقصّ عليه قصته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صداقها؟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آلاف درهم، فأمر له بها و بألفين للنفقة، فقال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دعي مغلقي الأبواب دون فعالهم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تمشّي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سلم</w:t>
      </w:r>
      <w:r>
        <w:rPr>
          <w:rStyle w:val="FootnoteAnchor"/>
          <w:rtl w:val="true"/>
        </w:rPr>
        <w:footnoteReference w:id="1217"/>
      </w:r>
    </w:p>
    <w:p>
      <w:pPr>
        <w:pStyle w:val="BookText"/>
        <w:rPr/>
      </w:pPr>
      <w:r>
        <w:rPr>
          <w:rFonts w:ascii="Amiri" w:hAnsi="Amiri" w:eastAsia="Amiri" w:cs="Amiri"/>
          <w:color w:val="111111"/>
          <w:sz w:val="28"/>
          <w:sz w:val="28"/>
          <w:szCs w:val="28"/>
          <w:rtl w:val="true"/>
          <w:lang w:bidi="ar-SA"/>
        </w:rPr>
        <w:t xml:space="preserve">إلى من يرى المعروف سهلا 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يفعل أفعال الرجال التي تنمي</w:t>
      </w:r>
      <w:r>
        <w:rPr>
          <w:rStyle w:val="FootnoteAnchor"/>
          <w:rtl w:val="true"/>
        </w:rPr>
        <w:footnoteReference w:id="1218"/>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فدفعها إليه ابن الزبير، فقال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هلمّي لابن عمك لا تكوني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كمختار على الفرس الحمارا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بها إلى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أحبلها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جرير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تلكم عرس الفرزدق جامحا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رضيت رمح استه لاستقرّت</w:t>
      </w:r>
      <w:r>
        <w:rPr>
          <w:rStyle w:val="FootnoteAnchor"/>
          <w:rtl w:val="true"/>
        </w:rPr>
        <w:footnoteReference w:id="1219"/>
      </w:r>
    </w:p>
    <w:p>
      <w:pPr>
        <w:pStyle w:val="BookText"/>
        <w:rPr/>
      </w:pPr>
      <w:r>
        <w:rPr>
          <w:rFonts w:ascii="IRNazanin" w:hAnsi="IRNazanin" w:eastAsia="IRNazanin"/>
          <w:color w:val="111111"/>
          <w:sz w:val="28"/>
          <w:sz w:val="28"/>
          <w:szCs w:val="28"/>
          <w:rtl w:val="true"/>
          <w:lang w:bidi="fa-IR"/>
        </w:rPr>
        <w:t>فأجابه الفرزدق،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أمّك لو لاقيتها بطمرّة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بها جوف استها لاستقرّت</w:t>
      </w:r>
      <w:r>
        <w:rPr>
          <w:rStyle w:val="FootnoteAnchor"/>
          <w:rtl w:val="true"/>
        </w:rPr>
        <w:footnoteReference w:id="1220"/>
      </w:r>
    </w:p>
    <w:p>
      <w:pPr>
        <w:pStyle w:val="BookText"/>
        <w:rPr/>
      </w:pPr>
      <w:r>
        <w:rPr>
          <w:rFonts w:ascii="Amiri" w:hAnsi="Amiri" w:eastAsia="Amiri" w:cs="Amiri"/>
          <w:color w:val="111111"/>
          <w:sz w:val="28"/>
          <w:sz w:val="28"/>
          <w:szCs w:val="28"/>
          <w:rtl w:val="true"/>
          <w:lang w:bidi="ar-SA"/>
        </w:rPr>
        <w:t>و قال الفرزدق و هو يخاصم النوار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تخاصمني و قد أولجت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كرأس الضّبّ يلتمس الجراد</w:t>
      </w:r>
      <w:r>
        <w:rPr>
          <w:rStyle w:val="FootnoteAnchor"/>
          <w:rtl w:val="true"/>
        </w:rPr>
        <w:footnoteReference w:id="12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الحرمازيّ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مكثت النّوار عنده زمانا، ترضى عنه أحيانا، و تخاصمه أحيانا، و كانت النّوار امرأة صالحة، فلم تزل تشمئزّ منه، و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تعلم أنك إنما تزوجت بي ضغطة</w:t>
      </w:r>
      <w:r>
        <w:rPr>
          <w:rStyle w:val="FootnoteAnchor"/>
          <w:rtl w:val="true"/>
        </w:rPr>
        <w:footnoteReference w:id="1222"/>
      </w:r>
      <w:r>
        <w:rPr>
          <w:rFonts w:ascii="Amiri" w:hAnsi="Amiri" w:eastAsia="Amiri" w:cs="Amiri"/>
          <w:color w:val="111111"/>
          <w:sz w:val="28"/>
          <w:sz w:val="28"/>
          <w:szCs w:val="28"/>
          <w:rtl w:val="true"/>
          <w:lang w:bidi="ar-SA"/>
        </w:rPr>
        <w:t>و على خدعة، ثم لا تزال في كلّ ذلك، حتى حلفت بيمين موثّقة، ثم حنثت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تجنّبت فراشه، فتزوج عليها امرأة يقال لها جهيمة</w:t>
      </w:r>
      <w:r>
        <w:rPr>
          <w:rStyle w:val="FootnoteAnchor"/>
          <w:rtl w:val="true"/>
        </w:rPr>
        <w:footnoteReference w:id="1223"/>
      </w:r>
      <w:r>
        <w:rPr>
          <w:rFonts w:ascii="Amiri" w:hAnsi="Amiri" w:eastAsia="Amiri" w:cs="Amiri"/>
          <w:color w:val="111111"/>
          <w:sz w:val="28"/>
          <w:sz w:val="28"/>
          <w:szCs w:val="28"/>
          <w:rtl w:val="true"/>
          <w:lang w:bidi="ar-SA"/>
        </w:rPr>
        <w:t>من بني النمر بن قاسط حلفاء لبني الحارث بن عباد بن ضبيعة</w:t>
      </w:r>
      <w:r>
        <w:rPr>
          <w:rStyle w:val="FootnoteAnchor"/>
          <w:rtl w:val="true"/>
        </w:rPr>
        <w:footnoteReference w:id="1224"/>
      </w:r>
      <w:r>
        <w:rPr>
          <w:rFonts w:ascii="Amiri" w:hAnsi="Amiri" w:eastAsia="Amiri" w:cs="Amiri"/>
          <w:color w:val="111111"/>
          <w:sz w:val="28"/>
          <w:sz w:val="28"/>
          <w:szCs w:val="28"/>
          <w:rtl w:val="true"/>
          <w:lang w:bidi="ar-SA"/>
        </w:rPr>
        <w:t>و أمّها الخميصة من بني الحارث بن عباد، فنافرته الخميصة، و استعدت عليه فأنكرها الفرزدق،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مني بريء طالق و طلق ابنتها،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الخميصة كانت لي و لا بنتها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الهراسة بين النّعل و القدم</w:t>
      </w:r>
      <w:r>
        <w:rPr>
          <w:rStyle w:val="FootnoteAnchor"/>
          <w:rtl w:val="true"/>
        </w:rPr>
        <w:footnoteReference w:id="1225"/>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أتت أهلها مني 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أردّ عليها زفرة النّدم</w:t>
      </w:r>
      <w:r>
        <w:rPr>
          <w:rStyle w:val="FootnoteAnchor"/>
          <w:rtl w:val="true"/>
        </w:rPr>
        <w:footnoteReference w:id="1226"/>
      </w:r>
      <w:bookmarkStart w:id="772" w:name="pg16289_187717"/>
    </w:p>
    <w:p>
      <w:pPr>
        <w:pStyle w:val="BookText"/>
        <w:rPr/>
      </w:pPr>
      <w:bookmarkEnd w:id="772"/>
      <w:r>
        <w:rPr>
          <w:rFonts w:ascii="Amiri" w:hAnsi="Amiri" w:eastAsia="Amiri" w:cs="Amiri"/>
          <w:color w:val="111111"/>
          <w:sz w:val="28"/>
          <w:sz w:val="28"/>
          <w:szCs w:val="28"/>
          <w:rtl w:val="true"/>
          <w:lang w:bidi="ar-SA"/>
        </w:rPr>
        <w:t>جعل يأتي النوار و به ردع الخلوق</w:t>
      </w:r>
      <w:r>
        <w:rPr>
          <w:rStyle w:val="FootnoteAnchor"/>
          <w:rtl w:val="true"/>
        </w:rPr>
        <w:footnoteReference w:id="1227"/>
      </w:r>
      <w:r>
        <w:rPr>
          <w:rFonts w:ascii="Amiri" w:hAnsi="Amiri" w:eastAsia="Amiri" w:cs="Amiri"/>
          <w:color w:val="111111"/>
          <w:sz w:val="28"/>
          <w:sz w:val="28"/>
          <w:szCs w:val="28"/>
          <w:rtl w:val="true"/>
          <w:lang w:bidi="ar-SA"/>
        </w:rPr>
        <w:t>و عليه الأثر فقالت له النّوار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تزوجتها إلا هداديّة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حيّا من أزد 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الفرزدق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تريك نجوم الليل و الشّمس 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 بنات الحارث بن عباد</w:t>
      </w:r>
      <w:r>
        <w:rPr>
          <w:rStyle w:val="FootnoteAnchor"/>
          <w:rtl w:val="true"/>
        </w:rPr>
        <w:footnoteReference w:id="1228"/>
      </w:r>
    </w:p>
    <w:p>
      <w:pPr>
        <w:pStyle w:val="BookText"/>
        <w:rPr/>
      </w:pPr>
      <w:r>
        <w:rPr>
          <w:rFonts w:ascii="Amiri" w:hAnsi="Amiri" w:eastAsia="Amiri" w:cs="Amiri"/>
          <w:color w:val="111111"/>
          <w:sz w:val="28"/>
          <w:sz w:val="28"/>
          <w:szCs w:val="28"/>
          <w:rtl w:val="true"/>
          <w:lang w:bidi="ar-SA"/>
        </w:rPr>
        <w:t xml:space="preserve">أبوها الذي قاد النّعامة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 وائل في الحرب غير تماد</w:t>
      </w:r>
      <w:r>
        <w:rPr>
          <w:rStyle w:val="FootnoteAnchor"/>
          <w:rtl w:val="true"/>
        </w:rPr>
        <w:footnoteReference w:id="12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أبوهنّ الأعزّ و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الأزد في جاراتها و هداد</w:t>
      </w:r>
    </w:p>
    <w:p>
      <w:pPr>
        <w:pStyle w:val="BookText"/>
        <w:rPr/>
      </w:pPr>
      <w:r>
        <w:rPr>
          <w:rFonts w:ascii="Amiri" w:hAnsi="Amiri" w:eastAsia="Amiri" w:cs="Amiri"/>
          <w:color w:val="111111"/>
          <w:sz w:val="28"/>
          <w:sz w:val="28"/>
          <w:szCs w:val="28"/>
          <w:rtl w:val="true"/>
          <w:lang w:bidi="ar-SA"/>
        </w:rPr>
        <w:t xml:space="preserve">و لم يك في الحيّ الغموض محلّها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في العمانيّين رهط زياد</w:t>
      </w:r>
      <w:r>
        <w:rPr>
          <w:rStyle w:val="FootnoteAnchor"/>
          <w:rtl w:val="true"/>
        </w:rPr>
        <w:footnoteReference w:id="1230"/>
      </w:r>
    </w:p>
    <w:p>
      <w:pPr>
        <w:pStyle w:val="BookText"/>
        <w:rPr/>
      </w:pPr>
      <w:r>
        <w:rPr>
          <w:rFonts w:ascii="Amiri" w:hAnsi="Amiri" w:eastAsia="Amiri" w:cs="Amiri"/>
          <w:color w:val="111111"/>
          <w:sz w:val="28"/>
          <w:sz w:val="28"/>
          <w:szCs w:val="28"/>
          <w:rtl w:val="true"/>
          <w:lang w:bidi="ar-SA"/>
        </w:rPr>
        <w:t xml:space="preserve">عدلت بها ميل النّوار فأصبحت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رضيت بالنّصف بعد بعاد</w:t>
      </w:r>
      <w:r>
        <w:rPr>
          <w:rStyle w:val="FootnoteAnchor"/>
          <w:rtl w:val="true"/>
        </w:rPr>
        <w:footnoteReference w:id="123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تزل النوار ترققه، و تستعطفه، حتى أجابها إلى طلاقها، و أخذ عليها ألاّ تفارقه و لا تبرح من منزله، و لا تتزوج رجلا بعده، و لا تمنعه من مالها ما كانت تبذله له، و أخذت عليه أن يشهد الحسن البصريّ على طلاقها، ففعل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المازنيّ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روح العدوي عن أبي شفقل راوية الفرزدق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استصحب الفرزدق أحدا غيري و غير راوية آخر، و قد صحب النّوار رجال كثيرة، إلا أنهم كانوا يلوذون بالسّواري خوفا من أن يراهم الفرزدق، فأتيا الحسن فقال له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النّوار طالق ثلاثا،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شهدنا، فلما انصرفنا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شفقل، قد ندمت،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لأظن أن دمك يترقرق، أ تدري من أشهدت؟ و اللّه لئن رجعت لترجمن بأحجارك، فمضى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ندمت ندامة الكسعيّ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غدت منّي مطلّقة نوار</w:t>
      </w:r>
      <w:r>
        <w:rPr>
          <w:rStyle w:val="FootnoteAnchor"/>
          <w:rtl w:val="true"/>
        </w:rPr>
        <w:footnoteReference w:id="1232"/>
      </w:r>
    </w:p>
    <w:p>
      <w:pPr>
        <w:pStyle w:val="BookText"/>
        <w:rPr/>
      </w:pPr>
      <w:r>
        <w:rPr>
          <w:rFonts w:ascii="Amiri" w:hAnsi="Amiri" w:eastAsia="Amiri" w:cs="Amiri"/>
          <w:color w:val="111111"/>
          <w:sz w:val="28"/>
          <w:sz w:val="28"/>
          <w:szCs w:val="28"/>
          <w:rtl w:val="true"/>
          <w:lang w:bidi="ar-SA"/>
        </w:rPr>
        <w:t xml:space="preserve">و لو أنّي ملكت يدي و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عليّ للقدر الخيار</w:t>
      </w:r>
    </w:p>
    <w:p>
      <w:pPr>
        <w:pStyle w:val="BookText"/>
        <w:rPr/>
      </w:pPr>
      <w:r>
        <w:rPr>
          <w:rFonts w:ascii="Amiri" w:hAnsi="Amiri" w:eastAsia="Amiri" w:cs="Amiri"/>
          <w:color w:val="111111"/>
          <w:sz w:val="28"/>
          <w:sz w:val="28"/>
          <w:szCs w:val="28"/>
          <w:rtl w:val="true"/>
          <w:lang w:bidi="ar-SA"/>
        </w:rPr>
        <w:t xml:space="preserve">و كانت جنّتي فخرجت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كآدم حين أخرجه الضّرار</w:t>
      </w:r>
      <w:r>
        <w:rPr>
          <w:rStyle w:val="FootnoteAnchor"/>
          <w:rtl w:val="true"/>
        </w:rPr>
        <w:footnoteReference w:id="1233"/>
      </w:r>
    </w:p>
    <w:p>
      <w:pPr>
        <w:pStyle w:val="BookText"/>
        <w:rPr/>
      </w:pPr>
      <w:r>
        <w:rPr>
          <w:rFonts w:ascii="Amiri" w:hAnsi="Amiri" w:eastAsia="Amiri" w:cs="Amiri"/>
          <w:color w:val="111111"/>
          <w:sz w:val="28"/>
          <w:sz w:val="28"/>
          <w:szCs w:val="28"/>
          <w:rtl w:val="true"/>
          <w:lang w:bidi="ar-SA"/>
        </w:rPr>
        <w:t xml:space="preserve">و كنت كفاقئ عينيه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ما يضيء له النهار</w:t>
      </w:r>
    </w:p>
    <w:p>
      <w:pPr>
        <w:pStyle w:val="Heading5"/>
        <w:numPr>
          <w:ilvl w:val="4"/>
          <w:numId w:val="1"/>
        </w:numPr>
        <w:rPr/>
      </w:pPr>
      <w:bookmarkStart w:id="773" w:name="__RefHeading___Toc5152839_1280447820"/>
      <w:bookmarkStart w:id="774" w:name="_Toc314"/>
      <w:bookmarkEnd w:id="773"/>
      <w:r>
        <w:rPr>
          <w:rtl w:val="true"/>
        </w:rPr>
        <w:t>يخاصم كل من يمد يده لمساعدة النوار</w:t>
      </w:r>
      <w:r>
        <w:rPr>
          <w:rtl w:val="true"/>
        </w:rPr>
        <w:t>:</w:t>
      </w:r>
      <w:bookmarkEnd w:id="774"/>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أخبرني بخبره مع النّوار أحمد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يحيى، عن </w:t>
      </w:r>
    </w:p>
    <w:p>
      <w:pPr>
        <w:pStyle w:val="BookText"/>
        <w:rPr/>
      </w:pPr>
      <w:r>
        <w:rPr>
          <w:rFonts w:ascii="Amiri" w:hAnsi="Amiri" w:eastAsia="Amiri" w:cs="Amiri"/>
          <w:color w:val="111111"/>
          <w:sz w:val="28"/>
          <w:sz w:val="28"/>
          <w:szCs w:val="28"/>
          <w:rtl w:val="true"/>
          <w:lang w:bidi="ar-SA"/>
        </w:rPr>
        <w:t>أبيه يحيى بن علي بن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النّوار لمّا كرهت الفرزدق حين زوّجها نفسه لجأت إلى بني قيس بن عاصم</w:t>
      </w:r>
      <w:r>
        <w:rPr>
          <w:rStyle w:val="FootnoteAnchor"/>
          <w:rtl w:val="true"/>
        </w:rPr>
        <w:footnoteReference w:id="1234"/>
      </w:r>
      <w:r>
        <w:rPr>
          <w:rFonts w:ascii="Amiri" w:hAnsi="Amiri" w:eastAsia="Amiri" w:cs="Amiri"/>
          <w:color w:val="111111"/>
          <w:sz w:val="28"/>
          <w:sz w:val="28"/>
          <w:szCs w:val="28"/>
          <w:rtl w:val="true"/>
          <w:lang w:bidi="ar-SA"/>
        </w:rPr>
        <w:t>المنقري ليمنعوها</w:t>
      </w:r>
      <w:r>
        <w:rPr>
          <w:rStyle w:val="FootnoteAnchor"/>
          <w:rtl w:val="true"/>
        </w:rPr>
        <w:footnoteReference w:id="1235"/>
      </w:r>
      <w:r>
        <w:rPr>
          <w:rFonts w:ascii="Amiri" w:hAnsi="Amiri" w:eastAsia="Amiri" w:cs="Amiri"/>
          <w:color w:val="111111"/>
          <w:sz w:val="28"/>
          <w:sz w:val="28"/>
          <w:szCs w:val="28"/>
          <w:rtl w:val="true"/>
          <w:lang w:bidi="ar-SA"/>
        </w:rPr>
        <w:t>فقال الفرزدق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عاصم لا تجنبوها فإنكم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ملاجئ للسوآت دسم العمائم</w:t>
      </w:r>
      <w:r>
        <w:rPr>
          <w:rStyle w:val="FootnoteAnchor"/>
          <w:rtl w:val="true"/>
        </w:rPr>
        <w:footnoteReference w:id="1236"/>
      </w:r>
    </w:p>
    <w:p>
      <w:pPr>
        <w:pStyle w:val="BookText"/>
        <w:rPr/>
      </w:pPr>
      <w:r>
        <w:rPr>
          <w:rFonts w:ascii="Amiri" w:hAnsi="Amiri" w:eastAsia="Amiri" w:cs="Amiri"/>
          <w:color w:val="111111"/>
          <w:sz w:val="28"/>
          <w:sz w:val="28"/>
          <w:szCs w:val="28"/>
          <w:rtl w:val="true"/>
          <w:lang w:bidi="ar-SA"/>
        </w:rPr>
        <w:t xml:space="preserve">بني عاصم لو كان حيّا أبوكم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للام بنيه اليوم قيس بن عاصم</w:t>
      </w:r>
      <w:r>
        <w:rPr>
          <w:rStyle w:val="FootnoteAnchor"/>
          <w:rtl w:val="true"/>
        </w:rPr>
        <w:footnoteReference w:id="1237"/>
      </w:r>
    </w:p>
    <w:p>
      <w:pPr>
        <w:pStyle w:val="BookText"/>
        <w:rPr/>
      </w:pPr>
      <w:r>
        <w:rPr>
          <w:rFonts w:ascii="Amiri" w:hAnsi="Amiri" w:eastAsia="Amiri" w:cs="Amiri"/>
          <w:color w:val="111111"/>
          <w:sz w:val="28"/>
          <w:sz w:val="28"/>
          <w:szCs w:val="28"/>
          <w:rtl w:val="true"/>
          <w:lang w:bidi="ar-SA"/>
        </w:rPr>
        <w:t>فما كان قيس هلكه هلك واحد و لكنه بنيان قوم تهدما</w:t>
      </w:r>
    </w:p>
    <w:p>
      <w:pPr>
        <w:pStyle w:val="BookText"/>
        <w:rPr/>
      </w:pPr>
      <w:r>
        <w:rPr>
          <w:rFonts w:ascii="Amiri" w:hAnsi="Amiri" w:eastAsia="Amiri" w:cs="Amiri"/>
          <w:color w:val="111111"/>
          <w:sz w:val="28"/>
          <w:sz w:val="28"/>
          <w:szCs w:val="28"/>
          <w:rtl w:val="true"/>
          <w:lang w:bidi="ar-SA"/>
        </w:rPr>
        <w:t>فبلغهم ذلك الشعر،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زدت على هذين البيتين لنقتلنك غيلة،</w:t>
      </w:r>
      <w:r>
        <w:rPr>
          <w:rStyle w:val="FootnoteAnchor"/>
          <w:rtl w:val="true"/>
        </w:rPr>
        <w:footnoteReference w:id="1238"/>
      </w:r>
      <w:r>
        <w:rPr>
          <w:rFonts w:ascii="IRNazanin" w:hAnsi="IRNazanin" w:eastAsia="IRNazanin"/>
          <w:color w:val="111111"/>
          <w:sz w:val="28"/>
          <w:sz w:val="28"/>
          <w:szCs w:val="28"/>
          <w:rtl w:val="true"/>
          <w:lang w:bidi="fa-IR"/>
        </w:rPr>
        <w:t>و خلّوه و النوار</w:t>
      </w:r>
      <w:r>
        <w:rPr>
          <w:rStyle w:val="FootnoteAnchor"/>
          <w:rtl w:val="true"/>
        </w:rPr>
        <w:footnoteReference w:id="1239"/>
      </w:r>
      <w:r>
        <w:rPr>
          <w:rFonts w:ascii="IRNazanin" w:hAnsi="IRNazanin" w:eastAsia="IRNazanin"/>
          <w:color w:val="111111"/>
          <w:sz w:val="28"/>
          <w:sz w:val="28"/>
          <w:szCs w:val="28"/>
          <w:rtl w:val="true"/>
          <w:lang w:bidi="fa-IR"/>
        </w:rPr>
        <w:t>و أرادت منافرته</w:t>
      </w:r>
      <w:r>
        <w:rPr>
          <w:rStyle w:val="FootnoteAnchor"/>
          <w:rtl w:val="true"/>
        </w:rPr>
        <w:footnoteReference w:id="1240"/>
      </w:r>
      <w:r>
        <w:rPr>
          <w:rFonts w:ascii="Amiri" w:hAnsi="Amiri" w:eastAsia="Amiri" w:cs="Amiri"/>
          <w:color w:val="111111"/>
          <w:sz w:val="28"/>
          <w:sz w:val="28"/>
          <w:szCs w:val="28"/>
          <w:rtl w:val="true"/>
          <w:lang w:bidi="ar-SA"/>
        </w:rPr>
        <w:t>إلى ابن الزبير، فلم يقدر أحد على أن يكريها</w:t>
      </w:r>
      <w:r>
        <w:rPr>
          <w:rStyle w:val="FootnoteAnchor"/>
          <w:rtl w:val="true"/>
        </w:rPr>
        <w:footnoteReference w:id="1241"/>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خوفا منه</w:t>
      </w:r>
      <w:r>
        <w:rPr>
          <w:rStyle w:val="FootnoteAnchor"/>
          <w:rtl w:val="true"/>
        </w:rPr>
        <w:footnoteReference w:id="1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قوما من بني عديّ يقال لهم بنو أم النّسير أكروها، فقال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لا أن يقول بنو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تك أمّ حنظلة النّوار</w:t>
      </w:r>
    </w:p>
    <w:p>
      <w:pPr>
        <w:pStyle w:val="BookText"/>
        <w:rPr/>
      </w:pPr>
      <w:r>
        <w:rPr>
          <w:rFonts w:ascii="Amiri" w:hAnsi="Amiri" w:eastAsia="Amiri" w:cs="Amiri"/>
          <w:color w:val="111111"/>
          <w:sz w:val="28"/>
          <w:sz w:val="28"/>
          <w:szCs w:val="28"/>
          <w:rtl w:val="true"/>
          <w:lang w:bidi="ar-SA"/>
        </w:rPr>
        <w:t xml:space="preserve">أتتكم يا بني ملكان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قواف لا تقسّمها التّجار</w:t>
      </w:r>
    </w:p>
    <w:p>
      <w:pPr>
        <w:pStyle w:val="BookText"/>
        <w:rPr/>
      </w:pPr>
      <w:r>
        <w:rPr>
          <w:rFonts w:ascii="Amiri" w:hAnsi="Amiri" w:eastAsia="Amiri" w:cs="Amiri"/>
          <w:color w:val="111111"/>
          <w:sz w:val="28"/>
          <w:sz w:val="28"/>
          <w:szCs w:val="28"/>
          <w:rtl w:val="true"/>
          <w:lang w:bidi="ar-SA"/>
        </w:rPr>
        <w:t>و قال فيهم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لقد أردى النّوار و ساقها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البور أحلام خفاف عقولها</w:t>
      </w:r>
      <w:r>
        <w:rPr>
          <w:rStyle w:val="FootnoteAnchor"/>
          <w:rtl w:val="true"/>
        </w:rPr>
        <w:footnoteReference w:id="12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أطاعت بني أمّ النّسير فأصبحت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قتب يعلو الفلاة دليلها</w:t>
      </w:r>
      <w:r>
        <w:rPr>
          <w:rStyle w:val="FootnoteAnchor"/>
          <w:rtl w:val="true"/>
        </w:rPr>
        <w:footnoteReference w:id="1244"/>
      </w:r>
    </w:p>
    <w:p>
      <w:pPr>
        <w:pStyle w:val="BookText"/>
        <w:rPr/>
      </w:pPr>
      <w:r>
        <w:rPr>
          <w:rFonts w:ascii="Amiri" w:hAnsi="Amiri" w:eastAsia="Amiri" w:cs="Amiri"/>
          <w:color w:val="111111"/>
          <w:sz w:val="28"/>
          <w:sz w:val="28"/>
          <w:szCs w:val="28"/>
          <w:rtl w:val="true"/>
          <w:lang w:bidi="ar-SA"/>
        </w:rPr>
        <w:t xml:space="preserve">و قد سخطت منّي النّوار الذي ارتضى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قبلها الأزواج خاب رحيلها</w:t>
      </w:r>
      <w:r>
        <w:rPr>
          <w:rStyle w:val="FootnoteAnchor"/>
          <w:rtl w:val="true"/>
        </w:rPr>
        <w:footnoteReference w:id="1245"/>
      </w:r>
    </w:p>
    <w:p>
      <w:pPr>
        <w:pStyle w:val="BookText"/>
        <w:rPr/>
      </w:pPr>
      <w:r>
        <w:rPr>
          <w:rFonts w:ascii="Amiri" w:hAnsi="Amiri" w:eastAsia="Amiri" w:cs="Amiri"/>
          <w:color w:val="111111"/>
          <w:sz w:val="28"/>
          <w:sz w:val="28"/>
          <w:szCs w:val="28"/>
          <w:rtl w:val="true"/>
          <w:lang w:bidi="ar-SA"/>
        </w:rPr>
        <w:t xml:space="preserve">و إن امرأ أمسى يخبّب زوجتي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كساع إلى أسد الشرى يستبيلها</w:t>
      </w:r>
      <w:r>
        <w:rPr>
          <w:rStyle w:val="FootnoteAnchor"/>
          <w:rtl w:val="true"/>
        </w:rPr>
        <w:footnoteReference w:id="1246"/>
      </w:r>
    </w:p>
    <w:p>
      <w:pPr>
        <w:pStyle w:val="BookText"/>
        <w:rPr/>
      </w:pPr>
      <w:r>
        <w:rPr>
          <w:rFonts w:ascii="Amiri" w:hAnsi="Amiri" w:eastAsia="Amiri" w:cs="Amiri"/>
          <w:color w:val="111111"/>
          <w:sz w:val="28"/>
          <w:sz w:val="28"/>
          <w:szCs w:val="28"/>
          <w:rtl w:val="true"/>
          <w:lang w:bidi="ar-SA"/>
        </w:rPr>
        <w:t xml:space="preserve">و من دون أبواب الأسود بسالة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بسطة أيد يمنع الضّيم طولها</w:t>
      </w:r>
      <w:r>
        <w:rPr>
          <w:rStyle w:val="FootnoteAnchor"/>
          <w:rtl w:val="true"/>
        </w:rPr>
        <w:footnoteReference w:id="1247"/>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أمير المؤمنين 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بتأويل ما وصّى العباد رسولها</w:t>
      </w:r>
      <w:r>
        <w:rPr>
          <w:rStyle w:val="FootnoteAnchor"/>
          <w:rtl w:val="true"/>
        </w:rPr>
        <w:footnoteReference w:id="1248"/>
      </w:r>
      <w:bookmarkStart w:id="775" w:name="pg16289_187719"/>
    </w:p>
    <w:p>
      <w:pPr>
        <w:pStyle w:val="BookText"/>
        <w:rPr/>
      </w:pPr>
      <w:bookmarkEnd w:id="775"/>
      <w:r>
        <w:rPr>
          <w:rFonts w:ascii="Amiri" w:hAnsi="Amiri" w:eastAsia="Amiri" w:cs="Amiri"/>
          <w:color w:val="111111"/>
          <w:sz w:val="28"/>
          <w:sz w:val="28"/>
          <w:szCs w:val="28"/>
          <w:rtl w:val="true"/>
          <w:lang w:bidi="ar-SA"/>
        </w:rPr>
        <w:t xml:space="preserve">فدونكها يا بن الزبير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مولّعة يوهي الحجارة قيلها</w:t>
      </w:r>
      <w:r>
        <w:rPr>
          <w:rStyle w:val="FootnoteAnchor"/>
          <w:rtl w:val="true"/>
        </w:rPr>
        <w:footnoteReference w:id="1249"/>
      </w:r>
    </w:p>
    <w:p>
      <w:pPr>
        <w:pStyle w:val="BookText"/>
        <w:rPr/>
      </w:pPr>
      <w:r>
        <w:rPr>
          <w:rFonts w:ascii="Amiri" w:hAnsi="Amiri" w:eastAsia="Amiri" w:cs="Amiri"/>
          <w:color w:val="111111"/>
          <w:sz w:val="28"/>
          <w:sz w:val="28"/>
          <w:szCs w:val="28"/>
          <w:rtl w:val="true"/>
          <w:lang w:bidi="ar-SA"/>
        </w:rPr>
        <w:t xml:space="preserve">و ما جادل الأقوام من ذي خصومة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كورهاء مشنوء إليها حليلها</w:t>
      </w:r>
      <w:r>
        <w:rPr>
          <w:rStyle w:val="FootnoteAnchor"/>
          <w:rtl w:val="true"/>
        </w:rPr>
        <w:footnoteReference w:id="1250"/>
      </w:r>
    </w:p>
    <w:p>
      <w:pPr>
        <w:pStyle w:val="BookText"/>
        <w:rPr/>
      </w:pPr>
      <w:r>
        <w:rPr>
          <w:rFonts w:ascii="Amiri" w:hAnsi="Amiri" w:eastAsia="Amiri" w:cs="Amiri"/>
          <w:color w:val="111111"/>
          <w:sz w:val="28"/>
          <w:sz w:val="28"/>
          <w:szCs w:val="28"/>
          <w:rtl w:val="true"/>
          <w:lang w:bidi="ar-SA"/>
        </w:rPr>
        <w:t>فلما قدمت مكة نزلت على تماضر بنت منظور بن زبّان زوجة عبد اللّه بن الزبير، و نزل الفرزدق بحمزة بن عبد اللّه بن الزبير، و مدحه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أمسيت قد نزلت بحمزة حاجتي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المنوّه باسمه الموثوق</w:t>
      </w:r>
    </w:p>
    <w:p>
      <w:pPr>
        <w:pStyle w:val="BookText"/>
        <w:rPr/>
      </w:pPr>
      <w:r>
        <w:rPr>
          <w:rFonts w:ascii="Amiri" w:hAnsi="Amiri" w:eastAsia="Amiri" w:cs="Amiri"/>
          <w:color w:val="111111"/>
          <w:sz w:val="28"/>
          <w:sz w:val="28"/>
          <w:szCs w:val="28"/>
          <w:rtl w:val="true"/>
          <w:lang w:bidi="ar-SA"/>
        </w:rPr>
        <w:t xml:space="preserve">بأبي عمارة خير من وطئ الحصا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جرت له في الصالحين عروق</w:t>
      </w:r>
    </w:p>
    <w:p>
      <w:pPr>
        <w:pStyle w:val="BookText"/>
        <w:rPr/>
      </w:pPr>
      <w:r>
        <w:rPr>
          <w:rFonts w:ascii="Amiri" w:hAnsi="Amiri" w:eastAsia="Amiri" w:cs="Amiri"/>
          <w:color w:val="111111"/>
          <w:sz w:val="28"/>
          <w:sz w:val="28"/>
          <w:szCs w:val="28"/>
          <w:rtl w:val="true"/>
          <w:lang w:bidi="ar-SA"/>
        </w:rPr>
        <w:t xml:space="preserve">بين الحواريّ الأعزّ و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الخليفة بعد و الصّدّيق</w:t>
      </w:r>
      <w:r>
        <w:rPr>
          <w:rStyle w:val="FootnoteAnchor"/>
          <w:rtl w:val="true"/>
        </w:rPr>
        <w:footnoteReference w:id="12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غنّى في هذه الأبيات ابن سريج رملا بالبنصر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أمر النّوار يقوى، و أمر الفرزدق يضعف،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بنوه فلم تقبل شفاعتهم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شفّعت بنت منظور بن زبّانا</w:t>
      </w:r>
    </w:p>
    <w:p>
      <w:pPr>
        <w:pStyle w:val="Heading5"/>
        <w:numPr>
          <w:ilvl w:val="4"/>
          <w:numId w:val="1"/>
        </w:numPr>
        <w:rPr/>
      </w:pPr>
      <w:bookmarkStart w:id="776" w:name="__RefHeading___Toc5152841_1280447820"/>
      <w:bookmarkStart w:id="777" w:name="_Toc315"/>
      <w:bookmarkEnd w:id="776"/>
      <w:r>
        <w:rPr>
          <w:rtl w:val="true"/>
        </w:rPr>
        <w:t>ملاحاة بينه و بين ابن الزبير</w:t>
      </w:r>
      <w:r>
        <w:rPr>
          <w:rtl w:val="true"/>
        </w:rPr>
        <w:t>:</w:t>
      </w:r>
      <w:bookmarkEnd w:id="777"/>
    </w:p>
    <w:p>
      <w:pPr>
        <w:pStyle w:val="BookText"/>
        <w:rPr/>
      </w:pPr>
      <w:r>
        <w:rPr>
          <w:rFonts w:ascii="Amiri" w:hAnsi="Amiri" w:eastAsia="Amiri" w:cs="Amiri"/>
          <w:color w:val="111111"/>
          <w:sz w:val="28"/>
          <w:sz w:val="28"/>
          <w:szCs w:val="28"/>
          <w:rtl w:val="true"/>
          <w:lang w:bidi="ar-SA"/>
        </w:rPr>
        <w:t>و قال ابن الزبير للنّوار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فرّقت بينكما، و قتلته، فلا يهجونا أبدا، و إن شئت سيّرته إلى بلاد العدو،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 واحدة منهما،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ابن عمك و هو فيك راغب، فأزوّجك إياه،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فزوجها منه، فكان الفرزدق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و نحن متباغضان، فعدنا متحابين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الفرزدق قال لعبد اللّه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توجه الحكم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تريد أن أفارقها فتثب عليها، و كان ابن الزبير حديدا</w:t>
      </w:r>
      <w:r>
        <w:rPr>
          <w:rStyle w:val="FootnoteAnchor"/>
          <w:rtl w:val="true"/>
        </w:rPr>
        <w:footnoteReference w:id="1252"/>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و قومك إلا جالية</w:t>
      </w:r>
      <w:r>
        <w:rPr>
          <w:rStyle w:val="FootnoteAnchor"/>
          <w:rtl w:val="true"/>
        </w:rPr>
        <w:footnoteReference w:id="1253"/>
      </w: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أمر به فأقيم، و أقبل على من حضر،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تميم كانوا وثبوا على البيت قبل الإسلام بمائة و خمسين سنة، فاستلبوه، فاجتمعت العرب عليها لما انتهكت منه ما لم ينتهكه أحد قط، فأجلتها من أرض تهامة،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 الفرزدق بعض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يعيرنا ابن الزبير بالجلاء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تغضب قريش أو تغضّب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الأرض توعبها تميم</w:t>
      </w:r>
      <w:r>
        <w:rPr>
          <w:rStyle w:val="FootnoteAnchor"/>
          <w:rtl w:val="true"/>
        </w:rPr>
        <w:footnoteReference w:id="12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عدد النجوم و كلّ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سواهم لا تعدّ له نجوم</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لا بيت مكة ما ثويتم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صحّ المنابت و الأروم</w:t>
      </w:r>
      <w:r>
        <w:rPr>
          <w:rStyle w:val="FootnoteAnchor"/>
          <w:rtl w:val="true"/>
        </w:rPr>
        <w:footnoteReference w:id="12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 كثر العديد و طاب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غيركم أخيذ الريش هيم</w:t>
      </w:r>
      <w:r>
        <w:rPr>
          <w:rStyle w:val="FootnoteAnchor"/>
          <w:rtl w:val="true"/>
        </w:rPr>
        <w:footnoteReference w:id="1256"/>
      </w:r>
    </w:p>
    <w:p>
      <w:pPr>
        <w:pStyle w:val="BookText"/>
        <w:rPr/>
      </w:pPr>
      <w:r>
        <w:rPr>
          <w:rFonts w:ascii="Amiri" w:hAnsi="Amiri" w:eastAsia="Amiri" w:cs="Amiri"/>
          <w:color w:val="111111"/>
          <w:sz w:val="28"/>
          <w:sz w:val="28"/>
          <w:szCs w:val="28"/>
          <w:rtl w:val="true"/>
          <w:lang w:bidi="ar-SA"/>
        </w:rPr>
        <w:t xml:space="preserve">فمهلا عن تعلّل من غدرتم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بخونته و عذّبه الحميم</w:t>
      </w:r>
      <w:r>
        <w:rPr>
          <w:rStyle w:val="FootnoteAnchor"/>
          <w:rtl w:val="true"/>
        </w:rPr>
        <w:footnoteReference w:id="1257"/>
      </w:r>
    </w:p>
    <w:p>
      <w:pPr>
        <w:pStyle w:val="BookText"/>
        <w:rPr/>
      </w:pPr>
      <w:r>
        <w:rPr>
          <w:rFonts w:ascii="Amiri" w:hAnsi="Amiri" w:eastAsia="Amiri" w:cs="Amiri"/>
          <w:color w:val="111111"/>
          <w:sz w:val="28"/>
          <w:sz w:val="28"/>
          <w:szCs w:val="28"/>
          <w:rtl w:val="true"/>
          <w:lang w:bidi="ar-SA"/>
        </w:rPr>
        <w:t xml:space="preserve">أعبد اللّه مهلا عن أذاتي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الضعيف و لا الشوم</w:t>
      </w:r>
    </w:p>
    <w:p>
      <w:pPr>
        <w:pStyle w:val="BookText"/>
        <w:rPr/>
      </w:pPr>
      <w:r>
        <w:rPr>
          <w:rFonts w:ascii="Amiri" w:hAnsi="Amiri" w:eastAsia="Amiri" w:cs="Amiri"/>
          <w:color w:val="111111"/>
          <w:sz w:val="28"/>
          <w:sz w:val="28"/>
          <w:szCs w:val="28"/>
          <w:rtl w:val="true"/>
          <w:lang w:bidi="ar-SA"/>
        </w:rPr>
        <w:t xml:space="preserve">و لكنّي صفاة لم تدنّس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تزلّ الطير عنها و العصوم</w:t>
      </w:r>
      <w:r>
        <w:rPr>
          <w:rStyle w:val="FootnoteAnchor"/>
          <w:rtl w:val="true"/>
        </w:rPr>
        <w:footnoteReference w:id="1258"/>
      </w:r>
    </w:p>
    <w:p>
      <w:pPr>
        <w:pStyle w:val="BookText"/>
        <w:rPr/>
      </w:pPr>
      <w:r>
        <w:rPr>
          <w:rFonts w:ascii="Amiri" w:hAnsi="Amiri" w:eastAsia="Amiri" w:cs="Amiri"/>
          <w:color w:val="111111"/>
          <w:sz w:val="28"/>
          <w:sz w:val="28"/>
          <w:szCs w:val="28"/>
          <w:rtl w:val="true"/>
          <w:lang w:bidi="ar-SA"/>
        </w:rPr>
        <w:t xml:space="preserve">أنا ابن العاقر الخور الصّفايا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بضوّي حين فتّحت العكوم</w:t>
      </w:r>
      <w:r>
        <w:rPr>
          <w:rStyle w:val="FootnoteAnchor"/>
          <w:rtl w:val="true"/>
        </w:rPr>
        <w:footnoteReference w:id="1259"/>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هذا الشّعر ابن الزبير، و خرج للصلاة فرأى الفرزدق في طريقه، فغمز عنقه، فكاد يدقها،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أصبحت عرس الفرزدق ناشزا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رضيت رمح استه لاستقرّت</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الشعر لجعفر بن الزبير</w:t>
      </w:r>
      <w:r>
        <w:rPr>
          <w:rFonts w:eastAsia="Amiri" w:cs="Amiri" w:ascii="Amiri" w:hAnsi="Amiri"/>
          <w:color w:val="111111"/>
          <w:sz w:val="28"/>
          <w:szCs w:val="28"/>
          <w:rtl w:val="true"/>
          <w:lang w:bidi="ar-SA"/>
        </w:rPr>
        <w:t>.</w:t>
      </w:r>
      <w:r>
        <w:rPr>
          <w:rStyle w:val="FootnoteAnchor"/>
          <w:rtl w:val="true"/>
        </w:rPr>
        <w:footnoteReference w:id="1260"/>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كان تقرّر عليه عشرة آلاف درهم، و إنّ سلم بن زياد أمر له بعشرين ألف درهم مهرا و نفقة، فقبضها، فقالت له زوجته أمّ عثمان بنت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عمرو بن أبي العاص الثقفيّة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تعطي عشرين ألف درهم و أنت محبوس</w:t>
      </w:r>
      <w:r>
        <w:rPr>
          <w:rStyle w:val="FootnoteAnchor"/>
          <w:rtl w:val="true"/>
        </w:rPr>
        <w:footnoteReference w:id="1261"/>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بكرت عرسي تلوم 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مضى مني و تأمر بالبخل</w:t>
      </w:r>
    </w:p>
    <w:p>
      <w:pPr>
        <w:pStyle w:val="BookText"/>
        <w:rPr/>
      </w:pP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الجود منّي سجيّة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هل يمنع المعروف سؤّاله مثلي؟</w:t>
      </w:r>
      <w:r>
        <w:rPr>
          <w:rStyle w:val="FootnoteAnchor"/>
          <w:rtl w:val="true"/>
        </w:rPr>
        <w:footnoteReference w:id="1262"/>
      </w:r>
    </w:p>
    <w:p>
      <w:pPr>
        <w:pStyle w:val="BookText"/>
        <w:rPr/>
      </w:pPr>
      <w:r>
        <w:rPr>
          <w:rFonts w:ascii="Amiri" w:hAnsi="Amiri" w:eastAsia="Amiri" w:cs="Amiri"/>
          <w:color w:val="111111"/>
          <w:sz w:val="28"/>
          <w:sz w:val="28"/>
          <w:szCs w:val="28"/>
          <w:rtl w:val="true"/>
          <w:lang w:bidi="ar-SA"/>
        </w:rPr>
        <w:t xml:space="preserve">ذريني فإنّي غير تارك شيمتي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مقصر طول الحياة عن البذل</w:t>
      </w:r>
    </w:p>
    <w:p>
      <w:pPr>
        <w:pStyle w:val="BookText"/>
        <w:rPr/>
      </w:pPr>
      <w:r>
        <w:rPr>
          <w:rFonts w:ascii="Amiri" w:hAnsi="Amiri" w:eastAsia="Amiri" w:cs="Amiri"/>
          <w:color w:val="111111"/>
          <w:sz w:val="28"/>
          <w:sz w:val="28"/>
          <w:szCs w:val="28"/>
          <w:rtl w:val="true"/>
          <w:lang w:bidi="ar-SA"/>
        </w:rPr>
        <w:t xml:space="preserve">و لا طارد ضيفي إذا جاء طارقا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طرق الأضياف شيخي من قبلي</w:t>
      </w:r>
      <w:r>
        <w:rPr>
          <w:rStyle w:val="FootnoteAnchor"/>
          <w:rtl w:val="true"/>
        </w:rPr>
        <w:footnoteReference w:id="1263"/>
      </w:r>
    </w:p>
    <w:p>
      <w:pPr>
        <w:pStyle w:val="BookText"/>
        <w:rPr/>
      </w:pPr>
      <w:r>
        <w:rPr>
          <w:rFonts w:ascii="Amiri" w:hAnsi="Amiri" w:eastAsia="Amiri" w:cs="Amiri"/>
          <w:color w:val="111111"/>
          <w:sz w:val="28"/>
          <w:sz w:val="28"/>
          <w:szCs w:val="28"/>
          <w:rtl w:val="true"/>
          <w:lang w:bidi="ar-SA"/>
        </w:rPr>
        <w:t xml:space="preserve">أ أبخل؟ إن البخل ليس بمخلدي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الجود يدنيني إلى الموت و القتل</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أبيع بني حرب بآل خويلد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ذاك عند اللّه في البيع بالعدل؟</w:t>
      </w:r>
      <w:r>
        <w:rPr>
          <w:rStyle w:val="FootnoteAnchor"/>
          <w:rtl w:val="true"/>
        </w:rPr>
        <w:footnoteReference w:id="1264"/>
      </w:r>
      <w:bookmarkStart w:id="778" w:name="pg16289_187721"/>
    </w:p>
    <w:p>
      <w:pPr>
        <w:pStyle w:val="BookText"/>
        <w:rPr/>
      </w:pPr>
      <w:bookmarkEnd w:id="778"/>
      <w:r>
        <w:rPr>
          <w:rFonts w:ascii="Amiri" w:hAnsi="Amiri" w:eastAsia="Amiri" w:cs="Amiri"/>
          <w:color w:val="111111"/>
          <w:sz w:val="28"/>
          <w:sz w:val="28"/>
          <w:szCs w:val="28"/>
          <w:rtl w:val="true"/>
          <w:lang w:bidi="ar-SA"/>
        </w:rPr>
        <w:t xml:space="preserve">و ليس ابن مروان الخليفة مشبها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لفحل بني العوّام، قبّح من فحل</w:t>
      </w:r>
    </w:p>
    <w:p>
      <w:pPr>
        <w:pStyle w:val="BookText"/>
        <w:rPr/>
      </w:pPr>
      <w:r>
        <w:rPr>
          <w:rFonts w:ascii="Amiri" w:hAnsi="Amiri" w:eastAsia="Amiri" w:cs="Amiri"/>
          <w:color w:val="111111"/>
          <w:sz w:val="28"/>
          <w:sz w:val="28"/>
          <w:szCs w:val="28"/>
          <w:rtl w:val="true"/>
          <w:lang w:bidi="ar-SA"/>
        </w:rPr>
        <w:t xml:space="preserve">فإن تظهروا لي البخل آل خويلد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دأبكم دأبي و لا شكلكم شكلي</w:t>
      </w:r>
    </w:p>
    <w:p>
      <w:pPr>
        <w:pStyle w:val="BookText"/>
        <w:rPr/>
      </w:pPr>
      <w:r>
        <w:rPr>
          <w:rFonts w:ascii="Amiri" w:hAnsi="Amiri" w:eastAsia="Amiri" w:cs="Amiri"/>
          <w:color w:val="111111"/>
          <w:sz w:val="28"/>
          <w:sz w:val="28"/>
          <w:szCs w:val="28"/>
          <w:rtl w:val="true"/>
          <w:lang w:bidi="ar-SA"/>
        </w:rPr>
        <w:t xml:space="preserve">و إن تقهروني حين غابت عشيرتي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عجب الأيام أن تقهروا مثلي</w:t>
      </w:r>
    </w:p>
    <w:p>
      <w:pPr>
        <w:pStyle w:val="BookText"/>
        <w:rPr/>
      </w:pPr>
      <w:r>
        <w:rPr>
          <w:rFonts w:ascii="Amiri" w:hAnsi="Amiri" w:eastAsia="Amiri" w:cs="Amiri"/>
          <w:color w:val="111111"/>
          <w:sz w:val="28"/>
          <w:sz w:val="28"/>
          <w:szCs w:val="28"/>
          <w:rtl w:val="true"/>
          <w:lang w:bidi="ar-SA"/>
        </w:rPr>
        <w:t>فلما اصطلحا، و رضيت به</w:t>
      </w:r>
      <w:r>
        <w:rPr>
          <w:rStyle w:val="FootnoteAnchor"/>
          <w:rtl w:val="true"/>
        </w:rPr>
        <w:footnoteReference w:id="1265"/>
      </w:r>
      <w:r>
        <w:rPr>
          <w:rFonts w:ascii="Amiri" w:hAnsi="Amiri" w:eastAsia="Amiri" w:cs="Amiri"/>
          <w:color w:val="111111"/>
          <w:sz w:val="28"/>
          <w:sz w:val="28"/>
          <w:szCs w:val="28"/>
          <w:rtl w:val="true"/>
          <w:lang w:bidi="ar-SA"/>
        </w:rPr>
        <w:t>، ساق إليها مهرها، و دخل بها، و أحبلها قبل أن يخرج من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خرجا و هما عديلان في محمل</w:t>
      </w:r>
      <w:r>
        <w:rPr>
          <w:rFonts w:eastAsia="Amiri" w:cs="Amiri" w:ascii="Amiri" w:hAnsi="Amiri"/>
          <w:color w:val="111111"/>
          <w:sz w:val="28"/>
          <w:szCs w:val="28"/>
          <w:rtl w:val="true"/>
          <w:lang w:bidi="ar-SA"/>
        </w:rPr>
        <w:t>.</w:t>
      </w:r>
    </w:p>
    <w:p>
      <w:pPr>
        <w:pStyle w:val="Heading5"/>
        <w:numPr>
          <w:ilvl w:val="4"/>
          <w:numId w:val="1"/>
        </w:numPr>
        <w:rPr/>
      </w:pPr>
      <w:bookmarkStart w:id="779" w:name="__RefHeading___Toc5152843_1280447820"/>
      <w:bookmarkStart w:id="780" w:name="_Toc316"/>
      <w:bookmarkEnd w:id="779"/>
      <w:r>
        <w:rPr>
          <w:rtl w:val="true"/>
        </w:rPr>
        <w:t>يستصرخ حمزة بن عبد اللّه بن الزبير</w:t>
      </w:r>
      <w:r>
        <w:rPr>
          <w:rtl w:val="true"/>
        </w:rPr>
        <w:t>:</w:t>
      </w:r>
      <w:bookmarkEnd w:id="780"/>
    </w:p>
    <w:p>
      <w:pPr>
        <w:pStyle w:val="BookText"/>
        <w:rPr/>
      </w:pPr>
      <w:r>
        <w:rPr>
          <w:rFonts w:ascii="Amiri" w:hAnsi="Amiri" w:eastAsia="Amiri" w:cs="Amiri"/>
          <w:color w:val="111111"/>
          <w:sz w:val="28"/>
          <w:sz w:val="28"/>
          <w:szCs w:val="28"/>
          <w:rtl w:val="true"/>
          <w:lang w:bidi="ar-SA"/>
        </w:rPr>
        <w:t>و أخبرني أبو خليفة، عن محمد بن سلام، عن إبراهيم بن حبيب بن الشّهيد بنحو من هذه القصة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 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الفرزدق في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حمز هل لك في ذي حاجة عرضت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أنضاؤه بمكان غير ممطور</w:t>
      </w:r>
      <w:r>
        <w:rPr>
          <w:rStyle w:val="FootnoteAnchor"/>
          <w:rtl w:val="true"/>
        </w:rPr>
        <w:footnoteReference w:id="1266"/>
      </w:r>
    </w:p>
    <w:p>
      <w:pPr>
        <w:pStyle w:val="BookText"/>
        <w:rPr/>
      </w:pPr>
      <w:r>
        <w:rPr>
          <w:rFonts w:ascii="Amiri" w:hAnsi="Amiri" w:eastAsia="Amiri" w:cs="Amiri"/>
          <w:color w:val="111111"/>
          <w:sz w:val="28"/>
          <w:sz w:val="28"/>
          <w:szCs w:val="28"/>
          <w:rtl w:val="true"/>
          <w:lang w:bidi="ar-SA"/>
        </w:rPr>
        <w:t xml:space="preserve">فأنت أحرى قريش أن تكون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بين أبي بكر و منظور</w:t>
      </w:r>
      <w:r>
        <w:rPr>
          <w:rStyle w:val="FootnoteAnchor"/>
          <w:rtl w:val="true"/>
        </w:rPr>
        <w:footnoteReference w:id="1267"/>
      </w:r>
    </w:p>
    <w:p>
      <w:pPr>
        <w:pStyle w:val="BookText"/>
        <w:rPr/>
      </w:pPr>
      <w:r>
        <w:rPr>
          <w:rFonts w:ascii="Amiri" w:hAnsi="Amiri" w:eastAsia="Amiri" w:cs="Amiri"/>
          <w:color w:val="111111"/>
          <w:sz w:val="28"/>
          <w:sz w:val="28"/>
          <w:szCs w:val="28"/>
          <w:rtl w:val="true"/>
          <w:lang w:bidi="ar-SA"/>
        </w:rPr>
        <w:t xml:space="preserve">بين الحواريّ و الصدّيق في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ثبتن في طنب الإسلام و الخير</w:t>
      </w:r>
      <w:r>
        <w:rPr>
          <w:rStyle w:val="FootnoteAnchor"/>
          <w:rtl w:val="true"/>
        </w:rPr>
        <w:footnoteReference w:id="1268"/>
      </w:r>
    </w:p>
    <w:p>
      <w:pPr>
        <w:pStyle w:val="Heading5"/>
        <w:numPr>
          <w:ilvl w:val="4"/>
          <w:numId w:val="1"/>
        </w:numPr>
        <w:rPr/>
      </w:pPr>
      <w:bookmarkStart w:id="781" w:name="__RefHeading___Toc5152845_1280447820"/>
      <w:bookmarkStart w:id="782" w:name="_Toc317"/>
      <w:bookmarkEnd w:id="781"/>
      <w:r>
        <w:rPr>
          <w:rtl w:val="true"/>
        </w:rPr>
        <w:t>يتقون لسانه</w:t>
      </w:r>
      <w:r>
        <w:rPr>
          <w:rtl w:val="true"/>
        </w:rPr>
        <w:t>:</w:t>
      </w:r>
      <w:bookmarkEnd w:id="782"/>
    </w:p>
    <w:p>
      <w:pPr>
        <w:pStyle w:val="BookText"/>
        <w:rPr/>
      </w:pPr>
      <w:r>
        <w:rPr>
          <w:rFonts w:ascii="Amiri" w:hAnsi="Amiri" w:eastAsia="Amiri" w:cs="Amiri"/>
          <w:color w:val="111111"/>
          <w:sz w:val="28"/>
          <w:sz w:val="28"/>
          <w:szCs w:val="28"/>
          <w:rtl w:val="true"/>
          <w:lang w:bidi="ar-SA"/>
        </w:rPr>
        <w:t>أخبرنا أبو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القاهر بن السّريّ السلمي،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فتى من بني حرام</w:t>
      </w:r>
      <w:r>
        <w:rPr>
          <w:rStyle w:val="FootnoteAnchor"/>
          <w:rtl w:val="true"/>
        </w:rPr>
        <w:footnoteReference w:id="1269"/>
      </w:r>
      <w:r>
        <w:rPr>
          <w:rFonts w:ascii="Amiri" w:hAnsi="Amiri" w:eastAsia="Amiri" w:cs="Amiri"/>
          <w:color w:val="111111"/>
          <w:sz w:val="28"/>
          <w:sz w:val="28"/>
          <w:szCs w:val="28"/>
          <w:rtl w:val="true"/>
          <w:lang w:bidi="ar-SA"/>
        </w:rPr>
        <w:t>شويعر هجا الفرزدق،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فأخذناه، فأتينا به الفرزدق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بين يديك فإن شئت فاضرب، و ان شئت فاحلق، فلا عدوى عليك و لا قصاص، قد برئنا إليك منه، فخلّى سبيله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يك خائفا لأذاة 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أمن الهجاء بنو حرام</w:t>
      </w:r>
    </w:p>
    <w:p>
      <w:pPr>
        <w:pStyle w:val="BookText"/>
        <w:rPr/>
      </w:pPr>
      <w:r>
        <w:rPr>
          <w:rFonts w:ascii="Amiri" w:hAnsi="Amiri" w:eastAsia="Amiri" w:cs="Amiri"/>
          <w:color w:val="111111"/>
          <w:sz w:val="28"/>
          <w:sz w:val="28"/>
          <w:szCs w:val="28"/>
          <w:rtl w:val="true"/>
          <w:lang w:bidi="ar-SA"/>
        </w:rPr>
        <w:t xml:space="preserve">هم قادوا سفيههم و خافوا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قلائد مثل أطواق الحمام</w:t>
      </w:r>
    </w:p>
    <w:p>
      <w:pPr>
        <w:pStyle w:val="Heading5"/>
        <w:numPr>
          <w:ilvl w:val="4"/>
          <w:numId w:val="1"/>
        </w:numPr>
        <w:rPr/>
      </w:pPr>
      <w:bookmarkStart w:id="783" w:name="__RefHeading___Toc5152847_1280447820"/>
      <w:bookmarkStart w:id="784" w:name="_Toc318"/>
      <w:bookmarkEnd w:id="783"/>
      <w:r>
        <w:rPr>
          <w:rtl w:val="true"/>
        </w:rPr>
        <w:t>ليس طريقه إلى جهنم</w:t>
      </w:r>
      <w:r>
        <w:rPr>
          <w:rtl w:val="true"/>
        </w:rPr>
        <w:t>:</w:t>
      </w:r>
      <w:bookmarkEnd w:id="784"/>
    </w:p>
    <w:p>
      <w:pPr>
        <w:pStyle w:val="BookText"/>
        <w:rPr/>
      </w:pPr>
      <w:r>
        <w:rPr>
          <w:rFonts w:ascii="Amiri" w:hAnsi="Amiri" w:eastAsia="Amiri" w:cs="Amiri"/>
          <w:color w:val="111111"/>
          <w:sz w:val="28"/>
          <w:sz w:val="28"/>
          <w:szCs w:val="28"/>
          <w:rtl w:val="true"/>
          <w:lang w:bidi="ar-SA"/>
        </w:rPr>
        <w:t>قال ابن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عبد القاهر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الفرزدق بمجلسنا مجلس بني حرام و معنا عنبسة مولى عثمان بن عفان،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فراس، متى تذهب إلى 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حاجتك إلى ذاك يا أخي؟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معك إلى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أذهب إلى حيث أبوك، أبوك في النار، أكتب إليه مع ريالويه و اصطقانوس</w:t>
      </w:r>
      <w:r>
        <w:rPr>
          <w:rFonts w:eastAsia="Amiri" w:cs="Amiri" w:ascii="Amiri" w:hAnsi="Amiri"/>
          <w:color w:val="111111"/>
          <w:sz w:val="28"/>
          <w:szCs w:val="28"/>
          <w:rtl w:val="true"/>
          <w:lang w:bidi="ar-SA"/>
        </w:rPr>
        <w:t>.</w:t>
      </w:r>
    </w:p>
    <w:p>
      <w:pPr>
        <w:pStyle w:val="Heading5"/>
        <w:numPr>
          <w:ilvl w:val="4"/>
          <w:numId w:val="1"/>
        </w:numPr>
        <w:rPr/>
      </w:pPr>
      <w:bookmarkStart w:id="785" w:name="__RefHeading___Toc5152849_1280447820"/>
      <w:bookmarkStart w:id="786" w:name="_Toc319"/>
      <w:bookmarkEnd w:id="785"/>
      <w:r>
        <w:rPr>
          <w:rtl w:val="true"/>
        </w:rPr>
        <w:t>يغضب على ابن الكلبي لعدم روايته شعره</w:t>
      </w:r>
      <w:r>
        <w:rPr>
          <w:rtl w:val="true"/>
        </w:rPr>
        <w:t>:</w:t>
      </w:r>
      <w:bookmarkEnd w:id="786"/>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الحسن بن يحيى، عن حماد،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مخبر، عن خالد بن كلثوم الكلبيّ، قال</w:t>
      </w:r>
      <w:r>
        <w:rPr>
          <w:rFonts w:eastAsia="Amiri" w:cs="Amiri" w:ascii="Amiri" w:hAnsi="Amiri"/>
          <w:color w:val="111111"/>
          <w:sz w:val="28"/>
          <w:szCs w:val="28"/>
          <w:rtl w:val="true"/>
          <w:lang w:bidi="ar-SA"/>
        </w:rPr>
        <w:t xml:space="preserve">: </w:t>
      </w:r>
      <w:bookmarkStart w:id="787" w:name="pg16289_187722"/>
    </w:p>
    <w:p>
      <w:pPr>
        <w:pStyle w:val="BookText"/>
        <w:rPr/>
      </w:pPr>
      <w:bookmarkEnd w:id="787"/>
      <w:r>
        <w:rPr>
          <w:rFonts w:ascii="Amiri" w:hAnsi="Amiri" w:eastAsia="Amiri" w:cs="Amiri"/>
          <w:color w:val="111111"/>
          <w:sz w:val="28"/>
          <w:sz w:val="28"/>
          <w:szCs w:val="28"/>
          <w:rtl w:val="true"/>
          <w:lang w:bidi="ar-SA"/>
        </w:rPr>
        <w:t>مررت بالفرزدق، و قد كنت دوّنت شيئا من شعره و شعر جرير، و بلغه ذلك، فاستجلسني، فجلست إليه، و عذت باللّه من شره، و جعلت أحدثه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أبيه و أذكر له ما يعجبه،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لأذكر يوم لقّبك بالفرزدق،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يوم؟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به و أنت صبيّ، فقال له بعض من كان يجالسه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ابنك هذا الفرزدق دهقان الحيرة في تيهه و أبّهته، فسمّاك بذلك، فأعجبه هذا القول، و جعل يستعيد،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بعض أشعار ابن المراغة فيّ، فجعلت أنشده، حتى انتهيت،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 نقائضها التي أجبته بها،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أحفظها،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خالد، أتحفظ ما قاله فيّ و لا تحفظ نقائضه؟ و اللّه لأهجونّ كلبا هجاء يتصل عاره بأعقابها إلى يوم القيامة، إن لم تقم حتى تكتب نقائضها أو تحفظها و تنشدينها،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فلزمته شهرا، حتى حفظت نقائضها، و أنشدته إياها خوفا من شره</w:t>
      </w:r>
      <w:r>
        <w:rPr>
          <w:rFonts w:eastAsia="Amiri" w:cs="Amiri" w:ascii="Amiri" w:hAnsi="Amiri"/>
          <w:color w:val="111111"/>
          <w:sz w:val="28"/>
          <w:szCs w:val="28"/>
          <w:rtl w:val="true"/>
          <w:lang w:bidi="ar-SA"/>
        </w:rPr>
        <w:t>.</w:t>
      </w:r>
    </w:p>
    <w:p>
      <w:pPr>
        <w:pStyle w:val="Heading5"/>
        <w:numPr>
          <w:ilvl w:val="4"/>
          <w:numId w:val="1"/>
        </w:numPr>
        <w:rPr/>
      </w:pPr>
      <w:bookmarkStart w:id="788" w:name="__RefHeading___Toc5152851_1280447820"/>
      <w:bookmarkStart w:id="789" w:name="_Toc320"/>
      <w:bookmarkEnd w:id="788"/>
      <w:r>
        <w:rPr>
          <w:rtl w:val="true"/>
        </w:rPr>
        <w:t>يكايد النوار بحدراء فتستعدي عليه جريرا</w:t>
      </w:r>
      <w:r>
        <w:rPr>
          <w:rtl w:val="true"/>
        </w:rPr>
        <w:t>:</w:t>
      </w:r>
      <w:bookmarkEnd w:id="789"/>
    </w:p>
    <w:p>
      <w:pPr>
        <w:pStyle w:val="BookText"/>
        <w:rPr/>
      </w:pPr>
      <w:r>
        <w:rPr>
          <w:rFonts w:ascii="Amiri" w:hAnsi="Amiri" w:eastAsia="Amiri" w:cs="Amiri"/>
          <w:color w:val="111111"/>
          <w:sz w:val="28"/>
          <w:sz w:val="28"/>
          <w:szCs w:val="28"/>
          <w:rtl w:val="true"/>
          <w:lang w:bidi="ar-SA"/>
        </w:rPr>
        <w:t>أخبرني عبد اللّه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تزوج الفرزدق حدراء بنت زيق بن بسطام بن قيس الشيباني، و خاصمته النّوار و أخذت بلحيته، فجاذبها و خرج عنها مغضبا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قامت نوار إليّ تنتف لحيتي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تنتاف جعدة لحية الخشخاش</w:t>
      </w:r>
    </w:p>
    <w:p>
      <w:pPr>
        <w:pStyle w:val="BookText"/>
        <w:rPr/>
      </w:pPr>
      <w:r>
        <w:rPr>
          <w:rFonts w:ascii="Amiri" w:hAnsi="Amiri" w:eastAsia="Amiri" w:cs="Amiri"/>
          <w:color w:val="111111"/>
          <w:sz w:val="28"/>
          <w:sz w:val="28"/>
          <w:szCs w:val="28"/>
          <w:rtl w:val="true"/>
          <w:lang w:bidi="ar-SA"/>
        </w:rPr>
        <w:t xml:space="preserve">كلتاهما أسد إذا ما أغضبت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رضين فهنّ خير معاش</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الخشخاش رجل من عنزة، و جعدة امرأته، فجاءت جعدة إلى النّوار،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يريد مني الفرزدق؟ أ ما وجد لامرأته أسوة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الفرزدق للنوار يفضّل عليها حدراء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لأعرابيّة في مظلّة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تظلّ بروقي بيتها الريح تخفق</w:t>
      </w:r>
      <w:r>
        <w:rPr>
          <w:rStyle w:val="FootnoteAnchor"/>
          <w:rtl w:val="true"/>
        </w:rPr>
        <w:footnoteReference w:id="1270"/>
      </w:r>
    </w:p>
    <w:p>
      <w:pPr>
        <w:pStyle w:val="BookText"/>
        <w:rPr/>
      </w:pPr>
      <w:r>
        <w:rPr>
          <w:rFonts w:ascii="Amiri" w:hAnsi="Amiri" w:eastAsia="Amiri" w:cs="Amiri"/>
          <w:color w:val="111111"/>
          <w:sz w:val="28"/>
          <w:sz w:val="28"/>
          <w:szCs w:val="28"/>
          <w:rtl w:val="true"/>
          <w:lang w:bidi="ar-SA"/>
        </w:rPr>
        <w:t xml:space="preserve">أحبّ إلينا من ضناك ضفنّة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وضعت عنها المراويح تعرق</w:t>
      </w:r>
      <w:r>
        <w:rPr>
          <w:rStyle w:val="FootnoteAnchor"/>
          <w:rtl w:val="true"/>
        </w:rPr>
        <w:footnoteReference w:id="1271"/>
      </w:r>
    </w:p>
    <w:p>
      <w:pPr>
        <w:pStyle w:val="BookText"/>
        <w:rPr/>
      </w:pPr>
      <w:r>
        <w:rPr>
          <w:rFonts w:ascii="Amiri" w:hAnsi="Amiri" w:eastAsia="Amiri" w:cs="Amiri"/>
          <w:color w:val="111111"/>
          <w:sz w:val="28"/>
          <w:sz w:val="28"/>
          <w:szCs w:val="28"/>
          <w:rtl w:val="true"/>
          <w:lang w:bidi="ar-SA"/>
        </w:rPr>
        <w:t xml:space="preserve">كريم غزال أو كدرّة غائص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الأرض تشرق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سمعت النوار ذلك أرسلت إلى جرير، و قالت للفرزدق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لأخزينّك يا فاسق فجاء جرير،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ما قال الفاسق، و شكته إليه، و أنشدته شعره، فقال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لست بمطي الحكم عن شفّ منصب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عن بنات الحنظليّين راغب</w:t>
      </w:r>
      <w:r>
        <w:rPr>
          <w:rStyle w:val="FootnoteAnchor"/>
          <w:rtl w:val="true"/>
        </w:rPr>
        <w:footnoteReference w:id="1272"/>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 كماء المزن يشفى به الصّدى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ملاحا غيرهنّ المشارب</w:t>
      </w:r>
      <w:r>
        <w:rPr>
          <w:rStyle w:val="FootnoteAnchor"/>
          <w:rtl w:val="true"/>
        </w:rPr>
        <w:footnoteReference w:id="1273"/>
      </w:r>
    </w:p>
    <w:p>
      <w:pPr>
        <w:pStyle w:val="BookText"/>
        <w:rPr/>
      </w:pPr>
      <w:r>
        <w:rPr>
          <w:rFonts w:ascii="Amiri" w:hAnsi="Amiri" w:eastAsia="Amiri" w:cs="Amiri"/>
          <w:color w:val="111111"/>
          <w:sz w:val="28"/>
          <w:sz w:val="28"/>
          <w:szCs w:val="28"/>
          <w:rtl w:val="true"/>
          <w:lang w:bidi="ar-SA"/>
        </w:rPr>
        <w:t xml:space="preserve">لقد كنت أهلا أن يسوق دياتكم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آل زيق أن بعيبك عائب</w:t>
      </w:r>
      <w:r>
        <w:rPr>
          <w:rStyle w:val="FootnoteAnchor"/>
          <w:rtl w:val="true"/>
        </w:rPr>
        <w:footnoteReference w:id="1274"/>
      </w:r>
    </w:p>
    <w:p>
      <w:pPr>
        <w:pStyle w:val="BookText"/>
        <w:rPr/>
      </w:pPr>
      <w:r>
        <w:rPr>
          <w:rFonts w:ascii="Amiri" w:hAnsi="Amiri" w:eastAsia="Amiri" w:cs="Amiri"/>
          <w:color w:val="111111"/>
          <w:sz w:val="28"/>
          <w:sz w:val="28"/>
          <w:szCs w:val="28"/>
          <w:rtl w:val="true"/>
          <w:lang w:bidi="ar-SA"/>
        </w:rPr>
        <w:t xml:space="preserve">و ما عدلت ذات الصليب ظعينة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عتيبة و الرّدفان منها و حاجب</w:t>
      </w:r>
      <w:r>
        <w:rPr>
          <w:rStyle w:val="FootnoteAnchor"/>
          <w:rtl w:val="true"/>
        </w:rPr>
        <w:footnoteReference w:id="1275"/>
      </w:r>
    </w:p>
    <w:p>
      <w:pPr>
        <w:pStyle w:val="BookText"/>
        <w:rPr/>
      </w:pPr>
      <w:r>
        <w:rPr>
          <w:rFonts w:ascii="Amiri" w:hAnsi="Amiri" w:eastAsia="Amiri" w:cs="Amiri"/>
          <w:color w:val="111111"/>
          <w:sz w:val="28"/>
          <w:sz w:val="28"/>
          <w:szCs w:val="28"/>
          <w:rtl w:val="true"/>
          <w:lang w:bidi="ar-SA"/>
        </w:rPr>
        <w:t xml:space="preserve">أ أهديت يا زيق بن بسطام طبية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شرّ من تهدى إليه القرائب</w:t>
      </w:r>
      <w:r>
        <w:rPr>
          <w:rStyle w:val="FootnoteAnchor"/>
          <w:rtl w:val="true"/>
        </w:rPr>
        <w:footnoteReference w:id="1276"/>
      </w:r>
    </w:p>
    <w:p>
      <w:pPr>
        <w:pStyle w:val="BookText"/>
        <w:rPr/>
      </w:pPr>
      <w:r>
        <w:rPr>
          <w:rFonts w:ascii="Amiri" w:hAnsi="Amiri" w:eastAsia="Amiri" w:cs="Amiri"/>
          <w:color w:val="111111"/>
          <w:sz w:val="28"/>
          <w:sz w:val="28"/>
          <w:szCs w:val="28"/>
          <w:rtl w:val="true"/>
          <w:lang w:bidi="ar-SA"/>
        </w:rPr>
        <w:t xml:space="preserve">ألا ربّما لم نعط زيقا بحكمه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أدّى إلينا الحكم و الغلّ لازب</w:t>
      </w:r>
      <w:r>
        <w:rPr>
          <w:rStyle w:val="FootnoteAnchor"/>
          <w:rtl w:val="true"/>
        </w:rPr>
        <w:footnoteReference w:id="12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حوينا أبا زيق و زيقا و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جدّه زيق قد حوتها المقانب</w:t>
      </w:r>
      <w:r>
        <w:rPr>
          <w:rStyle w:val="FootnoteAnchor"/>
          <w:rtl w:val="true"/>
        </w:rPr>
        <w:footnoteReference w:id="1278"/>
      </w:r>
    </w:p>
    <w:p>
      <w:pPr>
        <w:pStyle w:val="BookText"/>
        <w:rPr/>
      </w:pPr>
      <w:r>
        <w:rPr>
          <w:rFonts w:ascii="IRNazanin" w:hAnsi="IRNazanin" w:eastAsia="IRNazanin"/>
          <w:color w:val="111111"/>
          <w:sz w:val="28"/>
          <w:sz w:val="28"/>
          <w:szCs w:val="28"/>
          <w:rtl w:val="true"/>
          <w:lang w:bidi="fa-IR"/>
        </w:rPr>
        <w:t>فأجابه الفرزدق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تقول كليب حين مثّت سبالها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أعشب من مروتها كلّ جانب</w:t>
      </w:r>
      <w:r>
        <w:rPr>
          <w:rStyle w:val="FootnoteAnchor"/>
          <w:rtl w:val="true"/>
        </w:rPr>
        <w:footnoteReference w:id="1279"/>
      </w:r>
    </w:p>
    <w:p>
      <w:pPr>
        <w:pStyle w:val="BookText"/>
        <w:rPr/>
      </w:pPr>
      <w:r>
        <w:rPr>
          <w:rFonts w:ascii="Amiri" w:hAnsi="Amiri" w:eastAsia="Amiri" w:cs="Amiri"/>
          <w:color w:val="111111"/>
          <w:sz w:val="28"/>
          <w:sz w:val="28"/>
          <w:szCs w:val="28"/>
          <w:rtl w:val="true"/>
          <w:lang w:bidi="ar-SA"/>
        </w:rPr>
        <w:t xml:space="preserve">لسوّاق أغنام رعتهنّ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علاها الشيب فوق الذوائب</w:t>
      </w:r>
      <w:r>
        <w:rPr>
          <w:rStyle w:val="FootnoteAnchor"/>
          <w:rtl w:val="true"/>
        </w:rPr>
        <w:footnoteReference w:id="1280"/>
      </w:r>
    </w:p>
    <w:p>
      <w:pPr>
        <w:pStyle w:val="BookText"/>
        <w:rPr/>
      </w:pPr>
      <w:r>
        <w:rPr>
          <w:rFonts w:ascii="Amiri" w:hAnsi="Amiri" w:eastAsia="Amiri" w:cs="Amiri"/>
          <w:color w:val="111111"/>
          <w:sz w:val="28"/>
          <w:sz w:val="28"/>
          <w:szCs w:val="28"/>
          <w:rtl w:val="true"/>
          <w:lang w:bidi="ar-SA"/>
        </w:rPr>
        <w:t xml:space="preserve">أ لست إذا القعساء مرت براكب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آل بسطام بن قيس بخاطب</w:t>
      </w:r>
      <w:r>
        <w:rPr>
          <w:rStyle w:val="FootnoteAnchor"/>
          <w:rtl w:val="true"/>
        </w:rPr>
        <w:footnoteReference w:id="1281"/>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أنّ حدراء زوّجت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مائة شمّ الذّرى و الغوارب</w:t>
      </w:r>
      <w:r>
        <w:rPr>
          <w:rStyle w:val="FootnoteAnchor"/>
          <w:rtl w:val="true"/>
        </w:rPr>
        <w:footnoteReference w:id="1282"/>
      </w:r>
    </w:p>
    <w:p>
      <w:pPr>
        <w:pStyle w:val="BookText"/>
        <w:rPr/>
      </w:pPr>
      <w:r>
        <w:rPr>
          <w:rFonts w:ascii="Amiri" w:hAnsi="Amiri" w:eastAsia="Amiri" w:cs="Amiri"/>
          <w:color w:val="111111"/>
          <w:sz w:val="28"/>
          <w:sz w:val="28"/>
          <w:szCs w:val="28"/>
          <w:rtl w:val="true"/>
          <w:lang w:bidi="ar-SA"/>
        </w:rPr>
        <w:t xml:space="preserve">فلو كنت من أكفاء حدراء لم تلم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دارميّ بين ليلى و غالب</w:t>
      </w:r>
    </w:p>
    <w:p>
      <w:pPr>
        <w:pStyle w:val="BookText"/>
        <w:rPr/>
      </w:pPr>
      <w:r>
        <w:rPr>
          <w:rFonts w:ascii="Amiri" w:hAnsi="Amiri" w:eastAsia="Amiri" w:cs="Amiri"/>
          <w:color w:val="111111"/>
          <w:sz w:val="28"/>
          <w:sz w:val="28"/>
          <w:szCs w:val="28"/>
          <w:rtl w:val="true"/>
          <w:lang w:bidi="ar-SA"/>
        </w:rPr>
        <w:t xml:space="preserve">فنل مثلها من مثلهم ثم أمّهم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بملكك من مال مراح و عازب</w:t>
      </w:r>
      <w:r>
        <w:rPr>
          <w:rStyle w:val="FootnoteAnchor"/>
          <w:rtl w:val="true"/>
        </w:rPr>
        <w:footnoteReference w:id="1283"/>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إني لأخشى إن خطبت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الذي لاقى يسار الكواعب</w:t>
      </w:r>
      <w:r>
        <w:rPr>
          <w:rStyle w:val="FootnoteAnchor"/>
          <w:rtl w:val="true"/>
        </w:rPr>
        <w:footnoteReference w:id="1284"/>
      </w:r>
      <w:bookmarkStart w:id="790" w:name="pg16289_187724"/>
    </w:p>
    <w:p>
      <w:pPr>
        <w:pStyle w:val="BookText"/>
        <w:rPr/>
      </w:pPr>
      <w:bookmarkEnd w:id="790"/>
      <w:r>
        <w:rPr>
          <w:rFonts w:ascii="Amiri" w:hAnsi="Amiri" w:eastAsia="Amiri" w:cs="Amiri"/>
          <w:color w:val="111111"/>
          <w:sz w:val="28"/>
          <w:sz w:val="28"/>
          <w:szCs w:val="28"/>
          <w:rtl w:val="true"/>
          <w:lang w:bidi="ar-SA"/>
        </w:rPr>
        <w:t xml:space="preserve">و لو تنكح الشّمس النجوم بناتها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نكحنا بنات الشمس قبل الكواكب</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285"/>
      </w:r>
      <w:r>
        <w:rPr>
          <w:rFonts w:ascii="Amiri" w:hAnsi="Amiri" w:eastAsia="Amiri" w:cs="Amiri"/>
          <w:color w:val="111111"/>
          <w:sz w:val="28"/>
          <w:sz w:val="28"/>
          <w:szCs w:val="28"/>
          <w:rtl w:val="true"/>
          <w:lang w:bidi="ar-SA"/>
        </w:rPr>
        <w:t>و في المناقضات التي دارت بين الفرزدق و جرير حول زواج بنت زيق، قال جرير أبياته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زيق أنكحت قينا في استه حمم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زيق ويحك من أنكحت يا زيق</w:t>
      </w:r>
      <w:r>
        <w:rPr>
          <w:rStyle w:val="FootnoteAnchor"/>
          <w:rtl w:val="true"/>
        </w:rPr>
        <w:footnoteReference w:id="1286"/>
      </w:r>
    </w:p>
    <w:p>
      <w:pPr>
        <w:pStyle w:val="BookText"/>
        <w:rPr/>
      </w:pPr>
      <w:r>
        <w:rPr>
          <w:rFonts w:ascii="Amiri" w:hAnsi="Amiri" w:eastAsia="Amiri" w:cs="Amiri"/>
          <w:color w:val="111111"/>
          <w:sz w:val="28"/>
          <w:sz w:val="28"/>
          <w:szCs w:val="28"/>
          <w:rtl w:val="true"/>
          <w:lang w:bidi="ar-SA"/>
        </w:rPr>
        <w:t>أنكحت ويحك قينا باسته حمم يا زيق ويحك هل بارت بك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أين الألى أنزلوا النعمان ضاحية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أين أبناء شيبان الغرانيق؟</w:t>
      </w:r>
      <w:r>
        <w:rPr>
          <w:rStyle w:val="FootnoteAnchor"/>
          <w:rtl w:val="true"/>
        </w:rPr>
        <w:footnoteReference w:id="1287"/>
      </w:r>
    </w:p>
    <w:p>
      <w:pPr>
        <w:pStyle w:val="BookText"/>
        <w:rPr/>
      </w:pPr>
      <w:r>
        <w:rPr>
          <w:rFonts w:ascii="Amiri" w:hAnsi="Amiri" w:eastAsia="Amiri" w:cs="Amiri"/>
          <w:color w:val="111111"/>
          <w:sz w:val="28"/>
          <w:sz w:val="28"/>
          <w:szCs w:val="28"/>
          <w:rtl w:val="true"/>
          <w:lang w:bidi="ar-SA"/>
        </w:rPr>
        <w:t>يا ربّ قائلة بعد البناء 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الصهر راض و لا ابن القين معشوق</w:t>
      </w:r>
    </w:p>
    <w:p>
      <w:pPr>
        <w:pStyle w:val="BookText"/>
        <w:rPr/>
      </w:pPr>
      <w:r>
        <w:rPr>
          <w:rFonts w:ascii="Amiri" w:hAnsi="Amiri" w:eastAsia="Amiri" w:cs="Amiri"/>
          <w:color w:val="111111"/>
          <w:sz w:val="28"/>
          <w:sz w:val="28"/>
          <w:szCs w:val="28"/>
          <w:rtl w:val="true"/>
          <w:lang w:bidi="ar-SA"/>
        </w:rPr>
        <w:t xml:space="preserve">غاب المثنّى فلم يشهد نجيّكما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الحوفزان و لم يشهدك مفروق</w:t>
      </w:r>
      <w:r>
        <w:rPr>
          <w:rStyle w:val="FootnoteAnchor"/>
          <w:rtl w:val="true"/>
        </w:rPr>
        <w:footnoteReference w:id="1288"/>
      </w:r>
    </w:p>
    <w:p>
      <w:pPr>
        <w:pStyle w:val="BookText"/>
        <w:rPr/>
      </w:pPr>
      <w:r>
        <w:rPr>
          <w:rFonts w:ascii="Amiri" w:hAnsi="Amiri" w:eastAsia="Amiri" w:cs="Amiri"/>
          <w:color w:val="111111"/>
          <w:sz w:val="28"/>
          <w:sz w:val="28"/>
          <w:szCs w:val="28"/>
          <w:rtl w:val="true"/>
          <w:lang w:bidi="ar-SA"/>
        </w:rPr>
        <w:t>و الفرزدق يقول لجرير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أنفك قد أعياك محمله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فاركب أتانك ثم اخطب إلى زيق</w:t>
      </w:r>
      <w:r>
        <w:rPr>
          <w:rStyle w:val="FootnoteAnchor"/>
          <w:rtl w:val="true"/>
        </w:rPr>
        <w:footnoteReference w:id="1289"/>
      </w:r>
    </w:p>
    <w:p>
      <w:pPr>
        <w:pStyle w:val="Heading5"/>
        <w:numPr>
          <w:ilvl w:val="4"/>
          <w:numId w:val="1"/>
        </w:numPr>
        <w:rPr/>
      </w:pPr>
      <w:bookmarkStart w:id="791" w:name="__RefHeading___Toc5152853_1280447820"/>
      <w:bookmarkStart w:id="792" w:name="_Toc321"/>
      <w:bookmarkEnd w:id="791"/>
      <w:r>
        <w:rPr>
          <w:rtl w:val="true"/>
        </w:rPr>
        <w:t>خبران عن ولديه</w:t>
      </w:r>
      <w:r>
        <w:rPr>
          <w:rtl w:val="true"/>
        </w:rPr>
        <w:t>:</w:t>
      </w:r>
      <w:bookmarkEnd w:id="792"/>
    </w:p>
    <w:p>
      <w:pPr>
        <w:pStyle w:val="BookText"/>
        <w:rPr/>
      </w:pPr>
      <w:r>
        <w:rPr>
          <w:rFonts w:ascii="Amiri" w:hAnsi="Amiri" w:eastAsia="Amiri" w:cs="Amiri"/>
          <w:color w:val="111111"/>
          <w:sz w:val="28"/>
          <w:sz w:val="28"/>
          <w:szCs w:val="28"/>
          <w:rtl w:val="true"/>
          <w:lang w:bidi="ar-SA"/>
        </w:rPr>
        <w:t>أخبرني الحسن بن يحيى، عن حماد، عن أبيه، عن الهيثم بن عدي، عن زكريا بن ثباة الثقفي</w:t>
      </w:r>
      <w:r>
        <w:rPr>
          <w:rStyle w:val="FootnoteAnchor"/>
          <w:rtl w:val="true"/>
        </w:rPr>
        <w:footnoteReference w:id="129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أنشدني الفرزدق قصيدته التي رثى فيها ابنه، فلما انتهى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بفي الشّامتين الصّخر إن كان مسّني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رزيّة شبل مخدر في الضّراغم</w:t>
      </w:r>
      <w:r>
        <w:rPr>
          <w:rStyle w:val="FootnoteAnchor"/>
          <w:rtl w:val="true"/>
        </w:rPr>
        <w:footnoteReference w:id="12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فرغ</w:t>
      </w:r>
      <w:r>
        <w:rPr>
          <w:rFonts w:eastAsia="IRNazanin" w:cs="IRNazanin"/>
          <w:color w:val="111111"/>
          <w:sz w:val="28"/>
          <w:szCs w:val="28"/>
          <w:rtl w:val="true"/>
          <w:lang w:bidi="fa-IR"/>
        </w:rPr>
        <w:t>]</w:t>
      </w:r>
      <w:r>
        <w:rPr>
          <w:rStyle w:val="FootnoteAnchor"/>
          <w:rtl w:val="true"/>
        </w:rPr>
        <w:footnoteReference w:id="12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يحيى، أ رأيت ابني؟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كان يساوي عباءته</w:t>
      </w:r>
      <w:r>
        <w:rPr>
          <w:rFonts w:eastAsia="Amiri" w:cs="Amiri" w:ascii="Amiri" w:hAnsi="Amiri"/>
          <w:color w:val="111111"/>
          <w:sz w:val="28"/>
          <w:szCs w:val="28"/>
          <w:rtl w:val="true"/>
          <w:lang w:bidi="ar-SA"/>
        </w:rPr>
        <w:t>.</w:t>
      </w:r>
    </w:p>
    <w:p>
      <w:pPr>
        <w:pStyle w:val="Heading5"/>
        <w:numPr>
          <w:ilvl w:val="4"/>
          <w:numId w:val="1"/>
        </w:numPr>
        <w:rPr/>
      </w:pPr>
      <w:bookmarkStart w:id="793" w:name="__RefHeading___Toc5152855_1280447820"/>
      <w:bookmarkStart w:id="794" w:name="_Toc322"/>
      <w:bookmarkEnd w:id="793"/>
      <w:r>
        <w:rPr>
          <w:rtl w:val="true"/>
        </w:rPr>
        <w:t>بنو تغلب أعطوا ابنه مائة ناقة</w:t>
      </w:r>
      <w:r>
        <w:rPr>
          <w:rtl w:val="true"/>
        </w:rPr>
        <w:t>:</w:t>
      </w:r>
      <w:bookmarkEnd w:id="794"/>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 العبديّ، عن اليربوعيّ، عن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لبطة بن الفرزدق الحيرة، فمر بقوم من بني تغلب فاستقراهم فقروه، ثم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شاعركم و مادحكم، و أنا و اللّه ابن الذي يقول فيكم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أضحى لتغلب من تميم 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يرمي الأعادي بالقريض الأثقل </w:t>
      </w:r>
      <w:bookmarkStart w:id="795" w:name="pg16289_187725"/>
    </w:p>
    <w:p>
      <w:pPr>
        <w:pStyle w:val="BookText"/>
        <w:rPr/>
      </w:pPr>
      <w:bookmarkEnd w:id="795"/>
      <w:r>
        <w:rPr>
          <w:rFonts w:ascii="Amiri" w:hAnsi="Amiri" w:eastAsia="Amiri" w:cs="Amiri"/>
          <w:color w:val="111111"/>
          <w:sz w:val="28"/>
          <w:sz w:val="28"/>
          <w:szCs w:val="28"/>
          <w:rtl w:val="true"/>
          <w:lang w:bidi="ar-SA"/>
        </w:rPr>
        <w:t xml:space="preserve">إن غاب كعب بني جعيل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تنمّر الشعراء بعد الأخطل</w:t>
      </w:r>
      <w:r>
        <w:rPr>
          <w:rStyle w:val="FootnoteAnchor"/>
          <w:rtl w:val="true"/>
        </w:rPr>
        <w:footnoteReference w:id="1293"/>
      </w:r>
    </w:p>
    <w:p>
      <w:pPr>
        <w:pStyle w:val="BookText"/>
        <w:rPr/>
      </w:pPr>
      <w:r>
        <w:rPr>
          <w:rFonts w:ascii="Amiri" w:hAnsi="Amiri" w:eastAsia="Amiri" w:cs="Amiri"/>
          <w:color w:val="111111"/>
          <w:sz w:val="28"/>
          <w:sz w:val="28"/>
          <w:szCs w:val="28"/>
          <w:rtl w:val="true"/>
          <w:lang w:bidi="ar-SA"/>
        </w:rPr>
        <w:t xml:space="preserve">يتباشرون بموته و وراءهم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لهم قطع العذاب المرسل</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ابن الفرزدق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فتنادوا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تغلب، اقضوا حق شاعركم و الذائد عنكم في ابنه، فجعلوا له مائة ناقة، و ساقوها إليه، فانصرف بها</w:t>
      </w:r>
      <w:r>
        <w:rPr>
          <w:rFonts w:eastAsia="Amiri" w:cs="Amiri" w:ascii="Amiri" w:hAnsi="Amiri"/>
          <w:color w:val="111111"/>
          <w:sz w:val="28"/>
          <w:szCs w:val="28"/>
          <w:rtl w:val="true"/>
          <w:lang w:bidi="ar-SA"/>
        </w:rPr>
        <w:t>.</w:t>
      </w:r>
    </w:p>
    <w:p>
      <w:pPr>
        <w:pStyle w:val="Heading5"/>
        <w:numPr>
          <w:ilvl w:val="4"/>
          <w:numId w:val="1"/>
        </w:numPr>
        <w:rPr/>
      </w:pPr>
      <w:bookmarkStart w:id="796" w:name="__RefHeading___Toc5152857_1280447820"/>
      <w:bookmarkStart w:id="797" w:name="_Toc323"/>
      <w:bookmarkEnd w:id="796"/>
      <w:r>
        <w:rPr>
          <w:rtl w:val="true"/>
        </w:rPr>
        <w:t>عمرو بن عفراء يتحداه</w:t>
      </w:r>
      <w:r>
        <w:rPr>
          <w:rtl w:val="true"/>
        </w:rPr>
        <w:t>:</w:t>
      </w:r>
      <w:bookmarkEnd w:id="797"/>
    </w:p>
    <w:p>
      <w:pPr>
        <w:pStyle w:val="BookText"/>
        <w:rPr/>
      </w:pPr>
      <w:r>
        <w:rPr>
          <w:rFonts w:ascii="Amiri" w:hAnsi="Amiri" w:eastAsia="Amiri" w:cs="Amiri"/>
          <w:color w:val="111111"/>
          <w:sz w:val="28"/>
          <w:sz w:val="28"/>
          <w:szCs w:val="28"/>
          <w:rtl w:val="true"/>
          <w:lang w:bidi="ar-SA"/>
        </w:rPr>
        <w:t>أخبرنا أبو خليفة، عن محمد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الفرزدق عبد اللّه بن مسلم الباهليّ فسأله فثقل عليه الكثير، و خشية في القليل، و عنده عمرو بن عفراء الضّبيّ رواية الفرزدق و قد كان هجاه جرير لروايته للفرزدق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نبّئت جوّابا و سلما يسبّني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عمرو بن 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سلام على عمرو</w:t>
      </w:r>
      <w:r>
        <w:rPr>
          <w:rStyle w:val="FootnoteAnchor"/>
          <w:rtl w:val="true"/>
        </w:rPr>
        <w:footnoteReference w:id="1294"/>
      </w:r>
    </w:p>
    <w:p>
      <w:pPr>
        <w:pStyle w:val="BookText"/>
        <w:rPr/>
      </w:pPr>
      <w:r>
        <w:rPr>
          <w:rFonts w:ascii="Amiri" w:hAnsi="Amiri" w:eastAsia="Amiri" w:cs="Amiri"/>
          <w:color w:val="111111"/>
          <w:sz w:val="28"/>
          <w:sz w:val="28"/>
          <w:szCs w:val="28"/>
          <w:rtl w:val="true"/>
          <w:lang w:bidi="ar-SA"/>
        </w:rPr>
        <w:t>فقال ابن عفراء للباهليّ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يهولنّك أمره، أنا أرضيه عنك فأرضاه بدون ما كان همّ له به، فأعطاه ثلاثمائة درهم، فقبلها الفرزدق و رضي عنه، فبلغه بعد ذلك صنيع عمرو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ستعلم يا عمرو بن عفري من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يلام إذا ما الأمر غبّت عواقبه</w:t>
      </w:r>
      <w:r>
        <w:rPr>
          <w:rStyle w:val="FootnoteAnchor"/>
          <w:rtl w:val="true"/>
        </w:rPr>
        <w:footnoteReference w:id="1295"/>
      </w:r>
    </w:p>
    <w:p>
      <w:pPr>
        <w:pStyle w:val="BookText"/>
        <w:rPr/>
      </w:pPr>
      <w:r>
        <w:rPr>
          <w:rFonts w:ascii="Amiri" w:hAnsi="Amiri" w:eastAsia="Amiri" w:cs="Amiri"/>
          <w:color w:val="111111"/>
          <w:sz w:val="28"/>
          <w:sz w:val="28"/>
          <w:szCs w:val="28"/>
          <w:rtl w:val="true"/>
          <w:lang w:bidi="ar-SA"/>
        </w:rPr>
        <w:t xml:space="preserve">نهيت ابن عفرى أن يعفّر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كعفر السّلا إذ جرّرته ثعالبه</w:t>
      </w:r>
      <w:r>
        <w:rPr>
          <w:rStyle w:val="FootnoteAnchor"/>
          <w:rtl w:val="true"/>
        </w:rPr>
        <w:footnoteReference w:id="1296"/>
      </w:r>
    </w:p>
    <w:p>
      <w:pPr>
        <w:pStyle w:val="BookText"/>
        <w:rPr/>
      </w:pPr>
      <w:r>
        <w:rPr>
          <w:rFonts w:ascii="Amiri" w:hAnsi="Amiri" w:eastAsia="Amiri" w:cs="Amiri"/>
          <w:color w:val="111111"/>
          <w:sz w:val="28"/>
          <w:sz w:val="28"/>
          <w:szCs w:val="28"/>
          <w:rtl w:val="true"/>
          <w:lang w:bidi="ar-SA"/>
        </w:rPr>
        <w:t xml:space="preserve">فلو كنت ضبّيا صفحت و لو 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قدمي حيّاته و عقاربه</w:t>
      </w:r>
      <w:r>
        <w:rPr>
          <w:rStyle w:val="FootnoteAnchor"/>
          <w:rtl w:val="true"/>
        </w:rPr>
        <w:footnoteReference w:id="1297"/>
      </w:r>
    </w:p>
    <w:p>
      <w:pPr>
        <w:pStyle w:val="BookText"/>
        <w:rPr/>
      </w:pPr>
      <w:r>
        <w:rPr>
          <w:rFonts w:ascii="Amiri" w:hAnsi="Amiri" w:eastAsia="Amiri" w:cs="Amiri"/>
          <w:color w:val="111111"/>
          <w:sz w:val="28"/>
          <w:sz w:val="28"/>
          <w:szCs w:val="28"/>
          <w:rtl w:val="true"/>
          <w:lang w:bidi="ar-SA"/>
        </w:rPr>
        <w:t xml:space="preserve">و لكن ديافيّ أبوه و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بحوران يعصرن السليط أقاربه</w:t>
      </w:r>
      <w:r>
        <w:rPr>
          <w:rStyle w:val="FootnoteAnchor"/>
          <w:rtl w:val="true"/>
        </w:rPr>
        <w:footnoteReference w:id="1298"/>
      </w:r>
    </w:p>
    <w:p>
      <w:pPr>
        <w:pStyle w:val="BookText"/>
        <w:rPr/>
      </w:pPr>
      <w:r>
        <w:rPr>
          <w:rFonts w:ascii="Amiri" w:hAnsi="Amiri" w:eastAsia="Amiri" w:cs="Amiri"/>
          <w:color w:val="111111"/>
          <w:sz w:val="28"/>
          <w:sz w:val="28"/>
          <w:szCs w:val="28"/>
          <w:rtl w:val="true"/>
          <w:lang w:bidi="ar-SA"/>
        </w:rPr>
        <w:t xml:space="preserve">و لما رأى الدّهنا رمته جبالها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ديافيّ مع الشام جانبه</w:t>
      </w:r>
      <w:r>
        <w:rPr>
          <w:rStyle w:val="FootnoteAnchor"/>
          <w:rtl w:val="true"/>
        </w:rPr>
        <w:footnoteReference w:id="1299"/>
      </w:r>
    </w:p>
    <w:p>
      <w:pPr>
        <w:pStyle w:val="BookText"/>
        <w:rPr/>
      </w:pPr>
      <w:r>
        <w:rPr>
          <w:rFonts w:ascii="Amiri" w:hAnsi="Amiri" w:eastAsia="Amiri" w:cs="Amiri"/>
          <w:color w:val="111111"/>
          <w:sz w:val="28"/>
          <w:sz w:val="28"/>
          <w:szCs w:val="28"/>
          <w:rtl w:val="true"/>
          <w:lang w:bidi="ar-SA"/>
        </w:rPr>
        <w:t xml:space="preserve">فإن تغضب الدهنا عليك فما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لمرتاد تقاد ركائبه</w:t>
      </w:r>
      <w:r>
        <w:rPr>
          <w:rStyle w:val="FootnoteAnchor"/>
          <w:rtl w:val="true"/>
        </w:rPr>
        <w:footnoteReference w:id="1300"/>
      </w:r>
    </w:p>
    <w:p>
      <w:pPr>
        <w:pStyle w:val="BookText"/>
        <w:rPr/>
      </w:pPr>
      <w:r>
        <w:rPr>
          <w:rFonts w:ascii="Amiri" w:hAnsi="Amiri" w:eastAsia="Amiri" w:cs="Amiri"/>
          <w:color w:val="111111"/>
          <w:sz w:val="28"/>
          <w:sz w:val="28"/>
          <w:szCs w:val="28"/>
          <w:rtl w:val="true"/>
          <w:lang w:bidi="ar-SA"/>
        </w:rPr>
        <w:t xml:space="preserve">تضنّ بمال الباهليّ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تضنّ على المال الذي أنت كاسبه</w:t>
      </w:r>
    </w:p>
    <w:p>
      <w:pPr>
        <w:pStyle w:val="BookText"/>
        <w:rPr/>
      </w:pPr>
      <w:r>
        <w:rPr>
          <w:rFonts w:ascii="Amiri" w:hAnsi="Amiri" w:eastAsia="Amiri" w:cs="Amiri"/>
          <w:color w:val="111111"/>
          <w:sz w:val="28"/>
          <w:sz w:val="28"/>
          <w:szCs w:val="28"/>
          <w:rtl w:val="true"/>
          <w:lang w:bidi="ar-SA"/>
        </w:rPr>
        <w:t xml:space="preserve">و إنّ امرأ يغتابني لم أطأ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حريما و لا ينهاه عنّي أقاربه</w:t>
      </w:r>
      <w:r>
        <w:rPr>
          <w:rStyle w:val="FootnoteAnchor"/>
          <w:rtl w:val="true"/>
        </w:rPr>
        <w:footnoteReference w:id="1301"/>
      </w:r>
    </w:p>
    <w:p>
      <w:pPr>
        <w:pStyle w:val="BookText"/>
        <w:rPr/>
      </w:pPr>
      <w:r>
        <w:rPr>
          <w:rFonts w:ascii="Amiri" w:hAnsi="Amiri" w:eastAsia="Amiri" w:cs="Amiri"/>
          <w:color w:val="111111"/>
          <w:sz w:val="28"/>
          <w:sz w:val="28"/>
          <w:szCs w:val="28"/>
          <w:rtl w:val="true"/>
          <w:lang w:bidi="ar-SA"/>
        </w:rPr>
        <w:t xml:space="preserve">كمحتطب يوما أساود 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بها في ظلمة الليل حاطبه</w:t>
      </w:r>
      <w:r>
        <w:rPr>
          <w:rStyle w:val="FootnoteAnchor"/>
          <w:rtl w:val="true"/>
        </w:rPr>
        <w:footnoteReference w:id="1302"/>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حين التقى ناباي و ابيضّ مسحلي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أطرق إطراق الكرى من يجانبه</w:t>
      </w:r>
      <w:r>
        <w:rPr>
          <w:rStyle w:val="FootnoteAnchor"/>
          <w:rtl w:val="true"/>
        </w:rPr>
        <w:footnoteReference w:id="1303"/>
      </w:r>
      <w:bookmarkStart w:id="798" w:name="pg16289_187726"/>
    </w:p>
    <w:p>
      <w:pPr>
        <w:pStyle w:val="BookText"/>
        <w:rPr/>
      </w:pPr>
      <w:bookmarkEnd w:id="798"/>
      <w:r>
        <w:rPr>
          <w:rFonts w:ascii="Amiri" w:hAnsi="Amiri" w:eastAsia="Amiri" w:cs="Amiri"/>
          <w:color w:val="111111"/>
          <w:sz w:val="28"/>
          <w:sz w:val="28"/>
          <w:szCs w:val="28"/>
          <w:rtl w:val="true"/>
          <w:lang w:bidi="ar-SA"/>
        </w:rPr>
        <w:t>فقال ابن عفراء، و أتاه في نادي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أجهد جهدك، هل هو إلا أن تسبني، و اللّه لا أدع لك مساءة إلا أتيتها، و لا تأمرني بشيء إلا اجتنبته و لا تنهاني عن شيء إلا ركبته،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فاشهدوا أني أنهاه أن ينيك أمه، فضحك القوم و خجل ابن عفري</w:t>
      </w:r>
      <w:r>
        <w:rPr>
          <w:rFonts w:eastAsia="Amiri" w:cs="Amiri" w:ascii="Amiri" w:hAnsi="Amiri"/>
          <w:color w:val="111111"/>
          <w:sz w:val="28"/>
          <w:szCs w:val="28"/>
          <w:rtl w:val="true"/>
          <w:lang w:bidi="ar-SA"/>
        </w:rPr>
        <w:t>.</w:t>
      </w:r>
    </w:p>
    <w:p>
      <w:pPr>
        <w:pStyle w:val="Heading5"/>
        <w:numPr>
          <w:ilvl w:val="4"/>
          <w:numId w:val="1"/>
        </w:numPr>
        <w:rPr/>
      </w:pPr>
      <w:bookmarkStart w:id="799" w:name="__RefHeading___Toc5152859_1280447820"/>
      <w:bookmarkStart w:id="800" w:name="_Toc324"/>
      <w:bookmarkEnd w:id="799"/>
      <w:r>
        <w:rPr>
          <w:rtl w:val="true"/>
        </w:rPr>
        <w:t>يتطفل فيجاز</w:t>
      </w:r>
      <w:r>
        <w:rPr>
          <w:rtl w:val="true"/>
        </w:rPr>
        <w:t>:</w:t>
      </w:r>
      <w:bookmarkEnd w:id="800"/>
    </w:p>
    <w:p>
      <w:pPr>
        <w:pStyle w:val="BookText"/>
        <w:rPr/>
      </w:pPr>
      <w:r>
        <w:rPr>
          <w:rFonts w:ascii="Amiri" w:hAnsi="Amiri" w:eastAsia="Amiri" w:cs="Amiri"/>
          <w:color w:val="111111"/>
          <w:sz w:val="28"/>
          <w:sz w:val="28"/>
          <w:szCs w:val="28"/>
          <w:rtl w:val="true"/>
          <w:lang w:bidi="ar-SA"/>
        </w:rPr>
        <w:t>أخبرنا أبو خليفة، عن محمد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شعيب بن صخر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 ذبيان بن أبي ذبيان العدوي من بلعدوية، فدعا الناس في وليمته، فدعا ابن أبي شيخ الفقيميّ، فألقى الفرزدق عنده،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فراس، انهض،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يدعني،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ذبيان يؤتى و إن لم يدع، ثم لا تخرج من عنده إلا بجائزة فأتياه، فقال الفرزدق حين 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قال لي ابن أبي شيخ و قلت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السّبيل إلى معروف ذبيان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القلوص إذا ألقت جآجئها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قدام بابك لم نرحل بحرمان</w:t>
      </w:r>
      <w:r>
        <w:rPr>
          <w:rStyle w:val="FootnoteAnchor"/>
          <w:rtl w:val="true"/>
        </w:rPr>
        <w:footnoteReference w:id="1304"/>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يا أبا فراس فدخل فتغدى عنده، و أعطاه ثلاثمائة درهم</w:t>
      </w:r>
      <w:r>
        <w:rPr>
          <w:rFonts w:eastAsia="Amiri" w:cs="Amiri" w:ascii="Amiri" w:hAnsi="Amiri"/>
          <w:color w:val="111111"/>
          <w:sz w:val="28"/>
          <w:szCs w:val="28"/>
          <w:rtl w:val="true"/>
          <w:lang w:bidi="ar-SA"/>
        </w:rPr>
        <w:t>.</w:t>
      </w:r>
    </w:p>
    <w:p>
      <w:pPr>
        <w:pStyle w:val="Heading5"/>
        <w:numPr>
          <w:ilvl w:val="4"/>
          <w:numId w:val="1"/>
        </w:numPr>
        <w:rPr/>
      </w:pPr>
      <w:bookmarkStart w:id="801" w:name="__RefHeading___Toc5152861_1280447820"/>
      <w:bookmarkStart w:id="802" w:name="_Toc325"/>
      <w:bookmarkEnd w:id="801"/>
      <w:r>
        <w:rPr>
          <w:rtl w:val="true"/>
        </w:rPr>
        <w:t>يريد أن يتحدى الناس الموت</w:t>
      </w:r>
      <w:r>
        <w:rPr>
          <w:rtl w:val="true"/>
        </w:rPr>
        <w:t>:</w:t>
      </w:r>
      <w:bookmarkEnd w:id="802"/>
    </w:p>
    <w:p>
      <w:pPr>
        <w:pStyle w:val="BookText"/>
        <w:rPr/>
      </w:pPr>
      <w:r>
        <w:rPr>
          <w:rFonts w:ascii="Amiri" w:hAnsi="Amiri" w:eastAsia="Amiri" w:cs="Amiri"/>
          <w:color w:val="111111"/>
          <w:sz w:val="28"/>
          <w:sz w:val="28"/>
          <w:szCs w:val="28"/>
          <w:rtl w:val="true"/>
          <w:lang w:bidi="ar-SA"/>
        </w:rPr>
        <w:t>أخبرني أبو خليفة عن محمد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بكر المدنيّ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الفرزدق المدينة فوافق فيها موت طلحة بن عبد الرحمن بن عوف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سيدا سخيّا شريفا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المدينة، أنتم أذل قوم 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يا أبا فراس؟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غلبكم الموت على طلحة حتى أخذه</w:t>
      </w:r>
      <w:r>
        <w:rPr>
          <w:rStyle w:val="FootnoteAnchor"/>
          <w:rtl w:val="true"/>
        </w:rPr>
        <w:footnoteReference w:id="1305"/>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w:t>
      </w:r>
    </w:p>
    <w:p>
      <w:pPr>
        <w:pStyle w:val="Heading5"/>
        <w:numPr>
          <w:ilvl w:val="4"/>
          <w:numId w:val="1"/>
        </w:numPr>
        <w:rPr/>
      </w:pPr>
      <w:bookmarkStart w:id="803" w:name="__RefHeading___Toc5152863_1280447820"/>
      <w:bookmarkStart w:id="804" w:name="_Toc326"/>
      <w:bookmarkEnd w:id="803"/>
      <w:r>
        <w:rPr>
          <w:rtl w:val="true"/>
        </w:rPr>
        <w:t>يعطي عروضا بدل النقد</w:t>
      </w:r>
      <w:r>
        <w:rPr>
          <w:rtl w:val="true"/>
        </w:rPr>
        <w:t>:</w:t>
      </w:r>
      <w:bookmarkEnd w:id="804"/>
    </w:p>
    <w:p>
      <w:pPr>
        <w:pStyle w:val="BookText"/>
        <w:rPr/>
      </w:pPr>
      <w:r>
        <w:rPr>
          <w:rFonts w:ascii="Amiri" w:hAnsi="Amiri" w:eastAsia="Amiri" w:cs="Amiri"/>
          <w:color w:val="111111"/>
          <w:sz w:val="28"/>
          <w:sz w:val="28"/>
          <w:szCs w:val="28"/>
          <w:rtl w:val="true"/>
          <w:lang w:bidi="ar-SA"/>
        </w:rPr>
        <w:t xml:space="preserve">و أتى مكة، فأتى عمرو بن عبد اللّه بن صفوان بن أمية بن خلف الجمحيّ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سيد أهل مكة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عنده نقد حاضر، و هو يتوقع أعطيته و أعطية ولده و أهله،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أبا فراس، ما وافقت عندنا نقدا، و لكن عروضا</w:t>
      </w:r>
      <w:r>
        <w:rPr>
          <w:rStyle w:val="FootnoteAnchor"/>
          <w:rtl w:val="true"/>
        </w:rPr>
        <w:footnoteReference w:id="1306"/>
      </w:r>
      <w:r>
        <w:rPr>
          <w:rFonts w:ascii="Amiri" w:hAnsi="Amiri" w:eastAsia="Amiri" w:cs="Amiri"/>
          <w:color w:val="111111"/>
          <w:sz w:val="28"/>
          <w:sz w:val="28"/>
          <w:szCs w:val="28"/>
          <w:rtl w:val="true"/>
          <w:lang w:bidi="ar-SA"/>
        </w:rPr>
        <w:t>إن شئت، فعندنا رقيق فرهة</w:t>
      </w:r>
      <w:r>
        <w:rPr>
          <w:rStyle w:val="FootnoteAnchor"/>
          <w:rtl w:val="true"/>
        </w:rPr>
        <w:footnoteReference w:id="1307"/>
      </w:r>
      <w:r>
        <w:rPr>
          <w:rFonts w:ascii="Amiri" w:hAnsi="Amiri" w:eastAsia="Amiri" w:cs="Amiri"/>
          <w:color w:val="111111"/>
          <w:sz w:val="28"/>
          <w:sz w:val="28"/>
          <w:szCs w:val="28"/>
          <w:rtl w:val="true"/>
          <w:lang w:bidi="ar-SA"/>
        </w:rPr>
        <w:t>، فإن شئت أخذتهم،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فأرسل له بوصفاء من بنيه و بني أخيه،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لك عندنا حتى تشخص، و جاءه العطاء، فأخبره الخبر و فداهم، فقال الفرزدق و نظر إلى عبد العزيز بن عبد اللّه بن خالد بن أسيد و كان يطوف بالبيت الحرام يتبختر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تمشي تبختر حول البيت منتخبا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عمرو بن عبد اللّه لم تزد</w:t>
      </w:r>
      <w:r>
        <w:rPr>
          <w:rStyle w:val="FootnoteAnchor"/>
          <w:rtl w:val="true"/>
        </w:rPr>
        <w:footnoteReference w:id="1308"/>
      </w:r>
    </w:p>
    <w:p>
      <w:pPr>
        <w:pStyle w:val="Heading5"/>
        <w:numPr>
          <w:ilvl w:val="4"/>
          <w:numId w:val="1"/>
        </w:numPr>
        <w:rPr/>
      </w:pPr>
      <w:bookmarkStart w:id="805" w:name="__RefHeading___Toc5152865_1280447820"/>
      <w:bookmarkStart w:id="806" w:name="_Toc327"/>
      <w:bookmarkEnd w:id="805"/>
      <w:r>
        <w:rPr>
          <w:rtl w:val="true"/>
        </w:rPr>
        <w:t>يحتج بشعره</w:t>
      </w:r>
      <w:r>
        <w:rPr>
          <w:rtl w:val="true"/>
        </w:rPr>
        <w:t>:</w:t>
      </w:r>
      <w:bookmarkEnd w:id="806"/>
    </w:p>
    <w:p>
      <w:pPr>
        <w:pStyle w:val="BookText"/>
        <w:rPr/>
      </w:pPr>
      <w:r>
        <w:rPr>
          <w:rFonts w:ascii="Amiri" w:hAnsi="Amiri" w:eastAsia="Amiri" w:cs="Amiri"/>
          <w:color w:val="111111"/>
          <w:sz w:val="28"/>
          <w:sz w:val="28"/>
          <w:szCs w:val="28"/>
          <w:rtl w:val="true"/>
          <w:lang w:bidi="ar-SA"/>
        </w:rPr>
        <w:t>أخبرنا أبو خليفة، عن محمد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عامر بن أبي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صالح بن رستم الخراز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أبو بكر الهذلي قال</w:t>
      </w:r>
      <w:r>
        <w:rPr>
          <w:rFonts w:eastAsia="Amiri" w:cs="Amiri" w:ascii="Amiri" w:hAnsi="Amiri"/>
          <w:color w:val="111111"/>
          <w:sz w:val="28"/>
          <w:szCs w:val="28"/>
          <w:rtl w:val="true"/>
          <w:lang w:bidi="ar-SA"/>
        </w:rPr>
        <w:t xml:space="preserve">: </w:t>
      </w:r>
      <w:bookmarkStart w:id="807" w:name="pg16289_187727"/>
    </w:p>
    <w:p>
      <w:pPr>
        <w:pStyle w:val="BookText"/>
        <w:rPr/>
      </w:pPr>
      <w:bookmarkEnd w:id="807"/>
      <w:r>
        <w:rPr>
          <w:rFonts w:ascii="Amiri" w:hAnsi="Amiri" w:eastAsia="Amiri" w:cs="Amiri"/>
          <w:color w:val="111111"/>
          <w:sz w:val="28"/>
          <w:sz w:val="28"/>
          <w:szCs w:val="28"/>
          <w:rtl w:val="true"/>
          <w:lang w:bidi="ar-SA"/>
        </w:rPr>
        <w:t>إنا لجلوس عند الحسن إذ جاء الفرزدق يتخطى حتى جلس إلى جنبه، فجاء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بلى و اللّه في كلامه،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يريد اليمين، فقال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ما سمعت ما قلت في ذلك؟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 ما قلت سمعوا فما 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لست بمأخوذ بلغو تقوله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تعمّد عاقدات العزائم</w:t>
      </w:r>
      <w:r>
        <w:rPr>
          <w:rStyle w:val="FootnoteAnchor"/>
          <w:rtl w:val="true"/>
        </w:rPr>
        <w:footnoteReference w:id="1309"/>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ينشب أن جاء رجل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نكون في هذه المغازي فنصب المرأة لها زوج، أ فيحلّ غشيانها و إن لم يطلّقها زوجها؟ فقال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ما سمعت ما قلت في ذلك؟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 ما قلت سمعوا فما 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ذات حليل أنكحتنا رماحنا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حلالا لمن يبني بها لم تطلّق</w:t>
      </w:r>
      <w:r>
        <w:rPr>
          <w:rStyle w:val="FootnoteAnchor"/>
          <w:rtl w:val="true"/>
        </w:rPr>
        <w:footnoteReference w:id="1310"/>
      </w:r>
    </w:p>
    <w:p>
      <w:pPr>
        <w:pStyle w:val="Heading5"/>
        <w:numPr>
          <w:ilvl w:val="4"/>
          <w:numId w:val="1"/>
        </w:numPr>
        <w:rPr/>
      </w:pPr>
      <w:bookmarkStart w:id="808" w:name="__RefHeading___Toc5152867_1280447820"/>
      <w:bookmarkStart w:id="809" w:name="_Toc328"/>
      <w:bookmarkEnd w:id="808"/>
      <w:r>
        <w:rPr>
          <w:rtl w:val="true"/>
        </w:rPr>
        <w:t>يهجو إبليس</w:t>
      </w:r>
      <w:r>
        <w:rPr>
          <w:rtl w:val="true"/>
        </w:rPr>
        <w:t>:</w:t>
      </w:r>
      <w:bookmarkEnd w:id="809"/>
    </w:p>
    <w:p>
      <w:pPr>
        <w:pStyle w:val="BookText"/>
        <w:rPr/>
      </w:pPr>
      <w:r>
        <w:rPr>
          <w:rFonts w:ascii="Amiri" w:hAnsi="Amiri" w:eastAsia="Amiri" w:cs="Amiri"/>
          <w:color w:val="111111"/>
          <w:sz w:val="28"/>
          <w:sz w:val="28"/>
          <w:szCs w:val="28"/>
          <w:rtl w:val="true"/>
          <w:lang w:bidi="ar-SA"/>
        </w:rPr>
        <w:t>قال أبو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سلام، و أخبرني محمد بن جعفر قالا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أتى الفرزدق الحسن</w:t>
      </w:r>
      <w:r>
        <w:rPr>
          <w:rStyle w:val="FootnoteAnchor"/>
          <w:rtl w:val="true"/>
        </w:rPr>
        <w:footnoteReference w:id="1311"/>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هجوت إبليس فاسمع؟ قال لا حاجة لنا بما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لتسمعنّ أو لأخرجنّ، فأقول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ينهى عن هجاء إبليس،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فإنك بلسانه تنطق</w:t>
      </w:r>
      <w:r>
        <w:rPr>
          <w:rFonts w:eastAsia="Amiri" w:cs="Amiri" w:ascii="Amiri" w:hAnsi="Amiri"/>
          <w:color w:val="111111"/>
          <w:sz w:val="28"/>
          <w:szCs w:val="28"/>
          <w:rtl w:val="true"/>
          <w:lang w:bidi="ar-SA"/>
        </w:rPr>
        <w:t>.</w:t>
      </w:r>
    </w:p>
    <w:p>
      <w:pPr>
        <w:pStyle w:val="Heading5"/>
        <w:numPr>
          <w:ilvl w:val="4"/>
          <w:numId w:val="1"/>
        </w:numPr>
        <w:rPr/>
      </w:pPr>
      <w:bookmarkStart w:id="810" w:name="__RefHeading___Toc5152869_1280447820"/>
      <w:bookmarkStart w:id="811" w:name="_Toc329"/>
      <w:bookmarkEnd w:id="810"/>
      <w:r>
        <w:rPr>
          <w:rtl w:val="true"/>
        </w:rPr>
        <w:t>الحسن يتمثل بالشعر</w:t>
      </w:r>
      <w:r>
        <w:rPr>
          <w:rtl w:val="true"/>
        </w:rPr>
        <w:t>:</w:t>
      </w:r>
      <w:bookmarkEnd w:id="811"/>
    </w:p>
    <w:p>
      <w:pPr>
        <w:pStyle w:val="BookText"/>
        <w:rPr/>
      </w:pPr>
      <w:r>
        <w:rPr>
          <w:rFonts w:ascii="Amiri" w:hAnsi="Amiri" w:eastAsia="Amiri" w:cs="Amiri"/>
          <w:color w:val="111111"/>
          <w:sz w:val="28"/>
          <w:sz w:val="28"/>
          <w:szCs w:val="28"/>
          <w:rtl w:val="true"/>
          <w:lang w:bidi="ar-SA"/>
        </w:rPr>
        <w:t>قال محمد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سلام أبو المنذر، عن علي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الحسن متمثلا شعرا قط إلا بيتا واحدا و 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الموت باب و كلّ الناس داخله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 شعري بعد الباب ما الدّار؟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لا جرير هلكت بجيلة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الفتى و بئست القبيلة</w:t>
      </w:r>
    </w:p>
    <w:p>
      <w:pPr>
        <w:pStyle w:val="BookText"/>
        <w:rPr/>
      </w:pPr>
      <w:r>
        <w:rPr>
          <w:rFonts w:ascii="Amiri" w:hAnsi="Amiri" w:eastAsia="Amiri" w:cs="Amiri"/>
          <w:color w:val="111111"/>
          <w:sz w:val="28"/>
          <w:sz w:val="28"/>
          <w:szCs w:val="28"/>
          <w:rtl w:val="true"/>
          <w:lang w:bidi="ar-SA"/>
        </w:rPr>
        <w:t>أ هجاه أم مدحه؟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مدحه و هجا قومه،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مدح من هجي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جرير بن حازم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أسمعه ذكر شعرا قط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من مات فاستراح بميت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الميت ميّت الأحياء</w:t>
      </w:r>
    </w:p>
    <w:p>
      <w:pPr>
        <w:pStyle w:val="Heading5"/>
        <w:numPr>
          <w:ilvl w:val="4"/>
          <w:numId w:val="1"/>
        </w:numPr>
        <w:rPr/>
      </w:pPr>
      <w:bookmarkStart w:id="812" w:name="__RefHeading___Toc5152871_1280447820"/>
      <w:bookmarkStart w:id="813" w:name="_Toc330"/>
      <w:bookmarkEnd w:id="812"/>
      <w:r>
        <w:rPr>
          <w:rtl w:val="true"/>
        </w:rPr>
        <w:t>هل ينقض الشعر الوضوء</w:t>
      </w:r>
      <w:r>
        <w:rPr>
          <w:rtl w:val="true"/>
        </w:rPr>
        <w:t>:</w:t>
      </w:r>
      <w:bookmarkEnd w:id="813"/>
    </w:p>
    <w:p>
      <w:pPr>
        <w:pStyle w:val="BookText"/>
        <w:rPr/>
      </w:pPr>
      <w:r>
        <w:rPr>
          <w:rFonts w:ascii="Amiri" w:hAnsi="Amiri" w:eastAsia="Amiri" w:cs="Amiri"/>
          <w:color w:val="111111"/>
          <w:sz w:val="28"/>
          <w:sz w:val="28"/>
          <w:szCs w:val="28"/>
          <w:rtl w:val="true"/>
          <w:lang w:bidi="ar-SA"/>
        </w:rPr>
        <w:t>و قال رجل لابن سيرين و هو قائم يستقبل القبلة يريد أن يكبّر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يتوضّأ</w:t>
      </w:r>
      <w:r>
        <w:rPr>
          <w:rStyle w:val="FootnoteAnchor"/>
          <w:rtl w:val="true"/>
        </w:rPr>
        <w:footnoteReference w:id="1312"/>
      </w:r>
      <w:r>
        <w:rPr>
          <w:rFonts w:ascii="Amiri" w:hAnsi="Amiri" w:eastAsia="Amiri" w:cs="Amiri"/>
          <w:color w:val="111111"/>
          <w:sz w:val="28"/>
          <w:sz w:val="28"/>
          <w:szCs w:val="28"/>
          <w:rtl w:val="true"/>
          <w:lang w:bidi="ar-SA"/>
        </w:rPr>
        <w:t>من الشعر؟ فانصرف بوجهه إليه فقال</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أصبحت عرس الفرزدق ناشزا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رضيت رمح استه لاستقرّت </w:t>
      </w:r>
      <w:bookmarkStart w:id="814" w:name="pg16289_187728"/>
    </w:p>
    <w:p>
      <w:pPr>
        <w:pStyle w:val="BookText"/>
        <w:rPr/>
      </w:pPr>
      <w:bookmarkEnd w:id="814"/>
      <w:r>
        <w:rPr>
          <w:rFonts w:ascii="Amiri" w:hAnsi="Amiri" w:eastAsia="Amiri" w:cs="Amiri"/>
          <w:color w:val="111111"/>
          <w:sz w:val="28"/>
          <w:sz w:val="28"/>
          <w:szCs w:val="28"/>
          <w:rtl w:val="true"/>
          <w:lang w:bidi="ar-SA"/>
        </w:rPr>
        <w:t>ثم كبر</w:t>
      </w:r>
      <w:r>
        <w:rPr>
          <w:rFonts w:eastAsia="Amiri" w:cs="Amiri" w:ascii="Amiri" w:hAnsi="Amiri"/>
          <w:color w:val="111111"/>
          <w:sz w:val="28"/>
          <w:szCs w:val="28"/>
          <w:rtl w:val="true"/>
          <w:lang w:bidi="ar-SA"/>
        </w:rPr>
        <w:t>.</w:t>
      </w:r>
    </w:p>
    <w:p>
      <w:pPr>
        <w:pStyle w:val="Heading5"/>
        <w:numPr>
          <w:ilvl w:val="4"/>
          <w:numId w:val="1"/>
        </w:numPr>
        <w:rPr/>
      </w:pPr>
      <w:bookmarkStart w:id="815" w:name="__RefHeading___Toc5152873_1280447820"/>
      <w:bookmarkStart w:id="816" w:name="_Toc331"/>
      <w:bookmarkEnd w:id="815"/>
      <w:r>
        <w:rPr>
          <w:rtl w:val="true"/>
        </w:rPr>
        <w:t>من أبياته السيارة</w:t>
      </w:r>
      <w:r>
        <w:rPr>
          <w:rtl w:val="true"/>
        </w:rPr>
        <w:t>:</w:t>
      </w:r>
      <w:bookmarkEnd w:id="816"/>
    </w:p>
    <w:p>
      <w:pPr>
        <w:pStyle w:val="BookText"/>
        <w:rPr/>
      </w:pPr>
      <w:r>
        <w:rPr>
          <w:rFonts w:ascii="Amiri" w:hAnsi="Amiri" w:eastAsia="Amiri" w:cs="Amiri"/>
          <w:color w:val="111111"/>
          <w:sz w:val="28"/>
          <w:sz w:val="28"/>
          <w:szCs w:val="28"/>
          <w:rtl w:val="true"/>
          <w:lang w:bidi="ar-SA"/>
        </w:rPr>
        <w:t>قال ابن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الفرزدق أكثرهم بيتا مقلّدا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المغني</w:t>
      </w:r>
      <w:r>
        <w:rPr>
          <w:rStyle w:val="FootnoteAnchor"/>
          <w:rtl w:val="true"/>
        </w:rPr>
        <w:footnoteReference w:id="1313"/>
      </w:r>
      <w:r>
        <w:rPr>
          <w:rFonts w:ascii="Amiri" w:hAnsi="Amiri" w:eastAsia="Amiri" w:cs="Amiri"/>
          <w:color w:val="111111"/>
          <w:sz w:val="28"/>
          <w:sz w:val="28"/>
          <w:szCs w:val="28"/>
          <w:rtl w:val="true"/>
          <w:lang w:bidi="ar-SA"/>
        </w:rPr>
        <w:t xml:space="preserve">المشهور الذي يضرب به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عجبا حتى كليب تسبني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أباها نهشل أو مجاشع</w:t>
      </w:r>
      <w:r>
        <w:rPr>
          <w:rStyle w:val="FootnoteAnchor"/>
          <w:rtl w:val="true"/>
        </w:rPr>
        <w:footnoteReference w:id="1314"/>
      </w:r>
      <w:r>
        <w:rPr>
          <w:rStyle w:val="FootnoteAnchor"/>
          <w:rtl w:val="true"/>
        </w:rPr>
        <w:footnoteReference w:id="1315"/>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الكرام بناحليك أباهم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يردّ إلى عطية نهشل</w:t>
      </w:r>
      <w:r>
        <w:rPr>
          <w:rStyle w:val="FootnoteAnchor"/>
          <w:rtl w:val="true"/>
        </w:rPr>
        <w:footnoteReference w:id="13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كنّا إذا الجبّار صعّر خدّه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ضربناه حتى تستقيم الأخادع</w:t>
      </w:r>
      <w:r>
        <w:rPr>
          <w:rStyle w:val="FootnoteAnchor"/>
          <w:rtl w:val="true"/>
        </w:rPr>
        <w:footnoteReference w:id="1317"/>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كنت كذئب السوء لما رأى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بصاحبه يوما أحال على الدّم</w:t>
      </w:r>
      <w:r>
        <w:rPr>
          <w:rStyle w:val="FootnoteAnchor"/>
          <w:rtl w:val="true"/>
        </w:rPr>
        <w:footnoteReference w:id="1318"/>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ترجّي ربيع أن تجيء صغارها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و قد أعيا ربيعا كبارها</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أكلت دوابرها الإكام فمشيها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و جئن كمشية الإعياء</w:t>
      </w:r>
      <w:r>
        <w:rPr>
          <w:rStyle w:val="FootnoteAnchor"/>
          <w:rtl w:val="true"/>
        </w:rPr>
        <w:footnoteReference w:id="1319"/>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قوارص تأتيني و تحتقرونها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يملأ القطر الإناء فيفعم</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أحلامنا تزن الجبال رزانة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تخالنا جنا إذا ما نجهل</w:t>
      </w:r>
      <w:r>
        <w:rPr>
          <w:rStyle w:val="FootnoteAnchor"/>
          <w:rtl w:val="true"/>
        </w:rPr>
        <w:footnoteReference w:id="13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w:t>
      </w:r>
      <w:r>
        <w:rPr>
          <w:rStyle w:val="FootnoteAnchor"/>
          <w:rtl w:val="true"/>
        </w:rPr>
        <w:footnoteReference w:id="1321"/>
      </w:r>
    </w:p>
    <w:p>
      <w:pPr>
        <w:pStyle w:val="BookText"/>
        <w:rPr/>
      </w:pPr>
      <w:r>
        <w:rPr>
          <w:rFonts w:ascii="Amiri" w:hAnsi="Amiri" w:eastAsia="Amiri" w:cs="Amiri"/>
          <w:color w:val="111111"/>
          <w:sz w:val="28"/>
          <w:sz w:val="28"/>
          <w:szCs w:val="28"/>
          <w:rtl w:val="true"/>
          <w:lang w:bidi="ar-SA"/>
        </w:rPr>
        <w:t xml:space="preserve">و إنك إذ تسعى لتدرك دارما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لأنت المعنّى يا جرير المكلّف</w:t>
      </w:r>
      <w:r>
        <w:rPr>
          <w:rStyle w:val="FootnoteAnchor"/>
          <w:rtl w:val="true"/>
        </w:rPr>
        <w:footnoteReference w:id="1322"/>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تنج مني تنج من ذي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فإنّي لا إخالك ناجيا</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ترى كل مظلوم إلينا فراره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يهرب منا جهده كلّ ظالم</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ترى الناس ما سرنا يسيرون حولنا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نحن أومأنا إلى النّاس وقّفوا</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فسيف بني عبس و قد ضربوا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 بيدي ورقاء عن رأس خالد</w:t>
      </w:r>
      <w:r>
        <w:rPr>
          <w:rStyle w:val="FootnoteAnchor"/>
          <w:rtl w:val="true"/>
        </w:rPr>
        <w:footnoteReference w:id="1323"/>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كذاك سيوف الهند تنبو ظباتها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يقطعن أحيانا مناط القلائد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يداخل الكلام، و كان ذلك يعجب</w:t>
      </w:r>
      <w:r>
        <w:rPr>
          <w:rStyle w:val="FootnoteAnchor"/>
          <w:rtl w:val="true"/>
        </w:rPr>
        <w:footnoteReference w:id="1324"/>
      </w:r>
      <w:r>
        <w:rPr>
          <w:rFonts w:ascii="Amiri" w:hAnsi="Amiri" w:eastAsia="Amiri" w:cs="Amiri"/>
          <w:color w:val="111111"/>
          <w:sz w:val="28"/>
          <w:sz w:val="28"/>
          <w:szCs w:val="28"/>
          <w:rtl w:val="true"/>
          <w:lang w:bidi="ar-SA"/>
        </w:rPr>
        <w:t>أصحاب النحو، من ذلك قوله يمدح هشام بن إسماعيل المخزوميّ خال 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أصبح ما في الناس إلا مملّكا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أمه حيّ أبوه يقاربه</w:t>
      </w:r>
      <w:r>
        <w:rPr>
          <w:rStyle w:val="FootnoteAnchor"/>
          <w:rtl w:val="true"/>
        </w:rPr>
        <w:footnoteReference w:id="1325"/>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تاللّه قد سفهت أميّة رأيها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فاستجهلت سفهاؤها حلماءها</w:t>
      </w:r>
      <w:r>
        <w:rPr>
          <w:rStyle w:val="FootnoteAnchor"/>
          <w:rtl w:val="true"/>
        </w:rPr>
        <w:footnoteReference w:id="1326"/>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لستم عائجين بنا لعنّا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العرصات أو أثر الخيام</w:t>
      </w:r>
      <w:r>
        <w:rPr>
          <w:rStyle w:val="FootnoteAnchor"/>
          <w:rtl w:val="true"/>
        </w:rPr>
        <w:footnoteReference w:id="1327"/>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فعلت فأغن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دموعا غير راقئة السّجام</w:t>
      </w:r>
      <w:r>
        <w:rPr>
          <w:rStyle w:val="FootnoteAnchor"/>
          <w:rtl w:val="true"/>
        </w:rPr>
        <w:footnoteReference w:id="1328"/>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فهل أنت إن ماتت أتانك راحل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آل بسطام بن قيس فخاطب</w:t>
      </w:r>
      <w:r>
        <w:rPr>
          <w:rStyle w:val="FootnoteAnchor"/>
          <w:rtl w:val="true"/>
        </w:rPr>
        <w:footnoteReference w:id="1329"/>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فنل مثلها من مثلهم ثم دلّهم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دارميّ بين ليلى و غالب</w:t>
      </w:r>
      <w:r>
        <w:rPr>
          <w:rStyle w:val="FootnoteAnchor"/>
          <w:rtl w:val="true"/>
        </w:rPr>
        <w:footnoteReference w:id="1330"/>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تعال فإن عاهدتني لا تخونني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نكن مثل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يصطحبان</w:t>
      </w:r>
      <w:r>
        <w:rPr>
          <w:rStyle w:val="FootnoteAnchor"/>
          <w:rtl w:val="true"/>
        </w:rPr>
        <w:footnoteReference w:id="13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و إياك إن بلّغن أرحلنا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بواديه بعد المحل ممطور</w:t>
      </w:r>
      <w:r>
        <w:rPr>
          <w:rStyle w:val="FootnoteAnchor"/>
          <w:rtl w:val="true"/>
        </w:rPr>
        <w:footnoteReference w:id="1332"/>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بنى الفارق أمّك و ابن أروى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عثمان مروان المصابا</w:t>
      </w:r>
      <w:r>
        <w:rPr>
          <w:rStyle w:val="FootnoteAnchor"/>
          <w:rtl w:val="true"/>
        </w:rPr>
        <w:footnoteReference w:id="13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ملك ما أمّه من محارب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و لا كانت كليب تصاهره</w:t>
      </w:r>
      <w:r>
        <w:rPr>
          <w:rStyle w:val="FootnoteAnchor"/>
          <w:rtl w:val="true"/>
        </w:rPr>
        <w:footnoteReference w:id="1334"/>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إليك أمير المؤمنين رمت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هموم المنا و الهوجل المتعسّف</w:t>
      </w:r>
      <w:r>
        <w:rPr>
          <w:rStyle w:val="FootnoteAnchor"/>
          <w:rtl w:val="true"/>
        </w:rPr>
        <w:footnoteReference w:id="1335"/>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عضّ زمان يا بن مروان لم يدع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المال إلا مسحتا أو مجلّف</w:t>
      </w:r>
      <w:r>
        <w:rPr>
          <w:rStyle w:val="FootnoteAnchor"/>
          <w:rtl w:val="true"/>
        </w:rPr>
        <w:footnoteReference w:id="1336"/>
      </w:r>
      <w:bookmarkStart w:id="817" w:name="pg16289_187730"/>
    </w:p>
    <w:p>
      <w:pPr>
        <w:pStyle w:val="BookText"/>
        <w:rPr/>
      </w:pPr>
      <w:bookmarkEnd w:id="817"/>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دنت لك بالتخلّف إذ دنت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بلا بخل و لا مبذول</w:t>
      </w:r>
      <w:r>
        <w:rPr>
          <w:rStyle w:val="FootnoteAnchor"/>
          <w:rtl w:val="true"/>
        </w:rPr>
        <w:footnoteReference w:id="1337"/>
      </w:r>
    </w:p>
    <w:p>
      <w:pPr>
        <w:pStyle w:val="BookText"/>
        <w:rPr/>
      </w:pPr>
      <w:r>
        <w:rPr>
          <w:rFonts w:ascii="Amiri" w:hAnsi="Amiri" w:eastAsia="Amiri" w:cs="Amiri"/>
          <w:color w:val="111111"/>
          <w:sz w:val="28"/>
          <w:sz w:val="28"/>
          <w:szCs w:val="28"/>
          <w:rtl w:val="true"/>
          <w:lang w:bidi="ar-SA"/>
        </w:rPr>
        <w:t xml:space="preserve">و كأنّ لون رضاب فيها إذ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بفرع بشامة مصقول</w:t>
      </w:r>
      <w:r>
        <w:rPr>
          <w:rStyle w:val="FootnoteAnchor"/>
          <w:rtl w:val="true"/>
        </w:rPr>
        <w:footnoteReference w:id="1338"/>
      </w:r>
    </w:p>
    <w:p>
      <w:pPr>
        <w:pStyle w:val="BookText"/>
        <w:rPr/>
      </w:pPr>
      <w:r>
        <w:rPr>
          <w:rFonts w:ascii="Amiri" w:hAnsi="Amiri" w:eastAsia="Amiri" w:cs="Amiri"/>
          <w:color w:val="111111"/>
          <w:sz w:val="28"/>
          <w:sz w:val="28"/>
          <w:szCs w:val="28"/>
          <w:rtl w:val="true"/>
          <w:lang w:bidi="ar-SA"/>
        </w:rPr>
        <w:t>و قوله فيها لمالك بن المنذر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ابن ضبّاري ربيعة 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سيف صنيعة مسلول</w:t>
      </w:r>
      <w:r>
        <w:rPr>
          <w:rStyle w:val="FootnoteAnchor"/>
          <w:rtl w:val="true"/>
        </w:rPr>
        <w:footnoteReference w:id="1339"/>
      </w:r>
    </w:p>
    <w:p>
      <w:pPr>
        <w:pStyle w:val="BookText"/>
        <w:rPr/>
      </w:pPr>
      <w:r>
        <w:rPr>
          <w:rFonts w:ascii="Amiri" w:hAnsi="Amiri" w:eastAsia="Amiri" w:cs="Amiri"/>
          <w:color w:val="111111"/>
          <w:sz w:val="28"/>
          <w:sz w:val="28"/>
          <w:szCs w:val="28"/>
          <w:rtl w:val="true"/>
          <w:lang w:bidi="ar-SA"/>
        </w:rPr>
        <w:t xml:space="preserve">ما نال من آل المعلّى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لكل خليفة و رسول</w:t>
      </w:r>
      <w:r>
        <w:rPr>
          <w:rStyle w:val="FootnoteAnchor"/>
          <w:rtl w:val="true"/>
        </w:rPr>
        <w:footnoteReference w:id="13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يدي رجل أحقّ بما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مكرمات عطاية الأخطار</w:t>
      </w:r>
      <w:r>
        <w:rPr>
          <w:rStyle w:val="FootnoteAnchor"/>
          <w:rtl w:val="true"/>
        </w:rPr>
        <w:footnoteReference w:id="1341"/>
      </w:r>
    </w:p>
    <w:p>
      <w:pPr>
        <w:pStyle w:val="BookText"/>
        <w:rPr/>
      </w:pPr>
      <w:r>
        <w:rPr>
          <w:rFonts w:ascii="Amiri" w:hAnsi="Amiri" w:eastAsia="Amiri" w:cs="Amiri"/>
          <w:color w:val="111111"/>
          <w:sz w:val="28"/>
          <w:sz w:val="28"/>
          <w:szCs w:val="28"/>
          <w:rtl w:val="true"/>
          <w:lang w:bidi="ar-SA"/>
        </w:rPr>
        <w:t xml:space="preserve">من راحتين يزيد يقدح زنده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كفّاهما و يشدّ عقد جوار</w:t>
      </w:r>
      <w:r>
        <w:rPr>
          <w:rStyle w:val="FootnoteAnchor"/>
          <w:rtl w:val="true"/>
        </w:rPr>
        <w:footnoteReference w:id="1342"/>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جئته أعطاك عفوا 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ماله حال الندى منك سائله</w:t>
      </w:r>
      <w:r>
        <w:rPr>
          <w:rStyle w:val="FootnoteAnchor"/>
          <w:rtl w:val="true"/>
        </w:rPr>
        <w:footnoteReference w:id="1343"/>
      </w:r>
    </w:p>
    <w:p>
      <w:pPr>
        <w:pStyle w:val="BookText"/>
        <w:rPr/>
      </w:pPr>
      <w:r>
        <w:rPr>
          <w:rFonts w:ascii="Amiri" w:hAnsi="Amiri" w:eastAsia="Amiri" w:cs="Amiri"/>
          <w:color w:val="111111"/>
          <w:sz w:val="28"/>
          <w:sz w:val="28"/>
          <w:szCs w:val="28"/>
          <w:rtl w:val="true"/>
          <w:lang w:bidi="ar-SA"/>
        </w:rPr>
        <w:t xml:space="preserve">لدى ملك لا تنصف النعل ساقه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لا، و إن كانت طوالا حمائله</w:t>
      </w:r>
      <w:r>
        <w:rPr>
          <w:rStyle w:val="FootnoteAnchor"/>
          <w:rtl w:val="true"/>
        </w:rPr>
        <w:footnoteReference w:id="1344"/>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الشيب ينهض في الشباب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 يسير بجانبيه نهار</w:t>
      </w:r>
    </w:p>
    <w:p>
      <w:pPr>
        <w:pStyle w:val="Heading5"/>
        <w:numPr>
          <w:ilvl w:val="4"/>
          <w:numId w:val="1"/>
        </w:numPr>
        <w:rPr/>
      </w:pPr>
      <w:bookmarkStart w:id="818" w:name="__RefHeading___Toc5152875_1280447820"/>
      <w:bookmarkStart w:id="819" w:name="_Toc332"/>
      <w:bookmarkEnd w:id="818"/>
      <w:r>
        <w:rPr>
          <w:rtl w:val="true"/>
        </w:rPr>
        <w:t>لا يكذب في مدحه</w:t>
      </w:r>
      <w:r>
        <w:rPr>
          <w:rtl w:val="true"/>
        </w:rPr>
        <w:t>:</w:t>
      </w:r>
      <w:bookmarkEnd w:id="819"/>
    </w:p>
    <w:p>
      <w:pPr>
        <w:pStyle w:val="BookText"/>
        <w:rPr/>
      </w:pPr>
      <w:r>
        <w:rPr>
          <w:rFonts w:ascii="Amiri" w:hAnsi="Amiri" w:eastAsia="Amiri" w:cs="Amiri"/>
          <w:color w:val="111111"/>
          <w:sz w:val="28"/>
          <w:sz w:val="28"/>
          <w:szCs w:val="28"/>
          <w:rtl w:val="true"/>
          <w:lang w:bidi="ar-SA"/>
        </w:rPr>
        <w:t>قال أبو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شعيب بن صخر، عن محمد بن زياد، و أخبرني به الجوهري و جحظة عن ابن شبّة، عن محمد بن سلام، و كان محمد في زمام الحجاج زمانا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انتهيت إلى الفرزدق بعد موت الحجاج بالرّدم</w:t>
      </w:r>
      <w:r>
        <w:rPr>
          <w:rStyle w:val="FootnoteAnchor"/>
          <w:rtl w:val="true"/>
        </w:rPr>
        <w:footnoteReference w:id="1345"/>
      </w:r>
      <w:r>
        <w:rPr>
          <w:rFonts w:ascii="IRNazanin" w:hAnsi="IRNazanin" w:eastAsia="IRNazanin"/>
          <w:color w:val="111111"/>
          <w:sz w:val="28"/>
          <w:sz w:val="28"/>
          <w:szCs w:val="28"/>
          <w:rtl w:val="true"/>
          <w:lang w:bidi="fa-IR"/>
        </w:rPr>
        <w:t>و هو قائم و الناس حوله</w:t>
      </w:r>
      <w:r>
        <w:rPr>
          <w:rStyle w:val="FootnoteAnchor"/>
          <w:rtl w:val="true"/>
        </w:rPr>
        <w:footnoteReference w:id="1346"/>
      </w:r>
      <w:r>
        <w:rPr>
          <w:rFonts w:ascii="Amiri" w:hAnsi="Amiri" w:eastAsia="Amiri" w:cs="Amiri"/>
          <w:color w:val="111111"/>
          <w:sz w:val="28"/>
          <w:sz w:val="28"/>
          <w:szCs w:val="28"/>
          <w:rtl w:val="true"/>
          <w:lang w:bidi="ar-SA"/>
        </w:rPr>
        <w:t>ينشد مديح سليمان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 أطلقت كفاك من غلّ بائس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عقدة ما كان يرجى انحلالها</w:t>
      </w:r>
    </w:p>
    <w:p>
      <w:pPr>
        <w:pStyle w:val="BookText"/>
        <w:rPr/>
      </w:pPr>
      <w:r>
        <w:rPr>
          <w:rFonts w:ascii="Amiri" w:hAnsi="Amiri" w:eastAsia="Amiri" w:cs="Amiri"/>
          <w:color w:val="111111"/>
          <w:sz w:val="28"/>
          <w:sz w:val="28"/>
          <w:szCs w:val="28"/>
          <w:rtl w:val="true"/>
          <w:lang w:bidi="ar-SA"/>
        </w:rPr>
        <w:t xml:space="preserve">كثيرا من الأيدي التي قد تكتّفت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فككت و أعناقا عليها غلالها</w:t>
      </w:r>
      <w:r>
        <w:rPr>
          <w:rStyle w:val="FootnoteAnchor"/>
          <w:rtl w:val="true"/>
        </w:rPr>
        <w:footnoteReference w:id="1347"/>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أحدهم، فأخذ بيدي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سلوه عما أقول و اللّه ما كذبت قط</w:t>
      </w:r>
      <w:r>
        <w:rPr>
          <w:rFonts w:eastAsia="Amiri" w:cs="Amiri" w:ascii="Amiri" w:hAnsi="Amiri"/>
          <w:color w:val="111111"/>
          <w:sz w:val="28"/>
          <w:szCs w:val="28"/>
          <w:rtl w:val="true"/>
          <w:lang w:bidi="ar-SA"/>
        </w:rPr>
        <w:t>.</w:t>
      </w:r>
    </w:p>
    <w:p>
      <w:pPr>
        <w:pStyle w:val="Heading5"/>
        <w:numPr>
          <w:ilvl w:val="4"/>
          <w:numId w:val="1"/>
        </w:numPr>
        <w:rPr/>
      </w:pPr>
      <w:bookmarkStart w:id="820" w:name="__RefHeading___Toc5152877_1280447820"/>
      <w:bookmarkStart w:id="821" w:name="_Toc333"/>
      <w:bookmarkEnd w:id="820"/>
      <w:r>
        <w:rPr>
          <w:rtl w:val="true"/>
        </w:rPr>
        <w:t>يأبى حين يريد</w:t>
      </w:r>
      <w:r>
        <w:rPr>
          <w:rtl w:val="true"/>
        </w:rPr>
        <w:t>:</w:t>
      </w:r>
      <w:bookmarkEnd w:id="821"/>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جحظة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شبة، عن محمد بن سلاّم فذكر مثله 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كذبت قط و لا أكذب أبدا</w:t>
      </w:r>
      <w:r>
        <w:rPr>
          <w:rFonts w:eastAsia="Amiri" w:cs="Amiri" w:ascii="Amiri" w:hAnsi="Amiri"/>
          <w:color w:val="111111"/>
          <w:sz w:val="28"/>
          <w:szCs w:val="28"/>
          <w:rtl w:val="true"/>
          <w:lang w:bidi="ar-SA"/>
        </w:rPr>
        <w:t xml:space="preserve">. </w:t>
      </w:r>
      <w:bookmarkStart w:id="822" w:name="pg16289_187731"/>
    </w:p>
    <w:p>
      <w:pPr>
        <w:pStyle w:val="BookText"/>
        <w:rPr/>
      </w:pPr>
      <w:bookmarkEnd w:id="822"/>
      <w:r>
        <w:rPr>
          <w:rFonts w:ascii="Amiri" w:hAnsi="Amiri" w:eastAsia="Amiri" w:cs="Amiri"/>
          <w:color w:val="111111"/>
          <w:sz w:val="28"/>
          <w:sz w:val="28"/>
          <w:szCs w:val="28"/>
          <w:rtl w:val="true"/>
          <w:lang w:bidi="ar-SA"/>
        </w:rPr>
        <w:t>قال أبو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الحارث بن محمد بن زياد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يزيد بن المهلب لما فتح جرجان إلى أخيه مدركة أو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أحمل إليّ الفرزدق، فإذا شخص فأعط أهله كذا و كذا؛ ذكر عشرة آلاف درهم، فقال له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ادفعها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اشخص و أدفعها إلى أهلك، فأبى، و خرج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دعاني إلى جرجان و الرّيّ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لآتيه إنّي إذا لزءور</w:t>
      </w:r>
      <w:r>
        <w:rPr>
          <w:rStyle w:val="FootnoteAnchor"/>
          <w:rtl w:val="true"/>
        </w:rPr>
        <w:footnoteReference w:id="1348"/>
      </w:r>
    </w:p>
    <w:p>
      <w:pPr>
        <w:pStyle w:val="BookText"/>
        <w:rPr/>
      </w:pPr>
      <w:r>
        <w:rPr>
          <w:rFonts w:ascii="Amiri" w:hAnsi="Amiri" w:eastAsia="Amiri" w:cs="Amiri"/>
          <w:color w:val="111111"/>
          <w:sz w:val="28"/>
          <w:sz w:val="28"/>
          <w:szCs w:val="28"/>
          <w:rtl w:val="true"/>
          <w:lang w:bidi="ar-SA"/>
        </w:rPr>
        <w:t xml:space="preserve">لآتي من آل المهلب ثائرا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بأعراضهم و الدّائرات تدور</w:t>
      </w:r>
      <w:r>
        <w:rPr>
          <w:rStyle w:val="FootnoteAnchor"/>
          <w:rtl w:val="true"/>
        </w:rPr>
        <w:footnoteReference w:id="1349"/>
      </w:r>
    </w:p>
    <w:p>
      <w:pPr>
        <w:pStyle w:val="BookText"/>
        <w:rPr/>
      </w:pPr>
      <w:r>
        <w:rPr>
          <w:rFonts w:ascii="Amiri" w:hAnsi="Amiri" w:eastAsia="Amiri" w:cs="Amiri"/>
          <w:color w:val="111111"/>
          <w:sz w:val="28"/>
          <w:sz w:val="28"/>
          <w:szCs w:val="28"/>
          <w:rtl w:val="true"/>
          <w:lang w:bidi="ar-SA"/>
        </w:rPr>
        <w:t xml:space="preserve">سآبى و تأبى لي تميم و 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فلم يقدر عليّ أمير</w:t>
      </w:r>
    </w:p>
    <w:p>
      <w:pPr>
        <w:pStyle w:val="Heading5"/>
        <w:numPr>
          <w:ilvl w:val="4"/>
          <w:numId w:val="1"/>
        </w:numPr>
        <w:rPr/>
      </w:pPr>
      <w:bookmarkStart w:id="823" w:name="__RefHeading___Toc5152879_1280447820"/>
      <w:bookmarkStart w:id="824" w:name="_Toc334"/>
      <w:bookmarkEnd w:id="823"/>
      <w:r>
        <w:rPr>
          <w:rtl w:val="true"/>
        </w:rPr>
        <w:t>لم يستطع أهله منعه</w:t>
      </w:r>
      <w:r>
        <w:rPr>
          <w:rtl w:val="true"/>
        </w:rPr>
        <w:t>:</w:t>
      </w:r>
      <w:bookmarkEnd w:id="824"/>
    </w:p>
    <w:p>
      <w:pPr>
        <w:pStyle w:val="BookText"/>
        <w:rPr/>
      </w:pPr>
      <w:r>
        <w:rPr>
          <w:rFonts w:ascii="Amiri" w:hAnsi="Amiri" w:eastAsia="Amiri" w:cs="Amiri"/>
          <w:color w:val="111111"/>
          <w:sz w:val="28"/>
          <w:sz w:val="28"/>
          <w:szCs w:val="28"/>
          <w:rtl w:val="true"/>
          <w:lang w:bidi="ar-SA"/>
        </w:rPr>
        <w:t>قال أبو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سلمة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حبست في السجن، فإذا فيه الفرزدق قد حبسه مالك بن المنذر بن الجارود، فكان يريد أن يقول البيت فيقول صدره و أسبقه إلى القافية، و يجيء إلى القافية فأسبقه إلى الصدر،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أير حمار من قريش، من أيّهم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عامر بن لؤي،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لئام و اللّه أذلة، جاورتهم فكانوا شرّ جيران،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 بأذلّ منهم و ألأم؟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مجاشع،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سيدهم و شاعرهم و ابن سيدهم، جاءك شرطي مالك، حتى أدخلك السجن، لم يمنعوك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سلاّم</w:t>
      </w:r>
      <w:r>
        <w:rPr>
          <w:rFonts w:eastAsia="Amiri" w:cs="Amiri" w:ascii="Amiri" w:hAnsi="Amiri"/>
          <w:color w:val="111111"/>
          <w:sz w:val="28"/>
          <w:szCs w:val="28"/>
          <w:rtl w:val="true"/>
          <w:lang w:bidi="ar-SA"/>
        </w:rPr>
        <w:t>:</w:t>
      </w:r>
    </w:p>
    <w:p>
      <w:pPr>
        <w:pStyle w:val="Heading5"/>
        <w:numPr>
          <w:ilvl w:val="4"/>
          <w:numId w:val="1"/>
        </w:numPr>
        <w:rPr/>
      </w:pPr>
      <w:bookmarkStart w:id="825" w:name="__RefHeading___Toc5152881_1280447820"/>
      <w:bookmarkStart w:id="826" w:name="_Toc335"/>
      <w:bookmarkEnd w:id="825"/>
      <w:r>
        <w:rPr>
          <w:rtl w:val="true"/>
        </w:rPr>
        <w:t>يهجو عمر بن هبيرة</w:t>
      </w:r>
      <w:r>
        <w:rPr>
          <w:rtl w:val="true"/>
        </w:rPr>
        <w:t>:</w:t>
      </w:r>
      <w:bookmarkEnd w:id="826"/>
    </w:p>
    <w:p>
      <w:pPr>
        <w:pStyle w:val="BookText"/>
        <w:rPr/>
      </w:pPr>
      <w:r>
        <w:rPr>
          <w:rFonts w:ascii="Amiri" w:hAnsi="Amiri" w:eastAsia="Amiri" w:cs="Amiri"/>
          <w:color w:val="111111"/>
          <w:sz w:val="28"/>
          <w:sz w:val="28"/>
          <w:szCs w:val="28"/>
          <w:rtl w:val="true"/>
          <w:lang w:bidi="ar-SA"/>
        </w:rPr>
        <w:t>و كان مسلمة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الملك على العراق بعد قتل يزيد بن المهلب فلبث بها غير كثير، ثم عزله يزيد بن عبد الملك، و استعمل عمر بن هبيرة على العراق فأساء عزل مسلمة، فقال الفرزدق و أنشدنيه يونس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ولت بمسلمة الركاب مودّعا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فارعي فزارة لا هناك المرتع</w:t>
      </w:r>
      <w:r>
        <w:rPr>
          <w:rStyle w:val="FootnoteAnchor"/>
          <w:rtl w:val="true"/>
        </w:rPr>
        <w:footnoteReference w:id="1350"/>
      </w:r>
    </w:p>
    <w:p>
      <w:pPr>
        <w:pStyle w:val="BookText"/>
        <w:rPr/>
      </w:pPr>
      <w:r>
        <w:rPr>
          <w:rFonts w:ascii="Amiri" w:hAnsi="Amiri" w:eastAsia="Amiri" w:cs="Amiri"/>
          <w:color w:val="111111"/>
          <w:sz w:val="28"/>
          <w:sz w:val="28"/>
          <w:szCs w:val="28"/>
          <w:rtl w:val="true"/>
          <w:lang w:bidi="ar-SA"/>
        </w:rPr>
        <w:t xml:space="preserve">فسد الزمان و بدّلت أعلامه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أميّة عن فزارة تنزع</w:t>
      </w:r>
      <w:r>
        <w:rPr>
          <w:rStyle w:val="FootnoteAnchor"/>
          <w:rtl w:val="true"/>
        </w:rPr>
        <w:footnoteReference w:id="1351"/>
      </w:r>
    </w:p>
    <w:p>
      <w:pPr>
        <w:pStyle w:val="BookText"/>
        <w:rPr/>
      </w:pPr>
      <w:r>
        <w:rPr>
          <w:rFonts w:ascii="Amiri" w:hAnsi="Amiri" w:eastAsia="Amiri" w:cs="Amiri"/>
          <w:color w:val="111111"/>
          <w:sz w:val="28"/>
          <w:sz w:val="28"/>
          <w:szCs w:val="28"/>
          <w:rtl w:val="true"/>
          <w:lang w:bidi="ar-SA"/>
        </w:rPr>
        <w:t xml:space="preserve">و لقد علمت إذا فزارة أمّرت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سوف تطمع في الإمارة أشجع</w:t>
      </w:r>
      <w:r>
        <w:rPr>
          <w:rStyle w:val="FootnoteAnchor"/>
          <w:rtl w:val="true"/>
        </w:rPr>
        <w:footnoteReference w:id="1352"/>
      </w:r>
    </w:p>
    <w:p>
      <w:pPr>
        <w:pStyle w:val="BookText"/>
        <w:rPr/>
      </w:pPr>
      <w:r>
        <w:rPr>
          <w:rFonts w:ascii="Amiri" w:hAnsi="Amiri" w:eastAsia="Amiri" w:cs="Amiri"/>
          <w:color w:val="111111"/>
          <w:sz w:val="28"/>
          <w:sz w:val="28"/>
          <w:szCs w:val="28"/>
          <w:rtl w:val="true"/>
          <w:lang w:bidi="ar-SA"/>
        </w:rPr>
        <w:t xml:space="preserve">و بحقّ ربك ما لهم و لمثلهم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ما نالت فزارة مطمع</w:t>
      </w:r>
      <w:r>
        <w:rPr>
          <w:rStyle w:val="FootnoteAnchor"/>
          <w:rtl w:val="true"/>
        </w:rPr>
        <w:footnoteReference w:id="1353"/>
      </w:r>
    </w:p>
    <w:p>
      <w:pPr>
        <w:pStyle w:val="BookText"/>
        <w:rPr/>
      </w:pPr>
      <w:r>
        <w:rPr>
          <w:rFonts w:ascii="Amiri" w:hAnsi="Amiri" w:eastAsia="Amiri" w:cs="Amiri"/>
          <w:color w:val="111111"/>
          <w:sz w:val="28"/>
          <w:sz w:val="28"/>
          <w:szCs w:val="28"/>
          <w:rtl w:val="true"/>
          <w:lang w:bidi="ar-SA"/>
        </w:rPr>
        <w:t xml:space="preserve">عزل ابن بشر و ابن عمرو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أخو هراة لمثلها يتوقّع</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بشر بن مروان، كان على البصرة، أمّره عليها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w:t>
      </w:r>
    </w:p>
    <w:p>
      <w:pPr>
        <w:pStyle w:val="BookText"/>
        <w:rPr/>
      </w:pPr>
      <w:r>
        <w:rPr>
          <w:rFonts w:ascii="Amiri" w:hAnsi="Amiri" w:eastAsia="Amiri" w:cs="Amiri"/>
          <w:color w:val="111111"/>
          <w:sz w:val="28"/>
          <w:sz w:val="28"/>
          <w:szCs w:val="28"/>
          <w:rtl w:val="true"/>
          <w:lang w:bidi="ar-SA"/>
        </w:rPr>
        <w:t>حذيفة بن عمرو بن الوليد بن عقبة بن أبي معيط، و أخو هراة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الحكم بن أبي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يروى للفرزدق في ابن هبيرة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 المؤمنين و أنت 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لست بالطّبع الحريص</w:t>
      </w:r>
      <w:r>
        <w:rPr>
          <w:rStyle w:val="FootnoteAnchor"/>
          <w:rtl w:val="true"/>
        </w:rPr>
        <w:footnoteReference w:id="1354"/>
      </w:r>
    </w:p>
    <w:p>
      <w:pPr>
        <w:pStyle w:val="BookText"/>
        <w:rPr/>
      </w:pPr>
      <w:r>
        <w:rPr>
          <w:rFonts w:ascii="Amiri" w:hAnsi="Amiri" w:eastAsia="Amiri" w:cs="Amiri"/>
          <w:color w:val="111111"/>
          <w:sz w:val="28"/>
          <w:sz w:val="28"/>
          <w:szCs w:val="28"/>
          <w:rtl w:val="true"/>
          <w:lang w:bidi="ar-SA"/>
        </w:rPr>
        <w:t xml:space="preserve">أ ولّيت العراق و رافديه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فزاريّا أحذّ يد القميص</w:t>
      </w:r>
      <w:r>
        <w:rPr>
          <w:rStyle w:val="FootnoteAnchor"/>
          <w:rtl w:val="true"/>
        </w:rPr>
        <w:footnoteReference w:id="1355"/>
      </w:r>
    </w:p>
    <w:p>
      <w:pPr>
        <w:pStyle w:val="BookText"/>
        <w:rPr/>
      </w:pPr>
      <w:r>
        <w:rPr>
          <w:rFonts w:ascii="Amiri" w:hAnsi="Amiri" w:eastAsia="Amiri" w:cs="Amiri"/>
          <w:color w:val="111111"/>
          <w:sz w:val="28"/>
          <w:sz w:val="28"/>
          <w:szCs w:val="28"/>
          <w:rtl w:val="true"/>
          <w:lang w:bidi="ar-SA"/>
        </w:rPr>
        <w:t xml:space="preserve">و لم يك قبلها راعي مخاض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لتأمنه على و ركي قلوص</w:t>
      </w:r>
      <w:r>
        <w:rPr>
          <w:rStyle w:val="FootnoteAnchor"/>
          <w:rtl w:val="true"/>
        </w:rPr>
        <w:footnoteReference w:id="1356"/>
      </w:r>
    </w:p>
    <w:p>
      <w:pPr>
        <w:pStyle w:val="BookText"/>
        <w:rPr/>
      </w:pPr>
      <w:r>
        <w:rPr>
          <w:rFonts w:ascii="Amiri" w:hAnsi="Amiri" w:eastAsia="Amiri" w:cs="Amiri"/>
          <w:color w:val="111111"/>
          <w:sz w:val="28"/>
          <w:sz w:val="28"/>
          <w:szCs w:val="28"/>
          <w:rtl w:val="true"/>
          <w:lang w:bidi="ar-SA"/>
        </w:rPr>
        <w:t xml:space="preserve">تفنّن بالعراق أبو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أهله أكل الخبيص</w:t>
      </w:r>
      <w:r>
        <w:rPr>
          <w:rStyle w:val="FootnoteAnchor"/>
          <w:rtl w:val="true"/>
        </w:rPr>
        <w:footnoteReference w:id="13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أنشدني له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جهّز فإنك ممتار و مبتعث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فزارة عيرا تحمل الكمرا</w:t>
      </w:r>
      <w:r>
        <w:rPr>
          <w:rStyle w:val="FootnoteAnchor"/>
          <w:rtl w:val="true"/>
        </w:rPr>
        <w:footnoteReference w:id="1358"/>
      </w:r>
    </w:p>
    <w:p>
      <w:pPr>
        <w:pStyle w:val="BookText"/>
        <w:rPr/>
      </w:pPr>
      <w:r>
        <w:rPr>
          <w:rFonts w:ascii="Amiri" w:hAnsi="Amiri" w:eastAsia="Amiri" w:cs="Amiri"/>
          <w:color w:val="111111"/>
          <w:sz w:val="28"/>
          <w:sz w:val="28"/>
          <w:szCs w:val="28"/>
          <w:rtl w:val="true"/>
          <w:lang w:bidi="ar-SA"/>
        </w:rPr>
        <w:t xml:space="preserve">إنّ الفزاريّ لو يعمى فأطعمه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أير الحمار طبيب أبرأ البصرا</w:t>
      </w:r>
    </w:p>
    <w:p>
      <w:pPr>
        <w:pStyle w:val="BookText"/>
        <w:rPr/>
      </w:pPr>
      <w:r>
        <w:rPr>
          <w:rFonts w:ascii="Amiri" w:hAnsi="Amiri" w:eastAsia="Amiri" w:cs="Amiri"/>
          <w:color w:val="111111"/>
          <w:sz w:val="28"/>
          <w:sz w:val="28"/>
          <w:szCs w:val="28"/>
          <w:rtl w:val="true"/>
          <w:lang w:bidi="ar-SA"/>
        </w:rPr>
        <w:t xml:space="preserve">إن الفزاريّ لا يشفيه من قرم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أطائب العير حتى ينهش الذّكرا</w:t>
      </w:r>
    </w:p>
    <w:p>
      <w:pPr>
        <w:pStyle w:val="BookText"/>
        <w:rPr/>
      </w:pPr>
      <w:r>
        <w:rPr>
          <w:rFonts w:ascii="Amiri" w:hAnsi="Amiri" w:eastAsia="Amiri" w:cs="Amiri"/>
          <w:color w:val="111111"/>
          <w:sz w:val="28"/>
          <w:sz w:val="28"/>
          <w:szCs w:val="28"/>
          <w:rtl w:val="true"/>
          <w:lang w:bidi="ar-SA"/>
        </w:rPr>
        <w:t>يقول لمّا رأى ما في إنائهم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للّه ضيف الفزاريين ما انتظرا</w:t>
      </w:r>
      <w:r>
        <w:rPr>
          <w:rStyle w:val="FootnoteAnchor"/>
          <w:rtl w:val="true"/>
        </w:rPr>
        <w:footnoteReference w:id="1359"/>
      </w:r>
    </w:p>
    <w:p>
      <w:pPr>
        <w:pStyle w:val="BookText"/>
        <w:rPr/>
      </w:pPr>
      <w:r>
        <w:rPr>
          <w:rFonts w:ascii="Amiri" w:hAnsi="Amiri" w:eastAsia="Amiri" w:cs="Amiri"/>
          <w:color w:val="111111"/>
          <w:sz w:val="28"/>
          <w:sz w:val="28"/>
          <w:szCs w:val="28"/>
          <w:rtl w:val="true"/>
          <w:lang w:bidi="ar-SA"/>
        </w:rPr>
        <w:t>فلما قدم خالد بن عبد اللّه القسريّ واليا على ابن هبيرة حبسه في السجن، فنقب له سرب، فخرج منه، فهرب إلى الشام، فقال فيه الفرزدق يذكر خروجه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رأيت الأرض قد سدّ ظهرها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تر إلا بطنها لك مخرجا</w:t>
      </w:r>
    </w:p>
    <w:p>
      <w:pPr>
        <w:pStyle w:val="BookText"/>
        <w:rPr/>
      </w:pPr>
      <w:r>
        <w:rPr>
          <w:rFonts w:ascii="Amiri" w:hAnsi="Amiri" w:eastAsia="Amiri" w:cs="Amiri"/>
          <w:color w:val="111111"/>
          <w:sz w:val="28"/>
          <w:sz w:val="28"/>
          <w:szCs w:val="28"/>
          <w:rtl w:val="true"/>
          <w:lang w:bidi="ar-SA"/>
        </w:rPr>
        <w:t xml:space="preserve">دعوت الذي ناداه يونس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ثوى في ثلاث مظلمات ففرّجا</w:t>
      </w:r>
      <w:r>
        <w:rPr>
          <w:rStyle w:val="FootnoteAnchor"/>
          <w:rtl w:val="true"/>
        </w:rPr>
        <w:footnoteReference w:id="1360"/>
      </w:r>
    </w:p>
    <w:p>
      <w:pPr>
        <w:pStyle w:val="BookText"/>
        <w:rPr/>
      </w:pPr>
      <w:r>
        <w:rPr>
          <w:rFonts w:ascii="Amiri" w:hAnsi="Amiri" w:eastAsia="Amiri" w:cs="Amiri"/>
          <w:color w:val="111111"/>
          <w:sz w:val="28"/>
          <w:sz w:val="28"/>
          <w:szCs w:val="28"/>
          <w:rtl w:val="true"/>
          <w:lang w:bidi="ar-SA"/>
        </w:rPr>
        <w:t xml:space="preserve">فأصبحت تحت الأرض قد سرت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سار سار مثلها حين أدلجا</w:t>
      </w:r>
    </w:p>
    <w:p>
      <w:pPr>
        <w:pStyle w:val="BookText"/>
        <w:rPr/>
      </w:pPr>
      <w:r>
        <w:rPr>
          <w:rFonts w:ascii="Amiri" w:hAnsi="Amiri" w:eastAsia="Amiri" w:cs="Amiri"/>
          <w:color w:val="111111"/>
          <w:sz w:val="28"/>
          <w:sz w:val="28"/>
          <w:szCs w:val="28"/>
          <w:rtl w:val="true"/>
          <w:lang w:bidi="ar-SA"/>
        </w:rPr>
        <w:t xml:space="preserve">خرجت و لم تمنن عليك 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ربذ التقريب من آل أعوجا</w:t>
      </w:r>
      <w:r>
        <w:rPr>
          <w:rStyle w:val="FootnoteAnchor"/>
          <w:rtl w:val="true"/>
        </w:rPr>
        <w:footnoteReference w:id="1361"/>
      </w:r>
    </w:p>
    <w:p>
      <w:pPr>
        <w:pStyle w:val="BookText"/>
        <w:rPr/>
      </w:pPr>
      <w:r>
        <w:rPr>
          <w:rFonts w:ascii="Amiri" w:hAnsi="Amiri" w:eastAsia="Amiri" w:cs="Amiri"/>
          <w:color w:val="111111"/>
          <w:sz w:val="28"/>
          <w:sz w:val="28"/>
          <w:szCs w:val="28"/>
          <w:rtl w:val="true"/>
          <w:lang w:bidi="ar-SA"/>
        </w:rPr>
        <w:t xml:space="preserve">أغرّ من الحوّ اللهاميم إذ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بك محبوك القرى غير أفحجا</w:t>
      </w:r>
      <w:r>
        <w:rPr>
          <w:rStyle w:val="FootnoteAnchor"/>
          <w:rtl w:val="true"/>
        </w:rPr>
        <w:footnoteReference w:id="1362"/>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جرى بك عريان الحماتين 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عنك أرخى اللّه ما كان أشرجا</w:t>
      </w:r>
      <w:r>
        <w:rPr>
          <w:rStyle w:val="FootnoteAnchor"/>
          <w:rtl w:val="true"/>
        </w:rPr>
        <w:footnoteReference w:id="1363"/>
      </w:r>
      <w:bookmarkStart w:id="827" w:name="pg16289_187733"/>
    </w:p>
    <w:p>
      <w:pPr>
        <w:pStyle w:val="BookText"/>
        <w:rPr/>
      </w:pPr>
      <w:bookmarkEnd w:id="827"/>
      <w:r>
        <w:rPr>
          <w:rFonts w:ascii="Amiri" w:hAnsi="Amiri" w:eastAsia="Amiri" w:cs="Amiri"/>
          <w:color w:val="111111"/>
          <w:sz w:val="28"/>
          <w:sz w:val="28"/>
          <w:szCs w:val="28"/>
          <w:rtl w:val="true"/>
          <w:lang w:bidi="ar-SA"/>
        </w:rPr>
        <w:t xml:space="preserve">و ما احتال محتال كحيلته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نفسه تحت الصّريمة أولجا</w:t>
      </w:r>
      <w:r>
        <w:rPr>
          <w:rStyle w:val="FootnoteAnchor"/>
          <w:rtl w:val="true"/>
        </w:rPr>
        <w:footnoteReference w:id="13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ظلماء تحت الأرض قد خضت هولها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ليل كلون الطيلسانيّ أدعجا</w:t>
      </w:r>
      <w:r>
        <w:rPr>
          <w:rStyle w:val="FootnoteAnchor"/>
          <w:rtl w:val="true"/>
        </w:rPr>
        <w:footnoteReference w:id="1365"/>
      </w:r>
    </w:p>
    <w:p>
      <w:pPr>
        <w:pStyle w:val="BookText"/>
        <w:rPr/>
      </w:pPr>
      <w:r>
        <w:rPr>
          <w:rFonts w:ascii="Amiri" w:hAnsi="Amiri" w:eastAsia="Amiri" w:cs="Amiri"/>
          <w:color w:val="111111"/>
          <w:sz w:val="28"/>
          <w:sz w:val="28"/>
          <w:szCs w:val="28"/>
          <w:rtl w:val="true"/>
          <w:lang w:bidi="ar-SA"/>
        </w:rPr>
        <w:t xml:space="preserve">هما ظلمتا ليل و أرض تلاقتا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جامع من همّه ما تعوّجا</w:t>
      </w:r>
      <w:r>
        <w:rPr>
          <w:rStyle w:val="FootnoteAnchor"/>
          <w:rtl w:val="true"/>
        </w:rPr>
        <w:footnoteReference w:id="1366"/>
      </w:r>
    </w:p>
    <w:p>
      <w:pPr>
        <w:pStyle w:val="Heading5"/>
        <w:numPr>
          <w:ilvl w:val="4"/>
          <w:numId w:val="1"/>
        </w:numPr>
        <w:rPr/>
      </w:pPr>
      <w:bookmarkStart w:id="828" w:name="__RefHeading___Toc5152883_1280447820"/>
      <w:bookmarkStart w:id="829" w:name="_Toc336"/>
      <w:bookmarkEnd w:id="828"/>
      <w:r>
        <w:rPr>
          <w:rtl w:val="true"/>
        </w:rPr>
        <w:t>يهجو خالد بن عبد اللّه القسري أيضا</w:t>
      </w:r>
      <w:r>
        <w:rPr>
          <w:rtl w:val="true"/>
        </w:rPr>
        <w:t>:</w:t>
      </w:r>
      <w:bookmarkEnd w:id="8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جابر بن جندل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لابن هبيرة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سيد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الفرزدق هجاني أميرا و مدحني سوقة و قال الفرزدق لخالد القسري حين قدم العراق أميرا لهشام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قطع الرحمن ظهر مطيّة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أتتنا تمطّى من دمشق بخالد</w:t>
      </w:r>
      <w:r>
        <w:rPr>
          <w:rStyle w:val="FootnoteAnchor"/>
          <w:rtl w:val="true"/>
        </w:rPr>
        <w:footnoteReference w:id="1367"/>
      </w:r>
    </w:p>
    <w:p>
      <w:pPr>
        <w:pStyle w:val="BookText"/>
        <w:rPr/>
      </w:pPr>
      <w:r>
        <w:rPr>
          <w:rFonts w:ascii="Amiri" w:hAnsi="Amiri" w:eastAsia="Amiri" w:cs="Amiri"/>
          <w:color w:val="111111"/>
          <w:sz w:val="28"/>
          <w:sz w:val="28"/>
          <w:szCs w:val="28"/>
          <w:rtl w:val="true"/>
          <w:lang w:bidi="ar-SA"/>
        </w:rPr>
        <w:t xml:space="preserve">و كيف يؤمّ المسلمين و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تدين بأنّ اللّه ليس بواحد</w:t>
      </w:r>
    </w:p>
    <w:p>
      <w:pPr>
        <w:pStyle w:val="BookText"/>
        <w:rPr/>
      </w:pPr>
      <w:r>
        <w:rPr>
          <w:rFonts w:ascii="Amiri" w:hAnsi="Amiri" w:eastAsia="Amiri" w:cs="Amiri"/>
          <w:color w:val="111111"/>
          <w:sz w:val="28"/>
          <w:sz w:val="28"/>
          <w:szCs w:val="28"/>
          <w:rtl w:val="true"/>
          <w:lang w:bidi="ar-SA"/>
        </w:rPr>
        <w:t xml:space="preserve">بنى بيعة فيها الصّليب 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هدم من كفر منار المساجد</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نزلت بجيلة واسطا فتمكّنت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نفت فزارة عن قرار المنزل</w:t>
      </w:r>
      <w:r>
        <w:rPr>
          <w:rStyle w:val="FootnoteAnchor"/>
          <w:rtl w:val="true"/>
        </w:rPr>
        <w:footnoteReference w:id="1368"/>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لئن كانت بجيلة زانها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جرير لقد أخزى بجيلة خالد</w:t>
      </w:r>
    </w:p>
    <w:p>
      <w:pPr>
        <w:pStyle w:val="BookText"/>
        <w:rPr/>
      </w:pPr>
      <w:r>
        <w:rPr>
          <w:rFonts w:ascii="Amiri" w:hAnsi="Amiri" w:eastAsia="Amiri" w:cs="Amiri"/>
          <w:color w:val="111111"/>
          <w:sz w:val="28"/>
          <w:sz w:val="28"/>
          <w:szCs w:val="28"/>
          <w:rtl w:val="true"/>
          <w:lang w:bidi="ar-SA"/>
        </w:rPr>
        <w:t>فلما قدم العراق خالد أميرا أمّر على شرطة البصرة مالك بن المنذر بن الجارود، و كان عبد الأعلى بن عبد اللّه بن عامر يدّعي على مالك قرية</w:t>
      </w:r>
      <w:r>
        <w:rPr>
          <w:rStyle w:val="FootnoteAnchor"/>
          <w:rtl w:val="true"/>
        </w:rPr>
        <w:footnoteReference w:id="1369"/>
      </w:r>
      <w:r>
        <w:rPr>
          <w:rFonts w:ascii="Amiri" w:hAnsi="Amiri" w:eastAsia="Amiri" w:cs="Amiri"/>
          <w:color w:val="111111"/>
          <w:sz w:val="28"/>
          <w:sz w:val="28"/>
          <w:szCs w:val="28"/>
          <w:rtl w:val="true"/>
          <w:lang w:bidi="ar-SA"/>
        </w:rPr>
        <w:t>، فأبطلها خالد، و حفر النهر الذي سماه المبارك، فاعترض عليه الفرزدق،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أهلكت مال اللّه في غير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النّهر المشئوم غير المبارك</w:t>
      </w:r>
    </w:p>
    <w:p>
      <w:pPr>
        <w:pStyle w:val="BookText"/>
        <w:rPr/>
      </w:pPr>
      <w:r>
        <w:rPr>
          <w:rFonts w:ascii="Amiri" w:hAnsi="Amiri" w:eastAsia="Amiri" w:cs="Amiri"/>
          <w:color w:val="111111"/>
          <w:sz w:val="28"/>
          <w:sz w:val="28"/>
          <w:szCs w:val="28"/>
          <w:rtl w:val="true"/>
          <w:lang w:bidi="ar-SA"/>
        </w:rPr>
        <w:t xml:space="preserve">و تضرب أقواما صحاحا ظهورهم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تترك حقّ اللّه في ظهر مالك</w:t>
      </w:r>
      <w:r>
        <w:rPr>
          <w:rStyle w:val="FootnoteAnchor"/>
          <w:rtl w:val="true"/>
        </w:rPr>
        <w:footnoteReference w:id="13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إنفاق مال اللّه في غير كنهه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منعا لحقّ المرملات الضرائك؟</w:t>
      </w:r>
      <w:r>
        <w:rPr>
          <w:rStyle w:val="FootnoteAnchor"/>
          <w:rtl w:val="true"/>
        </w:rPr>
        <w:footnoteReference w:id="1371"/>
      </w:r>
    </w:p>
    <w:p>
      <w:pPr>
        <w:pStyle w:val="Heading5"/>
        <w:numPr>
          <w:ilvl w:val="4"/>
          <w:numId w:val="1"/>
        </w:numPr>
        <w:rPr/>
      </w:pPr>
      <w:bookmarkStart w:id="830" w:name="__RefHeading___Toc5152885_1280447820"/>
      <w:bookmarkStart w:id="831" w:name="_Toc337"/>
      <w:bookmarkEnd w:id="830"/>
      <w:r>
        <w:rPr>
          <w:rtl w:val="true"/>
        </w:rPr>
        <w:t>مهر حدراء و مصرعها</w:t>
      </w:r>
      <w:r>
        <w:rPr>
          <w:rtl w:val="true"/>
        </w:rPr>
        <w:t>:</w:t>
      </w:r>
      <w:bookmarkEnd w:id="831"/>
    </w:p>
    <w:p>
      <w:pPr>
        <w:pStyle w:val="BookText"/>
        <w:rPr/>
      </w:pPr>
      <w:r>
        <w:rPr>
          <w:rFonts w:ascii="Amiri" w:hAnsi="Amiri" w:eastAsia="Amiri" w:cs="Amiri"/>
          <w:color w:val="111111"/>
          <w:sz w:val="28"/>
          <w:sz w:val="28"/>
          <w:szCs w:val="28"/>
          <w:rtl w:val="true"/>
          <w:lang w:bidi="ar-SA"/>
        </w:rPr>
        <w:t>أخبرني عبد اللّه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حبيب، عن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أعين بن لبطة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الفرزدق على الحجاج لما تزوج حدراء يستميحه مهرها،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تزوّجت أعرابية على مائة بعير، فقال </w:t>
      </w:r>
    </w:p>
    <w:p>
      <w:pPr>
        <w:pStyle w:val="BookText"/>
        <w:rPr/>
      </w:pPr>
      <w:r>
        <w:rPr>
          <w:rFonts w:ascii="Amiri" w:hAnsi="Amiri" w:eastAsia="Amiri" w:cs="Amiri"/>
          <w:color w:val="111111"/>
          <w:sz w:val="28"/>
          <w:sz w:val="28"/>
          <w:szCs w:val="28"/>
          <w:rtl w:val="true"/>
          <w:lang w:bidi="ar-SA"/>
        </w:rPr>
        <w:t>له عنبسة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فرائض قيمتها ألفا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الفريضة عشرون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غيرها، يا كعب، أعط الفرزدق ألفي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الفضيل العنزيّ بصدقات بكر بن وائل،</w:t>
      </w:r>
      <w:r>
        <w:rPr>
          <w:rStyle w:val="FootnoteAnchor"/>
          <w:rtl w:val="true"/>
        </w:rPr>
        <w:footnoteReference w:id="1372"/>
      </w:r>
      <w:r>
        <w:rPr>
          <w:rFonts w:ascii="Amiri" w:hAnsi="Amiri" w:eastAsia="Amiri" w:cs="Amiri"/>
          <w:color w:val="111111"/>
          <w:sz w:val="28"/>
          <w:sz w:val="28"/>
          <w:szCs w:val="28"/>
          <w:rtl w:val="true"/>
          <w:lang w:bidi="ar-SA"/>
        </w:rPr>
        <w:t>فاشترى الفرزدق مائة بعير بألفين و خمسمائة درهم على أن يثبتها له في الديوان،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فصليت مع الحجاج الظهر حتى إذا سلّم، خرجت فوقفت في الدار فرآني، فقال مهيم</w:t>
      </w:r>
      <w:r>
        <w:rPr>
          <w:rStyle w:val="FootnoteAnchor"/>
          <w:rtl w:val="true"/>
        </w:rPr>
        <w:footnoteReference w:id="1373"/>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الفضيل العنزي قدم بصدقات بكر بن وائل</w:t>
      </w:r>
      <w:r>
        <w:rPr>
          <w:rStyle w:val="FootnoteAnchor"/>
          <w:rtl w:val="true"/>
        </w:rPr>
        <w:footnoteReference w:id="1374"/>
      </w:r>
      <w:r>
        <w:rPr>
          <w:rFonts w:ascii="Amiri" w:hAnsi="Amiri" w:eastAsia="Amiri" w:cs="Amiri"/>
          <w:color w:val="111111"/>
          <w:sz w:val="28"/>
          <w:sz w:val="28"/>
          <w:szCs w:val="28"/>
          <w:rtl w:val="true"/>
          <w:lang w:bidi="ar-SA"/>
        </w:rPr>
        <w:t>، و قد اشتريت منه مائة بعير بألفين و خمسمائة درهم على أن تحتسب له في الديوان، فإن رأى الأمير أن يأمر لي بإثباتها له فعل، فأمر أبا كعب أن يثبت للفضيل ألفين و خمسمائة درهم، و نسي ما كان أمر له به</w:t>
      </w:r>
      <w:r>
        <w:rPr>
          <w:rStyle w:val="FootnoteAnchor"/>
          <w:rtl w:val="true"/>
        </w:rPr>
        <w:footnoteReference w:id="137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 الفرزدق بالإبل قالت له النوار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خسرت صفقتك، أ تتزوج أعرابية نصرانية سوداء مهزولة خمشاء</w:t>
      </w:r>
      <w:r>
        <w:rPr>
          <w:rStyle w:val="FootnoteAnchor"/>
          <w:rtl w:val="true"/>
        </w:rPr>
        <w:footnoteReference w:id="1376"/>
      </w:r>
      <w:r>
        <w:rPr>
          <w:rFonts w:ascii="Amiri" w:hAnsi="Amiri" w:eastAsia="Amiri" w:cs="Amiri"/>
          <w:color w:val="111111"/>
          <w:sz w:val="28"/>
          <w:sz w:val="28"/>
          <w:szCs w:val="28"/>
          <w:rtl w:val="true"/>
          <w:lang w:bidi="ar-SA"/>
        </w:rPr>
        <w:t>الساقين على مائة من الإبل؟ فقال يعرّض بالنّوار و كانت أمها وليدة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لجارية بين السّليل عروقها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أبي الصّهباء من آل خالد</w:t>
      </w:r>
      <w:r>
        <w:rPr>
          <w:rStyle w:val="FootnoteAnchor"/>
          <w:rtl w:val="true"/>
        </w:rPr>
        <w:footnoteReference w:id="1377"/>
      </w:r>
    </w:p>
    <w:p>
      <w:pPr>
        <w:pStyle w:val="BookText"/>
        <w:rPr/>
      </w:pPr>
      <w:r>
        <w:rPr>
          <w:rFonts w:ascii="Amiri" w:hAnsi="Amiri" w:eastAsia="Amiri" w:cs="Amiri"/>
          <w:color w:val="111111"/>
          <w:sz w:val="28"/>
          <w:sz w:val="28"/>
          <w:szCs w:val="28"/>
          <w:rtl w:val="true"/>
          <w:lang w:bidi="ar-SA"/>
        </w:rPr>
        <w:t xml:space="preserve">أحقّ بإغلاء المهور من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ربت تتردّى في حجور الولائد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فأبت النوار عليه أن يسوقها كلها، فحبس بعضها، و امتار</w:t>
      </w:r>
      <w:r>
        <w:rPr>
          <w:rStyle w:val="FootnoteAnchor"/>
          <w:rtl w:val="true"/>
        </w:rPr>
        <w:footnoteReference w:id="1378"/>
      </w:r>
      <w:r>
        <w:rPr>
          <w:rFonts w:ascii="Amiri" w:hAnsi="Amiri" w:eastAsia="Amiri" w:cs="Amiri"/>
          <w:color w:val="111111"/>
          <w:sz w:val="28"/>
          <w:sz w:val="28"/>
          <w:szCs w:val="28"/>
          <w:rtl w:val="true"/>
          <w:lang w:bidi="ar-SA"/>
        </w:rPr>
        <w:t>عليه ما يحتاج إليه أهل البادية، و مضى و معه دليل يقال له أوفى بن خنزير، قال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أدنى الحي رأوا كبشا مذبوحا، فقال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أوفى، هلكت و اللّه حدراء،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علمك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أوفى قال للفرزدق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فراس لن ترى حدراء، فمضوا حتى وقفوا على نادي زيق، و هو جالس، فرحب به،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فإن حدراء قد ماتت، و كان زيق نصرانيا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عرفنا أن نصيبك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ميراثها في دينكم النصف، و هو لك عندنا، فقال له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أرزؤك منه قطميرا، فقال زيق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دارم، ما صاهرنا أكرم منكم في الحياة و لا أكرم منكم شركة في الممات، فقال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عجبت لحادينا المقحّم 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موجعات من كلال و ظلّعا</w:t>
      </w:r>
      <w:r>
        <w:rPr>
          <w:rStyle w:val="FootnoteAnchor"/>
          <w:rtl w:val="true"/>
        </w:rPr>
        <w:footnoteReference w:id="1379"/>
      </w:r>
    </w:p>
    <w:p>
      <w:pPr>
        <w:pStyle w:val="BookText"/>
        <w:rPr/>
      </w:pPr>
      <w:r>
        <w:rPr>
          <w:rFonts w:ascii="Amiri" w:hAnsi="Amiri" w:eastAsia="Amiri" w:cs="Amiri"/>
          <w:color w:val="111111"/>
          <w:sz w:val="28"/>
          <w:sz w:val="28"/>
          <w:szCs w:val="28"/>
          <w:rtl w:val="true"/>
          <w:lang w:bidi="ar-SA"/>
        </w:rPr>
        <w:t xml:space="preserve">ليدنينا ممن إلينا لقاؤه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و من دار أردنا لتجمعا</w:t>
      </w:r>
    </w:p>
    <w:p>
      <w:pPr>
        <w:pStyle w:val="BookText"/>
        <w:rPr/>
      </w:pPr>
      <w:r>
        <w:rPr>
          <w:rFonts w:ascii="Amiri" w:hAnsi="Amiri" w:eastAsia="Amiri" w:cs="Amiri"/>
          <w:color w:val="111111"/>
          <w:sz w:val="28"/>
          <w:sz w:val="28"/>
          <w:szCs w:val="28"/>
          <w:rtl w:val="true"/>
          <w:lang w:bidi="ar-SA"/>
        </w:rPr>
        <w:t xml:space="preserve">و لو نعلم الغيب الذي من أمامنا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لكرّبنا الحادي المطيّ فأسرعا</w:t>
      </w:r>
      <w:r>
        <w:rPr>
          <w:rStyle w:val="FootnoteAnchor"/>
          <w:rtl w:val="true"/>
        </w:rPr>
        <w:footnoteReference w:id="1380"/>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 حدراء و التّرب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بشيء وصله قد تقطّعا</w:t>
      </w:r>
      <w:r>
        <w:rPr>
          <w:rStyle w:val="FootnoteAnchor"/>
          <w:rtl w:val="true"/>
        </w:rPr>
        <w:footnoteReference w:id="1381"/>
      </w:r>
      <w:bookmarkStart w:id="832" w:name="pg16289_187735"/>
    </w:p>
    <w:p>
      <w:pPr>
        <w:pStyle w:val="BookText"/>
        <w:rPr/>
      </w:pPr>
      <w:bookmarkEnd w:id="832"/>
      <w:r>
        <w:rPr>
          <w:rFonts w:ascii="Amiri" w:hAnsi="Amiri" w:eastAsia="Amiri" w:cs="Amiri"/>
          <w:color w:val="111111"/>
          <w:sz w:val="28"/>
          <w:sz w:val="28"/>
          <w:szCs w:val="28"/>
          <w:rtl w:val="true"/>
          <w:lang w:bidi="ar-SA"/>
        </w:rPr>
        <w:t>يقول ابن 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بكيت و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امرأة عيني إخال لتدمعا</w:t>
      </w:r>
    </w:p>
    <w:p>
      <w:pPr>
        <w:pStyle w:val="BookText"/>
        <w:rPr/>
      </w:pPr>
      <w:r>
        <w:rPr>
          <w:rFonts w:ascii="Amiri" w:hAnsi="Amiri" w:eastAsia="Amiri" w:cs="Amiri"/>
          <w:color w:val="111111"/>
          <w:sz w:val="28"/>
          <w:sz w:val="28"/>
          <w:szCs w:val="28"/>
          <w:rtl w:val="true"/>
          <w:lang w:bidi="ar-SA"/>
        </w:rPr>
        <w:t xml:space="preserve">و أهون رزء لامرئ غير جازع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رزيئة مرتج الروادف أفرعا</w:t>
      </w:r>
      <w:r>
        <w:rPr>
          <w:rStyle w:val="FootnoteAnchor"/>
          <w:rtl w:val="true"/>
        </w:rPr>
        <w:footnoteReference w:id="1382"/>
      </w:r>
    </w:p>
    <w:p>
      <w:pPr>
        <w:pStyle w:val="BookText"/>
        <w:rPr/>
      </w:pPr>
      <w:r>
        <w:rPr>
          <w:rFonts w:ascii="Amiri" w:hAnsi="Amiri" w:eastAsia="Amiri" w:cs="Amiri"/>
          <w:color w:val="111111"/>
          <w:sz w:val="28"/>
          <w:sz w:val="28"/>
          <w:szCs w:val="28"/>
          <w:rtl w:val="true"/>
          <w:lang w:bidi="ar-SA"/>
        </w:rPr>
        <w:t xml:space="preserve">و لست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بزائر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ترابا على مرموسة قد تضعضعا</w:t>
      </w:r>
      <w:r>
        <w:rPr>
          <w:rStyle w:val="FootnoteAnchor"/>
          <w:rtl w:val="true"/>
        </w:rPr>
        <w:footnoteReference w:id="1383"/>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384"/>
      </w:r>
      <w:r>
        <w:rPr>
          <w:rFonts w:ascii="Amiri" w:hAnsi="Amiri" w:eastAsia="Amiri" w:cs="Amiri"/>
          <w:color w:val="111111"/>
          <w:sz w:val="28"/>
          <w:sz w:val="28"/>
          <w:szCs w:val="28"/>
          <w:rtl w:val="true"/>
          <w:lang w:bidi="ar-SA"/>
        </w:rPr>
        <w:t>و قيل إن النّوار كانت استعانت بأم هاشم لا بتماضر، و أم هاشم أخت تماضر؛ لأن تماضر ماتت عند عبد اللّه بعد أن ولدت له خبيبا و ثابتا ابنى عبد اللّه بن الزبير، و تزوّج بعدها أختها أم هاشم، فولدت له هاشما و حمزة و عبّادا، و في أم هاشم يقول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تروّحت الرّكبان يا أمّ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 مناخات لهن حنين</w:t>
      </w:r>
    </w:p>
    <w:p>
      <w:pPr>
        <w:pStyle w:val="BookText"/>
        <w:rPr/>
      </w:pPr>
      <w:r>
        <w:rPr>
          <w:rFonts w:ascii="Amiri" w:hAnsi="Amiri" w:eastAsia="Amiri" w:cs="Amiri"/>
          <w:color w:val="111111"/>
          <w:sz w:val="28"/>
          <w:sz w:val="28"/>
          <w:szCs w:val="28"/>
          <w:rtl w:val="true"/>
          <w:lang w:bidi="ar-SA"/>
        </w:rPr>
        <w:t xml:space="preserve">و حبّسن حتّى ليس فيهن 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لبيع و لا مركوبهن سمين</w:t>
      </w:r>
      <w:r>
        <w:rPr>
          <w:rStyle w:val="FootnoteAnchor"/>
          <w:rtl w:val="true"/>
        </w:rPr>
        <w:footnoteReference w:id="1385"/>
      </w:r>
    </w:p>
    <w:p>
      <w:pPr>
        <w:pStyle w:val="Heading5"/>
        <w:numPr>
          <w:ilvl w:val="4"/>
          <w:numId w:val="1"/>
        </w:numPr>
        <w:rPr/>
      </w:pPr>
      <w:bookmarkStart w:id="833" w:name="__RefHeading___Toc5152887_1280447820"/>
      <w:bookmarkStart w:id="834" w:name="_Toc338"/>
      <w:bookmarkEnd w:id="833"/>
      <w:r>
        <w:rPr>
          <w:rtl w:val="true"/>
        </w:rPr>
        <w:t>زوجة أخرى تنشز منه</w:t>
      </w:r>
      <w:r>
        <w:rPr>
          <w:rtl w:val="true"/>
        </w:rPr>
        <w:t>:</w:t>
      </w:r>
      <w:bookmarkEnd w:id="834"/>
    </w:p>
    <w:p>
      <w:pPr>
        <w:pStyle w:val="BookText"/>
        <w:rPr/>
      </w:pPr>
      <w:r>
        <w:rPr>
          <w:rFonts w:ascii="Amiri" w:hAnsi="Amiri" w:eastAsia="Amiri" w:cs="Amiri"/>
          <w:color w:val="111111"/>
          <w:sz w:val="28"/>
          <w:sz w:val="28"/>
          <w:szCs w:val="28"/>
          <w:rtl w:val="true"/>
          <w:lang w:bidi="ar-SA"/>
        </w:rPr>
        <w:t>أخبرنا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نشزت رهيمة بنت غنيّ بن درهم النّمريّة بالفرزدق فطلّقها، و قال يهجوها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ينكحن بعدي فتى نمرية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مرمّلة من بعلها لبعاد</w:t>
      </w:r>
      <w:r>
        <w:rPr>
          <w:rStyle w:val="FootnoteAnchor"/>
          <w:rtl w:val="true"/>
        </w:rPr>
        <w:footnoteReference w:id="1386"/>
      </w:r>
    </w:p>
    <w:p>
      <w:pPr>
        <w:pStyle w:val="BookText"/>
        <w:rPr/>
      </w:pPr>
      <w:r>
        <w:rPr>
          <w:rFonts w:ascii="Amiri" w:hAnsi="Amiri" w:eastAsia="Amiri" w:cs="Amiri"/>
          <w:color w:val="111111"/>
          <w:sz w:val="28"/>
          <w:sz w:val="28"/>
          <w:szCs w:val="28"/>
          <w:rtl w:val="true"/>
          <w:lang w:bidi="ar-SA"/>
        </w:rPr>
        <w:t xml:space="preserve">و بيضاء زعراء المفارق شختة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مولّعة في خضرة و سواد</w:t>
      </w:r>
      <w:r>
        <w:rPr>
          <w:rStyle w:val="FootnoteAnchor"/>
          <w:rtl w:val="true"/>
        </w:rPr>
        <w:footnoteReference w:id="1387"/>
      </w:r>
    </w:p>
    <w:p>
      <w:pPr>
        <w:pStyle w:val="BookText"/>
        <w:rPr/>
      </w:pPr>
      <w:r>
        <w:rPr>
          <w:rFonts w:ascii="Amiri" w:hAnsi="Amiri" w:eastAsia="Amiri" w:cs="Amiri"/>
          <w:color w:val="111111"/>
          <w:sz w:val="28"/>
          <w:sz w:val="28"/>
          <w:szCs w:val="28"/>
          <w:rtl w:val="true"/>
          <w:lang w:bidi="ar-SA"/>
        </w:rPr>
        <w:t xml:space="preserve">لها بشر شئن كأن مضمّه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عانقت بعلا مضمّ قتاد</w:t>
      </w:r>
      <w:r>
        <w:rPr>
          <w:rStyle w:val="FootnoteAnchor"/>
          <w:rtl w:val="true"/>
        </w:rPr>
        <w:footnoteReference w:id="1388"/>
      </w:r>
    </w:p>
    <w:p>
      <w:pPr>
        <w:pStyle w:val="BookText"/>
        <w:rPr/>
      </w:pPr>
      <w:r>
        <w:rPr>
          <w:rFonts w:ascii="Amiri" w:hAnsi="Amiri" w:eastAsia="Amiri" w:cs="Amiri"/>
          <w:color w:val="111111"/>
          <w:sz w:val="28"/>
          <w:sz w:val="28"/>
          <w:szCs w:val="28"/>
          <w:rtl w:val="true"/>
          <w:lang w:bidi="ar-SA"/>
        </w:rPr>
        <w:t xml:space="preserve">قرنت بنفسي الشؤم في ورد حوضها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فجرّعته ملحا بماء رماد</w:t>
      </w:r>
    </w:p>
    <w:p>
      <w:pPr>
        <w:pStyle w:val="BookText"/>
        <w:rPr/>
      </w:pPr>
      <w:r>
        <w:rPr>
          <w:rFonts w:ascii="Amiri" w:hAnsi="Amiri" w:eastAsia="Amiri" w:cs="Amiri"/>
          <w:color w:val="111111"/>
          <w:sz w:val="28"/>
          <w:sz w:val="28"/>
          <w:szCs w:val="28"/>
          <w:rtl w:val="true"/>
          <w:lang w:bidi="ar-SA"/>
        </w:rPr>
        <w:t xml:space="preserve">و ما 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فرّق اللّه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في أذى و جهاد</w:t>
      </w:r>
    </w:p>
    <w:p>
      <w:pPr>
        <w:pStyle w:val="BookText"/>
        <w:rPr/>
      </w:pPr>
      <w:r>
        <w:rPr>
          <w:rFonts w:ascii="Amiri" w:hAnsi="Amiri" w:eastAsia="Amiri" w:cs="Amiri"/>
          <w:color w:val="111111"/>
          <w:sz w:val="28"/>
          <w:sz w:val="28"/>
          <w:szCs w:val="28"/>
          <w:rtl w:val="true"/>
          <w:lang w:bidi="ar-SA"/>
        </w:rPr>
        <w:t xml:space="preserve">تجدّد لي ذكرى عذاب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تمسّيني بها و تغادي</w:t>
      </w:r>
      <w:r>
        <w:rPr>
          <w:rStyle w:val="FootnoteAnchor"/>
          <w:rtl w:val="true"/>
        </w:rPr>
        <w:footnoteReference w:id="1389"/>
      </w:r>
    </w:p>
    <w:p>
      <w:pPr>
        <w:pStyle w:val="Heading5"/>
        <w:numPr>
          <w:ilvl w:val="4"/>
          <w:numId w:val="1"/>
        </w:numPr>
        <w:rPr/>
      </w:pPr>
      <w:bookmarkStart w:id="835" w:name="__RefHeading___Toc5152889_1280447820"/>
      <w:bookmarkStart w:id="836" w:name="_Toc339"/>
      <w:bookmarkEnd w:id="835"/>
      <w:r>
        <w:rPr>
          <w:rtl w:val="true"/>
        </w:rPr>
        <w:t>يبكي ولدا له من سفاح</w:t>
      </w:r>
      <w:r>
        <w:rPr>
          <w:rtl w:val="true"/>
        </w:rPr>
        <w:t>:</w:t>
      </w:r>
      <w:bookmarkEnd w:id="836"/>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w:t>
      </w:r>
      <w:r>
        <w:rPr>
          <w:rStyle w:val="FootnoteAnchor"/>
          <w:rtl w:val="true"/>
        </w:rPr>
        <w:footnoteReference w:id="1390"/>
      </w:r>
      <w:r>
        <w:rPr>
          <w:rFonts w:ascii="Amiri" w:hAnsi="Amiri" w:eastAsia="Amiri" w:cs="Amiri"/>
          <w:color w:val="111111"/>
          <w:sz w:val="28"/>
          <w:sz w:val="28"/>
          <w:szCs w:val="28"/>
          <w:rtl w:val="true"/>
          <w:lang w:bidi="ar-SA"/>
        </w:rPr>
        <w:t>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الفرزدق جارية لبني نهشل، فجعل ينظر إليها نظرا شديدا،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تنظر؟ فو اللّه لو كان لي ألف حر ما طمعت في واحد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يا لخناء</w:t>
      </w:r>
      <w:r>
        <w:rPr>
          <w:rStyle w:val="FootnoteAnchor"/>
          <w:rtl w:val="true"/>
        </w:rPr>
        <w:footnoteReference w:id="1391"/>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قبيح المنظر سيّئ المخبر فيما أرى،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لو جربتني لعفّى خبري </w:t>
      </w:r>
      <w:bookmarkStart w:id="837" w:name="pg16289_187736"/>
    </w:p>
    <w:p>
      <w:pPr>
        <w:pStyle w:val="BookText"/>
        <w:rPr/>
      </w:pPr>
      <w:bookmarkEnd w:id="837"/>
      <w:r>
        <w:rPr>
          <w:rFonts w:ascii="Amiri" w:hAnsi="Amiri" w:eastAsia="Amiri" w:cs="Amiri"/>
          <w:color w:val="111111"/>
          <w:sz w:val="28"/>
          <w:sz w:val="28"/>
          <w:szCs w:val="28"/>
          <w:rtl w:val="true"/>
          <w:lang w:bidi="ar-SA"/>
        </w:rPr>
        <w:t>على منظري،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كشف لها عن مثل ذراع البكر، فتضبّعت</w:t>
      </w:r>
      <w:r>
        <w:rPr>
          <w:rStyle w:val="FootnoteAnchor"/>
          <w:rtl w:val="true"/>
        </w:rPr>
        <w:footnoteReference w:id="1392"/>
      </w:r>
      <w:r>
        <w:rPr>
          <w:rFonts w:ascii="Amiri" w:hAnsi="Amiri" w:eastAsia="Amiri" w:cs="Amiri"/>
          <w:color w:val="111111"/>
          <w:sz w:val="28"/>
          <w:sz w:val="28"/>
          <w:szCs w:val="28"/>
          <w:rtl w:val="true"/>
          <w:lang w:bidi="ar-SA"/>
        </w:rPr>
        <w:t>له عن مثل سنام البكر</w:t>
      </w:r>
      <w:r>
        <w:rPr>
          <w:rStyle w:val="FootnoteAnchor"/>
          <w:rtl w:val="true"/>
        </w:rPr>
        <w:footnoteReference w:id="1393"/>
      </w:r>
      <w:r>
        <w:rPr>
          <w:rFonts w:ascii="IRNazanin" w:hAnsi="IRNazanin" w:eastAsia="IRNazanin"/>
          <w:color w:val="111111"/>
          <w:sz w:val="28"/>
          <w:sz w:val="28"/>
          <w:szCs w:val="28"/>
          <w:rtl w:val="true"/>
          <w:lang w:bidi="fa-IR"/>
        </w:rPr>
        <w:t>فعالجها، 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نكاح بنسيئة؟ هذا شر القضية،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 معي إلا جبتي، أ فتسلبينني إياها ثم تسنّمها،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أولجت فيها كذراع البكر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ملك الرأس شديد الأسر</w:t>
      </w:r>
      <w:r>
        <w:rPr>
          <w:rStyle w:val="FootnoteAnchor"/>
          <w:rtl w:val="true"/>
        </w:rPr>
        <w:footnoteReference w:id="1394"/>
      </w:r>
    </w:p>
    <w:p>
      <w:pPr>
        <w:pStyle w:val="BookText"/>
        <w:rPr/>
      </w:pPr>
      <w:r>
        <w:rPr>
          <w:rFonts w:ascii="Amiri" w:hAnsi="Amiri" w:eastAsia="Amiri" w:cs="Amiri"/>
          <w:color w:val="111111"/>
          <w:sz w:val="28"/>
          <w:sz w:val="28"/>
          <w:szCs w:val="28"/>
          <w:rtl w:val="true"/>
          <w:lang w:bidi="ar-SA"/>
        </w:rPr>
        <w:t xml:space="preserve">زاد على شبر و نصف شبر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كأنني أولجته في جمر</w:t>
      </w:r>
    </w:p>
    <w:p>
      <w:pPr>
        <w:pStyle w:val="BookText"/>
        <w:rPr/>
      </w:pPr>
      <w:r>
        <w:rPr>
          <w:rFonts w:ascii="Amiri" w:hAnsi="Amiri" w:eastAsia="Amiri" w:cs="Amiri"/>
          <w:color w:val="111111"/>
          <w:sz w:val="28"/>
          <w:sz w:val="28"/>
          <w:szCs w:val="28"/>
          <w:rtl w:val="true"/>
          <w:lang w:bidi="ar-SA"/>
        </w:rPr>
        <w:t xml:space="preserve">يطير عنه نفيان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شعور الناس يوم النحر</w:t>
      </w:r>
      <w:r>
        <w:rPr>
          <w:rStyle w:val="FootnoteAnchor"/>
          <w:rtl w:val="true"/>
        </w:rPr>
        <w:footnoteReference w:id="139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 منه، ثم ماتت، فبكاها و بكى ولده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غمد سلاح قد رزئت فلم أنح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لم أبعث عليه البواكيا</w:t>
      </w:r>
    </w:p>
    <w:p>
      <w:pPr>
        <w:pStyle w:val="BookText"/>
        <w:rPr/>
      </w:pPr>
      <w:r>
        <w:rPr>
          <w:rFonts w:ascii="Amiri" w:hAnsi="Amiri" w:eastAsia="Amiri" w:cs="Amiri"/>
          <w:color w:val="111111"/>
          <w:sz w:val="28"/>
          <w:sz w:val="28"/>
          <w:szCs w:val="28"/>
          <w:rtl w:val="true"/>
          <w:lang w:bidi="ar-SA"/>
        </w:rPr>
        <w:t xml:space="preserve">و في جوفه من دارم ذو حفيظة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المنايا أنسأته لياليا</w:t>
      </w:r>
    </w:p>
    <w:p>
      <w:pPr>
        <w:pStyle w:val="BookText"/>
        <w:rPr/>
      </w:pPr>
      <w:r>
        <w:rPr>
          <w:rFonts w:ascii="Amiri" w:hAnsi="Amiri" w:eastAsia="Amiri" w:cs="Amiri"/>
          <w:color w:val="111111"/>
          <w:sz w:val="28"/>
          <w:sz w:val="28"/>
          <w:szCs w:val="28"/>
          <w:rtl w:val="true"/>
          <w:lang w:bidi="ar-SA"/>
        </w:rPr>
        <w:t xml:space="preserve">و لكنّ ريب الدهر يعثر بالفتى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يستطع ردّا لما كان جائيا</w:t>
      </w:r>
      <w:r>
        <w:rPr>
          <w:rStyle w:val="FootnoteAnchor"/>
          <w:rtl w:val="true"/>
        </w:rPr>
        <w:footnoteReference w:id="1396"/>
      </w:r>
    </w:p>
    <w:p>
      <w:pPr>
        <w:pStyle w:val="BookText"/>
        <w:rPr/>
      </w:pPr>
      <w:r>
        <w:rPr>
          <w:rFonts w:ascii="Amiri" w:hAnsi="Amiri" w:eastAsia="Amiri" w:cs="Amiri"/>
          <w:color w:val="111111"/>
          <w:sz w:val="28"/>
          <w:sz w:val="28"/>
          <w:szCs w:val="28"/>
          <w:rtl w:val="true"/>
          <w:lang w:bidi="ar-SA"/>
        </w:rPr>
        <w:t xml:space="preserve">و كم مثله في مثلها قد وضعته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زلت وثّابا أجرّ المخازيا</w:t>
      </w:r>
      <w:r>
        <w:rPr>
          <w:rStyle w:val="FootnoteAnchor"/>
          <w:rtl w:val="true"/>
        </w:rPr>
        <w:footnoteReference w:id="13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جرير يعيره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لك يا بن القين إنّ جاء 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 قصير الباع مثلك حامله</w:t>
      </w:r>
      <w:r>
        <w:rPr>
          <w:rStyle w:val="FootnoteAnchor"/>
          <w:rtl w:val="true"/>
        </w:rPr>
        <w:footnoteReference w:id="1398"/>
      </w:r>
    </w:p>
    <w:p>
      <w:pPr>
        <w:pStyle w:val="BookText"/>
        <w:rPr/>
      </w:pPr>
      <w:r>
        <w:rPr>
          <w:rFonts w:ascii="Amiri" w:hAnsi="Amiri" w:eastAsia="Amiri" w:cs="Amiri"/>
          <w:color w:val="111111"/>
          <w:sz w:val="28"/>
          <w:sz w:val="28"/>
          <w:szCs w:val="28"/>
          <w:rtl w:val="true"/>
          <w:lang w:bidi="ar-SA"/>
        </w:rPr>
        <w:t xml:space="preserve">و آخر لم تشعر به قد أضعته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أوردته رحما كثيرا غوائله</w:t>
      </w:r>
      <w:r>
        <w:rPr>
          <w:rStyle w:val="FootnoteAnchor"/>
          <w:rtl w:val="true"/>
        </w:rPr>
        <w:footnoteReference w:id="1399"/>
      </w:r>
    </w:p>
    <w:p>
      <w:pPr>
        <w:pStyle w:val="Heading5"/>
        <w:numPr>
          <w:ilvl w:val="4"/>
          <w:numId w:val="1"/>
        </w:numPr>
        <w:rPr/>
      </w:pPr>
      <w:bookmarkStart w:id="838" w:name="__RefHeading___Toc5152891_1280447820"/>
      <w:bookmarkStart w:id="839" w:name="_Toc340"/>
      <w:bookmarkEnd w:id="838"/>
      <w:r>
        <w:rPr>
          <w:rtl w:val="true"/>
        </w:rPr>
        <w:t>يتزوج ظبية فيعجز عن إتيانها</w:t>
      </w:r>
      <w:r>
        <w:rPr>
          <w:rtl w:val="true"/>
        </w:rPr>
        <w:t>:</w:t>
      </w:r>
      <w:bookmarkEnd w:id="839"/>
    </w:p>
    <w:p>
      <w:pPr>
        <w:pStyle w:val="BookText"/>
        <w:rPr/>
      </w:pPr>
      <w:r>
        <w:rPr>
          <w:rFonts w:ascii="Amiri" w:hAnsi="Amiri" w:eastAsia="Amiri" w:cs="Amiri"/>
          <w:color w:val="111111"/>
          <w:sz w:val="28"/>
          <w:sz w:val="28"/>
          <w:szCs w:val="28"/>
          <w:rtl w:val="true"/>
          <w:lang w:bidi="ar-SA"/>
        </w:rPr>
        <w:t>أخبرني الحسن بن علي الخفاف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سليمان الكوفي</w:t>
      </w:r>
      <w:r>
        <w:rPr>
          <w:rStyle w:val="FootnoteAnchor"/>
          <w:rtl w:val="true"/>
        </w:rPr>
        <w:footnoteReference w:id="1400"/>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تزوج الفرزدق ظبية ابنة حالم من بني مجاشع بعد أن أسنّ، فضعف، و تركها عند أمها بالبادية سنة، و لم يكن صداقها عنده، فكتب إلى أبان بن الوليد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على فارس عامل لخالد بن عبد اللّه القسريّ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ما سأل و أرضاه، فقال يمدحه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فلو جمعوا من الخلاّن ألفا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أعطنا بهم أبانا</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لغبنتموني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أبيع من شرط الزمانا</w:t>
      </w:r>
      <w:r>
        <w:rPr>
          <w:rStyle w:val="FootnoteAnchor"/>
          <w:rtl w:val="true"/>
        </w:rPr>
        <w:footnoteReference w:id="1401"/>
      </w:r>
      <w:bookmarkStart w:id="840" w:name="pg16289_187737"/>
    </w:p>
    <w:p>
      <w:pPr>
        <w:pStyle w:val="BookText"/>
        <w:rPr/>
      </w:pPr>
      <w:bookmarkEnd w:id="840"/>
      <w:r>
        <w:rPr>
          <w:rFonts w:ascii="Amiri" w:hAnsi="Amiri" w:eastAsia="Amiri" w:cs="Amiri"/>
          <w:color w:val="111111"/>
          <w:sz w:val="28"/>
          <w:sz w:val="28"/>
          <w:szCs w:val="28"/>
          <w:rtl w:val="true"/>
          <w:lang w:bidi="ar-SA"/>
        </w:rPr>
        <w:t xml:space="preserve">خليل لا يرى المائة الصّفايا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الخيل الجياد و لا القيانا</w:t>
      </w:r>
    </w:p>
    <w:p>
      <w:pPr>
        <w:pStyle w:val="BookText"/>
        <w:rPr/>
      </w:pPr>
      <w:r>
        <w:rPr>
          <w:rFonts w:ascii="Amiri" w:hAnsi="Amiri" w:eastAsia="Amiri" w:cs="Amiri"/>
          <w:color w:val="111111"/>
          <w:sz w:val="28"/>
          <w:sz w:val="28"/>
          <w:szCs w:val="28"/>
          <w:rtl w:val="true"/>
          <w:lang w:bidi="ar-SA"/>
        </w:rPr>
        <w:t xml:space="preserve">عطاء دون أضعاف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يطعم ضيفه العبط السّمانا</w:t>
      </w:r>
    </w:p>
    <w:p>
      <w:pPr>
        <w:pStyle w:val="BookText"/>
        <w:rPr/>
      </w:pPr>
      <w:r>
        <w:rPr>
          <w:rFonts w:ascii="Amiri" w:hAnsi="Amiri" w:eastAsia="Amiri" w:cs="Amiri"/>
          <w:color w:val="111111"/>
          <w:sz w:val="28"/>
          <w:sz w:val="28"/>
          <w:szCs w:val="28"/>
          <w:rtl w:val="true"/>
          <w:lang w:bidi="ar-SA"/>
        </w:rPr>
        <w:t>العبط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التي لا وجع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أرجو لظبية غير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أبي الوليد بما أعانا</w:t>
      </w:r>
      <w:r>
        <w:rPr>
          <w:rStyle w:val="FootnoteAnchor"/>
          <w:rtl w:val="true"/>
        </w:rPr>
        <w:footnoteReference w:id="14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أعان بهجمة أرضت أباها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عنده غلقا رهانا</w:t>
      </w:r>
      <w:r>
        <w:rPr>
          <w:rStyle w:val="FootnoteAnchor"/>
          <w:rtl w:val="true"/>
        </w:rPr>
        <w:footnoteReference w:id="1403"/>
      </w:r>
    </w:p>
    <w:p>
      <w:pPr>
        <w:pStyle w:val="BookText"/>
        <w:rPr/>
      </w:pPr>
      <w:r>
        <w:rPr>
          <w:rFonts w:ascii="Amiri" w:hAnsi="Amiri" w:eastAsia="Amiri" w:cs="Amiri"/>
          <w:color w:val="111111"/>
          <w:sz w:val="28"/>
          <w:sz w:val="28"/>
          <w:szCs w:val="28"/>
          <w:rtl w:val="true"/>
          <w:lang w:bidi="ar-SA"/>
        </w:rPr>
        <w:t>و قال أيضا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طال ما استودعت ظبية 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زمان ردّ فيه الودائع</w:t>
      </w:r>
    </w:p>
    <w:p>
      <w:pPr>
        <w:pStyle w:val="BookText"/>
        <w:rPr/>
      </w:pPr>
      <w:r>
        <w:rPr>
          <w:rFonts w:ascii="Amiri" w:hAnsi="Amiri" w:eastAsia="Amiri" w:cs="Amiri"/>
          <w:color w:val="111111"/>
          <w:sz w:val="28"/>
          <w:sz w:val="28"/>
          <w:szCs w:val="28"/>
          <w:rtl w:val="true"/>
          <w:lang w:bidi="ar-SA"/>
        </w:rPr>
        <w:t>و قال حين أراد أن يبني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أبادر سؤّالا بظبية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أتتني بها الأهوال من كل جانب</w:t>
      </w:r>
      <w:r>
        <w:rPr>
          <w:rStyle w:val="FootnoteAnchor"/>
          <w:rtl w:val="true"/>
        </w:rPr>
        <w:footnoteReference w:id="1404"/>
      </w:r>
    </w:p>
    <w:p>
      <w:pPr>
        <w:pStyle w:val="BookText"/>
        <w:rPr/>
      </w:pPr>
      <w:r>
        <w:rPr>
          <w:rFonts w:ascii="Amiri" w:hAnsi="Amiri" w:eastAsia="Amiri" w:cs="Amiri"/>
          <w:color w:val="111111"/>
          <w:sz w:val="28"/>
          <w:sz w:val="28"/>
          <w:szCs w:val="28"/>
          <w:rtl w:val="true"/>
          <w:lang w:bidi="ar-SA"/>
        </w:rPr>
        <w:t xml:space="preserve">بمالئة الحجلين لو أنّ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في الأموات تحت النصائب</w:t>
      </w:r>
      <w:r>
        <w:rPr>
          <w:rStyle w:val="FootnoteAnchor"/>
          <w:rtl w:val="true"/>
        </w:rPr>
        <w:footnoteReference w:id="1405"/>
      </w:r>
    </w:p>
    <w:p>
      <w:pPr>
        <w:pStyle w:val="BookText"/>
        <w:rPr/>
      </w:pPr>
      <w:r>
        <w:rPr>
          <w:rFonts w:ascii="Amiri" w:hAnsi="Amiri" w:eastAsia="Amiri" w:cs="Amiri"/>
          <w:color w:val="111111"/>
          <w:sz w:val="28"/>
          <w:sz w:val="28"/>
          <w:szCs w:val="28"/>
          <w:rtl w:val="true"/>
          <w:lang w:bidi="ar-SA"/>
        </w:rPr>
        <w:t xml:space="preserve">دعته لألقى التّرب عند انتفاضه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كان تحت الراسيات الرواسب </w:t>
      </w:r>
      <w:r>
        <w:rPr>
          <w:rFonts w:eastAsia="Amiri" w:cs="Amiri" w:ascii="Amiri" w:hAnsi="Amiri"/>
          <w:color w:val="111111"/>
          <w:sz w:val="28"/>
          <w:szCs w:val="28"/>
          <w:rtl w:val="true"/>
          <w:lang w:bidi="ar-SA"/>
        </w:rPr>
        <w:t>-</w:t>
      </w:r>
      <w:r>
        <w:rPr>
          <w:rStyle w:val="FootnoteAnchor"/>
          <w:rtl w:val="true"/>
        </w:rPr>
        <w:footnoteReference w:id="1406"/>
      </w:r>
    </w:p>
    <w:p>
      <w:pPr>
        <w:pStyle w:val="BookText"/>
        <w:rPr/>
      </w:pPr>
      <w:r>
        <w:rPr>
          <w:rFonts w:ascii="IRNazanin" w:hAnsi="IRNazanin" w:eastAsia="IRNazanin"/>
          <w:color w:val="111111"/>
          <w:sz w:val="28"/>
          <w:sz w:val="28"/>
          <w:szCs w:val="28"/>
          <w:rtl w:val="true"/>
          <w:lang w:bidi="fa-IR"/>
        </w:rPr>
        <w:t>فلما ابتنى منها عجز عنها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لهف نفسي على نعظ فجعت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التقى الرّكب المحلوق و الرّكب</w:t>
      </w:r>
      <w:r>
        <w:rPr>
          <w:rStyle w:val="FootnoteAnchor"/>
          <w:rtl w:val="true"/>
        </w:rPr>
        <w:footnoteReference w:id="1407"/>
      </w:r>
    </w:p>
    <w:p>
      <w:pPr>
        <w:pStyle w:val="BookText"/>
        <w:rPr/>
      </w:pPr>
      <w:r>
        <w:rPr>
          <w:rFonts w:ascii="Amiri" w:hAnsi="Amiri" w:eastAsia="Amiri" w:cs="Amiri"/>
          <w:color w:val="111111"/>
          <w:sz w:val="28"/>
          <w:sz w:val="28"/>
          <w:szCs w:val="28"/>
          <w:rtl w:val="true"/>
          <w:lang w:bidi="ar-SA"/>
        </w:rPr>
        <w:t>و قال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تقول ظبية إذ رأتك محوقلا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حوق الحمار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الخبال الخابل</w:t>
      </w:r>
      <w:r>
        <w:rPr>
          <w:rStyle w:val="FootnoteAnchor"/>
          <w:rtl w:val="true"/>
        </w:rPr>
        <w:footnoteReference w:id="1408"/>
      </w:r>
    </w:p>
    <w:p>
      <w:pPr>
        <w:pStyle w:val="BookText"/>
        <w:rPr/>
      </w:pPr>
      <w:r>
        <w:rPr>
          <w:rFonts w:ascii="Amiri" w:hAnsi="Amiri" w:eastAsia="Amiri" w:cs="Amiri"/>
          <w:color w:val="111111"/>
          <w:sz w:val="28"/>
          <w:sz w:val="28"/>
          <w:szCs w:val="28"/>
          <w:rtl w:val="true"/>
          <w:lang w:bidi="ar-SA"/>
        </w:rPr>
        <w:t xml:space="preserve">إنّ البليّة و هي كلّ 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يعلّل عرسه بالباطل</w:t>
      </w:r>
    </w:p>
    <w:p>
      <w:pPr>
        <w:pStyle w:val="BookText"/>
        <w:rPr/>
      </w:pPr>
      <w:r>
        <w:rPr>
          <w:rFonts w:ascii="IRNazanin" w:hAnsi="IRNazanin" w:eastAsia="IRNazanin"/>
          <w:color w:val="111111"/>
          <w:sz w:val="28"/>
          <w:sz w:val="28"/>
          <w:szCs w:val="28"/>
          <w:rtl w:val="true"/>
          <w:lang w:bidi="fa-IR"/>
        </w:rPr>
        <w:t xml:space="preserve">لو قد علقت من المهاجر سلّما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لنجوت منه بالقضاء الفاصل</w:t>
      </w:r>
      <w:r>
        <w:rPr>
          <w:rStyle w:val="FootnoteAnchor"/>
          <w:rtl w:val="true"/>
        </w:rPr>
        <w:footnoteReference w:id="14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فنشزت فيه، و نافرته إلى المهاجر، و بلغه قول جرير فقال المهاجر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أتتني بالملائكة معها لقضيت للفرزدق عليها</w:t>
      </w:r>
      <w:r>
        <w:rPr>
          <w:rFonts w:eastAsia="Amiri" w:cs="Amiri" w:ascii="Amiri" w:hAnsi="Amiri"/>
          <w:color w:val="111111"/>
          <w:sz w:val="28"/>
          <w:szCs w:val="28"/>
          <w:rtl w:val="true"/>
          <w:lang w:bidi="ar-SA"/>
        </w:rPr>
        <w:t>.</w:t>
      </w:r>
    </w:p>
    <w:p>
      <w:pPr>
        <w:pStyle w:val="Heading5"/>
        <w:numPr>
          <w:ilvl w:val="4"/>
          <w:numId w:val="1"/>
        </w:numPr>
        <w:rPr/>
      </w:pPr>
      <w:bookmarkStart w:id="841" w:name="__RefHeading___Toc5152893_1280447820"/>
      <w:bookmarkStart w:id="842" w:name="_Toc341"/>
      <w:bookmarkEnd w:id="841"/>
      <w:r>
        <w:rPr>
          <w:rtl w:val="true"/>
        </w:rPr>
        <w:t>يشيد بابنته مكية و أمها الزنجية</w:t>
      </w:r>
      <w:r>
        <w:rPr>
          <w:rtl w:val="true"/>
        </w:rPr>
        <w:t>:</w:t>
      </w:r>
      <w:bookmarkEnd w:id="84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للفرزدق ابنة يقال لها مكية، و كانت زنجية، و كان إذا حمي الوطيس، و بلغ منه الهجاء يكتنى بها، و يقول</w:t>
      </w:r>
      <w:r>
        <w:rPr>
          <w:rFonts w:eastAsia="Amiri" w:cs="Amiri" w:ascii="Amiri" w:hAnsi="Amiri"/>
          <w:color w:val="111111"/>
          <w:sz w:val="28"/>
          <w:szCs w:val="28"/>
          <w:rtl w:val="true"/>
          <w:lang w:bidi="ar-SA"/>
        </w:rPr>
        <w:t xml:space="preserve">: </w:t>
      </w:r>
      <w:bookmarkStart w:id="843" w:name="pg16289_187738"/>
    </w:p>
    <w:p>
      <w:pPr>
        <w:pStyle w:val="BookText"/>
        <w:rPr/>
      </w:pPr>
      <w:bookmarkEnd w:id="843"/>
      <w:r>
        <w:rPr>
          <w:rFonts w:ascii="Amiri" w:hAnsi="Amiri" w:eastAsia="Amiri" w:cs="Amiri"/>
          <w:color w:val="111111"/>
          <w:sz w:val="28"/>
          <w:sz w:val="28"/>
          <w:szCs w:val="28"/>
          <w:rtl w:val="true"/>
          <w:lang w:bidi="ar-SA"/>
        </w:rPr>
        <w:t xml:space="preserve">ذاكم إذا ما كنت ذا محميّه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بدارميّ أمّه ضبّيه</w:t>
      </w:r>
      <w:r>
        <w:rPr>
          <w:rStyle w:val="FootnoteAnchor"/>
          <w:rtl w:val="true"/>
        </w:rPr>
        <w:footnoteReference w:id="1410"/>
      </w:r>
    </w:p>
    <w:p>
      <w:pPr>
        <w:pStyle w:val="BookText"/>
        <w:rPr/>
      </w:pPr>
      <w:r>
        <w:rPr>
          <w:rFonts w:ascii="Amiri" w:hAnsi="Amiri" w:eastAsia="Amiri" w:cs="Amiri"/>
          <w:color w:val="111111"/>
          <w:sz w:val="28"/>
          <w:sz w:val="28"/>
          <w:szCs w:val="28"/>
          <w:rtl w:val="true"/>
          <w:lang w:bidi="ar-SA"/>
        </w:rPr>
        <w:t>صمحمح يكنى أبا مكّية</w:t>
      </w:r>
    </w:p>
    <w:p>
      <w:pPr>
        <w:pStyle w:val="BookText"/>
        <w:rPr/>
      </w:pPr>
      <w:r>
        <w:rPr>
          <w:rFonts w:ascii="Amiri" w:hAnsi="Amiri" w:eastAsia="Amiri" w:cs="Amiri"/>
          <w:color w:val="111111"/>
          <w:sz w:val="28"/>
          <w:sz w:val="28"/>
          <w:szCs w:val="28"/>
          <w:rtl w:val="true"/>
          <w:lang w:bidi="ar-SA"/>
        </w:rPr>
        <w:t>و قال في أمها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خود من بنات الزّنج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تنّورا شديد الوهج</w:t>
      </w:r>
      <w:r>
        <w:rPr>
          <w:rStyle w:val="FootnoteAnchor"/>
          <w:rtl w:val="true"/>
        </w:rPr>
        <w:footnoteReference w:id="1411"/>
      </w:r>
    </w:p>
    <w:p>
      <w:pPr>
        <w:pStyle w:val="BookText"/>
        <w:rPr/>
      </w:pPr>
      <w:r>
        <w:rPr>
          <w:rFonts w:ascii="Amiri" w:hAnsi="Amiri" w:eastAsia="Amiri" w:cs="Amiri"/>
          <w:color w:val="111111"/>
          <w:sz w:val="28"/>
          <w:sz w:val="28"/>
          <w:szCs w:val="28"/>
          <w:rtl w:val="true"/>
          <w:lang w:bidi="ar-SA"/>
        </w:rPr>
        <w:t xml:space="preserve">أقعب مثل القدح الخلنج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يزداد طيبا عند طول الهرج</w:t>
      </w:r>
      <w:r>
        <w:rPr>
          <w:rStyle w:val="FootnoteAnchor"/>
          <w:rtl w:val="true"/>
        </w:rPr>
        <w:footnoteReference w:id="1412"/>
      </w:r>
    </w:p>
    <w:p>
      <w:pPr>
        <w:pStyle w:val="BookText"/>
        <w:rPr/>
      </w:pPr>
      <w:r>
        <w:rPr>
          <w:rFonts w:ascii="Amiri" w:hAnsi="Amiri" w:eastAsia="Amiri" w:cs="Amiri"/>
          <w:color w:val="111111"/>
          <w:sz w:val="28"/>
          <w:sz w:val="28"/>
          <w:szCs w:val="28"/>
          <w:rtl w:val="true"/>
          <w:lang w:bidi="ar-SA"/>
        </w:rPr>
        <w:t>مخجتها بالأير أيّ مخج</w:t>
      </w:r>
      <w:r>
        <w:rPr>
          <w:rStyle w:val="FootnoteAnchor"/>
          <w:rtl w:val="true"/>
        </w:rPr>
        <w:footnoteReference w:id="1413"/>
      </w:r>
    </w:p>
    <w:p>
      <w:pPr>
        <w:pStyle w:val="BookText"/>
        <w:rPr/>
      </w:pPr>
      <w:r>
        <w:rPr>
          <w:rFonts w:ascii="Amiri" w:hAnsi="Amiri" w:eastAsia="Amiri" w:cs="Amiri"/>
          <w:color w:val="111111"/>
          <w:sz w:val="28"/>
          <w:sz w:val="28"/>
          <w:szCs w:val="28"/>
          <w:rtl w:val="true"/>
          <w:lang w:bidi="ar-SA"/>
        </w:rPr>
        <w:t>فقالت له النوار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ريحها مثل ريحك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أم مكية يخاطب النّوار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يك خالها من آل كسرى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فكسرى كان خيرا من عقال</w:t>
      </w:r>
    </w:p>
    <w:p>
      <w:pPr>
        <w:pStyle w:val="BookText"/>
        <w:rPr/>
      </w:pPr>
      <w:r>
        <w:rPr>
          <w:rFonts w:ascii="Amiri" w:hAnsi="Amiri" w:eastAsia="Amiri" w:cs="Amiri"/>
          <w:color w:val="111111"/>
          <w:sz w:val="28"/>
          <w:sz w:val="28"/>
          <w:szCs w:val="28"/>
          <w:rtl w:val="true"/>
          <w:lang w:bidi="ar-SA"/>
        </w:rPr>
        <w:t xml:space="preserve">و أكثر جزية تهدى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أصبر عند مختلف العوالي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أم النّوار</w:t>
      </w:r>
      <w:r>
        <w:rPr>
          <w:rStyle w:val="FootnoteAnchor"/>
          <w:rtl w:val="true"/>
        </w:rPr>
        <w:footnoteReference w:id="1414"/>
      </w:r>
      <w:r>
        <w:rPr>
          <w:rFonts w:ascii="Amiri" w:hAnsi="Amiri" w:eastAsia="Amiri" w:cs="Amiri"/>
          <w:color w:val="111111"/>
          <w:sz w:val="28"/>
          <w:sz w:val="28"/>
          <w:szCs w:val="28"/>
          <w:rtl w:val="true"/>
          <w:lang w:bidi="ar-SA"/>
        </w:rPr>
        <w:t>خراسانية، فقال لها في أم مكية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أغرك منها أدمة 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 لونها إن البجاديّ أحمر</w:t>
      </w:r>
      <w:r>
        <w:rPr>
          <w:rStyle w:val="FootnoteAnchor"/>
          <w:rtl w:val="true"/>
        </w:rPr>
        <w:footnoteReference w:id="1415"/>
      </w:r>
    </w:p>
    <w:p>
      <w:pPr>
        <w:pStyle w:val="Heading5"/>
        <w:numPr>
          <w:ilvl w:val="4"/>
          <w:numId w:val="1"/>
        </w:numPr>
        <w:rPr/>
      </w:pPr>
      <w:bookmarkStart w:id="844" w:name="__RefHeading___Toc5152895_1280447820"/>
      <w:bookmarkStart w:id="845" w:name="_Toc342"/>
      <w:bookmarkEnd w:id="844"/>
      <w:r>
        <w:rPr>
          <w:rtl w:val="true"/>
        </w:rPr>
        <w:t>يمدح سعيدا فيغضب مروان</w:t>
      </w:r>
      <w:r>
        <w:rPr>
          <w:rtl w:val="true"/>
        </w:rPr>
        <w:t>:</w:t>
      </w:r>
      <w:bookmarkEnd w:id="845"/>
    </w:p>
    <w:p>
      <w:pPr>
        <w:pStyle w:val="BookText"/>
        <w:rPr/>
      </w:pPr>
      <w:r>
        <w:rPr>
          <w:rFonts w:ascii="Amiri" w:hAnsi="Amiri" w:eastAsia="Amiri" w:cs="Amiri"/>
          <w:color w:val="111111"/>
          <w:sz w:val="28"/>
          <w:sz w:val="28"/>
          <w:szCs w:val="28"/>
          <w:rtl w:val="true"/>
          <w:lang w:bidi="ar-SA"/>
        </w:rPr>
        <w:t>حدثني محمد بن الحسن بن دريد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السكن بن سعيد، عن محمد بن عباد، عن ابن الكلبي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الفرزدق على سعيد بن العاص و هو والي المدينة لمعاوية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نرى الغرّ الجحاجح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الخطب في الحدثان غالا</w:t>
      </w:r>
      <w:r>
        <w:rPr>
          <w:rStyle w:val="FootnoteAnchor"/>
          <w:rtl w:val="true"/>
        </w:rPr>
        <w:footnoteReference w:id="1416"/>
      </w:r>
    </w:p>
    <w:p>
      <w:pPr>
        <w:pStyle w:val="BookText"/>
        <w:rPr/>
      </w:pPr>
      <w:r>
        <w:rPr>
          <w:rFonts w:ascii="Amiri" w:hAnsi="Amiri" w:eastAsia="Amiri" w:cs="Amiri"/>
          <w:color w:val="111111"/>
          <w:sz w:val="28"/>
          <w:sz w:val="28"/>
          <w:szCs w:val="28"/>
          <w:rtl w:val="true"/>
          <w:lang w:bidi="ar-SA"/>
        </w:rPr>
        <w:t xml:space="preserve">وقوفا ينظرون إلى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يرون به هلالا</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عنده كعب بن جعيل، فلما فرغ من إنشاده 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 اللّه رؤياي البارحة، رأيت كأنّ ابن مرّة في نواحي المدينة و أنا أضم ذلاذلي</w:t>
      </w:r>
      <w:r>
        <w:rPr>
          <w:rStyle w:val="FootnoteAnchor"/>
          <w:rtl w:val="true"/>
        </w:rPr>
        <w:footnoteReference w:id="1417"/>
      </w:r>
      <w:r>
        <w:rPr>
          <w:rFonts w:ascii="Amiri" w:hAnsi="Amiri" w:eastAsia="Amiri" w:cs="Amiri"/>
          <w:color w:val="111111"/>
          <w:sz w:val="28"/>
          <w:sz w:val="28"/>
          <w:szCs w:val="28"/>
          <w:rtl w:val="true"/>
          <w:lang w:bidi="ar-SA"/>
        </w:rPr>
        <w:t>خوفا منه، فلما خرج الفرزدق خرج مروان في أثره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ترض أن تكون قعودا حتى جعلتنا قياما في قولك</w:t>
      </w:r>
      <w:r>
        <w:rPr>
          <w:rFonts w:eastAsia="Amiri" w:cs="Amiri" w:ascii="Amiri" w:hAnsi="Amiri"/>
          <w:color w:val="111111"/>
          <w:sz w:val="28"/>
          <w:szCs w:val="28"/>
          <w:rtl w:val="true"/>
          <w:lang w:bidi="ar-SA"/>
        </w:rPr>
        <w:t xml:space="preserve">: </w:t>
      </w:r>
      <w:bookmarkStart w:id="846" w:name="pg16289_187739"/>
    </w:p>
    <w:p>
      <w:pPr>
        <w:pStyle w:val="BookText"/>
        <w:rPr/>
      </w:pPr>
      <w:bookmarkEnd w:id="846"/>
      <w:r>
        <w:rPr>
          <w:rFonts w:ascii="Amiri" w:hAnsi="Amiri" w:eastAsia="Amiri" w:cs="Amiri"/>
          <w:color w:val="111111"/>
          <w:sz w:val="28"/>
          <w:sz w:val="28"/>
          <w:szCs w:val="28"/>
          <w:rtl w:val="true"/>
          <w:lang w:bidi="ar-SA"/>
        </w:rPr>
        <w:t xml:space="preserve">قياما ينظرون إلى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يرون به هلالا</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الملك إنك من بينهم صافن</w:t>
      </w:r>
      <w:r>
        <w:rPr>
          <w:rStyle w:val="FootnoteAnchor"/>
          <w:rtl w:val="true"/>
        </w:rPr>
        <w:footnoteReference w:id="1418"/>
      </w:r>
      <w:r>
        <w:rPr>
          <w:rFonts w:ascii="Amiri" w:hAnsi="Amiri" w:eastAsia="Amiri" w:cs="Amiri"/>
          <w:color w:val="111111"/>
          <w:sz w:val="28"/>
          <w:sz w:val="28"/>
          <w:szCs w:val="28"/>
          <w:rtl w:val="true"/>
          <w:lang w:bidi="ar-SA"/>
        </w:rPr>
        <w:t>، فحقد عليه مروان ذلك، و لم تطل الأيام حتى عزل سعيد، و ولّي مروان فلم يجد على الفرزدق متقدّما</w:t>
      </w:r>
      <w:r>
        <w:rPr>
          <w:rStyle w:val="FootnoteAnchor"/>
          <w:rtl w:val="true"/>
        </w:rPr>
        <w:footnoteReference w:id="1419"/>
      </w:r>
      <w:r>
        <w:rPr>
          <w:rFonts w:ascii="Amiri" w:hAnsi="Amiri" w:eastAsia="Amiri" w:cs="Amiri"/>
          <w:color w:val="111111"/>
          <w:sz w:val="28"/>
          <w:sz w:val="28"/>
          <w:szCs w:val="28"/>
          <w:rtl w:val="true"/>
          <w:lang w:bidi="ar-SA"/>
        </w:rPr>
        <w:t>حتى قال قصيدته التي قال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 دلّتاني من ثمانين 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انقضّ باز أقتم الريش كاسره</w:t>
      </w:r>
    </w:p>
    <w:p>
      <w:pPr>
        <w:pStyle w:val="BookText"/>
        <w:rPr/>
      </w:pPr>
      <w:r>
        <w:rPr>
          <w:rFonts w:ascii="Amiri" w:hAnsi="Amiri" w:eastAsia="Amiri" w:cs="Amiri"/>
          <w:color w:val="111111"/>
          <w:sz w:val="28"/>
          <w:sz w:val="28"/>
          <w:szCs w:val="28"/>
          <w:rtl w:val="true"/>
          <w:lang w:bidi="ar-SA"/>
        </w:rPr>
        <w:t xml:space="preserve">فلما استوت رجلاي في الأرض قالتا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حيّ يرجّى أم قتيل نحاذره</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ارفعا الأمراس لا يشعروا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أقبلت في أعقاب ليل أبادره</w:t>
      </w:r>
      <w:r>
        <w:rPr>
          <w:rStyle w:val="FootnoteAnchor"/>
          <w:rtl w:val="true"/>
        </w:rPr>
        <w:footnoteReference w:id="1420"/>
      </w:r>
    </w:p>
    <w:p>
      <w:pPr>
        <w:pStyle w:val="BookText"/>
        <w:rPr/>
      </w:pPr>
      <w:r>
        <w:rPr>
          <w:rFonts w:ascii="Amiri" w:hAnsi="Amiri" w:eastAsia="Amiri" w:cs="Amiri"/>
          <w:color w:val="111111"/>
          <w:sz w:val="28"/>
          <w:sz w:val="28"/>
          <w:szCs w:val="28"/>
          <w:rtl w:val="true"/>
          <w:lang w:bidi="ar-SA"/>
        </w:rPr>
        <w:t xml:space="preserve">أبادر بوّابين لم يشعروا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أحمر من ساج تلوح مسامره</w:t>
      </w:r>
      <w:r>
        <w:rPr>
          <w:rStyle w:val="FootnoteAnchor"/>
          <w:rtl w:val="true"/>
        </w:rPr>
        <w:footnoteReference w:id="1421"/>
      </w:r>
    </w:p>
    <w:p>
      <w:pPr>
        <w:pStyle w:val="BookText"/>
        <w:rPr/>
      </w:pPr>
      <w:r>
        <w:rPr>
          <w:rFonts w:ascii="Amiri" w:hAnsi="Amiri" w:eastAsia="Amiri" w:cs="Amiri"/>
          <w:color w:val="111111"/>
          <w:sz w:val="28"/>
          <w:sz w:val="28"/>
          <w:szCs w:val="28"/>
          <w:rtl w:val="true"/>
          <w:lang w:bidi="ar-SA"/>
        </w:rPr>
        <w:t>فقال له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تقول هذا بين أزواج رسول اللّه صلّى اللّه عليه و سلّم، أخرج عن المدينة فذلك قول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تدلّيت تزني من ثمانين 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قصّرت عن باع الندى و المكارم</w:t>
      </w:r>
      <w:r>
        <w:rPr>
          <w:rStyle w:val="FootnoteAnchor"/>
          <w:rtl w:val="true"/>
        </w:rPr>
        <w:footnoteReference w:id="1422"/>
      </w:r>
    </w:p>
    <w:p>
      <w:pPr>
        <w:pStyle w:val="BookText"/>
        <w:rPr/>
      </w:pPr>
      <w:r>
        <w:rPr>
          <w:rFonts w:ascii="IRNazanin" w:hAnsi="IRNazanin" w:eastAsia="IRNazanin"/>
          <w:color w:val="111111"/>
          <w:sz w:val="28"/>
          <w:sz w:val="28"/>
          <w:szCs w:val="28"/>
          <w:rtl w:val="true"/>
          <w:lang w:bidi="fa-IR"/>
        </w:rPr>
        <w:t>أخبرنا</w:t>
      </w:r>
      <w:r>
        <w:rPr>
          <w:rStyle w:val="FootnoteAnchor"/>
          <w:rtl w:val="true"/>
        </w:rPr>
        <w:footnoteReference w:id="1423"/>
      </w:r>
      <w:r>
        <w:rPr>
          <w:rFonts w:ascii="Amiri" w:hAnsi="Amiri" w:eastAsia="Amiri" w:cs="Amiri"/>
          <w:color w:val="111111"/>
          <w:sz w:val="28"/>
          <w:sz w:val="28"/>
          <w:szCs w:val="28"/>
          <w:rtl w:val="true"/>
          <w:lang w:bidi="ar-SA"/>
        </w:rPr>
        <w:t>ابن دريد،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الرياشي، عن محمد بن سلاّم، قال</w:t>
      </w:r>
      <w:r>
        <w:rPr>
          <w:rFonts w:eastAsia="Amiri" w:cs="Amiri" w:ascii="Amiri" w:hAnsi="Amiri"/>
          <w:color w:val="111111"/>
          <w:sz w:val="28"/>
          <w:szCs w:val="28"/>
          <w:rtl w:val="true"/>
          <w:lang w:bidi="ar-SA"/>
        </w:rPr>
        <w:t>:</w:t>
      </w:r>
    </w:p>
    <w:p>
      <w:pPr>
        <w:pStyle w:val="Heading5"/>
        <w:numPr>
          <w:ilvl w:val="4"/>
          <w:numId w:val="1"/>
        </w:numPr>
        <w:rPr/>
      </w:pPr>
      <w:bookmarkStart w:id="847" w:name="__RefHeading___Toc5152897_1280447820"/>
      <w:bookmarkStart w:id="848" w:name="_Toc343"/>
      <w:bookmarkEnd w:id="847"/>
      <w:r>
        <w:rPr>
          <w:rtl w:val="true"/>
        </w:rPr>
        <w:t>رواية أخرى للخبر السابق</w:t>
      </w:r>
      <w:r>
        <w:rPr>
          <w:rtl w:val="true"/>
        </w:rPr>
        <w:t>:</w:t>
      </w:r>
      <w:bookmarkEnd w:id="848"/>
    </w:p>
    <w:p>
      <w:pPr>
        <w:pStyle w:val="BookText"/>
        <w:rPr/>
      </w:pPr>
      <w:r>
        <w:rPr>
          <w:rFonts w:ascii="Amiri" w:hAnsi="Amiri" w:eastAsia="Amiri" w:cs="Amiri"/>
          <w:color w:val="111111"/>
          <w:sz w:val="28"/>
          <w:sz w:val="28"/>
          <w:szCs w:val="28"/>
          <w:rtl w:val="true"/>
          <w:lang w:bidi="ar-SA"/>
        </w:rPr>
        <w:t>دخل الفرزدق المدينة هاربا من زياد، و عليها سعيد بن العاص بن أمية بن عبد شمس أميرا من قبل معاوية، فدخل على سعيد، و مثل بين يديه، و هو معتم</w:t>
      </w:r>
      <w:r>
        <w:rPr>
          <w:rStyle w:val="FootnoteAnchor"/>
          <w:rtl w:val="true"/>
        </w:rPr>
        <w:footnoteReference w:id="1424"/>
      </w:r>
      <w:r>
        <w:rPr>
          <w:rFonts w:ascii="Amiri" w:hAnsi="Amiri" w:eastAsia="Amiri" w:cs="Amiri"/>
          <w:color w:val="111111"/>
          <w:sz w:val="28"/>
          <w:sz w:val="28"/>
          <w:szCs w:val="28"/>
          <w:rtl w:val="true"/>
          <w:lang w:bidi="ar-SA"/>
        </w:rPr>
        <w:t>، و في مجلس سعيد الحطيئة و كعب بن جعيل التغلبي، و صاح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أنا عائذ باللّه و بك، أنا رجل من تميم، ثم أحد بني دارم، أنا الفرزدق بن غالب،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فأطرق سعيد مليّا، فلم يجبه، فقال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لم يصب دما حراما، و لا مالا حراما، 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كذلك فقد أمنت، فأنشده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إليك فررت منك و من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أحسب دمي لكما حلالا</w:t>
      </w:r>
      <w:r>
        <w:rPr>
          <w:rStyle w:val="FootnoteAnchor"/>
          <w:rtl w:val="true"/>
        </w:rPr>
        <w:footnoteReference w:id="1425"/>
      </w:r>
    </w:p>
    <w:p>
      <w:pPr>
        <w:pStyle w:val="BookText"/>
        <w:rPr/>
      </w:pPr>
      <w:r>
        <w:rPr>
          <w:rFonts w:ascii="Amiri" w:hAnsi="Amiri" w:eastAsia="Amiri" w:cs="Amiri"/>
          <w:color w:val="111111"/>
          <w:sz w:val="28"/>
          <w:sz w:val="28"/>
          <w:szCs w:val="28"/>
          <w:rtl w:val="true"/>
          <w:lang w:bidi="ar-SA"/>
        </w:rPr>
        <w:t xml:space="preserve">و لكنّي هجوت و قد هجاني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قد رضخت لهم سجالا</w:t>
      </w:r>
      <w:r>
        <w:rPr>
          <w:rStyle w:val="FootnoteAnchor"/>
          <w:rtl w:val="true"/>
        </w:rPr>
        <w:footnoteReference w:id="1426"/>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يكن الهجاء أحلّ قتلي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قلنا لشاعرهم و قالا </w:t>
      </w:r>
      <w:bookmarkStart w:id="849" w:name="pg16289_187740"/>
    </w:p>
    <w:p>
      <w:pPr>
        <w:pStyle w:val="BookText"/>
        <w:rPr/>
      </w:pPr>
      <w:bookmarkEnd w:id="849"/>
      <w:r>
        <w:rPr>
          <w:rFonts w:ascii="Amiri" w:hAnsi="Amiri" w:eastAsia="Amiri" w:cs="Amiri"/>
          <w:color w:val="111111"/>
          <w:sz w:val="28"/>
          <w:sz w:val="28"/>
          <w:szCs w:val="28"/>
          <w:rtl w:val="true"/>
          <w:lang w:bidi="ar-SA"/>
        </w:rPr>
        <w:t xml:space="preserve">أرقت فلم أنم ليلا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أراقب هل أرى النّسرين زالا</w:t>
      </w:r>
      <w:r>
        <w:rPr>
          <w:rStyle w:val="FootnoteAnchor"/>
          <w:rtl w:val="true"/>
        </w:rPr>
        <w:footnoteReference w:id="1427"/>
      </w:r>
    </w:p>
    <w:p>
      <w:pPr>
        <w:pStyle w:val="BookText"/>
        <w:rPr/>
      </w:pPr>
      <w:r>
        <w:rPr>
          <w:rFonts w:ascii="Amiri" w:hAnsi="Amiri" w:eastAsia="Amiri" w:cs="Amiri"/>
          <w:color w:val="111111"/>
          <w:sz w:val="28"/>
          <w:sz w:val="28"/>
          <w:szCs w:val="28"/>
          <w:rtl w:val="true"/>
          <w:lang w:bidi="ar-SA"/>
        </w:rPr>
        <w:t xml:space="preserve">عليك بني أمية فاستجرهم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خذ منهم لما تخشى حبالا</w:t>
      </w:r>
    </w:p>
    <w:p>
      <w:pPr>
        <w:pStyle w:val="BookText"/>
        <w:rPr/>
      </w:pPr>
      <w:r>
        <w:rPr>
          <w:rFonts w:ascii="Amiri" w:hAnsi="Amiri" w:eastAsia="Amiri" w:cs="Amiri"/>
          <w:color w:val="111111"/>
          <w:sz w:val="28"/>
          <w:sz w:val="28"/>
          <w:szCs w:val="28"/>
          <w:rtl w:val="true"/>
          <w:lang w:bidi="ar-SA"/>
        </w:rPr>
        <w:t xml:space="preserve">فإنّ بني أمية في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بنوا لبيوتهم عمدا طوالا</w:t>
      </w:r>
    </w:p>
    <w:p>
      <w:pPr>
        <w:pStyle w:val="BookText"/>
        <w:rPr/>
      </w:pPr>
      <w:r>
        <w:rPr>
          <w:rFonts w:ascii="Amiri" w:hAnsi="Amiri" w:eastAsia="Amiri" w:cs="Amiri"/>
          <w:color w:val="111111"/>
          <w:sz w:val="28"/>
          <w:sz w:val="28"/>
          <w:szCs w:val="28"/>
          <w:rtl w:val="true"/>
          <w:lang w:bidi="ar-SA"/>
        </w:rPr>
        <w:t xml:space="preserve">ترى الغرّ الجحاجح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الأمر في الحدثان غالا</w:t>
      </w:r>
    </w:p>
    <w:p>
      <w:pPr>
        <w:pStyle w:val="BookText"/>
        <w:rPr/>
      </w:pPr>
      <w:r>
        <w:rPr>
          <w:rFonts w:ascii="Amiri" w:hAnsi="Amiri" w:eastAsia="Amiri" w:cs="Amiri"/>
          <w:color w:val="111111"/>
          <w:sz w:val="28"/>
          <w:sz w:val="28"/>
          <w:szCs w:val="28"/>
          <w:rtl w:val="true"/>
          <w:lang w:bidi="ar-SA"/>
        </w:rPr>
        <w:t xml:space="preserve">قياما ينظرون إلى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يرون به هلالا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 هذا البيت، قال الحطيئة لسعيد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الشعر، لا ما كنت تعلّل به منذ اليوم، فقال كعب بن جعيل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فضلته على نفسك</w:t>
      </w:r>
      <w:r>
        <w:rPr>
          <w:rStyle w:val="FootnoteAnchor"/>
          <w:rtl w:val="true"/>
        </w:rPr>
        <w:footnoteReference w:id="1428"/>
      </w:r>
      <w:r>
        <w:rPr>
          <w:rFonts w:ascii="Amiri" w:hAnsi="Amiri" w:eastAsia="Amiri" w:cs="Amiri"/>
          <w:color w:val="111111"/>
          <w:sz w:val="28"/>
          <w:sz w:val="28"/>
          <w:szCs w:val="28"/>
          <w:rtl w:val="true"/>
          <w:lang w:bidi="ar-SA"/>
        </w:rPr>
        <w:t>، فلا تفضله على غيرك،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إنه ليفضلني و غيري، يا غلام، أدركت من قبلك، و سبقت من بعدك، و لئن طال عمرك لتبرزنّ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عبث الحطيئة بالفرزدق،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أنجدت أمّك؟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أبي، أراد الحطيئة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أمك أنجدت فقد أصبتها فولدتك إذ شابهتني في الشعر، فقال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أبي</w:t>
      </w:r>
      <w:r>
        <w:rPr>
          <w:rStyle w:val="FootnoteAnchor"/>
          <w:rtl w:val="true"/>
        </w:rPr>
        <w:footnoteReference w:id="1429"/>
      </w:r>
      <w:r>
        <w:rPr>
          <w:rFonts w:ascii="IRNazanin" w:hAnsi="IRNazanin" w:eastAsia="IRNazanin"/>
          <w:color w:val="111111"/>
          <w:sz w:val="28"/>
          <w:sz w:val="28"/>
          <w:szCs w:val="28"/>
          <w:rtl w:val="true"/>
          <w:lang w:bidi="fa-IR"/>
        </w:rPr>
        <w:t>، فوجده لقنا</w:t>
      </w:r>
      <w:r>
        <w:rPr>
          <w:rFonts w:eastAsia="IRNazanin" w:cs="IRNazanin"/>
          <w:color w:val="111111"/>
          <w:sz w:val="28"/>
          <w:szCs w:val="28"/>
          <w:rtl w:val="true"/>
          <w:lang w:bidi="fa-IR"/>
        </w:rPr>
        <w:t>.</w:t>
      </w:r>
    </w:p>
    <w:p>
      <w:pPr>
        <w:pStyle w:val="Heading5"/>
        <w:numPr>
          <w:ilvl w:val="4"/>
          <w:numId w:val="1"/>
        </w:numPr>
        <w:rPr/>
      </w:pPr>
      <w:bookmarkStart w:id="850" w:name="__RefHeading___Toc5152899_1280447820"/>
      <w:bookmarkStart w:id="851" w:name="_Toc344"/>
      <w:bookmarkEnd w:id="850"/>
      <w:r>
        <w:rPr>
          <w:rtl w:val="true"/>
        </w:rPr>
        <w:t>بينه و بين مخنث</w:t>
      </w:r>
      <w:r>
        <w:rPr>
          <w:rtl w:val="true"/>
        </w:rPr>
        <w:t>:</w:t>
      </w:r>
      <w:bookmarkEnd w:id="851"/>
    </w:p>
    <w:p>
      <w:pPr>
        <w:pStyle w:val="BookText"/>
        <w:rPr/>
      </w:pPr>
      <w:r>
        <w:rPr>
          <w:rFonts w:ascii="Amiri" w:hAnsi="Amiri" w:eastAsia="Amiri" w:cs="Amiri"/>
          <w:color w:val="111111"/>
          <w:sz w:val="28"/>
          <w:sz w:val="28"/>
          <w:szCs w:val="28"/>
          <w:rtl w:val="true"/>
          <w:lang w:bidi="ar-SA"/>
        </w:rPr>
        <w:t>أخبرني ابن دريد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عبثات الفرزدق أنه لقي مخنّثا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راحت عمتنا؟ فقال له المخنث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نفاها الأغر بن عبد العزيز يريد قول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نفاك الأغرّ ابن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حقّك تنفى من المسجد</w:t>
      </w:r>
    </w:p>
    <w:p>
      <w:pPr>
        <w:pStyle w:val="Heading5"/>
        <w:numPr>
          <w:ilvl w:val="4"/>
          <w:numId w:val="1"/>
        </w:numPr>
        <w:rPr/>
      </w:pPr>
      <w:bookmarkStart w:id="852" w:name="__RefHeading___Toc5152901_1280447820"/>
      <w:bookmarkStart w:id="853" w:name="_Toc345"/>
      <w:bookmarkEnd w:id="852"/>
      <w:r>
        <w:rPr>
          <w:rtl w:val="true"/>
        </w:rPr>
        <w:t>جرير يعترف له بالغلبة</w:t>
      </w:r>
      <w:r>
        <w:rPr>
          <w:rtl w:val="true"/>
        </w:rPr>
        <w:t>:</w:t>
      </w:r>
      <w:bookmarkEnd w:id="853"/>
    </w:p>
    <w:p>
      <w:pPr>
        <w:pStyle w:val="BookText"/>
        <w:rPr/>
      </w:pPr>
      <w:r>
        <w:rPr>
          <w:rFonts w:ascii="Amiri" w:hAnsi="Amiri" w:eastAsia="Amiri" w:cs="Amiri"/>
          <w:color w:val="111111"/>
          <w:sz w:val="28"/>
          <w:sz w:val="28"/>
          <w:szCs w:val="28"/>
          <w:rtl w:val="true"/>
          <w:lang w:bidi="ar-SA"/>
        </w:rPr>
        <w:t>أخبرنا ابن دريد عن الرياشيّ، عن النضر بن شميل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قال لي ابن القين بيتا إلا و قد اكتفأته، أي قلبته إلا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الكرام بناحليك أباهم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يرد إلى عطية تعتل</w:t>
      </w:r>
      <w:r>
        <w:rPr>
          <w:rStyle w:val="FootnoteAnchor"/>
          <w:rtl w:val="true"/>
        </w:rPr>
        <w:footnoteReference w:id="14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لا أدري كيف أقول فيها</w:t>
      </w:r>
      <w:r>
        <w:rPr>
          <w:rFonts w:eastAsia="Amiri" w:cs="Amiri" w:ascii="Amiri" w:hAnsi="Amiri"/>
          <w:color w:val="111111"/>
          <w:sz w:val="28"/>
          <w:szCs w:val="28"/>
          <w:rtl w:val="true"/>
          <w:lang w:bidi="ar-SA"/>
        </w:rPr>
        <w:t>.</w:t>
      </w:r>
    </w:p>
    <w:p>
      <w:pPr>
        <w:pStyle w:val="Heading5"/>
        <w:numPr>
          <w:ilvl w:val="4"/>
          <w:numId w:val="1"/>
        </w:numPr>
        <w:rPr/>
      </w:pPr>
      <w:bookmarkStart w:id="854" w:name="__RefHeading___Toc5152903_1280447820"/>
      <w:bookmarkStart w:id="855" w:name="_Toc346"/>
      <w:bookmarkEnd w:id="854"/>
      <w:r>
        <w:rPr>
          <w:rtl w:val="true"/>
        </w:rPr>
        <w:t>جرير يلقبه بالعزيز</w:t>
      </w:r>
      <w:r>
        <w:rPr>
          <w:rtl w:val="true"/>
        </w:rPr>
        <w:t>:</w:t>
      </w:r>
      <w:bookmarkEnd w:id="855"/>
    </w:p>
    <w:p>
      <w:pPr>
        <w:pStyle w:val="BookText"/>
        <w:rPr/>
      </w:pPr>
      <w:r>
        <w:rPr>
          <w:rFonts w:ascii="Amiri" w:hAnsi="Amiri" w:eastAsia="Amiri" w:cs="Amiri"/>
          <w:color w:val="111111"/>
          <w:sz w:val="28"/>
          <w:sz w:val="28"/>
          <w:szCs w:val="28"/>
          <w:rtl w:val="true"/>
          <w:lang w:bidi="ar-SA"/>
        </w:rPr>
        <w:t>و أخبرني ابن دريد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السكن بن سعيد، عن محمد بن عباد، عن ابن الكلبيّ، عن عوانة بن الحكم، قال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جرير واقف في المربد و قد ركبه الناس و عمر بن لجأ مواقفه</w:t>
      </w:r>
      <w:r>
        <w:rPr>
          <w:rStyle w:val="FootnoteAnchor"/>
          <w:rtl w:val="true"/>
        </w:rPr>
        <w:footnoteReference w:id="1431"/>
      </w:r>
      <w:r>
        <w:rPr>
          <w:rFonts w:ascii="IRNazanin" w:hAnsi="IRNazanin" w:eastAsia="IRNazanin"/>
          <w:color w:val="111111"/>
          <w:sz w:val="28"/>
          <w:sz w:val="28"/>
          <w:szCs w:val="28"/>
          <w:rtl w:val="true"/>
          <w:lang w:bidi="fa-IR"/>
        </w:rPr>
        <w:t>فأنشده عمر جواب قوله</w:t>
      </w:r>
      <w:r>
        <w:rPr>
          <w:rFonts w:eastAsia="IRNazanin" w:cs="IRNazanin"/>
          <w:color w:val="111111"/>
          <w:sz w:val="28"/>
          <w:szCs w:val="28"/>
          <w:rtl w:val="true"/>
          <w:lang w:bidi="fa-IR"/>
        </w:rPr>
        <w:t xml:space="preserve">: </w:t>
      </w:r>
      <w:bookmarkStart w:id="856" w:name="pg16289_187741"/>
    </w:p>
    <w:p>
      <w:pPr>
        <w:pStyle w:val="BookText"/>
        <w:rPr/>
      </w:pPr>
      <w:bookmarkEnd w:id="856"/>
      <w:r>
        <w:rPr>
          <w:rFonts w:ascii="Amiri" w:hAnsi="Amiri" w:eastAsia="Amiri" w:cs="Amiri"/>
          <w:color w:val="111111"/>
          <w:sz w:val="28"/>
          <w:sz w:val="28"/>
          <w:szCs w:val="28"/>
          <w:rtl w:val="true"/>
          <w:lang w:bidi="ar-SA"/>
        </w:rPr>
        <w:t xml:space="preserve">يا تيم تيم عديّ لا أبا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يقذفنّكم في سوأة عمر</w:t>
      </w:r>
    </w:p>
    <w:p>
      <w:pPr>
        <w:pStyle w:val="BookText"/>
        <w:rPr/>
      </w:pPr>
      <w:r>
        <w:rPr>
          <w:rFonts w:ascii="Amiri" w:hAnsi="Amiri" w:eastAsia="Amiri" w:cs="Amiri"/>
          <w:color w:val="111111"/>
          <w:sz w:val="28"/>
          <w:sz w:val="28"/>
          <w:szCs w:val="28"/>
          <w:rtl w:val="true"/>
          <w:lang w:bidi="ar-SA"/>
        </w:rPr>
        <w:t xml:space="preserve">أ حين صرت سماما يا بني لجأ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خاطرت بي عن أحسابها مضر</w:t>
      </w:r>
      <w:r>
        <w:rPr>
          <w:rStyle w:val="FootnoteAnchor"/>
          <w:rtl w:val="true"/>
        </w:rPr>
        <w:footnoteReference w:id="1432"/>
      </w:r>
    </w:p>
    <w:p>
      <w:pPr>
        <w:pStyle w:val="BookText"/>
        <w:rPr/>
      </w:pPr>
      <w:r>
        <w:rPr>
          <w:rFonts w:ascii="IRNazanin" w:hAnsi="IRNazanin" w:eastAsia="IRNazanin"/>
          <w:color w:val="111111"/>
          <w:sz w:val="28"/>
          <w:sz w:val="28"/>
          <w:szCs w:val="28"/>
          <w:rtl w:val="true"/>
          <w:lang w:bidi="fa-IR"/>
        </w:rPr>
        <w:t>فقال عمر جواب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كذبت و شرّ القول أكذبه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خاطرت بك عن أحسابها مضر</w:t>
      </w:r>
    </w:p>
    <w:p>
      <w:pPr>
        <w:pStyle w:val="BookText"/>
        <w:rPr/>
      </w:pPr>
      <w:r>
        <w:rPr>
          <w:rFonts w:ascii="Amiri" w:hAnsi="Amiri" w:eastAsia="Amiri" w:cs="Amiri"/>
          <w:color w:val="111111"/>
          <w:sz w:val="28"/>
          <w:sz w:val="28"/>
          <w:szCs w:val="28"/>
          <w:rtl w:val="true"/>
          <w:lang w:bidi="ar-SA"/>
        </w:rPr>
        <w:t xml:space="preserve">أ لست نزوة خوّار على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 الحلبات اللؤم و الخور</w:t>
      </w:r>
      <w:r>
        <w:rPr>
          <w:rStyle w:val="FootnoteAnchor"/>
          <w:rtl w:val="true"/>
        </w:rPr>
        <w:footnoteReference w:id="14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الفرزدق رفده بهذين البيتين في هذه القصيدة، فقال جرير لما سمعها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قبحا لك يا بن لجأ، أ هذا شعرك، كذبت و اللّه و لو متّ‌</w:t>
      </w:r>
      <w:r>
        <w:rPr>
          <w:rStyle w:val="FootnoteAnchor"/>
          <w:rtl w:val="true"/>
        </w:rPr>
        <w:footnoteReference w:id="1434"/>
      </w:r>
      <w:r>
        <w:rPr>
          <w:rFonts w:ascii="Amiri" w:hAnsi="Amiri" w:eastAsia="Amiri" w:cs="Amiri"/>
          <w:color w:val="111111"/>
          <w:sz w:val="28"/>
          <w:sz w:val="28"/>
          <w:szCs w:val="28"/>
          <w:rtl w:val="true"/>
          <w:lang w:bidi="ar-SA"/>
        </w:rPr>
        <w:t>، هذا شعر حنظلى، هذا شعر العزيز</w:t>
      </w:r>
      <w:r>
        <w:rPr>
          <w:rStyle w:val="FootnoteAnchor"/>
          <w:rtl w:val="true"/>
        </w:rPr>
        <w:footnoteReference w:id="1435"/>
      </w:r>
      <w:r>
        <w:rPr>
          <w:rFonts w:ascii="Amiri" w:hAnsi="Amiri" w:eastAsia="Amiri" w:cs="Amiri"/>
          <w:color w:val="111111"/>
          <w:sz w:val="28"/>
          <w:sz w:val="28"/>
          <w:szCs w:val="28"/>
          <w:rtl w:val="true"/>
          <w:lang w:bidi="ar-SA"/>
        </w:rPr>
        <w:t>يعني الفرزدق فأبلس عمر فما ردّ جوابا</w:t>
      </w:r>
      <w:r>
        <w:rPr>
          <w:rFonts w:eastAsia="Amiri" w:cs="Amiri" w:ascii="Amiri" w:hAnsi="Amiri"/>
          <w:color w:val="111111"/>
          <w:sz w:val="28"/>
          <w:szCs w:val="28"/>
          <w:rtl w:val="true"/>
          <w:lang w:bidi="ar-SA"/>
        </w:rPr>
        <w:t>.</w:t>
      </w:r>
    </w:p>
    <w:p>
      <w:pPr>
        <w:pStyle w:val="Heading5"/>
        <w:numPr>
          <w:ilvl w:val="4"/>
          <w:numId w:val="1"/>
        </w:numPr>
        <w:rPr/>
      </w:pPr>
      <w:bookmarkStart w:id="857" w:name="__RefHeading___Toc5152905_1280447820"/>
      <w:bookmarkStart w:id="858" w:name="_Toc347"/>
      <w:bookmarkEnd w:id="857"/>
      <w:r>
        <w:rPr>
          <w:rtl w:val="true"/>
        </w:rPr>
        <w:t>يلقب جريرا بالقرم</w:t>
      </w:r>
      <w:r>
        <w:rPr>
          <w:rtl w:val="true"/>
        </w:rPr>
        <w:t>:</w:t>
      </w:r>
      <w:bookmarkEnd w:id="858"/>
    </w:p>
    <w:p>
      <w:pPr>
        <w:pStyle w:val="BookText"/>
        <w:rPr/>
      </w:pPr>
      <w:r>
        <w:rPr>
          <w:rFonts w:ascii="Amiri" w:hAnsi="Amiri" w:eastAsia="Amiri" w:cs="Amiri"/>
          <w:color w:val="111111"/>
          <w:sz w:val="28"/>
          <w:sz w:val="28"/>
          <w:szCs w:val="28"/>
          <w:rtl w:val="true"/>
          <w:lang w:bidi="ar-SA"/>
        </w:rPr>
        <w:t>و خرج غنيم بن أبي الرّقراق حتى أتى الفرزدق، 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يا بن أبي الرقراق، و إن عندك لخبرا،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 أخوك ابن قتب، فحدثته، فضحك، حتى فحص برجليه، ثم قال في ساعته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أنت إن قرما تميم تساميا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التّيم إلا كالوشيظة في العظم</w:t>
      </w:r>
      <w:r>
        <w:rPr>
          <w:rStyle w:val="FootnoteAnchor"/>
          <w:rtl w:val="true"/>
        </w:rPr>
        <w:footnoteReference w:id="1436"/>
      </w:r>
    </w:p>
    <w:p>
      <w:pPr>
        <w:pStyle w:val="BookText"/>
        <w:rPr/>
      </w:pPr>
      <w:r>
        <w:rPr>
          <w:rFonts w:ascii="Amiri" w:hAnsi="Amiri" w:eastAsia="Amiri" w:cs="Amiri"/>
          <w:color w:val="111111"/>
          <w:sz w:val="28"/>
          <w:sz w:val="28"/>
          <w:szCs w:val="28"/>
          <w:rtl w:val="true"/>
          <w:lang w:bidi="ar-SA"/>
        </w:rPr>
        <w:t xml:space="preserve">فلو كنت مولى الظلم أو في ثيابه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ظلمت و لكن لا يدي لك بالظّلم</w:t>
      </w:r>
      <w:r>
        <w:rPr>
          <w:rStyle w:val="FootnoteAnchor"/>
          <w:rtl w:val="true"/>
        </w:rPr>
        <w:footnoteReference w:id="1437"/>
      </w:r>
    </w:p>
    <w:p>
      <w:pPr>
        <w:pStyle w:val="BookText"/>
        <w:rPr/>
      </w:pPr>
      <w:r>
        <w:rPr>
          <w:rFonts w:ascii="Amiri" w:hAnsi="Amiri" w:eastAsia="Amiri" w:cs="Amiri"/>
          <w:color w:val="111111"/>
          <w:sz w:val="28"/>
          <w:sz w:val="28"/>
          <w:szCs w:val="28"/>
          <w:rtl w:val="true"/>
          <w:lang w:bidi="ar-SA"/>
        </w:rPr>
        <w:t>فلما بلغ هذان البيتان جريرا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أنصفني في شعر قط قبل هذا يعني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قرما تميم تساميا</w:t>
      </w:r>
    </w:p>
    <w:p>
      <w:pPr>
        <w:pStyle w:val="Heading5"/>
        <w:numPr>
          <w:ilvl w:val="4"/>
          <w:numId w:val="1"/>
        </w:numPr>
        <w:rPr/>
      </w:pPr>
      <w:bookmarkStart w:id="859" w:name="__RefHeading___Toc5152907_1280447820"/>
      <w:bookmarkStart w:id="860" w:name="_Toc348"/>
      <w:bookmarkEnd w:id="859"/>
      <w:r>
        <w:rPr>
          <w:rtl w:val="true"/>
        </w:rPr>
        <w:t>يغتصب شعر الشعراء</w:t>
      </w:r>
      <w:r>
        <w:rPr>
          <w:rtl w:val="true"/>
        </w:rPr>
        <w:t>:</w:t>
      </w:r>
      <w:bookmarkEnd w:id="860"/>
    </w:p>
    <w:p>
      <w:pPr>
        <w:pStyle w:val="BookText"/>
        <w:rPr/>
      </w:pPr>
      <w:r>
        <w:rPr>
          <w:rFonts w:ascii="Amiri" w:hAnsi="Amiri" w:eastAsia="Amiri" w:cs="Amiri"/>
          <w:color w:val="111111"/>
          <w:sz w:val="28"/>
          <w:sz w:val="28"/>
          <w:szCs w:val="28"/>
          <w:rtl w:val="true"/>
          <w:lang w:bidi="ar-SA"/>
        </w:rPr>
        <w:t>أخبرنا ابن دريد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الرياشيّ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الفرزدق مهيبا تخافه الشعراء، فمر يوما بالشمردل، و هو ينشد قصيدته حتى بلغ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بين من لم يعط سمعا و 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تميم غير حزّ الغلاصم</w:t>
      </w:r>
      <w:r>
        <w:rPr>
          <w:rStyle w:val="FootnoteAnchor"/>
          <w:rtl w:val="true"/>
        </w:rPr>
        <w:footnoteReference w:id="14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لتتركنّ هذا البيت أو لتتركنّ عرضك،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على كره مني، فهو في قصيدة الفرزدق التي أولها قوله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تحنّ بزوراء المدينة ناقتي </w:t>
      </w:r>
      <w:bookmarkStart w:id="861" w:name="pg16289_187742"/>
    </w:p>
    <w:p>
      <w:pPr>
        <w:pStyle w:val="BookText"/>
        <w:rPr/>
      </w:pPr>
      <w:bookmarkEnd w:id="86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الفرزدق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السرقة ما لا يجب فيه القطع يعني سرقة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ابن دريد عن أبي حاتم، عن أبي عبيدة، عن الضحاك بن بهلول الفقيميّ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أنا بكاظمة و ذو الرّمة ينشد قصيدته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حين أعاذت بي تميم نساءها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جرّدت تجريد اليماني من الغمد</w:t>
      </w:r>
    </w:p>
    <w:p>
      <w:pPr>
        <w:pStyle w:val="BookText"/>
        <w:rPr/>
      </w:pPr>
      <w:r>
        <w:rPr>
          <w:rFonts w:ascii="Amiri" w:hAnsi="Amiri" w:eastAsia="Amiri" w:cs="Amiri"/>
          <w:color w:val="111111"/>
          <w:sz w:val="28"/>
          <w:sz w:val="28"/>
          <w:szCs w:val="28"/>
          <w:rtl w:val="true"/>
          <w:lang w:bidi="ar-SA"/>
        </w:rPr>
        <w:t>إذا راكبان قد تدلّيا من نعف كاظمة متقنعان، فوقفا، فلما و فرغ ذو الرمة حسر الفرزدق عن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عبيد، اضممها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راويته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عبيد أخو بني ربيعة ابن حنظلة، فقال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اللّه يا أبا فراس إن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ذا عنك، فانتحلها في قصيدته و هي أربعة 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حين أعاذت بي تميم نساءها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جرّدت تجريد اليماني من الغمد</w:t>
      </w:r>
    </w:p>
    <w:p>
      <w:pPr>
        <w:pStyle w:val="BookText"/>
        <w:rPr/>
      </w:pPr>
      <w:r>
        <w:rPr>
          <w:rFonts w:ascii="Amiri" w:hAnsi="Amiri" w:eastAsia="Amiri" w:cs="Amiri"/>
          <w:color w:val="111111"/>
          <w:sz w:val="28"/>
          <w:sz w:val="28"/>
          <w:szCs w:val="28"/>
          <w:rtl w:val="true"/>
          <w:lang w:bidi="ar-SA"/>
        </w:rPr>
        <w:t xml:space="preserve">و مدت بضبعيّ الرّباب و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عمرو، و شالت من ورائي بنو سعد</w:t>
      </w:r>
      <w:r>
        <w:rPr>
          <w:rStyle w:val="FootnoteAnchor"/>
          <w:rtl w:val="true"/>
        </w:rPr>
        <w:footnoteReference w:id="14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آل يربوع زهاء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دجى الليل محمود النّكاية و الورد</w:t>
      </w:r>
      <w:r>
        <w:rPr>
          <w:rStyle w:val="FootnoteAnchor"/>
          <w:rtl w:val="true"/>
        </w:rPr>
        <w:footnoteReference w:id="1440"/>
      </w:r>
    </w:p>
    <w:p>
      <w:pPr>
        <w:pStyle w:val="BookText"/>
        <w:rPr/>
      </w:pPr>
      <w:r>
        <w:rPr>
          <w:rFonts w:ascii="Amiri" w:hAnsi="Amiri" w:eastAsia="Amiri" w:cs="Amiri"/>
          <w:color w:val="111111"/>
          <w:sz w:val="28"/>
          <w:sz w:val="28"/>
          <w:szCs w:val="28"/>
          <w:rtl w:val="true"/>
          <w:lang w:bidi="ar-SA"/>
        </w:rPr>
        <w:t xml:space="preserve">و كنّا إذا الجبّار صعّر خدّه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ضربناه فوق الأنثيين على الكرد</w:t>
      </w:r>
      <w:r>
        <w:rPr>
          <w:rStyle w:val="FootnoteAnchor"/>
          <w:rtl w:val="true"/>
        </w:rPr>
        <w:footnoteReference w:id="1441"/>
      </w:r>
    </w:p>
    <w:p>
      <w:pPr>
        <w:pStyle w:val="Heading5"/>
        <w:numPr>
          <w:ilvl w:val="4"/>
          <w:numId w:val="1"/>
        </w:numPr>
        <w:rPr/>
      </w:pPr>
      <w:bookmarkStart w:id="862" w:name="__RefHeading___Toc5152909_1280447820"/>
      <w:bookmarkStart w:id="863" w:name="_Toc349"/>
      <w:bookmarkEnd w:id="862"/>
      <w:r>
        <w:rPr>
          <w:rtl w:val="true"/>
        </w:rPr>
        <w:t>يحوز السبق في الفخر</w:t>
      </w:r>
      <w:r>
        <w:rPr>
          <w:rtl w:val="true"/>
        </w:rPr>
        <w:t>:</w:t>
      </w:r>
      <w:bookmarkEnd w:id="863"/>
    </w:p>
    <w:p>
      <w:pPr>
        <w:pStyle w:val="BookText"/>
        <w:rPr/>
      </w:pPr>
      <w:r>
        <w:rPr>
          <w:rFonts w:ascii="Amiri" w:hAnsi="Amiri" w:eastAsia="Amiri" w:cs="Amiri"/>
          <w:color w:val="111111"/>
          <w:sz w:val="28"/>
          <w:sz w:val="28"/>
          <w:szCs w:val="28"/>
          <w:rtl w:val="true"/>
          <w:lang w:bidi="ar-SA"/>
        </w:rPr>
        <w:t>أخبرنا ابن دريد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حاتم، عن أبي عبيدة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 الفرزدق، و جرير و كثير و ابن الرّقاع عند سليمان بن عبد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أنشدونا من فخركم شيئا حسنا، فبدرهم الفرزدق،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قوم إذا العلماء 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عروق الأكرمين إلى التراب</w:t>
      </w:r>
      <w:r>
        <w:rPr>
          <w:rStyle w:val="FootnoteAnchor"/>
          <w:rtl w:val="true"/>
        </w:rPr>
        <w:footnoteReference w:id="1442"/>
      </w:r>
    </w:p>
    <w:p>
      <w:pPr>
        <w:pStyle w:val="BookText"/>
        <w:rPr/>
      </w:pPr>
      <w:r>
        <w:rPr>
          <w:rFonts w:ascii="Amiri" w:hAnsi="Amiri" w:eastAsia="Amiri" w:cs="Amiri"/>
          <w:color w:val="111111"/>
          <w:sz w:val="28"/>
          <w:sz w:val="28"/>
          <w:szCs w:val="28"/>
          <w:rtl w:val="true"/>
          <w:lang w:bidi="ar-SA"/>
        </w:rPr>
        <w:t xml:space="preserve">بمختلفين إن فضّلتمونا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في القديم و لا غضاب</w:t>
      </w:r>
    </w:p>
    <w:p>
      <w:pPr>
        <w:pStyle w:val="BookText"/>
        <w:rPr/>
      </w:pPr>
      <w:r>
        <w:rPr>
          <w:rFonts w:ascii="Amiri" w:hAnsi="Amiri" w:eastAsia="Amiri" w:cs="Amiri"/>
          <w:color w:val="111111"/>
          <w:sz w:val="28"/>
          <w:sz w:val="28"/>
          <w:szCs w:val="28"/>
          <w:rtl w:val="true"/>
          <w:lang w:bidi="ar-SA"/>
        </w:rPr>
        <w:t xml:space="preserve">و لو رفع السحاب إليه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علونا في السماء إلى السحاب</w:t>
      </w:r>
    </w:p>
    <w:p>
      <w:pPr>
        <w:pStyle w:val="BookText"/>
        <w:rPr/>
      </w:pPr>
      <w:r>
        <w:rPr>
          <w:rFonts w:ascii="Amiri" w:hAnsi="Amiri" w:eastAsia="Amiri" w:cs="Amiri"/>
          <w:color w:val="111111"/>
          <w:sz w:val="28"/>
          <w:sz w:val="28"/>
          <w:szCs w:val="28"/>
          <w:rtl w:val="true"/>
          <w:lang w:bidi="ar-SA"/>
        </w:rPr>
        <w:t>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تنطقوا، فو اللّه ما ترك لكم مقالا</w:t>
      </w:r>
      <w:r>
        <w:rPr>
          <w:rFonts w:eastAsia="Amiri" w:cs="Amiri" w:ascii="Amiri" w:hAnsi="Amiri"/>
          <w:color w:val="111111"/>
          <w:sz w:val="28"/>
          <w:szCs w:val="28"/>
          <w:rtl w:val="true"/>
          <w:lang w:bidi="ar-SA"/>
        </w:rPr>
        <w:t>.</w:t>
      </w:r>
    </w:p>
    <w:p>
      <w:pPr>
        <w:pStyle w:val="Heading5"/>
        <w:numPr>
          <w:ilvl w:val="4"/>
          <w:numId w:val="1"/>
        </w:numPr>
        <w:rPr/>
      </w:pPr>
      <w:bookmarkStart w:id="864" w:name="__RefHeading___Toc5152911_1280447820"/>
      <w:bookmarkStart w:id="865" w:name="_Toc350"/>
      <w:bookmarkEnd w:id="864"/>
      <w:r>
        <w:rPr>
          <w:rtl w:val="true"/>
        </w:rPr>
        <w:t>يتعصب لابنته مكية</w:t>
      </w:r>
      <w:r>
        <w:rPr>
          <w:rtl w:val="true"/>
        </w:rPr>
        <w:t>:</w:t>
      </w:r>
      <w:bookmarkEnd w:id="865"/>
    </w:p>
    <w:p>
      <w:pPr>
        <w:pStyle w:val="BookText"/>
        <w:rPr/>
      </w:pPr>
      <w:r>
        <w:rPr>
          <w:rFonts w:ascii="Amiri" w:hAnsi="Amiri" w:eastAsia="Amiri" w:cs="Amiri"/>
          <w:color w:val="111111"/>
          <w:sz w:val="28"/>
          <w:sz w:val="28"/>
          <w:szCs w:val="28"/>
          <w:rtl w:val="true"/>
          <w:lang w:bidi="ar-SA"/>
        </w:rPr>
        <w:t>أخبرنا عبد اللّه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عمران الضبي، عن سليمان بن أبي سليمان الجوزجاني قال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غاب الفرزدق فكتبت النوار تشكو إليه مكية</w:t>
      </w:r>
      <w:r>
        <w:rPr>
          <w:rStyle w:val="FootnoteAnchor"/>
          <w:rtl w:val="true"/>
        </w:rPr>
        <w:footnoteReference w:id="1443"/>
      </w:r>
      <w:r>
        <w:rPr>
          <w:rFonts w:ascii="Amiri" w:hAnsi="Amiri" w:eastAsia="Amiri" w:cs="Amiri"/>
          <w:color w:val="111111"/>
          <w:sz w:val="28"/>
          <w:sz w:val="28"/>
          <w:szCs w:val="28"/>
          <w:rtl w:val="true"/>
          <w:lang w:bidi="ar-SA"/>
        </w:rPr>
        <w:t>و كتب إليه أهله يشكون سوء خلقها و تبذّيها عليهم فكتب إليهم</w:t>
      </w:r>
      <w:r>
        <w:rPr>
          <w:rFonts w:eastAsia="Amiri" w:cs="Amiri" w:ascii="Amiri" w:hAnsi="Amiri"/>
          <w:color w:val="111111"/>
          <w:sz w:val="28"/>
          <w:szCs w:val="28"/>
          <w:rtl w:val="true"/>
          <w:lang w:bidi="ar-SA"/>
        </w:rPr>
        <w:t xml:space="preserve">: </w:t>
      </w:r>
      <w:bookmarkStart w:id="866" w:name="pg16289_187743"/>
    </w:p>
    <w:p>
      <w:pPr>
        <w:pStyle w:val="BookText"/>
        <w:rPr/>
      </w:pPr>
      <w:bookmarkEnd w:id="866"/>
      <w:r>
        <w:rPr>
          <w:rFonts w:ascii="Amiri" w:hAnsi="Amiri" w:eastAsia="Amiri" w:cs="Amiri"/>
          <w:color w:val="111111"/>
          <w:sz w:val="28"/>
          <w:sz w:val="28"/>
          <w:szCs w:val="28"/>
          <w:rtl w:val="true"/>
          <w:lang w:bidi="ar-SA"/>
        </w:rPr>
        <w:t xml:space="preserve">كتبتم عليها أنها ظلمتكم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كذبتم و بيت اللّه بل تظلمونها</w:t>
      </w:r>
    </w:p>
    <w:p>
      <w:pPr>
        <w:pStyle w:val="BookText"/>
        <w:rPr/>
      </w:pPr>
      <w:r>
        <w:rPr>
          <w:rFonts w:ascii="Amiri" w:hAnsi="Amiri" w:eastAsia="Amiri" w:cs="Amiri"/>
          <w:color w:val="111111"/>
          <w:sz w:val="28"/>
          <w:sz w:val="28"/>
          <w:szCs w:val="28"/>
          <w:rtl w:val="true"/>
          <w:lang w:bidi="ar-SA"/>
        </w:rPr>
        <w:t xml:space="preserve">فإلاّ تعدّوا أنها من نسائكم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ابن ليلى والد لا يشينها</w:t>
      </w:r>
      <w:r>
        <w:rPr>
          <w:rStyle w:val="FootnoteAnchor"/>
          <w:rtl w:val="true"/>
        </w:rPr>
        <w:footnoteReference w:id="1444"/>
      </w:r>
    </w:p>
    <w:p>
      <w:pPr>
        <w:pStyle w:val="BookText"/>
        <w:rPr/>
      </w:pPr>
      <w:r>
        <w:rPr>
          <w:rFonts w:ascii="Amiri" w:hAnsi="Amiri" w:eastAsia="Amiri" w:cs="Amiri"/>
          <w:color w:val="111111"/>
          <w:sz w:val="28"/>
          <w:sz w:val="28"/>
          <w:szCs w:val="28"/>
          <w:rtl w:val="true"/>
          <w:lang w:bidi="ar-SA"/>
        </w:rPr>
        <w:t xml:space="preserve">و إنّ لها أعمام صدق و اخوة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شيخا إذا شاءت تنمّر دونها</w:t>
      </w:r>
      <w:r>
        <w:rPr>
          <w:rStyle w:val="FootnoteAnchor"/>
          <w:rtl w:val="true"/>
        </w:rPr>
        <w:footnoteReference w:id="1445"/>
      </w:r>
    </w:p>
    <w:p>
      <w:pPr>
        <w:pStyle w:val="Heading5"/>
        <w:numPr>
          <w:ilvl w:val="4"/>
          <w:numId w:val="1"/>
        </w:numPr>
        <w:rPr/>
      </w:pPr>
      <w:bookmarkStart w:id="867" w:name="__RefHeading___Toc5152913_1280447820"/>
      <w:bookmarkStart w:id="868" w:name="_Toc351"/>
      <w:bookmarkEnd w:id="867"/>
      <w:r>
        <w:rPr>
          <w:rtl w:val="true"/>
        </w:rPr>
        <w:t>يعقه ابنه</w:t>
      </w:r>
      <w:r>
        <w:rPr>
          <w:rtl w:val="true"/>
        </w:rPr>
        <w:t>:</w:t>
      </w:r>
      <w:bookmarkEnd w:id="86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للفرزدق ثلاثة أولاد يقال لواحد منه لبطة، و الآخر حبطة، و الثالث، سبطة، و كان لبطة من العققة فقال له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إن أرعشت كفّا أبيك و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يداك يدي ليث فإنك جادبه</w:t>
      </w:r>
    </w:p>
    <w:p>
      <w:pPr>
        <w:pStyle w:val="BookText"/>
        <w:rPr/>
      </w:pPr>
      <w:r>
        <w:rPr>
          <w:rFonts w:ascii="Amiri" w:hAnsi="Amiri" w:eastAsia="Amiri" w:cs="Amiri"/>
          <w:color w:val="111111"/>
          <w:sz w:val="28"/>
          <w:sz w:val="28"/>
          <w:szCs w:val="28"/>
          <w:rtl w:val="true"/>
          <w:lang w:bidi="ar-SA"/>
        </w:rPr>
        <w:t xml:space="preserve">إذا غالب ابن بالشباب أبا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كبيرا فإن اللّه لا بدّ غالبه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تباشير العقوق هي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 امرئ ما إن يزال يعاتبه</w:t>
      </w:r>
      <w:r>
        <w:rPr>
          <w:rStyle w:val="FootnoteAnchor"/>
          <w:rtl w:val="true"/>
        </w:rPr>
        <w:footnoteReference w:id="1446"/>
      </w:r>
    </w:p>
    <w:p>
      <w:pPr>
        <w:pStyle w:val="BookText"/>
        <w:rPr/>
      </w:pPr>
      <w:r>
        <w:rPr>
          <w:rFonts w:ascii="Amiri" w:hAnsi="Amiri" w:eastAsia="Amiri" w:cs="Amiri"/>
          <w:color w:val="111111"/>
          <w:sz w:val="28"/>
          <w:sz w:val="28"/>
          <w:szCs w:val="28"/>
          <w:rtl w:val="true"/>
          <w:lang w:bidi="ar-SA"/>
        </w:rPr>
        <w:t xml:space="preserve">و لما رآني قد كبرت و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الحي و استغنى عن المسح شاربه</w:t>
      </w:r>
      <w:r>
        <w:rPr>
          <w:rStyle w:val="FootnoteAnchor"/>
          <w:rtl w:val="true"/>
        </w:rPr>
        <w:footnoteReference w:id="1447"/>
      </w:r>
    </w:p>
    <w:p>
      <w:pPr>
        <w:pStyle w:val="BookText"/>
        <w:rPr/>
      </w:pPr>
      <w:r>
        <w:rPr>
          <w:rFonts w:ascii="Amiri" w:hAnsi="Amiri" w:eastAsia="Amiri" w:cs="Amiri"/>
          <w:color w:val="111111"/>
          <w:sz w:val="28"/>
          <w:sz w:val="28"/>
          <w:szCs w:val="28"/>
          <w:rtl w:val="true"/>
          <w:lang w:bidi="ar-SA"/>
        </w:rPr>
        <w:t xml:space="preserve">أصاخ لغربان النّجيّ و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لأزور عن بعض المقالة جانبه</w:t>
      </w:r>
      <w:r>
        <w:rPr>
          <w:rStyle w:val="FootnoteAnchor"/>
          <w:rtl w:val="true"/>
        </w:rPr>
        <w:footnoteReference w:id="1448"/>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1449"/>
      </w:r>
      <w:r>
        <w:rPr>
          <w:rFonts w:ascii="Amiri" w:hAnsi="Amiri" w:eastAsia="Amiri" w:cs="Amiri"/>
          <w:color w:val="111111"/>
          <w:sz w:val="28"/>
          <w:sz w:val="28"/>
          <w:szCs w:val="28"/>
          <w:rtl w:val="true"/>
          <w:lang w:bidi="ar-SA"/>
        </w:rPr>
        <w:t xml:space="preserve">أبو عبيدة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النقائض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رؤبة بن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سليمان بن عبد الملك، و حجت معه الشعراء، فمر بالمدينة منصرفا، فأتي بأسرى من الروم نحو أربعمائة، فقعد سليمان، و عنده عبد اللّه بن حسن بن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ثوبان ممصّران</w:t>
      </w:r>
      <w:r>
        <w:rPr>
          <w:rStyle w:val="FootnoteAnchor"/>
          <w:rtl w:val="true"/>
        </w:rPr>
        <w:footnoteReference w:id="1450"/>
      </w:r>
      <w:r>
        <w:rPr>
          <w:rFonts w:ascii="Amiri" w:hAnsi="Amiri" w:eastAsia="Amiri" w:cs="Amiri"/>
          <w:color w:val="111111"/>
          <w:sz w:val="28"/>
          <w:sz w:val="28"/>
          <w:szCs w:val="28"/>
          <w:rtl w:val="true"/>
          <w:lang w:bidi="ar-SA"/>
        </w:rPr>
        <w:t>، و هو أقربهم منه مجلسا، فأدنوا إليه بطريقهم، و هو في جامعة</w:t>
      </w:r>
      <w:r>
        <w:rPr>
          <w:rStyle w:val="FootnoteAnchor"/>
          <w:rtl w:val="true"/>
        </w:rPr>
        <w:footnoteReference w:id="1451"/>
      </w:r>
      <w:r>
        <w:rPr>
          <w:rFonts w:ascii="Amiri" w:hAnsi="Amiri" w:eastAsia="Amiri" w:cs="Amiri"/>
          <w:color w:val="111111"/>
          <w:sz w:val="28"/>
          <w:sz w:val="28"/>
          <w:szCs w:val="28"/>
          <w:rtl w:val="true"/>
          <w:lang w:bidi="ar-SA"/>
        </w:rPr>
        <w:t>، فقال لعبد اللّه بن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فاضرب عنقه فقام، فما أعطاه أحد سيفا، حتى دفع إليه حرسيّ سيفا كليلا، فضربه، فأبان عنقه و ذراعه، و أطنّ‌</w:t>
      </w:r>
      <w:r>
        <w:rPr>
          <w:rStyle w:val="FootnoteAnchor"/>
          <w:rtl w:val="true"/>
        </w:rPr>
        <w:footnoteReference w:id="1452"/>
      </w:r>
      <w:r>
        <w:rPr>
          <w:rFonts w:ascii="Amiri" w:hAnsi="Amiri" w:eastAsia="Amiri" w:cs="Amiri"/>
          <w:color w:val="111111"/>
          <w:sz w:val="28"/>
          <w:sz w:val="28"/>
          <w:szCs w:val="28"/>
          <w:rtl w:val="true"/>
          <w:lang w:bidi="ar-SA"/>
        </w:rPr>
        <w:t>ساعده و بعض الغلّ، فقال له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ضربته بسيفك و لكن بحسبك، و جعل يدفع الأسرى إلى الوجوه، فيقتلونهم، حتى دفع إلى جرير رجلا منهم، فدست إليه بنو عبس سيفا قاطعا في قراب أبيض، فضربه، فأبان رأسه، و دفع إلى الفرزدق أسير، فدست إليه القيسيّة سيفا كليلا، فضرب به الأسير ضربات، فلم يصنع شيئا، فضحك سليمان و ضحك الناس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سليمان لما دفع إليه الأسير دفع إليه سيفا، و قال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اقتله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بسيف مجاشع</w:t>
      </w:r>
      <w:r>
        <w:rPr>
          <w:rStyle w:val="FootnoteAnchor"/>
          <w:rtl w:val="true"/>
        </w:rPr>
        <w:footnoteReference w:id="1453"/>
      </w:r>
      <w:r>
        <w:rPr>
          <w:rFonts w:ascii="Amiri" w:hAnsi="Amiri" w:eastAsia="Amiri" w:cs="Amiri"/>
          <w:color w:val="111111"/>
          <w:sz w:val="28"/>
          <w:sz w:val="28"/>
          <w:szCs w:val="28"/>
          <w:rtl w:val="true"/>
          <w:lang w:bidi="ar-SA"/>
        </w:rPr>
        <w:t>، و اخترط سيفه، فضربه، فلم يغن شيئا، 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لقد بقى عليك عارها و شنارها، فقال جرير قصيدته التي يهجوه فيها، و أولها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ألا حيّ ربع المنزل المتقادم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حلّ مذ حلّت به أمّ سالم</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تشهد الجونين و الشّعب ذا الغضى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كرّات قيس يوم دير الجماجم؟</w:t>
      </w:r>
      <w:r>
        <w:rPr>
          <w:rStyle w:val="FootnoteAnchor"/>
          <w:rtl w:val="true"/>
        </w:rPr>
        <w:footnoteReference w:id="1454"/>
      </w:r>
    </w:p>
    <w:p>
      <w:pPr>
        <w:pStyle w:val="BookText"/>
        <w:rPr/>
      </w:pPr>
      <w:r>
        <w:rPr>
          <w:rFonts w:ascii="Amiri" w:hAnsi="Amiri" w:eastAsia="Amiri" w:cs="Amiri"/>
          <w:color w:val="111111"/>
          <w:sz w:val="28"/>
          <w:sz w:val="28"/>
          <w:szCs w:val="28"/>
          <w:rtl w:val="true"/>
          <w:lang w:bidi="ar-SA"/>
        </w:rPr>
        <w:t xml:space="preserve">تحرّض يا بن القين قيسا ليجعلوا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لقومك يوما مثل يوم الأراقم</w:t>
      </w:r>
      <w:r>
        <w:rPr>
          <w:rStyle w:val="FootnoteAnchor"/>
          <w:rtl w:val="true"/>
        </w:rPr>
        <w:footnoteReference w:id="1455"/>
      </w:r>
    </w:p>
    <w:p>
      <w:pPr>
        <w:pStyle w:val="BookText"/>
        <w:rPr/>
      </w:pPr>
      <w:r>
        <w:rPr>
          <w:rFonts w:ascii="Amiri" w:hAnsi="Amiri" w:eastAsia="Amiri" w:cs="Amiri"/>
          <w:color w:val="111111"/>
          <w:sz w:val="28"/>
          <w:sz w:val="28"/>
          <w:szCs w:val="28"/>
          <w:rtl w:val="true"/>
          <w:lang w:bidi="ar-SA"/>
        </w:rPr>
        <w:t xml:space="preserve">بسيف أبي رغوان سيف مجاشع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و لم تضرب بسيف ابن ظالم</w:t>
      </w:r>
      <w:r>
        <w:rPr>
          <w:rStyle w:val="FootnoteAnchor"/>
          <w:rtl w:val="true"/>
        </w:rPr>
        <w:footnoteReference w:id="1456"/>
      </w:r>
    </w:p>
    <w:p>
      <w:pPr>
        <w:pStyle w:val="BookText"/>
        <w:rPr/>
      </w:pPr>
      <w:r>
        <w:rPr>
          <w:rFonts w:ascii="Amiri" w:hAnsi="Amiri" w:eastAsia="Amiri" w:cs="Amiri"/>
          <w:color w:val="111111"/>
          <w:sz w:val="28"/>
          <w:sz w:val="28"/>
          <w:szCs w:val="28"/>
          <w:rtl w:val="true"/>
          <w:lang w:bidi="ar-SA"/>
        </w:rPr>
        <w:t xml:space="preserve">ضربت به عند الإمام فأرعشت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يداك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غير صارم</w:t>
      </w:r>
    </w:p>
    <w:p>
      <w:pPr>
        <w:pStyle w:val="BookText"/>
        <w:rPr/>
      </w:pPr>
      <w:r>
        <w:rPr>
          <w:rFonts w:ascii="Amiri" w:hAnsi="Amiri" w:eastAsia="Amiri" w:cs="Amiri"/>
          <w:color w:val="111111"/>
          <w:sz w:val="28"/>
          <w:sz w:val="28"/>
          <w:szCs w:val="28"/>
          <w:rtl w:val="true"/>
          <w:lang w:bidi="ar-SA"/>
        </w:rPr>
        <w:t>فقال الفرزدق يجيب جريرا عن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ضربة الرّوميّ جاعلة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عن كليب أو أبا مثل دارم</w:t>
      </w:r>
      <w:r>
        <w:rPr>
          <w:rStyle w:val="FootnoteAnchor"/>
          <w:rtl w:val="true"/>
        </w:rPr>
        <w:footnoteReference w:id="1457"/>
      </w:r>
    </w:p>
    <w:p>
      <w:pPr>
        <w:pStyle w:val="BookText"/>
        <w:rPr/>
      </w:pPr>
      <w:r>
        <w:rPr>
          <w:rFonts w:ascii="Amiri" w:hAnsi="Amiri" w:eastAsia="Amiri" w:cs="Amiri"/>
          <w:color w:val="111111"/>
          <w:sz w:val="28"/>
          <w:sz w:val="28"/>
          <w:szCs w:val="28"/>
          <w:rtl w:val="true"/>
          <w:lang w:bidi="ar-SA"/>
        </w:rPr>
        <w:t xml:space="preserve">كذاك سيوف الهند تنبو ظباتها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تقطع أحيانا مناط التمائم</w:t>
      </w:r>
      <w:r>
        <w:rPr>
          <w:rStyle w:val="FootnoteAnchor"/>
          <w:rtl w:val="true"/>
        </w:rPr>
        <w:footnoteReference w:id="1458"/>
      </w:r>
    </w:p>
    <w:p>
      <w:pPr>
        <w:pStyle w:val="BookText"/>
        <w:rPr/>
      </w:pPr>
      <w:r>
        <w:rPr>
          <w:rFonts w:ascii="Amiri" w:hAnsi="Amiri" w:eastAsia="Amiri" w:cs="Amiri"/>
          <w:color w:val="111111"/>
          <w:sz w:val="28"/>
          <w:sz w:val="28"/>
          <w:szCs w:val="28"/>
          <w:rtl w:val="true"/>
          <w:lang w:bidi="ar-SA"/>
        </w:rPr>
        <w:t xml:space="preserve">و لا تقتل الأسرى و لكن نفكّهم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أثقل الأعناق حمل المغارم</w:t>
      </w:r>
    </w:p>
    <w:p>
      <w:pPr>
        <w:pStyle w:val="BookText"/>
        <w:rPr/>
      </w:pPr>
      <w:r>
        <w:rPr>
          <w:rFonts w:ascii="Amiri" w:hAnsi="Amiri" w:eastAsia="Amiri" w:cs="Amiri"/>
          <w:color w:val="111111"/>
          <w:sz w:val="28"/>
          <w:sz w:val="28"/>
          <w:szCs w:val="28"/>
          <w:rtl w:val="true"/>
          <w:lang w:bidi="ar-SA"/>
        </w:rPr>
        <w:t>و قال يعرّض بسليمان، و يعيّره نبوّ سيف ورقاء بن زهير العبسي عن خالد بن جعفر، و بنو عبس هم أخوال سليمان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يك سيف خان أو قدر 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بتعجيل نفس حتفها غير شاهد</w:t>
      </w:r>
      <w:r>
        <w:rPr>
          <w:rStyle w:val="FootnoteAnchor"/>
          <w:rtl w:val="true"/>
        </w:rPr>
        <w:footnoteReference w:id="1459"/>
      </w:r>
    </w:p>
    <w:p>
      <w:pPr>
        <w:pStyle w:val="BookText"/>
        <w:rPr/>
      </w:pPr>
      <w:r>
        <w:rPr>
          <w:rFonts w:ascii="Amiri" w:hAnsi="Amiri" w:eastAsia="Amiri" w:cs="Amiri"/>
          <w:color w:val="111111"/>
          <w:sz w:val="28"/>
          <w:sz w:val="28"/>
          <w:szCs w:val="28"/>
          <w:rtl w:val="true"/>
          <w:lang w:bidi="ar-SA"/>
        </w:rPr>
        <w:t xml:space="preserve">فسيف بني عبس و قد ضربوا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 بيدي ورقاء عن رأس خالد</w:t>
      </w:r>
      <w:r>
        <w:rPr>
          <w:rStyle w:val="FootnoteAnchor"/>
          <w:rtl w:val="true"/>
        </w:rPr>
        <w:footnoteReference w:id="1460"/>
      </w:r>
    </w:p>
    <w:p>
      <w:pPr>
        <w:pStyle w:val="BookText"/>
        <w:rPr/>
      </w:pPr>
      <w:r>
        <w:rPr>
          <w:rFonts w:ascii="Amiri" w:hAnsi="Amiri" w:eastAsia="Amiri" w:cs="Amiri"/>
          <w:color w:val="111111"/>
          <w:sz w:val="28"/>
          <w:sz w:val="28"/>
          <w:szCs w:val="28"/>
          <w:rtl w:val="true"/>
          <w:lang w:bidi="ar-SA"/>
        </w:rPr>
        <w:t xml:space="preserve">كذاك سيوف الهند تنبو ظباتها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تقطع أحيانا مناط القلائد</w:t>
      </w:r>
    </w:p>
    <w:p>
      <w:pPr>
        <w:pStyle w:val="BookText"/>
        <w:rPr/>
      </w:pPr>
      <w:r>
        <w:rPr>
          <w:rFonts w:ascii="IRNazanin" w:hAnsi="IRNazanin" w:eastAsia="IRNazanin"/>
          <w:color w:val="111111"/>
          <w:sz w:val="28"/>
          <w:sz w:val="28"/>
          <w:szCs w:val="28"/>
          <w:rtl w:val="true"/>
          <w:lang w:bidi="fa-IR"/>
        </w:rPr>
        <w:t>و 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تباشر يربوع بنبوة ضربة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بها بين الطّلا و المحارد</w:t>
      </w:r>
      <w:r>
        <w:rPr>
          <w:rStyle w:val="FootnoteAnchor"/>
          <w:rtl w:val="true"/>
        </w:rPr>
        <w:footnoteReference w:id="1461"/>
      </w:r>
    </w:p>
    <w:p>
      <w:pPr>
        <w:pStyle w:val="BookText"/>
        <w:rPr/>
      </w:pPr>
      <w:r>
        <w:rPr>
          <w:rFonts w:ascii="Amiri" w:hAnsi="Amiri" w:eastAsia="Amiri" w:cs="Amiri"/>
          <w:color w:val="111111"/>
          <w:sz w:val="28"/>
          <w:sz w:val="28"/>
          <w:szCs w:val="28"/>
          <w:rtl w:val="true"/>
          <w:lang w:bidi="ar-SA"/>
        </w:rPr>
        <w:t xml:space="preserve">و لو شئت قد السيف ما بين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علق بين الحجابين جامد</w:t>
      </w:r>
      <w:r>
        <w:rPr>
          <w:rStyle w:val="FootnoteAnchor"/>
          <w:rtl w:val="true"/>
        </w:rPr>
        <w:footnoteReference w:id="1462"/>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الفرزدق قال لسليمان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هب لي هذا الأسير، فوهبه له، فأعتقه، و قال الأبيات التي منها</w:t>
      </w:r>
      <w:r>
        <w:rPr>
          <w:rFonts w:eastAsia="Amiri" w:cs="Amiri" w:ascii="Amiri" w:hAnsi="Amiri"/>
          <w:color w:val="111111"/>
          <w:sz w:val="28"/>
          <w:szCs w:val="28"/>
          <w:rtl w:val="true"/>
          <w:lang w:bidi="ar-SA"/>
        </w:rPr>
        <w:t xml:space="preserve">: </w:t>
      </w:r>
      <w:bookmarkStart w:id="869" w:name="pg16289_187745"/>
    </w:p>
    <w:p>
      <w:pPr>
        <w:pStyle w:val="BookText"/>
        <w:rPr/>
      </w:pPr>
      <w:bookmarkEnd w:id="869"/>
      <w:r>
        <w:rPr>
          <w:rFonts w:ascii="Amiri" w:hAnsi="Amiri" w:eastAsia="Amiri" w:cs="Amiri"/>
          <w:color w:val="111111"/>
          <w:sz w:val="28"/>
          <w:sz w:val="28"/>
          <w:szCs w:val="28"/>
          <w:rtl w:val="true"/>
          <w:lang w:bidi="ar-SA"/>
        </w:rPr>
        <w:t xml:space="preserve">و لا نقتل الأسرى و لكن نفكّهم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أثقل الأعناق حمل المغارم</w:t>
      </w:r>
    </w:p>
    <w:p>
      <w:pPr>
        <w:pStyle w:val="BookText"/>
        <w:rPr/>
      </w:pPr>
      <w:r>
        <w:rPr>
          <w:rFonts w:ascii="Amiri" w:hAnsi="Amiri" w:eastAsia="Amiri" w:cs="Amiri"/>
          <w:color w:val="111111"/>
          <w:sz w:val="28"/>
          <w:sz w:val="28"/>
          <w:szCs w:val="28"/>
          <w:rtl w:val="true"/>
          <w:lang w:bidi="ar-SA"/>
        </w:rPr>
        <w:t>ثم أقبل على راويته،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بابن المراغة، و قد بلغه خبري،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بسيف أبي رغوان سيف مجاشع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و لم تضرب بسيف ابن ظالم</w:t>
      </w:r>
    </w:p>
    <w:p>
      <w:pPr>
        <w:pStyle w:val="BookText"/>
        <w:rPr/>
      </w:pPr>
      <w:r>
        <w:rPr>
          <w:rFonts w:ascii="Amiri" w:hAnsi="Amiri" w:eastAsia="Amiri" w:cs="Amiri"/>
          <w:color w:val="111111"/>
          <w:sz w:val="28"/>
          <w:sz w:val="28"/>
          <w:szCs w:val="28"/>
          <w:rtl w:val="true"/>
          <w:lang w:bidi="ar-SA"/>
        </w:rPr>
        <w:t xml:space="preserve">ضربت به عند الإمام فأرعشت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يداك و قالوا محدث غير صارم</w:t>
      </w:r>
    </w:p>
    <w:p>
      <w:pPr>
        <w:pStyle w:val="BookText"/>
        <w:rPr/>
      </w:pPr>
      <w:r>
        <w:rPr>
          <w:rFonts w:ascii="Amiri" w:hAnsi="Amiri" w:eastAsia="Amiri" w:cs="Amiri"/>
          <w:color w:val="111111"/>
          <w:sz w:val="28"/>
          <w:sz w:val="28"/>
          <w:szCs w:val="28"/>
          <w:rtl w:val="true"/>
          <w:lang w:bidi="ar-SA"/>
        </w:rPr>
        <w:t>فما لبثنا إلا أياما يسيرة، حتى جاءتنا القصيدة، و فيها البيتان، فعجبنا من فطنة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يعجب النّاس أن أضحكت خيرهم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اللّه يستسقى به المطر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نبا السيف عن جبن و عن دهش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الإمام و لكن أخّر القدر</w:t>
      </w:r>
    </w:p>
    <w:p>
      <w:pPr>
        <w:pStyle w:val="BookText"/>
        <w:rPr/>
      </w:pPr>
      <w:r>
        <w:rPr>
          <w:rFonts w:ascii="IRNazanin" w:hAnsi="IRNazanin" w:eastAsia="IRNazanin"/>
          <w:color w:val="111111"/>
          <w:sz w:val="28"/>
          <w:sz w:val="28"/>
          <w:szCs w:val="28"/>
          <w:rtl w:val="true"/>
          <w:lang w:bidi="fa-IR"/>
        </w:rPr>
        <w:t xml:space="preserve">و لو ضربت به عمدا مقلّده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لخرّ جثمانه ما فوقه شعر</w:t>
      </w:r>
      <w:r>
        <w:rPr>
          <w:rStyle w:val="FootnoteAnchor"/>
          <w:rtl w:val="true"/>
        </w:rPr>
        <w:footnoteReference w:id="1463"/>
      </w:r>
    </w:p>
    <w:p>
      <w:pPr>
        <w:pStyle w:val="BookText"/>
        <w:rPr/>
      </w:pPr>
      <w:r>
        <w:rPr>
          <w:rFonts w:ascii="Amiri" w:hAnsi="Amiri" w:eastAsia="Amiri" w:cs="Amiri"/>
          <w:color w:val="111111"/>
          <w:sz w:val="28"/>
          <w:sz w:val="28"/>
          <w:szCs w:val="28"/>
          <w:rtl w:val="true"/>
          <w:lang w:bidi="ar-SA"/>
        </w:rPr>
        <w:t xml:space="preserve">و ما يقدّم نفسا قبل ميتتها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اليدين و لا الصّمصامة الذكر</w:t>
      </w:r>
      <w:r>
        <w:rPr>
          <w:rStyle w:val="FootnoteAnchor"/>
          <w:rtl w:val="true"/>
        </w:rPr>
        <w:footnoteReference w:id="1464"/>
      </w:r>
    </w:p>
    <w:p>
      <w:pPr>
        <w:pStyle w:val="Heading5"/>
        <w:numPr>
          <w:ilvl w:val="4"/>
          <w:numId w:val="1"/>
        </w:numPr>
        <w:rPr/>
      </w:pPr>
      <w:bookmarkStart w:id="870" w:name="__RefHeading___Toc5152915_1280447820"/>
      <w:bookmarkStart w:id="871" w:name="_Toc352"/>
      <w:bookmarkEnd w:id="870"/>
      <w:r>
        <w:rPr>
          <w:rtl w:val="true"/>
        </w:rPr>
        <w:t>من شعره في سجنه</w:t>
      </w:r>
      <w:r>
        <w:rPr>
          <w:rtl w:val="true"/>
        </w:rPr>
        <w:t>:</w:t>
      </w:r>
      <w:bookmarkEnd w:id="871"/>
    </w:p>
    <w:p>
      <w:pPr>
        <w:pStyle w:val="BookText"/>
        <w:rPr/>
      </w:pPr>
      <w:r>
        <w:rPr>
          <w:rFonts w:ascii="Amiri" w:hAnsi="Amiri" w:eastAsia="Amiri" w:cs="Amiri"/>
          <w:color w:val="111111"/>
          <w:sz w:val="28"/>
          <w:sz w:val="28"/>
          <w:szCs w:val="28"/>
          <w:rtl w:val="true"/>
          <w:lang w:bidi="ar-SA"/>
        </w:rPr>
        <w:t>و أخبرني عبد اللّه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حبيب، عن أبي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هجا الفرزدق خالدا القسريّ و ذكر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النهر الذي حفره بواسط، فبلغه ذلك، و كتب خالد إلى مالك بن المنذر أن احبس الفرزدق فإنه هجا نهر أمير المؤمنين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أهلكت مال اللّه في غير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نهرك المشئوم غير المبارك</w:t>
      </w:r>
    </w:p>
    <w:p>
      <w:pPr>
        <w:pStyle w:val="BookText"/>
        <w:rPr/>
      </w:pPr>
      <w:r>
        <w:rPr>
          <w:rFonts w:ascii="Amiri" w:hAnsi="Amiri" w:eastAsia="Amiri" w:cs="Amiri"/>
          <w:color w:val="111111"/>
          <w:sz w:val="28"/>
          <w:sz w:val="28"/>
          <w:szCs w:val="28"/>
          <w:rtl w:val="true"/>
          <w:lang w:bidi="ar-SA"/>
        </w:rPr>
        <w:t>الأبيات، فأرسل مالك إلى أيوب بن عيسى الضّبيّ،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بالفرزدق، فلم يزل يعمل فيه حتى أخذه، فطلب إليهم أن يمروا به على بني حنيفة، فقال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أرجو أن أنجو حتى جاوزت بني حنيفة، فلما قيل 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الفرزدق انتفخ وريد مالك غضبا، فلما أدخل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لنفسي حين غصّت بريقها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ليت شعري ما لها عند مالك؟</w:t>
      </w:r>
    </w:p>
    <w:p>
      <w:pPr>
        <w:pStyle w:val="BookText"/>
        <w:rPr/>
      </w:pPr>
      <w:r>
        <w:rPr>
          <w:rFonts w:ascii="Amiri" w:hAnsi="Amiri" w:eastAsia="Amiri" w:cs="Amiri"/>
          <w:color w:val="111111"/>
          <w:sz w:val="28"/>
          <w:sz w:val="28"/>
          <w:szCs w:val="28"/>
          <w:rtl w:val="true"/>
          <w:lang w:bidi="ar-SA"/>
        </w:rPr>
        <w:t xml:space="preserve">لها عنده أن يرجع اللّه روحها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و تنجو من جميع المهالك</w:t>
      </w:r>
      <w:r>
        <w:rPr>
          <w:rStyle w:val="FootnoteAnchor"/>
          <w:rtl w:val="true"/>
        </w:rPr>
        <w:footnoteReference w:id="1465"/>
      </w:r>
    </w:p>
    <w:p>
      <w:pPr>
        <w:pStyle w:val="BookText"/>
        <w:rPr/>
      </w:pPr>
      <w:r>
        <w:rPr>
          <w:rFonts w:ascii="Amiri" w:hAnsi="Amiri" w:eastAsia="Amiri" w:cs="Amiri"/>
          <w:color w:val="111111"/>
          <w:sz w:val="28"/>
          <w:sz w:val="28"/>
          <w:szCs w:val="28"/>
          <w:rtl w:val="true"/>
          <w:lang w:bidi="ar-SA"/>
        </w:rPr>
        <w:t xml:space="preserve">و أنت ابن حبّاري ربيعة أدركت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الشمس و الخضراء ذات الحبائك</w:t>
      </w:r>
      <w:r>
        <w:rPr>
          <w:rStyle w:val="FootnoteAnchor"/>
          <w:rtl w:val="true"/>
        </w:rPr>
        <w:footnoteReference w:id="14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فسكن مالك، و أمر به إلى السجن، فقال يهجو أيوب بن عيسى الضّبّي</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كنت قيسيّا إذا ما حبستني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زنجيّا غليظا مشافره</w:t>
      </w:r>
      <w:r>
        <w:rPr>
          <w:rStyle w:val="FootnoteAnchor"/>
          <w:rtl w:val="true"/>
        </w:rPr>
        <w:footnoteReference w:id="1467"/>
      </w:r>
    </w:p>
    <w:p>
      <w:pPr>
        <w:pStyle w:val="BookText"/>
        <w:rPr/>
      </w:pPr>
      <w:r>
        <w:rPr>
          <w:rFonts w:ascii="Amiri" w:hAnsi="Amiri" w:eastAsia="Amiri" w:cs="Amiri"/>
          <w:color w:val="111111"/>
          <w:sz w:val="28"/>
          <w:sz w:val="28"/>
          <w:szCs w:val="28"/>
          <w:rtl w:val="true"/>
          <w:lang w:bidi="ar-SA"/>
        </w:rPr>
        <w:t xml:space="preserve">متتّ له بالرّحم بيني و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فألفيته مني بعيدا أواصره</w:t>
      </w:r>
      <w:r>
        <w:rPr>
          <w:rStyle w:val="FootnoteAnchor"/>
          <w:rtl w:val="true"/>
        </w:rPr>
        <w:footnoteReference w:id="1468"/>
      </w:r>
    </w:p>
    <w:p>
      <w:p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امرؤ من آل ضبة فاعتزى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لغيرهم لون استه و محاجره</w:t>
      </w:r>
      <w:r>
        <w:rPr>
          <w:rStyle w:val="FootnoteAnchor"/>
          <w:rtl w:val="true"/>
        </w:rPr>
        <w:footnoteReference w:id="1469"/>
      </w:r>
    </w:p>
    <w:p>
      <w:pPr>
        <w:pStyle w:val="BookText"/>
        <w:rPr/>
      </w:pPr>
      <w:r>
        <w:rPr>
          <w:rFonts w:ascii="Amiri" w:hAnsi="Amiri" w:eastAsia="Amiri" w:cs="Amiri"/>
          <w:color w:val="111111"/>
          <w:sz w:val="28"/>
          <w:sz w:val="28"/>
          <w:szCs w:val="28"/>
          <w:rtl w:val="true"/>
          <w:lang w:bidi="ar-SA"/>
        </w:rPr>
        <w:t xml:space="preserve">فسوف يرى النوبيّ ما اجترحت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يداه إذا ما الشّعر عيّت نوافره</w:t>
      </w:r>
      <w:r>
        <w:rPr>
          <w:rStyle w:val="FootnoteAnchor"/>
          <w:rtl w:val="true"/>
        </w:rPr>
        <w:footnoteReference w:id="1470"/>
      </w:r>
    </w:p>
    <w:p>
      <w:pPr>
        <w:pStyle w:val="BookText"/>
        <w:rPr/>
      </w:pPr>
      <w:r>
        <w:rPr>
          <w:rFonts w:ascii="Amiri" w:hAnsi="Amiri" w:eastAsia="Amiri" w:cs="Amiri"/>
          <w:color w:val="111111"/>
          <w:sz w:val="28"/>
          <w:sz w:val="28"/>
          <w:szCs w:val="28"/>
          <w:rtl w:val="true"/>
          <w:lang w:bidi="ar-SA"/>
        </w:rPr>
        <w:t xml:space="preserve">ستلقي عليك الخنفساء إذا فست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من الشعر الذي أنت حاذره</w:t>
      </w:r>
      <w:r>
        <w:rPr>
          <w:rStyle w:val="FootnoteAnchor"/>
          <w:rtl w:val="true"/>
        </w:rPr>
        <w:footnoteReference w:id="1471"/>
      </w:r>
    </w:p>
    <w:p>
      <w:pPr>
        <w:pStyle w:val="BookText"/>
        <w:rPr/>
      </w:pPr>
      <w:r>
        <w:rPr>
          <w:rFonts w:ascii="Amiri" w:hAnsi="Amiri" w:eastAsia="Amiri" w:cs="Amiri"/>
          <w:color w:val="111111"/>
          <w:sz w:val="28"/>
          <w:sz w:val="28"/>
          <w:szCs w:val="28"/>
          <w:rtl w:val="true"/>
          <w:lang w:bidi="ar-SA"/>
        </w:rPr>
        <w:t xml:space="preserve">و تأتي ابن زبّ الخنفساء قصيدة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له مني عذابا يباشره</w:t>
      </w:r>
    </w:p>
    <w:p>
      <w:pPr>
        <w:pStyle w:val="BookText"/>
        <w:rPr/>
      </w:pPr>
      <w:r>
        <w:rPr>
          <w:rFonts w:ascii="Amiri" w:hAnsi="Amiri" w:eastAsia="Amiri" w:cs="Amiri"/>
          <w:color w:val="111111"/>
          <w:sz w:val="28"/>
          <w:sz w:val="28"/>
          <w:szCs w:val="28"/>
          <w:rtl w:val="true"/>
          <w:lang w:bidi="ar-SA"/>
        </w:rPr>
        <w:t xml:space="preserve">تعذرت يا بن الخنفساء و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لتقبل لابن الخنفساء معاذره</w:t>
      </w:r>
    </w:p>
    <w:p>
      <w:pPr>
        <w:pStyle w:val="BookText"/>
        <w:rPr/>
      </w:pPr>
      <w:r>
        <w:rPr>
          <w:rFonts w:ascii="Amiri" w:hAnsi="Amiri" w:eastAsia="Amiri" w:cs="Amiri"/>
          <w:color w:val="111111"/>
          <w:sz w:val="28"/>
          <w:sz w:val="28"/>
          <w:szCs w:val="28"/>
          <w:rtl w:val="true"/>
          <w:lang w:bidi="ar-SA"/>
        </w:rPr>
        <w:t xml:space="preserve">فإنكما يا بني يسار نزوتما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ثفرها ما حنّ للزيت عاصره</w:t>
      </w:r>
      <w:r>
        <w:rPr>
          <w:rStyle w:val="FootnoteAnchor"/>
          <w:rtl w:val="true"/>
        </w:rPr>
        <w:footnoteReference w:id="1472"/>
      </w:r>
    </w:p>
    <w:p>
      <w:pPr>
        <w:pStyle w:val="BookText"/>
        <w:rPr/>
      </w:pPr>
      <w:r>
        <w:rPr>
          <w:rFonts w:ascii="Amiri" w:hAnsi="Amiri" w:eastAsia="Amiri" w:cs="Amiri"/>
          <w:color w:val="111111"/>
          <w:sz w:val="28"/>
          <w:sz w:val="28"/>
          <w:szCs w:val="28"/>
          <w:rtl w:val="true"/>
          <w:lang w:bidi="ar-SA"/>
        </w:rPr>
        <w:t xml:space="preserve">لزنجّية بظراء شقق بظرها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زحير بأيوب شديد زوافره</w:t>
      </w:r>
      <w:r>
        <w:rPr>
          <w:rStyle w:val="FootnoteAnchor"/>
          <w:rtl w:val="true"/>
        </w:rPr>
        <w:footnoteReference w:id="1473"/>
      </w:r>
    </w:p>
    <w:p>
      <w:pPr>
        <w:pStyle w:val="BookText"/>
        <w:rPr/>
      </w:pPr>
      <w:r>
        <w:rPr>
          <w:rFonts w:ascii="Amiri" w:hAnsi="Amiri" w:eastAsia="Amiri" w:cs="Amiri"/>
          <w:color w:val="111111"/>
          <w:sz w:val="28"/>
          <w:sz w:val="28"/>
          <w:szCs w:val="28"/>
          <w:rtl w:val="true"/>
          <w:lang w:bidi="ar-SA"/>
        </w:rPr>
        <w:t>ثم مدح خالد بن عبد اللّه و مالك بن المنذر و هو محبوس مديحا كثيرا، فأنشدني يونس في كلمة له طويلة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مال هل هو مهلكي ما لم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ليعلمنّ من القصائد قيلي</w:t>
      </w:r>
      <w:r>
        <w:rPr>
          <w:rStyle w:val="FootnoteAnchor"/>
          <w:rtl w:val="true"/>
        </w:rPr>
        <w:footnoteReference w:id="1474"/>
      </w:r>
    </w:p>
    <w:p>
      <w:pPr>
        <w:pStyle w:val="BookText"/>
        <w:rPr/>
      </w:pPr>
      <w:r>
        <w:rPr>
          <w:rFonts w:ascii="Amiri" w:hAnsi="Amiri" w:eastAsia="Amiri" w:cs="Amiri"/>
          <w:color w:val="111111"/>
          <w:sz w:val="28"/>
          <w:sz w:val="28"/>
          <w:szCs w:val="28"/>
          <w:rtl w:val="true"/>
          <w:lang w:bidi="ar-SA"/>
        </w:rPr>
        <w:t xml:space="preserve">يا مال هل لك في كبير قد أتت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تسعون فوق يديه غير قليل</w:t>
      </w:r>
    </w:p>
    <w:p>
      <w:pPr>
        <w:pStyle w:val="BookText"/>
        <w:rPr/>
      </w:pPr>
      <w:r>
        <w:rPr>
          <w:rFonts w:ascii="Amiri" w:hAnsi="Amiri" w:eastAsia="Amiri" w:cs="Amiri"/>
          <w:color w:val="111111"/>
          <w:sz w:val="28"/>
          <w:sz w:val="28"/>
          <w:szCs w:val="28"/>
          <w:rtl w:val="true"/>
          <w:lang w:bidi="ar-SA"/>
        </w:rPr>
        <w:t xml:space="preserve">فتجير ناصيتي و تفرج كربتي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و تطلق لي يداك كبولي</w:t>
      </w:r>
    </w:p>
    <w:p>
      <w:pPr>
        <w:pStyle w:val="BookText"/>
        <w:rPr/>
      </w:pPr>
      <w:r>
        <w:rPr>
          <w:rFonts w:ascii="Amiri" w:hAnsi="Amiri" w:eastAsia="Amiri" w:cs="Amiri"/>
          <w:color w:val="111111"/>
          <w:sz w:val="28"/>
          <w:sz w:val="28"/>
          <w:szCs w:val="28"/>
          <w:rtl w:val="true"/>
          <w:lang w:bidi="ar-SA"/>
        </w:rPr>
        <w:t xml:space="preserve">و لقد بنى لكم المعلّى ذروة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بناءك في أشمّ طويل</w:t>
      </w:r>
    </w:p>
    <w:p>
      <w:pPr>
        <w:pStyle w:val="BookText"/>
        <w:rPr/>
      </w:pPr>
      <w:r>
        <w:rPr>
          <w:rFonts w:ascii="Amiri" w:hAnsi="Amiri" w:eastAsia="Amiri" w:cs="Amiri"/>
          <w:color w:val="111111"/>
          <w:sz w:val="28"/>
          <w:sz w:val="28"/>
          <w:szCs w:val="28"/>
          <w:rtl w:val="true"/>
          <w:lang w:bidi="ar-SA"/>
        </w:rPr>
        <w:t xml:space="preserve">و الخيل تعلم في جذيمة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تردى بكل سميدع بهلول</w:t>
      </w:r>
      <w:r>
        <w:rPr>
          <w:rStyle w:val="FootnoteAnchor"/>
          <w:rtl w:val="true"/>
        </w:rPr>
        <w:footnoteReference w:id="1475"/>
      </w:r>
    </w:p>
    <w:p>
      <w:pPr>
        <w:pStyle w:val="BookText"/>
        <w:rPr/>
      </w:pPr>
      <w:r>
        <w:rPr>
          <w:rFonts w:ascii="Amiri" w:hAnsi="Amiri" w:eastAsia="Amiri" w:cs="Amiri"/>
          <w:color w:val="111111"/>
          <w:sz w:val="28"/>
          <w:sz w:val="28"/>
          <w:szCs w:val="28"/>
          <w:rtl w:val="true"/>
          <w:lang w:bidi="ar-SA"/>
        </w:rPr>
        <w:t xml:space="preserve">فاسقوا فقد ملأ المعلّى حوضكم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بذنوب ملتهم الرّباب سجيل</w:t>
      </w:r>
      <w:r>
        <w:rPr>
          <w:rStyle w:val="FootnoteAnchor"/>
          <w:rtl w:val="true"/>
        </w:rPr>
        <w:footnoteReference w:id="1476"/>
      </w:r>
      <w:r>
        <w:rPr>
          <w:rStyle w:val="FootnoteAnchor"/>
          <w:rtl w:val="true"/>
        </w:rPr>
        <w:footnoteReference w:id="1477"/>
      </w:r>
      <w:r>
        <w:rPr>
          <w:rFonts w:ascii="Amiri" w:hAnsi="Amiri" w:eastAsia="Amiri" w:cs="Amiri"/>
          <w:color w:val="111111"/>
          <w:sz w:val="28"/>
          <w:sz w:val="28"/>
          <w:szCs w:val="28"/>
          <w:rtl w:val="true"/>
          <w:lang w:bidi="ar-SA"/>
        </w:rPr>
        <w:t>و قال يمدح مالكا و كانت أم مالك هذا بنت مالك بن مسمع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قرم بين أولاد المعلّى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أولاد المسامعة الكرام</w:t>
      </w:r>
    </w:p>
    <w:p>
      <w:pPr>
        <w:pStyle w:val="BookText"/>
        <w:rPr/>
      </w:pPr>
      <w:r>
        <w:rPr>
          <w:rFonts w:ascii="Amiri" w:hAnsi="Amiri" w:eastAsia="Amiri" w:cs="Amiri"/>
          <w:color w:val="111111"/>
          <w:sz w:val="28"/>
          <w:sz w:val="28"/>
          <w:szCs w:val="28"/>
          <w:rtl w:val="true"/>
          <w:lang w:bidi="ar-SA"/>
        </w:rPr>
        <w:t xml:space="preserve">تخمّط في ربيعة بين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القيس في الحسب اللّهام</w:t>
      </w:r>
      <w:r>
        <w:rPr>
          <w:rStyle w:val="FootnoteAnchor"/>
          <w:rtl w:val="true"/>
        </w:rPr>
        <w:footnoteReference w:id="1478"/>
      </w:r>
    </w:p>
    <w:p>
      <w:pPr>
        <w:pStyle w:val="BookText"/>
        <w:rPr/>
      </w:pPr>
      <w:r>
        <w:rPr>
          <w:rFonts w:ascii="Amiri" w:hAnsi="Amiri" w:eastAsia="Amiri" w:cs="Amiri"/>
          <w:color w:val="111111"/>
          <w:sz w:val="28"/>
          <w:sz w:val="28"/>
          <w:szCs w:val="28"/>
          <w:rtl w:val="true"/>
          <w:lang w:bidi="ar-SA"/>
        </w:rPr>
        <w:t>فلما لم تنفعه مديحة مالك، قال يمدح هشام بن عبد الملك، و يعتذر إليه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ألكني إلى راعي البريّة و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العدل في الأرض العريضة نوّرا</w:t>
      </w:r>
      <w:r>
        <w:rPr>
          <w:rStyle w:val="FootnoteAnchor"/>
          <w:rtl w:val="true"/>
        </w:rPr>
        <w:footnoteReference w:id="1479"/>
      </w:r>
    </w:p>
    <w:p>
      <w:pPr>
        <w:pStyle w:val="BookText"/>
        <w:rPr/>
      </w:pPr>
      <w:r>
        <w:rPr>
          <w:rFonts w:ascii="Amiri" w:hAnsi="Amiri" w:eastAsia="Amiri" w:cs="Amiri"/>
          <w:color w:val="111111"/>
          <w:sz w:val="28"/>
          <w:sz w:val="28"/>
          <w:szCs w:val="28"/>
          <w:rtl w:val="true"/>
          <w:lang w:bidi="ar-SA"/>
        </w:rPr>
        <w:t xml:space="preserve">فإن تنكروا شعري إذا خرجت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بوادر لو يرمى بها لتفقّرا</w:t>
      </w:r>
      <w:r>
        <w:rPr>
          <w:rStyle w:val="FootnoteAnchor"/>
          <w:rtl w:val="true"/>
        </w:rPr>
        <w:footnoteReference w:id="1480"/>
      </w:r>
    </w:p>
    <w:p>
      <w:pPr>
        <w:pStyle w:val="BookText"/>
        <w:rPr/>
      </w:pPr>
      <w:r>
        <w:rPr>
          <w:rFonts w:ascii="Amiri" w:hAnsi="Amiri" w:eastAsia="Amiri" w:cs="Amiri"/>
          <w:color w:val="111111"/>
          <w:sz w:val="28"/>
          <w:sz w:val="28"/>
          <w:szCs w:val="28"/>
          <w:rtl w:val="true"/>
          <w:lang w:bidi="ar-SA"/>
        </w:rPr>
        <w:t xml:space="preserve">ثبير و لو مست حراء لحرّكت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الراسيات الصّمّ حتى تكوّرا</w:t>
      </w:r>
      <w:r>
        <w:rPr>
          <w:rStyle w:val="FootnoteAnchor"/>
          <w:rtl w:val="true"/>
        </w:rPr>
        <w:footnoteReference w:id="14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قال غاو من معدّ قصيدة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حرب كانت وبالا مدمّرا</w:t>
      </w:r>
      <w:r>
        <w:rPr>
          <w:rStyle w:val="FootnoteAnchor"/>
          <w:rtl w:val="true"/>
        </w:rPr>
        <w:footnoteReference w:id="1482"/>
      </w:r>
    </w:p>
    <w:p>
      <w:pPr>
        <w:pStyle w:val="BookText"/>
        <w:rPr/>
      </w:pPr>
      <w:r>
        <w:rPr>
          <w:rFonts w:ascii="Amiri" w:hAnsi="Amiri" w:eastAsia="Amiri" w:cs="Amiri"/>
          <w:color w:val="111111"/>
          <w:sz w:val="28"/>
          <w:sz w:val="28"/>
          <w:szCs w:val="28"/>
          <w:rtl w:val="true"/>
          <w:lang w:bidi="ar-SA"/>
        </w:rPr>
        <w:t xml:space="preserve">أ ينطقها غيري و أرمى بجرمها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ألوم الدّهر أن يتغيّرا</w:t>
      </w:r>
    </w:p>
    <w:p>
      <w:pPr>
        <w:pStyle w:val="BookText"/>
        <w:rPr/>
      </w:pPr>
      <w:r>
        <w:rPr>
          <w:rFonts w:ascii="Amiri" w:hAnsi="Amiri" w:eastAsia="Amiri" w:cs="Amiri"/>
          <w:color w:val="111111"/>
          <w:sz w:val="28"/>
          <w:sz w:val="28"/>
          <w:szCs w:val="28"/>
          <w:rtl w:val="true"/>
          <w:lang w:bidi="ar-SA"/>
        </w:rPr>
        <w:t xml:space="preserve">لئن صبرت نفسي لقد أمرت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عباد اللّه من كان أصبرا</w:t>
      </w:r>
    </w:p>
    <w:p>
      <w:pPr>
        <w:pStyle w:val="BookText"/>
        <w:rPr/>
      </w:pPr>
      <w:r>
        <w:rPr>
          <w:rFonts w:ascii="Amiri" w:hAnsi="Amiri" w:eastAsia="Amiri" w:cs="Amiri"/>
          <w:color w:val="111111"/>
          <w:sz w:val="28"/>
          <w:sz w:val="28"/>
          <w:szCs w:val="28"/>
          <w:rtl w:val="true"/>
          <w:lang w:bidi="ar-SA"/>
        </w:rPr>
        <w:t xml:space="preserve">و كنت ابن أحذار و لو كنت خائفا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لكنت من العصماء في الطود أحذرا</w:t>
      </w:r>
      <w:r>
        <w:rPr>
          <w:rStyle w:val="FootnoteAnchor"/>
          <w:rtl w:val="true"/>
        </w:rPr>
        <w:footnoteReference w:id="1483"/>
      </w:r>
    </w:p>
    <w:p>
      <w:pPr>
        <w:pStyle w:val="BookText"/>
        <w:rPr/>
      </w:pPr>
      <w:r>
        <w:rPr>
          <w:rFonts w:ascii="Amiri" w:hAnsi="Amiri" w:eastAsia="Amiri" w:cs="Amiri"/>
          <w:color w:val="111111"/>
          <w:sz w:val="28"/>
          <w:sz w:val="28"/>
          <w:szCs w:val="28"/>
          <w:rtl w:val="true"/>
          <w:lang w:bidi="ar-SA"/>
        </w:rPr>
        <w:t xml:space="preserve">و لكن أتوني آمنا لا أخافهم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نهارا و كان اللّه ما شاء قدّرا</w:t>
      </w:r>
    </w:p>
    <w:p>
      <w:pPr>
        <w:pStyle w:val="BookText"/>
        <w:rPr/>
      </w:pPr>
      <w:r>
        <w:rPr>
          <w:rFonts w:ascii="Amiri" w:hAnsi="Amiri" w:eastAsia="Amiri" w:cs="Amiri"/>
          <w:color w:val="111111"/>
          <w:sz w:val="28"/>
          <w:sz w:val="28"/>
          <w:szCs w:val="28"/>
          <w:rtl w:val="true"/>
          <w:lang w:bidi="ar-SA"/>
        </w:rPr>
        <w:t>أخبرني أبو خليفة، عن محمد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يحيى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الفرزدق لابنه لبطة و هو محبوس اشخص إلى هشام، و أمدحه بقصيدة،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استعن بالقيسية، و لا يمنعك قولي فيهم فإنهم سيغضبون لك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بكت عين محزون ففاض سجامها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طالت ليالي ساهر لا ينامها</w:t>
      </w:r>
    </w:p>
    <w:p>
      <w:pPr>
        <w:pStyle w:val="BookText"/>
        <w:rPr/>
      </w:pPr>
      <w:r>
        <w:rPr>
          <w:rFonts w:ascii="Amiri" w:hAnsi="Amiri" w:eastAsia="Amiri" w:cs="Amiri"/>
          <w:color w:val="111111"/>
          <w:sz w:val="28"/>
          <w:sz w:val="28"/>
          <w:szCs w:val="28"/>
          <w:rtl w:val="true"/>
          <w:lang w:bidi="ar-SA"/>
        </w:rPr>
        <w:t xml:space="preserve">فإن تبك لا تبك المصيبات إذ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الدهر و الأيام جمّ خصامها</w:t>
      </w:r>
      <w:r>
        <w:rPr>
          <w:rStyle w:val="FootnoteAnchor"/>
          <w:rtl w:val="true"/>
        </w:rPr>
        <w:footnoteReference w:id="1484"/>
      </w:r>
    </w:p>
    <w:p>
      <w:pPr>
        <w:pStyle w:val="BookText"/>
        <w:rPr/>
      </w:pPr>
      <w:r>
        <w:rPr>
          <w:rFonts w:ascii="Amiri" w:hAnsi="Amiri" w:eastAsia="Amiri" w:cs="Amiri"/>
          <w:color w:val="111111"/>
          <w:sz w:val="28"/>
          <w:sz w:val="28"/>
          <w:szCs w:val="28"/>
          <w:rtl w:val="true"/>
          <w:lang w:bidi="ar-SA"/>
        </w:rPr>
        <w:t xml:space="preserve">و لكنما تبكي تهتّك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محارم منّا لا يحل حرامها</w:t>
      </w:r>
    </w:p>
    <w:p>
      <w:pPr>
        <w:pStyle w:val="BookText"/>
        <w:rPr/>
      </w:pPr>
      <w:r>
        <w:rPr>
          <w:rFonts w:ascii="Amiri" w:hAnsi="Amiri" w:eastAsia="Amiri" w:cs="Amiri"/>
          <w:color w:val="111111"/>
          <w:sz w:val="28"/>
          <w:sz w:val="28"/>
          <w:szCs w:val="28"/>
          <w:rtl w:val="true"/>
          <w:lang w:bidi="ar-SA"/>
        </w:rPr>
        <w:t>فقل لبني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حرمة حقّ ليس يرعى ذمامها</w:t>
      </w:r>
    </w:p>
    <w:p>
      <w:pPr>
        <w:pStyle w:val="BookText"/>
        <w:rPr/>
      </w:pPr>
      <w:r>
        <w:rPr>
          <w:rFonts w:ascii="Amiri" w:hAnsi="Amiri" w:eastAsia="Amiri" w:cs="Amiri"/>
          <w:color w:val="111111"/>
          <w:sz w:val="28"/>
          <w:sz w:val="28"/>
          <w:szCs w:val="28"/>
          <w:rtl w:val="true"/>
          <w:lang w:bidi="ar-SA"/>
        </w:rPr>
        <w:t xml:space="preserve">أ نقتل فيكم أن قتلنا عدوّكم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دينكم و الحرب باق قتامها</w:t>
      </w:r>
      <w:r>
        <w:rPr>
          <w:rStyle w:val="FootnoteAnchor"/>
          <w:rtl w:val="true"/>
        </w:rPr>
        <w:footnoteReference w:id="1485"/>
      </w:r>
    </w:p>
    <w:p>
      <w:pPr>
        <w:pStyle w:val="BookText"/>
        <w:rPr/>
      </w:pPr>
      <w:r>
        <w:rPr>
          <w:rFonts w:ascii="Amiri" w:hAnsi="Amiri" w:eastAsia="Amiri" w:cs="Amiri"/>
          <w:color w:val="111111"/>
          <w:sz w:val="28"/>
          <w:sz w:val="28"/>
          <w:szCs w:val="28"/>
          <w:rtl w:val="true"/>
          <w:lang w:bidi="ar-SA"/>
        </w:rPr>
        <w:t xml:space="preserve">أتاك بقتل ابن المهلّب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فينا بقيّات الهدى و إمامها</w:t>
      </w:r>
      <w:r>
        <w:rPr>
          <w:rStyle w:val="FootnoteAnchor"/>
          <w:rtl w:val="true"/>
        </w:rPr>
        <w:footnoteReference w:id="1486"/>
      </w:r>
    </w:p>
    <w:p>
      <w:pPr>
        <w:pStyle w:val="BookText"/>
        <w:rPr/>
      </w:pPr>
      <w:r>
        <w:rPr>
          <w:rFonts w:ascii="Amiri" w:hAnsi="Amiri" w:eastAsia="Amiri" w:cs="Amiri"/>
          <w:color w:val="111111"/>
          <w:sz w:val="28"/>
          <w:sz w:val="28"/>
          <w:szCs w:val="28"/>
          <w:rtl w:val="true"/>
          <w:lang w:bidi="ar-SA"/>
        </w:rPr>
        <w:t xml:space="preserve">فغيّر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يمانية حمقاء و أنت هشامها</w:t>
      </w:r>
      <w:r>
        <w:rPr>
          <w:rStyle w:val="FootnoteAnchor"/>
          <w:rtl w:val="true"/>
        </w:rPr>
        <w:footnoteReference w:id="1487"/>
      </w:r>
    </w:p>
    <w:p>
      <w:pPr>
        <w:pStyle w:val="BookText"/>
        <w:rPr/>
      </w:pPr>
      <w:r>
        <w:rPr>
          <w:rFonts w:ascii="Amiri" w:hAnsi="Amiri" w:eastAsia="Amiri" w:cs="Amiri"/>
          <w:color w:val="111111"/>
          <w:sz w:val="28"/>
          <w:sz w:val="28"/>
          <w:szCs w:val="28"/>
          <w:rtl w:val="true"/>
          <w:lang w:bidi="ar-SA"/>
        </w:rPr>
        <w:t xml:space="preserve">أرى مضر المضرين قد ذلّ نصرها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عسى أن لا يذلّ شآمها</w:t>
      </w:r>
      <w:r>
        <w:rPr>
          <w:rStyle w:val="FootnoteAnchor"/>
          <w:rtl w:val="true"/>
        </w:rPr>
        <w:footnoteReference w:id="14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مبلغ بالشام قيسا و خندفا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ما يشفى ببرء سقامها</w:t>
      </w:r>
    </w:p>
    <w:p>
      <w:pPr>
        <w:pStyle w:val="BookText"/>
        <w:rPr/>
      </w:pPr>
      <w:r>
        <w:rPr>
          <w:rFonts w:ascii="Amiri" w:hAnsi="Amiri" w:eastAsia="Amiri" w:cs="Amiri"/>
          <w:color w:val="111111"/>
          <w:sz w:val="28"/>
          <w:sz w:val="28"/>
          <w:szCs w:val="28"/>
          <w:rtl w:val="true"/>
          <w:lang w:bidi="ar-SA"/>
        </w:rPr>
        <w:t xml:space="preserve">أحاديث منا نشتكيها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مظلمة يغشى الوجوه قتامها</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من بها لم ينكر الضّيم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فيغضب منها كهلها و غلافها</w:t>
      </w:r>
      <w:r>
        <w:rPr>
          <w:rStyle w:val="FootnoteAnchor"/>
          <w:rtl w:val="true"/>
        </w:rPr>
        <w:footnoteReference w:id="1489"/>
      </w:r>
    </w:p>
    <w:p>
      <w:pPr>
        <w:pStyle w:val="BookText"/>
        <w:rPr/>
      </w:pPr>
      <w:r>
        <w:rPr>
          <w:rFonts w:ascii="Amiri" w:hAnsi="Amiri" w:eastAsia="Amiri" w:cs="Amiri"/>
          <w:color w:val="111111"/>
          <w:sz w:val="28"/>
          <w:sz w:val="28"/>
          <w:szCs w:val="28"/>
          <w:rtl w:val="true"/>
          <w:lang w:bidi="ar-SA"/>
        </w:rPr>
        <w:t xml:space="preserve">نمت مثلها من مثلهم و تنكلّوا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أهل الجور كيف انتقامها</w:t>
      </w:r>
      <w:r>
        <w:rPr>
          <w:rStyle w:val="FootnoteAnchor"/>
          <w:rtl w:val="true"/>
        </w:rPr>
        <w:footnoteReference w:id="1490"/>
      </w:r>
    </w:p>
    <w:p>
      <w:pPr>
        <w:pStyle w:val="BookText"/>
        <w:rPr/>
      </w:pPr>
      <w:r>
        <w:rPr>
          <w:rFonts w:ascii="Amiri" w:hAnsi="Amiri" w:eastAsia="Amiri" w:cs="Amiri"/>
          <w:color w:val="111111"/>
          <w:sz w:val="28"/>
          <w:sz w:val="28"/>
          <w:szCs w:val="28"/>
          <w:rtl w:val="true"/>
          <w:lang w:bidi="ar-SA"/>
        </w:rPr>
        <w:t xml:space="preserve">بغلباء من جمهورنا مضريّة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يزايل فيها أذرع القوم هامها</w:t>
      </w:r>
      <w:r>
        <w:rPr>
          <w:rStyle w:val="FootnoteAnchor"/>
          <w:rtl w:val="true"/>
        </w:rPr>
        <w:footnoteReference w:id="1491"/>
      </w:r>
    </w:p>
    <w:p>
      <w:pPr>
        <w:pStyle w:val="BookText"/>
        <w:rPr/>
      </w:pPr>
      <w:r>
        <w:rPr>
          <w:rFonts w:ascii="Amiri" w:hAnsi="Amiri" w:eastAsia="Amiri" w:cs="Amiri"/>
          <w:color w:val="111111"/>
          <w:sz w:val="28"/>
          <w:sz w:val="28"/>
          <w:szCs w:val="28"/>
          <w:rtl w:val="true"/>
          <w:lang w:bidi="ar-SA"/>
        </w:rPr>
        <w:t xml:space="preserve">و بيض على هام الرجال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كواكب يحولها لسار ظلامها</w:t>
      </w:r>
    </w:p>
    <w:p>
      <w:pPr>
        <w:pStyle w:val="BookText"/>
        <w:rPr/>
      </w:pPr>
      <w:r>
        <w:rPr>
          <w:rFonts w:ascii="Amiri" w:hAnsi="Amiri" w:eastAsia="Amiri" w:cs="Amiri"/>
          <w:color w:val="111111"/>
          <w:sz w:val="28"/>
          <w:sz w:val="28"/>
          <w:szCs w:val="28"/>
          <w:rtl w:val="true"/>
          <w:lang w:bidi="ar-SA"/>
        </w:rPr>
        <w:t xml:space="preserve">غضبنا لكم يا آل مروان فاغضبوا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أرواحا يسوغ طعامها</w:t>
      </w:r>
    </w:p>
    <w:p>
      <w:pPr>
        <w:pStyle w:val="BookText"/>
        <w:rPr/>
      </w:pPr>
      <w:r>
        <w:rPr>
          <w:rFonts w:ascii="Amiri" w:hAnsi="Amiri" w:eastAsia="Amiri" w:cs="Amiri"/>
          <w:color w:val="111111"/>
          <w:sz w:val="28"/>
          <w:sz w:val="28"/>
          <w:szCs w:val="28"/>
          <w:rtl w:val="true"/>
          <w:lang w:bidi="ar-SA"/>
        </w:rPr>
        <w:t xml:space="preserve">و لا تقطعوا الأرحام منا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ذنوب من الأعمال يخشى أثامها</w:t>
      </w:r>
      <w:r>
        <w:rPr>
          <w:rStyle w:val="FootnoteAnchor"/>
          <w:rtl w:val="true"/>
        </w:rPr>
        <w:footnoteReference w:id="1492"/>
      </w:r>
    </w:p>
    <w:p>
      <w:pPr>
        <w:pStyle w:val="BookText"/>
        <w:rPr/>
      </w:pPr>
      <w:r>
        <w:rPr>
          <w:rFonts w:ascii="Amiri" w:hAnsi="Amiri" w:eastAsia="Amiri" w:cs="Amiri"/>
          <w:color w:val="111111"/>
          <w:sz w:val="28"/>
          <w:sz w:val="28"/>
          <w:szCs w:val="28"/>
          <w:rtl w:val="true"/>
          <w:lang w:bidi="ar-SA"/>
        </w:rPr>
        <w:t xml:space="preserve">أ لم تك في الأرحام منّا و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حواجز أيام عزيز مرامها</w:t>
      </w:r>
    </w:p>
    <w:p>
      <w:pPr>
        <w:pStyle w:val="BookText"/>
        <w:rPr/>
      </w:pPr>
      <w:r>
        <w:rPr>
          <w:rFonts w:ascii="Amiri" w:hAnsi="Amiri" w:eastAsia="Amiri" w:cs="Amiri"/>
          <w:color w:val="111111"/>
          <w:sz w:val="28"/>
          <w:sz w:val="28"/>
          <w:szCs w:val="28"/>
          <w:rtl w:val="true"/>
          <w:lang w:bidi="ar-SA"/>
        </w:rPr>
        <w:t xml:space="preserve">فترعى قريش من تميم 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نجزي بأيام عزيز مرامها</w:t>
      </w:r>
    </w:p>
    <w:p>
      <w:pPr>
        <w:pStyle w:val="BookText"/>
        <w:rPr/>
      </w:pPr>
      <w:r>
        <w:rPr>
          <w:rFonts w:ascii="IRNazanin" w:hAnsi="IRNazanin" w:eastAsia="IRNazanin"/>
          <w:color w:val="111111"/>
          <w:sz w:val="28"/>
          <w:sz w:val="28"/>
          <w:szCs w:val="28"/>
          <w:rtl w:val="true"/>
          <w:lang w:bidi="fa-IR"/>
        </w:rPr>
        <w:t xml:space="preserve">لقد علمت أبناء خندف أننا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ذراها و أنا عزّها و سنامها</w:t>
      </w:r>
    </w:p>
    <w:p>
      <w:pPr>
        <w:pStyle w:val="BookText"/>
        <w:rPr/>
      </w:pPr>
      <w:r>
        <w:rPr>
          <w:rFonts w:ascii="Amiri" w:hAnsi="Amiri" w:eastAsia="Amiri" w:cs="Amiri"/>
          <w:color w:val="111111"/>
          <w:sz w:val="28"/>
          <w:sz w:val="28"/>
          <w:szCs w:val="28"/>
          <w:rtl w:val="true"/>
          <w:lang w:bidi="ar-SA"/>
        </w:rPr>
        <w:t xml:space="preserve">و قد علم الأحياء من كل موطن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عدّت الأحياء أنا كرامها</w:t>
      </w:r>
    </w:p>
    <w:p>
      <w:pPr>
        <w:pStyle w:val="BookText"/>
        <w:rPr/>
      </w:pPr>
      <w:r>
        <w:rPr>
          <w:rFonts w:ascii="Amiri" w:hAnsi="Amiri" w:eastAsia="Amiri" w:cs="Amiri"/>
          <w:color w:val="111111"/>
          <w:sz w:val="28"/>
          <w:sz w:val="28"/>
          <w:szCs w:val="28"/>
          <w:rtl w:val="true"/>
          <w:lang w:bidi="ar-SA"/>
        </w:rPr>
        <w:t xml:space="preserve">و أنّا إذا الحرب العوان تضرّمت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نليها إذا ما الحرب شبّ ضرامها</w:t>
      </w:r>
    </w:p>
    <w:p>
      <w:pPr>
        <w:pStyle w:val="BookText"/>
        <w:rPr/>
      </w:pPr>
      <w:r>
        <w:rPr>
          <w:rFonts w:ascii="Amiri" w:hAnsi="Amiri" w:eastAsia="Amiri" w:cs="Amiri"/>
          <w:color w:val="111111"/>
          <w:sz w:val="28"/>
          <w:sz w:val="28"/>
          <w:szCs w:val="28"/>
          <w:rtl w:val="true"/>
          <w:lang w:bidi="ar-SA"/>
        </w:rPr>
        <w:t xml:space="preserve">قوام قوى الإسلام و الأمر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طاعة إلا تميم قوامها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تميم التي تخشى معدّ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أبي أن يستقيم همامها</w:t>
      </w:r>
      <w:r>
        <w:rPr>
          <w:rStyle w:val="FootnoteAnchor"/>
          <w:rtl w:val="true"/>
        </w:rPr>
        <w:footnoteReference w:id="1493"/>
      </w:r>
    </w:p>
    <w:p>
      <w:pPr>
        <w:pStyle w:val="BookText"/>
        <w:rPr/>
      </w:pPr>
      <w:r>
        <w:rPr>
          <w:rFonts w:ascii="Amiri" w:hAnsi="Amiri" w:eastAsia="Amiri" w:cs="Amiri"/>
          <w:color w:val="111111"/>
          <w:sz w:val="28"/>
          <w:sz w:val="28"/>
          <w:szCs w:val="28"/>
          <w:rtl w:val="true"/>
          <w:lang w:bidi="ar-SA"/>
        </w:rPr>
        <w:t xml:space="preserve">إلى اللّه تشكو عزّنا الأرض فوقها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تعلم أنا ثقلها و غرامها</w:t>
      </w:r>
    </w:p>
    <w:p>
      <w:pPr>
        <w:pStyle w:val="BookText"/>
        <w:rPr/>
      </w:pPr>
      <w:r>
        <w:rPr>
          <w:rFonts w:ascii="Amiri" w:hAnsi="Amiri" w:eastAsia="Amiri" w:cs="Amiri"/>
          <w:color w:val="111111"/>
          <w:sz w:val="28"/>
          <w:sz w:val="28"/>
          <w:szCs w:val="28"/>
          <w:rtl w:val="true"/>
          <w:lang w:bidi="ar-SA"/>
        </w:rPr>
        <w:t xml:space="preserve">شكتنا إلى اللّه العزيز فأسمعت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 و أعيا من سواه كلامها</w:t>
      </w:r>
    </w:p>
    <w:p>
      <w:pPr>
        <w:pStyle w:val="BookText"/>
        <w:rPr/>
      </w:pPr>
      <w:r>
        <w:rPr>
          <w:rFonts w:ascii="Amiri" w:hAnsi="Amiri" w:eastAsia="Amiri" w:cs="Amiri"/>
          <w:color w:val="111111"/>
          <w:sz w:val="28"/>
          <w:sz w:val="28"/>
          <w:szCs w:val="28"/>
          <w:rtl w:val="true"/>
          <w:lang w:bidi="ar-SA"/>
        </w:rPr>
        <w:t xml:space="preserve">نصول بحول اللّه في الأمر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خيف من مصدوعة ما التآمها</w:t>
      </w:r>
      <w:r>
        <w:rPr>
          <w:rStyle w:val="FootnoteAnchor"/>
          <w:rtl w:val="true"/>
        </w:rPr>
        <w:footnoteReference w:id="1494"/>
      </w:r>
    </w:p>
    <w:p>
      <w:pPr>
        <w:pStyle w:val="BookText"/>
        <w:rPr/>
      </w:pPr>
      <w:r>
        <w:rPr>
          <w:rFonts w:ascii="Amiri" w:hAnsi="Amiri" w:eastAsia="Amiri" w:cs="Amiri"/>
          <w:color w:val="111111"/>
          <w:sz w:val="28"/>
          <w:sz w:val="28"/>
          <w:szCs w:val="28"/>
          <w:rtl w:val="true"/>
          <w:lang w:bidi="ar-SA"/>
        </w:rPr>
        <w:t>فأعانته القيسية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كان ناب من مضر أو شاعر أو سيد وثب عليه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الفرزدق أبياتا كتب بها إلى سيد بن الوليد الأبرش و كلم له هشاما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الأبرش الكلبيّ أسندت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تواكلها حيّا تميم و وائل</w:t>
      </w:r>
      <w:r>
        <w:rPr>
          <w:rStyle w:val="FootnoteAnchor"/>
          <w:rtl w:val="true"/>
        </w:rPr>
        <w:footnoteReference w:id="1495"/>
      </w:r>
    </w:p>
    <w:p>
      <w:pPr>
        <w:pStyle w:val="BookText"/>
        <w:rPr/>
      </w:pPr>
      <w:r>
        <w:rPr>
          <w:rFonts w:ascii="Amiri" w:hAnsi="Amiri" w:eastAsia="Amiri" w:cs="Amiri"/>
          <w:color w:val="111111"/>
          <w:sz w:val="28"/>
          <w:sz w:val="28"/>
          <w:szCs w:val="28"/>
          <w:rtl w:val="true"/>
          <w:lang w:bidi="ar-SA"/>
        </w:rPr>
        <w:t xml:space="preserve">على حين أن زلت بي النعل 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فأخلف ظنّي كلّ حاف و ناعل</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فدونكها يا بن الوليد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مفضّلة أصحابها في المحافل</w:t>
      </w:r>
      <w:r>
        <w:rPr>
          <w:rStyle w:val="FootnoteAnchor"/>
          <w:rtl w:val="true"/>
        </w:rPr>
        <w:footnoteReference w:id="1496"/>
      </w:r>
      <w:bookmarkStart w:id="872" w:name="pg16289_187749"/>
    </w:p>
    <w:p>
      <w:pPr>
        <w:pStyle w:val="BookText"/>
        <w:rPr/>
      </w:pPr>
      <w:bookmarkEnd w:id="872"/>
      <w:r>
        <w:rPr>
          <w:rFonts w:ascii="Amiri" w:hAnsi="Amiri" w:eastAsia="Amiri" w:cs="Amiri"/>
          <w:color w:val="111111"/>
          <w:sz w:val="28"/>
          <w:sz w:val="28"/>
          <w:szCs w:val="28"/>
          <w:rtl w:val="true"/>
          <w:lang w:bidi="ar-SA"/>
        </w:rPr>
        <w:t xml:space="preserve">و دونكها يا بن الوليد فقم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امرئ في قومه غير خامل</w:t>
      </w:r>
    </w:p>
    <w:p>
      <w:pPr>
        <w:pStyle w:val="BookText"/>
        <w:rPr/>
      </w:pPr>
      <w:r>
        <w:rPr>
          <w:rFonts w:ascii="Amiri" w:hAnsi="Amiri" w:eastAsia="Amiri" w:cs="Amiri"/>
          <w:color w:val="111111"/>
          <w:sz w:val="28"/>
          <w:sz w:val="28"/>
          <w:szCs w:val="28"/>
          <w:rtl w:val="true"/>
          <w:lang w:bidi="ar-SA"/>
        </w:rPr>
        <w:t>فكلم هشاما و أمر بتخليته فقال يمدح الأبرش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وثب الكلبيّ وثبة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خير خلق اللّه نفسا و عنصرا</w:t>
      </w:r>
    </w:p>
    <w:p>
      <w:pPr>
        <w:pStyle w:val="BookText"/>
        <w:rPr/>
      </w:pPr>
      <w:r>
        <w:rPr>
          <w:rFonts w:ascii="Amiri" w:hAnsi="Amiri" w:eastAsia="Amiri" w:cs="Amiri"/>
          <w:color w:val="111111"/>
          <w:sz w:val="28"/>
          <w:sz w:val="28"/>
          <w:szCs w:val="28"/>
          <w:rtl w:val="true"/>
          <w:lang w:bidi="ar-SA"/>
        </w:rPr>
        <w:t xml:space="preserve">إلى خير أبناء الخليفة لم يجد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لحاجته من دونها متأخّرا</w:t>
      </w:r>
    </w:p>
    <w:p>
      <w:pPr>
        <w:pStyle w:val="BookText"/>
        <w:rPr/>
      </w:pPr>
      <w:r>
        <w:rPr>
          <w:rFonts w:ascii="Amiri" w:hAnsi="Amiri" w:eastAsia="Amiri" w:cs="Amiri"/>
          <w:color w:val="111111"/>
          <w:sz w:val="28"/>
          <w:sz w:val="28"/>
          <w:szCs w:val="28"/>
          <w:rtl w:val="true"/>
          <w:lang w:bidi="ar-SA"/>
        </w:rPr>
        <w:t xml:space="preserve">أبى حلف كلب في تميم و عقدها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سنّت الآباء أن يتغيّرا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هذا الحلف حلفا قديما بين تميم و كلب في الجاهلية، و ذلك قول جرير بن الخطفى في 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تميم إلى كلب و كلب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و أدنى من صداء و حميرا</w:t>
      </w:r>
    </w:p>
    <w:p>
      <w:pPr>
        <w:pStyle w:val="BookText"/>
        <w:rPr/>
      </w:pPr>
      <w:r>
        <w:rPr>
          <w:rFonts w:ascii="IRNazanin" w:hAnsi="IRNazanin" w:eastAsia="IRNazanin"/>
          <w:color w:val="111111"/>
          <w:sz w:val="28"/>
          <w:sz w:val="28"/>
          <w:szCs w:val="28"/>
          <w:rtl w:val="true"/>
          <w:lang w:bidi="fa-IR"/>
        </w:rPr>
        <w:t>و قال الفرزدق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أشدّ حبال بين حيّين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حبال أمرّت من تميم و من كلب</w:t>
      </w:r>
      <w:r>
        <w:rPr>
          <w:rStyle w:val="FootnoteAnchor"/>
          <w:rtl w:val="true"/>
        </w:rPr>
        <w:footnoteReference w:id="1497"/>
      </w:r>
    </w:p>
    <w:p>
      <w:pPr>
        <w:pStyle w:val="BookText"/>
        <w:rPr/>
      </w:pPr>
      <w:r>
        <w:rPr>
          <w:rFonts w:ascii="Amiri" w:hAnsi="Amiri" w:eastAsia="Amiri" w:cs="Amiri"/>
          <w:color w:val="111111"/>
          <w:sz w:val="28"/>
          <w:sz w:val="28"/>
          <w:szCs w:val="28"/>
          <w:rtl w:val="true"/>
          <w:lang w:bidi="ar-SA"/>
        </w:rPr>
        <w:t xml:space="preserve">و ليس قضاعيّ لدينا بخائف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أصبحت تغلي القدور من الحرب</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قيسا قيس عيلان شمّرت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لنصري و حاطتني هناك قرومها</w:t>
      </w:r>
    </w:p>
    <w:p>
      <w:pPr>
        <w:pStyle w:val="BookText"/>
        <w:rPr/>
      </w:pPr>
      <w:r>
        <w:rPr>
          <w:rFonts w:ascii="Amiri" w:hAnsi="Amiri" w:eastAsia="Amiri" w:cs="Amiri"/>
          <w:color w:val="111111"/>
          <w:sz w:val="28"/>
          <w:sz w:val="28"/>
          <w:szCs w:val="28"/>
          <w:rtl w:val="true"/>
          <w:lang w:bidi="ar-SA"/>
        </w:rPr>
        <w:t xml:space="preserve">فقد حالفت قيس على النأي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تميما فهم منها و منها تميمها</w:t>
      </w:r>
      <w:r>
        <w:rPr>
          <w:rStyle w:val="FootnoteAnchor"/>
          <w:rtl w:val="true"/>
        </w:rPr>
        <w:footnoteReference w:id="1498"/>
      </w:r>
    </w:p>
    <w:p>
      <w:pPr>
        <w:pStyle w:val="BookText"/>
        <w:rPr/>
      </w:pPr>
      <w:r>
        <w:rPr>
          <w:rFonts w:ascii="Amiri" w:hAnsi="Amiri" w:eastAsia="Amiri" w:cs="Amiri"/>
          <w:color w:val="111111"/>
          <w:sz w:val="28"/>
          <w:sz w:val="28"/>
          <w:szCs w:val="28"/>
          <w:rtl w:val="true"/>
          <w:lang w:bidi="ar-SA"/>
        </w:rPr>
        <w:t xml:space="preserve">و عادت عدوّي إن قيسا لأسرتي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قومي إذا ما الناس عدّ صميمها</w:t>
      </w:r>
    </w:p>
    <w:p>
      <w:pPr>
        <w:pStyle w:val="Heading5"/>
        <w:numPr>
          <w:ilvl w:val="4"/>
          <w:numId w:val="1"/>
        </w:numPr>
        <w:rPr/>
      </w:pPr>
      <w:bookmarkStart w:id="873" w:name="__RefHeading___Toc5152917_1280447820"/>
      <w:bookmarkStart w:id="874" w:name="_Toc353"/>
      <w:bookmarkEnd w:id="873"/>
      <w:r>
        <w:rPr>
          <w:rtl w:val="true"/>
        </w:rPr>
        <w:t>شرطيان يعبثان به</w:t>
      </w:r>
      <w:r>
        <w:rPr>
          <w:rtl w:val="true"/>
        </w:rPr>
        <w:t>:</w:t>
      </w:r>
      <w:bookmarkEnd w:id="874"/>
    </w:p>
    <w:p>
      <w:pPr>
        <w:pStyle w:val="BookText"/>
        <w:rPr/>
      </w:pPr>
      <w:r>
        <w:rPr>
          <w:rFonts w:ascii="Amiri" w:hAnsi="Amiri" w:eastAsia="Amiri" w:cs="Amiri"/>
          <w:color w:val="111111"/>
          <w:sz w:val="28"/>
          <w:sz w:val="28"/>
          <w:szCs w:val="28"/>
          <w:rtl w:val="true"/>
          <w:lang w:bidi="ar-SA"/>
        </w:rPr>
        <w:t>أخبرني ابن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أبو حاتم، عن أبي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الفرزدق جالس بالبصرة أيام زياد في سكّة ليس لها منفذ إذ مرّ به رجلان من قومه كانا في الشرطة و هما راكبان، 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أن أفزّعه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جبانا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فحرّكا دابّتيهما نحوه فأدبر مولّيا فعثر من طرف برده فشقه، و انقطع شسع نعله، و انصرفا عنه، و عرف أنهما هزئا منه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خار إذ يجري عليّ حماره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ضرار الخنا و العنبريّ بن أخوقا</w:t>
      </w:r>
      <w:r>
        <w:rPr>
          <w:rStyle w:val="FootnoteAnchor"/>
          <w:rtl w:val="true"/>
        </w:rPr>
        <w:footnoteReference w:id="1499"/>
      </w:r>
    </w:p>
    <w:p>
      <w:pPr>
        <w:pStyle w:val="BookText"/>
        <w:rPr/>
      </w:pPr>
      <w:r>
        <w:rPr>
          <w:rFonts w:ascii="Amiri" w:hAnsi="Amiri" w:eastAsia="Amiri" w:cs="Amiri"/>
          <w:color w:val="111111"/>
          <w:sz w:val="28"/>
          <w:sz w:val="28"/>
          <w:szCs w:val="28"/>
          <w:rtl w:val="true"/>
          <w:lang w:bidi="ar-SA"/>
        </w:rPr>
        <w:t xml:space="preserve">و ما كنت لو خوّفتماني كلاكما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بأمّيكما عريانتين لأفرقا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لكنما خوّفتماني بخادر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شتيم إذا ما صادف القرن مزّقا</w:t>
      </w:r>
      <w:r>
        <w:rPr>
          <w:rStyle w:val="FootnoteAnchor"/>
          <w:rtl w:val="true"/>
        </w:rPr>
        <w:footnoteReference w:id="1500"/>
      </w:r>
    </w:p>
    <w:p>
      <w:pPr>
        <w:pStyle w:val="Heading5"/>
        <w:numPr>
          <w:ilvl w:val="4"/>
          <w:numId w:val="1"/>
        </w:numPr>
        <w:rPr/>
      </w:pPr>
      <w:bookmarkStart w:id="875" w:name="__RefHeading___Toc5152919_1280447820"/>
      <w:bookmarkStart w:id="876" w:name="_Toc354"/>
      <w:bookmarkEnd w:id="875"/>
      <w:r>
        <w:rPr>
          <w:rtl w:val="true"/>
        </w:rPr>
        <w:t>حديثه مع توبة و ليلى الأخيلية</w:t>
      </w:r>
      <w:r>
        <w:rPr>
          <w:rtl w:val="true"/>
        </w:rPr>
        <w:t>:</w:t>
      </w:r>
      <w:bookmarkEnd w:id="876"/>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عبد اللّه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القحذمي عن بعض ولد قتيبة بن مسلم </w:t>
      </w:r>
    </w:p>
    <w:p>
      <w:pPr>
        <w:pStyle w:val="BookText"/>
        <w:rPr/>
      </w:pPr>
      <w:r>
        <w:rPr>
          <w:rFonts w:ascii="Amiri" w:hAnsi="Amiri" w:eastAsia="Amiri" w:cs="Amiri"/>
          <w:color w:val="111111"/>
          <w:sz w:val="28"/>
          <w:sz w:val="28"/>
          <w:szCs w:val="28"/>
          <w:rtl w:val="true"/>
          <w:lang w:bidi="ar-SA"/>
        </w:rPr>
        <w:t>عن ابن زالان المازنيّ،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الفرزدق،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طردني زياد أتيت المدينة و عليها مروان بن الحكم، فبلغه أني خرجت من دار ابن صياد، و هو رجل يزعم أهل المدينة أنه الدّجال، فليس يكلمه أحد، و لا يجالسه أحد، و لم أكن عرفت خبره، فأرسل إليّ مروان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تدري ما مثلك؟ حديث تحدث به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ضبعا مرت بحي قوم، و قد رحلوا، فوجدت مرآة، فنظرت وجهها فيها، فلما نظرت قبح وجهها ألقتها،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ما اطّرحك أهلك، و لكن من شر ما اطّرحك أميرك</w:t>
      </w:r>
      <w:r>
        <w:rPr>
          <w:rStyle w:val="FootnoteAnchor"/>
          <w:rtl w:val="true"/>
        </w:rPr>
        <w:footnoteReference w:id="1501"/>
      </w:r>
      <w:r>
        <w:rPr>
          <w:rFonts w:ascii="Amiri" w:hAnsi="Amiri" w:eastAsia="Amiri" w:cs="Amiri"/>
          <w:color w:val="111111"/>
          <w:sz w:val="28"/>
          <w:sz w:val="28"/>
          <w:szCs w:val="28"/>
          <w:rtl w:val="true"/>
          <w:lang w:bidi="ar-SA"/>
        </w:rPr>
        <w:t>، فلا تقيمنّ بالمدينة بعد ثلاثة أيام،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أريد اليمن، حتى إذا صرت بأعلى ذي قسيّ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طريق اليمن من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رجل مقبل،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أوضع الراكب</w:t>
      </w:r>
      <w:r>
        <w:rPr>
          <w:rStyle w:val="FootnoteAnchor"/>
          <w:rtl w:val="true"/>
        </w:rPr>
        <w:footnoteReference w:id="150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البصرة،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الخبر وراءك؟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أن زيادا مات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عن راحلتي، فسجدت،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رجعت، فمدحت عبيد اللّه بن زياد، و هجوت مروان بن الحكم،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وقفت بأعلى ذى قسيّ مطيّتى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 في مروان و ابن زياد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خيرهما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أدناهما من رأفة و سداد</w:t>
      </w:r>
      <w:r>
        <w:rPr>
          <w:rStyle w:val="FootnoteAnchor"/>
          <w:rtl w:val="true"/>
        </w:rPr>
        <w:footnoteReference w:id="1503"/>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مضيت لوجهي، حتى وطئت بلاد بني عقيل فوردت ما بين مياههم</w:t>
      </w:r>
      <w:r>
        <w:rPr>
          <w:rStyle w:val="FootnoteAnchor"/>
          <w:rtl w:val="true"/>
        </w:rPr>
        <w:footnoteReference w:id="1504"/>
      </w:r>
      <w:r>
        <w:rPr>
          <w:rFonts w:ascii="Amiri" w:hAnsi="Amiri" w:eastAsia="Amiri" w:cs="Amiri"/>
          <w:color w:val="111111"/>
          <w:sz w:val="28"/>
          <w:sz w:val="28"/>
          <w:szCs w:val="28"/>
          <w:rtl w:val="true"/>
          <w:lang w:bidi="ar-SA"/>
        </w:rPr>
        <w:t>فإذا بيت عظيم و إذا فيه امرأة سافرة لم أر كحسنها و هيئتها قط، فدنوت،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تأذنين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الظل؟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فلك الظّل و القرى، فأنخت، و جلست إليها،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فدعت جارية لها سوداء كالراعية،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ألطفيه</w:t>
      </w:r>
      <w:r>
        <w:rPr>
          <w:rStyle w:val="FootnoteAnchor"/>
          <w:rtl w:val="true"/>
        </w:rPr>
        <w:footnoteReference w:id="1505"/>
      </w:r>
      <w:r>
        <w:rPr>
          <w:rFonts w:ascii="Amiri" w:hAnsi="Amiri" w:eastAsia="Amiri" w:cs="Amiri"/>
          <w:color w:val="111111"/>
          <w:sz w:val="28"/>
          <w:sz w:val="28"/>
          <w:szCs w:val="28"/>
          <w:rtl w:val="true"/>
          <w:lang w:bidi="ar-SA"/>
        </w:rPr>
        <w:t>شيئا و اسعي إلى الرّاعي، فردّي عليّ شاة، فاذبحيها له، و أخرجت إليّ تمرا و زبدا،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حادثتها فو اللّه ما رأيت مثلها قطّ، ما أنشدتها شعرا إلا أنشدتني أحسن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فأعجبني المجلس و الحديث إذ أقبل رجل بين بردين، فلما رأته رمت ببرقعها على وجهها، و جلس</w:t>
      </w:r>
      <w:r>
        <w:rPr>
          <w:rStyle w:val="FootnoteAnchor"/>
          <w:rtl w:val="true"/>
        </w:rPr>
        <w:footnoteReference w:id="1506"/>
      </w:r>
      <w:r>
        <w:rPr>
          <w:rFonts w:ascii="Amiri" w:hAnsi="Amiri" w:eastAsia="Amiri" w:cs="Amiri"/>
          <w:color w:val="111111"/>
          <w:sz w:val="28"/>
          <w:sz w:val="28"/>
          <w:szCs w:val="28"/>
          <w:rtl w:val="true"/>
          <w:lang w:bidi="ar-SA"/>
        </w:rPr>
        <w:t>و أقبلت عليه بوجهها و حديثها، فدخلني من ذلك غيظ، فقلت للحين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الصراع؟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سوأة لك</w:t>
      </w:r>
      <w:r>
        <w:rPr>
          <w:rStyle w:val="FootnoteAnchor"/>
          <w:rtl w:val="true"/>
        </w:rPr>
        <w:footnoteReference w:id="1507"/>
      </w:r>
      <w:r>
        <w:rPr>
          <w:rFonts w:ascii="Amiri" w:hAnsi="Amiri" w:eastAsia="Amiri" w:cs="Amiri"/>
          <w:color w:val="111111"/>
          <w:sz w:val="28"/>
          <w:sz w:val="28"/>
          <w:szCs w:val="28"/>
          <w:rtl w:val="true"/>
          <w:lang w:bidi="ar-SA"/>
        </w:rPr>
        <w:t>، إنّ الرجل لا يصارع ضيفه،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فألححت عليه،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عليك لو لا عبت ابن عمك؟ فقام، و قمت، فلما رمى ببرده، إذا خلق عجيب،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 و ربّ الكعبة، فقبض على يدي، ثم اختلجني</w:t>
      </w:r>
      <w:r>
        <w:rPr>
          <w:rStyle w:val="FootnoteAnchor"/>
          <w:rtl w:val="true"/>
        </w:rPr>
        <w:footnoteReference w:id="1508"/>
      </w:r>
      <w:r>
        <w:rPr>
          <w:rFonts w:ascii="Amiri" w:hAnsi="Amiri" w:eastAsia="Amiri" w:cs="Amiri"/>
          <w:color w:val="111111"/>
          <w:sz w:val="28"/>
          <w:sz w:val="28"/>
          <w:szCs w:val="28"/>
          <w:rtl w:val="true"/>
          <w:lang w:bidi="ar-SA"/>
        </w:rPr>
        <w:t>إليه، فصرت في صدره، ثم حملني،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اتّقيت الأرض إلا بظهر كبدي و جلس على صدري، فما ملكت نفسي أن ضرطت ضرطة منكرة،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ثرت إلى جملي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w:t>
      </w:r>
      <w:r>
        <w:rPr>
          <w:rStyle w:val="FootnoteAnchor"/>
          <w:rtl w:val="true"/>
        </w:rPr>
        <w:footnoteReference w:id="1509"/>
      </w:r>
      <w:r>
        <w:rPr>
          <w:rFonts w:ascii="Amiri" w:hAnsi="Amiri" w:eastAsia="Amiri" w:cs="Amiri"/>
          <w:color w:val="111111"/>
          <w:sz w:val="28"/>
          <w:sz w:val="28"/>
          <w:szCs w:val="28"/>
          <w:rtl w:val="true"/>
          <w:lang w:bidi="ar-SA"/>
        </w:rPr>
        <w:t>، فقالت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عافاك اللّه الظلّ‌</w:t>
      </w:r>
      <w:r>
        <w:rPr>
          <w:rStyle w:val="FootnoteAnchor"/>
          <w:rtl w:val="true"/>
        </w:rPr>
        <w:footnoteReference w:id="1510"/>
      </w:r>
      <w:r>
        <w:rPr>
          <w:rFonts w:ascii="Amiri" w:hAnsi="Amiri" w:eastAsia="Amiri" w:cs="Amiri"/>
          <w:color w:val="111111"/>
          <w:sz w:val="28"/>
          <w:sz w:val="28"/>
          <w:szCs w:val="28"/>
          <w:rtl w:val="true"/>
          <w:lang w:bidi="ar-SA"/>
        </w:rPr>
        <w:t>و القرى،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أخزى اللّه ظلّكم و قراكم، و مضيت، فبينا أسير إذ لحقني الفتى على نجيب يجنب بختيّا</w:t>
      </w:r>
      <w:r>
        <w:rPr>
          <w:rStyle w:val="FootnoteAnchor"/>
          <w:rtl w:val="true"/>
        </w:rPr>
        <w:footnoteReference w:id="1511"/>
      </w:r>
      <w:r>
        <w:rPr>
          <w:rFonts w:ascii="IRNazanin" w:hAnsi="IRNazanin" w:eastAsia="IRNazanin"/>
          <w:color w:val="111111"/>
          <w:sz w:val="28"/>
          <w:sz w:val="28"/>
          <w:szCs w:val="28"/>
          <w:rtl w:val="true"/>
          <w:lang w:bidi="fa-IR"/>
        </w:rPr>
        <w:t xml:space="preserve">برحله </w:t>
      </w:r>
      <w:bookmarkStart w:id="877" w:name="pg16289_187751"/>
    </w:p>
    <w:p>
      <w:pPr>
        <w:pStyle w:val="BookText"/>
        <w:rPr/>
      </w:pPr>
      <w:bookmarkEnd w:id="877"/>
      <w:r>
        <w:rPr>
          <w:rFonts w:ascii="Amiri" w:hAnsi="Amiri" w:eastAsia="Amiri" w:cs="Amiri"/>
          <w:color w:val="111111"/>
          <w:sz w:val="28"/>
          <w:sz w:val="28"/>
          <w:szCs w:val="28"/>
          <w:rtl w:val="true"/>
          <w:lang w:bidi="ar-SA"/>
        </w:rPr>
        <w:t>و زمامه، و كان رحله من أحسن الرحال،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و اللّه ما سرني ما كان، و قد أراك أبدعت أي كلّت ركابك، فخذ هذا النجيب، و إيّاك أن تخدع عنه، فقد و اللّه أعطيت به مائتي دينار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آخذه، و لكن أخبرني من أنت؟ و من هذه 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توبة بن الحميّر، و تلك ليلى الأخيليّة،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أخبرني بهذا الخبر عمي</w:t>
      </w:r>
      <w:r>
        <w:rPr>
          <w:rFonts w:eastAsia="Amiri" w:cs="Amiri" w:ascii="Amiri" w:hAnsi="Amiri"/>
          <w:color w:val="111111"/>
          <w:sz w:val="28"/>
          <w:szCs w:val="28"/>
          <w:rtl w:val="true"/>
          <w:lang w:bidi="ar-SA"/>
        </w:rPr>
        <w:t>.</w:t>
      </w:r>
    </w:p>
    <w:p>
      <w:pPr>
        <w:pStyle w:val="Heading5"/>
        <w:numPr>
          <w:ilvl w:val="4"/>
          <w:numId w:val="1"/>
        </w:numPr>
        <w:rPr/>
      </w:pPr>
      <w:bookmarkStart w:id="878" w:name="__RefHeading___Toc5152921_1280447820"/>
      <w:bookmarkStart w:id="879" w:name="_Toc355"/>
      <w:bookmarkEnd w:id="878"/>
      <w:r>
        <w:rPr>
          <w:rtl w:val="true"/>
        </w:rPr>
        <w:t>رواية أخرى في الخبر السابق</w:t>
      </w:r>
      <w:r>
        <w:rPr>
          <w:rtl w:val="true"/>
        </w:rPr>
        <w:t>:</w:t>
      </w:r>
      <w:bookmarkEnd w:id="87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القاسم بن محمد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عبيد، عن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امرأة من عقيل يقال لها ليلى، يتحدث إليها الشباب، فدخل الفرزدق إليها، فجعل يحادثها، و أقبل فتى من قومها، كانت تألفه، و دخل إليها فأقبلت عليه بحديثها، و تركت الفرزدق، فغاظه ذلك، فقال للرّجل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تصارعني؟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إليك، فقام إليه الرجل فلم يلبث أن أخذ الفرزدق مثل الكرة فصرعه، و جلس على صدره، فضرط الفرزدق، فوثب عنه الرجل خجلا، و 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فراس، هذا مقام العائذ بك، و اللّه ما أردت بك ما جرى،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 بي أن صرعتني، و لكن كأني بابن الأتان جرير، و قد بلغه خبري هذا، فقال يهجوني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جلست إلى ليلى لتحظى بقربها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فخانك دبر لا يزال يخون</w:t>
      </w:r>
    </w:p>
    <w:p>
      <w:pPr>
        <w:pStyle w:val="BookText"/>
        <w:rPr/>
      </w:pPr>
      <w:r>
        <w:rPr>
          <w:rFonts w:ascii="Amiri" w:hAnsi="Amiri" w:eastAsia="Amiri" w:cs="Amiri"/>
          <w:color w:val="111111"/>
          <w:sz w:val="28"/>
          <w:sz w:val="28"/>
          <w:szCs w:val="28"/>
          <w:rtl w:val="true"/>
          <w:lang w:bidi="ar-SA"/>
        </w:rPr>
        <w:t xml:space="preserve">فلو كنت ذا حزم شددت وكاءها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شدّ خرتا للدّلاص قيون</w:t>
      </w:r>
      <w:r>
        <w:rPr>
          <w:rStyle w:val="FootnoteAnchor"/>
          <w:rtl w:val="true"/>
        </w:rPr>
        <w:footnoteReference w:id="1512"/>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مضت أيام حتى بلغ جريرا الخبر، فقال فيه هذين البيتين</w:t>
      </w:r>
      <w:r>
        <w:rPr>
          <w:rFonts w:eastAsia="Amiri" w:cs="Amiri" w:ascii="Amiri" w:hAnsi="Amiri"/>
          <w:color w:val="111111"/>
          <w:sz w:val="28"/>
          <w:szCs w:val="28"/>
          <w:rtl w:val="true"/>
          <w:lang w:bidi="ar-SA"/>
        </w:rPr>
        <w:t>.</w:t>
      </w:r>
    </w:p>
    <w:p>
      <w:pPr>
        <w:pStyle w:val="Heading5"/>
        <w:numPr>
          <w:ilvl w:val="4"/>
          <w:numId w:val="1"/>
        </w:numPr>
        <w:rPr/>
      </w:pPr>
      <w:bookmarkStart w:id="880" w:name="__RefHeading___Toc5152923_1280447820"/>
      <w:bookmarkStart w:id="881" w:name="_Toc356"/>
      <w:bookmarkEnd w:id="880"/>
      <w:r>
        <w:rPr>
          <w:rtl w:val="true"/>
        </w:rPr>
        <w:t>يقضي يوما كيوم دارة جلجل</w:t>
      </w:r>
      <w:r>
        <w:rPr>
          <w:rtl w:val="true"/>
        </w:rPr>
        <w:t>:</w:t>
      </w:r>
      <w:bookmarkEnd w:id="881"/>
    </w:p>
    <w:p>
      <w:pPr>
        <w:pStyle w:val="BookText"/>
        <w:rPr/>
      </w:pPr>
      <w:r>
        <w:rPr>
          <w:rFonts w:ascii="Amiri" w:hAnsi="Amiri" w:eastAsia="Amiri" w:cs="Amiri"/>
          <w:color w:val="111111"/>
          <w:sz w:val="28"/>
          <w:sz w:val="28"/>
          <w:szCs w:val="28"/>
          <w:rtl w:val="true"/>
          <w:lang w:bidi="ar-SA"/>
        </w:rPr>
        <w:t>أخبرنا عبد اللّه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القحذميّ،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أصحابنا، عن عبد اللّه بن زالان التميميّ راوية الفرزدق، أن الفرزدق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أصابنا بالبصرة مطر</w:t>
      </w:r>
      <w:r>
        <w:rPr>
          <w:rStyle w:val="FootnoteAnchor"/>
          <w:rtl w:val="true"/>
        </w:rPr>
        <w:footnoteReference w:id="1513"/>
      </w:r>
      <w:r>
        <w:rPr>
          <w:rFonts w:ascii="Amiri" w:hAnsi="Amiri" w:eastAsia="Amiri" w:cs="Amiri"/>
          <w:color w:val="111111"/>
          <w:sz w:val="28"/>
          <w:sz w:val="28"/>
          <w:szCs w:val="28"/>
          <w:rtl w:val="true"/>
          <w:lang w:bidi="ar-SA"/>
        </w:rPr>
        <w:t>جود ليلا، فإذا أنا بأثر دوابّ قد خرجت ناحية البرّية، فظننت قوما قد خرجوا لنزهة،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خليق أن تكون معهم سفرة و 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فقصصت أثرهم، حتى وقفت إلى بغال عليها رحائل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موقوفة على غدير، فأغذذت</w:t>
      </w:r>
      <w:r>
        <w:rPr>
          <w:rStyle w:val="FootnoteAnchor"/>
          <w:rtl w:val="true"/>
        </w:rPr>
        <w:footnoteReference w:id="1514"/>
      </w:r>
      <w:r>
        <w:rPr>
          <w:rFonts w:ascii="Amiri" w:hAnsi="Amiri" w:eastAsia="Amiri" w:cs="Amiri"/>
          <w:color w:val="111111"/>
          <w:sz w:val="28"/>
          <w:sz w:val="28"/>
          <w:szCs w:val="28"/>
          <w:rtl w:val="true"/>
          <w:lang w:bidi="ar-SA"/>
        </w:rPr>
        <w:t>السير نحو الغدير، فإذا نسوة مستنقعات في الماء،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 كاليوم 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يوم دارة جلجل</w:t>
      </w:r>
      <w:r>
        <w:rPr>
          <w:rStyle w:val="FootnoteAnchor"/>
          <w:rtl w:val="true"/>
        </w:rPr>
        <w:footnoteReference w:id="1515"/>
      </w:r>
      <w:r>
        <w:rPr>
          <w:rFonts w:ascii="Amiri" w:hAnsi="Amiri" w:eastAsia="Amiri" w:cs="Amiri"/>
          <w:color w:val="111111"/>
          <w:sz w:val="28"/>
          <w:sz w:val="28"/>
          <w:szCs w:val="28"/>
          <w:rtl w:val="true"/>
          <w:lang w:bidi="ar-SA"/>
        </w:rPr>
        <w:t>، و انصرفت مستحييا منهن، فنادينني</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باللّه يا صاحب البغلة، ارجع نسألك عن شيء، فانصرفت إليهن، و هن في الماء إلى حلوقهن،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إلا ما خبرتنا بحديث دارة جلجل،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 القيس كان عاشقا لابنة عم له يقال لها عنيزة، فطلبها زمانا، فلم يصل إليها، و كان في طلب غرّة من أهلها؛ ليزورها، فلم يقض له، حتى كان يوم الغدير، و هو يوم دارة جلجل، و ذلك أن الحي احتملوا</w:t>
      </w:r>
      <w:r>
        <w:rPr>
          <w:rStyle w:val="FootnoteAnchor"/>
          <w:rtl w:val="true"/>
        </w:rPr>
        <w:footnoteReference w:id="1516"/>
      </w:r>
      <w:r>
        <w:rPr>
          <w:rFonts w:ascii="IRNazanin" w:hAnsi="IRNazanin" w:eastAsia="IRNazanin"/>
          <w:color w:val="111111"/>
          <w:sz w:val="28"/>
          <w:sz w:val="28"/>
          <w:szCs w:val="28"/>
          <w:rtl w:val="true"/>
          <w:lang w:bidi="fa-IR"/>
        </w:rPr>
        <w:t>، فتقدم الرجال، و تخلف النساء و الخدم و الثّقل</w:t>
      </w:r>
      <w:r>
        <w:rPr>
          <w:rStyle w:val="FootnoteAnchor"/>
          <w:rtl w:val="true"/>
        </w:rPr>
        <w:footnoteReference w:id="1517"/>
      </w:r>
      <w:r>
        <w:rPr>
          <w:rFonts w:ascii="Amiri" w:hAnsi="Amiri" w:eastAsia="Amiri" w:cs="Amiri"/>
          <w:color w:val="111111"/>
          <w:sz w:val="28"/>
          <w:sz w:val="28"/>
          <w:szCs w:val="28"/>
          <w:rtl w:val="true"/>
          <w:lang w:bidi="ar-SA"/>
        </w:rPr>
        <w:t>، فلما رأى ذلك امرؤ القيس تخلف بعد ما سار مع قومه غلوة، فكمن في غيابة من الأرض، حتى مر به النساء فإذا فتيات، و فيهن عنيزة، فلما وردن الغدير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نزلنا فذهب عنا بعض الكلال، فنزلن إليه، و نحّين العبيد عنهن، ثم تجردن فاغتمسن في الغدير، كهيئتكن </w:t>
      </w:r>
    </w:p>
    <w:p>
      <w:pPr>
        <w:pStyle w:val="BookText"/>
        <w:rPr/>
      </w:pPr>
      <w:r>
        <w:rPr>
          <w:rFonts w:ascii="Amiri" w:hAnsi="Amiri" w:eastAsia="Amiri" w:cs="Amiri"/>
          <w:color w:val="111111"/>
          <w:sz w:val="28"/>
          <w:sz w:val="28"/>
          <w:szCs w:val="28"/>
          <w:rtl w:val="true"/>
          <w:lang w:bidi="ar-SA"/>
        </w:rPr>
        <w:t xml:space="preserve">الساعة، فأتاهن امرؤ القيس محتالا كنحو ما أتيتكن، و هن غوافل، فأخذ ثيابهن، فجمعها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رمى الفرزدق بنفسه عن بغلته فأخذ بعض أثوابهن، فجمعها، و وضعها على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Style w:val="FootnoteAnchor"/>
          <w:rtl w:val="true"/>
        </w:rPr>
        <w:footnoteReference w:id="1518"/>
      </w:r>
      <w:r>
        <w:rPr>
          <w:rFonts w:ascii="Amiri" w:hAnsi="Amiri" w:eastAsia="Amiri" w:cs="Amiri"/>
          <w:color w:val="111111"/>
          <w:sz w:val="28"/>
          <w:sz w:val="28"/>
          <w:szCs w:val="28"/>
          <w:rtl w:val="true"/>
          <w:lang w:bidi="ar-SA"/>
        </w:rPr>
        <w:t>لهن كما أقول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أعطي جارية منكن ثوبها، و لو أقامت في الغدير يومها، حتى تخرج مجردة،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إحداهن، و كانت أمجنهن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كان عاشقا لابنة عمه، أ فعاشق أنت لبعضنا؟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أعشق منكن واحدة، و لكن أشتهيكن،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فنعرن</w:t>
      </w:r>
      <w:r>
        <w:rPr>
          <w:rStyle w:val="FootnoteAnchor"/>
          <w:rtl w:val="true"/>
        </w:rPr>
        <w:footnoteReference w:id="1519"/>
      </w:r>
      <w:r>
        <w:rPr>
          <w:rFonts w:ascii="Amiri" w:hAnsi="Amiri" w:eastAsia="Amiri" w:cs="Amiri"/>
          <w:color w:val="111111"/>
          <w:sz w:val="28"/>
          <w:sz w:val="28"/>
          <w:szCs w:val="28"/>
          <w:rtl w:val="true"/>
          <w:lang w:bidi="ar-SA"/>
        </w:rPr>
        <w:t>، و صفّقن بأيديهن، 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في حديثك، فلست منصرفا إلا بما تحب، قال الفرزدق في حديث امرئ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فتأبين ذلك عليه حتى تعالى النهار، ثم خشين أن يقصّرن دون المنزل الذي أردنه، فخرجت إحداهن، فوضع لها ثوبها 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 فلبسته، ثم تتابعن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ذلك حتى بقيت عنيزة، فناشدته اللّه أن يطرح إليها ثوبها،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دعينا منك؛ فأنا حرام</w:t>
      </w:r>
      <w:r>
        <w:rPr>
          <w:rStyle w:val="FootnoteAnchor"/>
          <w:rtl w:val="true"/>
        </w:rPr>
        <w:footnoteReference w:id="1520"/>
      </w:r>
      <w:r>
        <w:rPr>
          <w:rFonts w:ascii="Amiri" w:hAnsi="Amiri" w:eastAsia="Amiri" w:cs="Amiri"/>
          <w:color w:val="111111"/>
          <w:sz w:val="28"/>
          <w:sz w:val="28"/>
          <w:szCs w:val="28"/>
          <w:rtl w:val="true"/>
          <w:lang w:bidi="ar-SA"/>
        </w:rPr>
        <w:t>إن أخذت ثوبك إلا بيدك، فخرجت فنظر إليها مقبلة و مدبرة، فوضع لها ثوبها، فأخذته، و أقبلن عليه يلمنه، و يعذلنه، و 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عرّيتنا، و حبستنا، و جوّعتنا،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نحرت لكنّ مطيتي أ تأكلن منها؟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فاخترط</w:t>
      </w:r>
      <w:r>
        <w:rPr>
          <w:rStyle w:val="FootnoteAnchor"/>
          <w:rtl w:val="true"/>
        </w:rPr>
        <w:footnoteReference w:id="1521"/>
      </w:r>
      <w:r>
        <w:rPr>
          <w:rFonts w:ascii="Amiri" w:hAnsi="Amiri" w:eastAsia="Amiri" w:cs="Amiri"/>
          <w:color w:val="111111"/>
          <w:sz w:val="28"/>
          <w:sz w:val="28"/>
          <w:szCs w:val="28"/>
          <w:rtl w:val="true"/>
          <w:lang w:bidi="ar-SA"/>
        </w:rPr>
        <w:t>سيفه، فعقرها، و نحرها، و كشطها، و صاح بالخدم، فجمعوا له حطبا، فأجّج نارا عظيمة، ثم جعل يقطّع لهنّ من سنامها و أطايبها و كبدها، فيلقيها على الجمر، فيأكلن، و يأكل معهن، و يشرب من ركوة</w:t>
      </w:r>
      <w:r>
        <w:rPr>
          <w:rStyle w:val="FootnoteAnchor"/>
          <w:rtl w:val="true"/>
        </w:rPr>
        <w:footnoteReference w:id="1522"/>
      </w:r>
      <w:r>
        <w:rPr>
          <w:rFonts w:ascii="Amiri" w:hAnsi="Amiri" w:eastAsia="Amiri" w:cs="Amiri"/>
          <w:color w:val="111111"/>
          <w:sz w:val="28"/>
          <w:sz w:val="28"/>
          <w:szCs w:val="28"/>
          <w:rtl w:val="true"/>
          <w:lang w:bidi="ar-SA"/>
        </w:rPr>
        <w:t>كانت معه و يغنيهن، و ينبذ إلى العبيد و الخدم من الكباب، حتى شبعن، و طربن، فلما أراد الرّحيل قالت إحداهن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أحمل طنفسته</w:t>
      </w:r>
      <w:r>
        <w:rPr>
          <w:rStyle w:val="FootnoteAnchor"/>
          <w:rtl w:val="true"/>
        </w:rPr>
        <w:footnoteReference w:id="1523"/>
      </w:r>
      <w:r>
        <w:rPr>
          <w:rFonts w:ascii="Amiri" w:hAnsi="Amiri" w:eastAsia="Amiri" w:cs="Amiri"/>
          <w:color w:val="111111"/>
          <w:sz w:val="28"/>
          <w:sz w:val="28"/>
          <w:szCs w:val="28"/>
          <w:rtl w:val="true"/>
          <w:lang w:bidi="ar-SA"/>
        </w:rPr>
        <w:t>، و قالت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أحمل رحله، و قالت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أحمل حشيته و أنساعه</w:t>
      </w:r>
      <w:r>
        <w:rPr>
          <w:rStyle w:val="FootnoteAnchor"/>
          <w:rtl w:val="true"/>
        </w:rPr>
        <w:footnoteReference w:id="1524"/>
      </w:r>
      <w:r>
        <w:rPr>
          <w:rFonts w:ascii="Amiri" w:hAnsi="Amiri" w:eastAsia="Amiri" w:cs="Amiri"/>
          <w:color w:val="111111"/>
          <w:sz w:val="28"/>
          <w:sz w:val="28"/>
          <w:szCs w:val="28"/>
          <w:rtl w:val="true"/>
          <w:lang w:bidi="ar-SA"/>
        </w:rPr>
        <w:t>، فتقسّمن متاع راحلته بينهن، و بقيت عنيزة لم يحمّلها شيئا، فقال لها امرؤ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ابنة الكرام، لا بد لك أن تحمليني معك؛ فإني لا أطيق المشي، و ليس من عادتي، فحملته على غارب بعيرها، فكان يدخل رأسه في خدرها، فيقبّلها، فإذا امتنعت مال حدجها</w:t>
      </w:r>
      <w:r>
        <w:rPr>
          <w:rStyle w:val="FootnoteAnchor"/>
          <w:rtl w:val="true"/>
        </w:rPr>
        <w:footnoteReference w:id="1525"/>
      </w:r>
      <w:r>
        <w:rPr>
          <w:rFonts w:ascii="Amiri" w:hAnsi="Amiri" w:eastAsia="Amiri" w:cs="Amiri"/>
          <w:color w:val="111111"/>
          <w:sz w:val="28"/>
          <w:sz w:val="28"/>
          <w:szCs w:val="28"/>
          <w:rtl w:val="true"/>
          <w:lang w:bidi="ar-SA"/>
        </w:rPr>
        <w:t>،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مرأ القيس، عقرت بعيري، فانزل، فذلك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و قد مال الغبيط بنا معا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عقرت بعيري يا مرأ القيس فانزل</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فرغ الفرزدق من الحديث قالت تلك الماجنة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 اللّه، ما أحسن حديثك يا 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أظرفك، فمن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مضر،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هاهنا انتهى الكلام،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إخالك و اللّه الفرزدق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الفرزدق شاعر و أنا راوية،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من توريتك على نسبك</w:t>
      </w:r>
      <w:r>
        <w:rPr>
          <w:rStyle w:val="FootnoteAnchor"/>
          <w:rtl w:val="true"/>
        </w:rPr>
        <w:footnoteReference w:id="1526"/>
      </w:r>
      <w:r>
        <w:rPr>
          <w:rFonts w:ascii="Amiri" w:hAnsi="Amiri" w:eastAsia="Amiri" w:cs="Amiri"/>
          <w:color w:val="111111"/>
          <w:sz w:val="28"/>
          <w:sz w:val="28"/>
          <w:szCs w:val="28"/>
          <w:rtl w:val="true"/>
          <w:lang w:bidi="ar-SA"/>
        </w:rPr>
        <w:t>، أسألك باللّه، أنت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و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أنت هو</w:t>
      </w:r>
      <w:r>
        <w:rPr>
          <w:rStyle w:val="FootnoteAnchor"/>
          <w:rtl w:val="true"/>
        </w:rPr>
        <w:footnoteReference w:id="1527"/>
      </w:r>
      <w:r>
        <w:rPr>
          <w:rFonts w:ascii="Amiri" w:hAnsi="Amiri" w:eastAsia="Amiri" w:cs="Amiri"/>
          <w:color w:val="111111"/>
          <w:sz w:val="28"/>
          <w:sz w:val="28"/>
          <w:szCs w:val="28"/>
          <w:rtl w:val="true"/>
          <w:lang w:bidi="ar-SA"/>
        </w:rPr>
        <w:t>فلا أحسبك مفارقا ثيابنا إلا عن رضا،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فاصرف وجهك عنا ساعة و همست إلى صويحباتها بشيء لم أفهمه، فغططن في الماء، فتوارين، و أبدين رءوسهن، و خرجن، و مع كل واحدة منهن ملء كفيها طينا، و جعلن يتعادين نحوي، فضربن بذلك الطين </w:t>
      </w:r>
      <w:bookmarkStart w:id="882" w:name="pg16289_187753"/>
    </w:p>
    <w:p>
      <w:pPr>
        <w:pStyle w:val="BookText"/>
        <w:rPr/>
      </w:pPr>
      <w:bookmarkEnd w:id="882"/>
      <w:r>
        <w:rPr>
          <w:rFonts w:ascii="Amiri" w:hAnsi="Amiri" w:eastAsia="Amiri" w:cs="Amiri"/>
          <w:color w:val="111111"/>
          <w:sz w:val="28"/>
          <w:sz w:val="28"/>
          <w:szCs w:val="28"/>
          <w:rtl w:val="true"/>
          <w:lang w:bidi="ar-SA"/>
        </w:rPr>
        <w:t>و الحمأة</w:t>
      </w:r>
      <w:r>
        <w:rPr>
          <w:rStyle w:val="FootnoteAnchor"/>
          <w:rtl w:val="true"/>
        </w:rPr>
        <w:footnoteReference w:id="1528"/>
      </w:r>
      <w:r>
        <w:rPr>
          <w:rFonts w:ascii="Amiri" w:hAnsi="Amiri" w:eastAsia="Amiri" w:cs="Amiri"/>
          <w:color w:val="111111"/>
          <w:sz w:val="28"/>
          <w:sz w:val="28"/>
          <w:szCs w:val="28"/>
          <w:rtl w:val="true"/>
          <w:lang w:bidi="ar-SA"/>
        </w:rPr>
        <w:t>وجهي، و ملأن عيني و ثيابي، فوقعت على وجهي، فصرت مشغولا بعيني و ما فيها، و شددن على ثيابهن، فأخذنها، و ركبت الماجنة بغلتي، و تركتني منبطحا بأسوإ حال و أخزاها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الفتى أنه لا بد أن ينيكنا، فما زلت</w:t>
      </w:r>
      <w:r>
        <w:rPr>
          <w:rStyle w:val="FootnoteAnchor"/>
          <w:rtl w:val="true"/>
        </w:rPr>
        <w:footnoteReference w:id="1529"/>
      </w:r>
      <w:r>
        <w:rPr>
          <w:rFonts w:ascii="Amiri" w:hAnsi="Amiri" w:eastAsia="Amiri" w:cs="Amiri"/>
          <w:color w:val="111111"/>
          <w:sz w:val="28"/>
          <w:sz w:val="28"/>
          <w:szCs w:val="28"/>
          <w:rtl w:val="true"/>
          <w:lang w:bidi="ar-SA"/>
        </w:rPr>
        <w:t>من ذلك المكان حتى غسلت وجهي و ثيابي، و جففتها، و انصرفت عند مجيء الظلام إلى منزلي على قدمي، و بغلتي قد وجهن بها إلى منزلي مع رسول لهن، 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تقول لك أخواتك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منّا ما لم يمكننا، و قد وجهنا إليك بزوجتك، فنكها سائر ليلتك و هذا كسر</w:t>
      </w:r>
      <w:r>
        <w:rPr>
          <w:rStyle w:val="FootnoteAnchor"/>
          <w:rtl w:val="true"/>
        </w:rPr>
        <w:footnoteReference w:id="1530"/>
      </w:r>
      <w:r>
        <w:rPr>
          <w:rFonts w:ascii="Amiri" w:hAnsi="Amiri" w:eastAsia="Amiri" w:cs="Amiri"/>
          <w:color w:val="111111"/>
          <w:sz w:val="28"/>
          <w:sz w:val="28"/>
          <w:szCs w:val="28"/>
          <w:rtl w:val="true"/>
          <w:lang w:bidi="ar-SA"/>
        </w:rPr>
        <w:t>درهم لحمّامك إذا أصبحت، فكان إذا حدث بهذا الحديث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منيت بمثلهن</w:t>
      </w:r>
      <w:r>
        <w:rPr>
          <w:rFonts w:eastAsia="Amiri" w:cs="Amiri" w:ascii="Amiri" w:hAnsi="Amiri"/>
          <w:color w:val="111111"/>
          <w:sz w:val="28"/>
          <w:szCs w:val="28"/>
          <w:rtl w:val="true"/>
          <w:lang w:bidi="ar-SA"/>
        </w:rPr>
        <w:t>.</w:t>
      </w:r>
    </w:p>
    <w:p>
      <w:pPr>
        <w:pStyle w:val="Heading5"/>
        <w:numPr>
          <w:ilvl w:val="4"/>
          <w:numId w:val="1"/>
        </w:numPr>
        <w:rPr/>
      </w:pPr>
      <w:bookmarkStart w:id="883" w:name="__RefHeading___Toc5152925_1280447820"/>
      <w:bookmarkStart w:id="884" w:name="_Toc357"/>
      <w:bookmarkEnd w:id="883"/>
      <w:r>
        <w:rPr>
          <w:rtl w:val="true"/>
        </w:rPr>
        <w:t>يهجو من يرثي زيادا</w:t>
      </w:r>
      <w:r>
        <w:rPr>
          <w:rtl w:val="true"/>
        </w:rPr>
        <w:t>:</w:t>
      </w:r>
      <w:bookmarkEnd w:id="884"/>
    </w:p>
    <w:p>
      <w:pPr>
        <w:pStyle w:val="BookText"/>
        <w:rPr/>
      </w:pPr>
      <w:r>
        <w:rPr>
          <w:rFonts w:ascii="Amiri" w:hAnsi="Amiri" w:eastAsia="Amiri" w:cs="Amiri"/>
          <w:color w:val="111111"/>
          <w:sz w:val="28"/>
          <w:sz w:val="28"/>
          <w:szCs w:val="28"/>
          <w:rtl w:val="true"/>
          <w:lang w:bidi="ar-SA"/>
        </w:rPr>
        <w:t>أخبرني عبد اللّه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مسلم الحرّانيّ،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العلاء بن أسلم،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مات زياد رثاه مسكين الدّراميّ، فقال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مسكين أبكى اللّه عينيك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في ضلال دمعها إذ تحدّرا</w:t>
      </w:r>
    </w:p>
    <w:p>
      <w:pPr>
        <w:pStyle w:val="BookText"/>
        <w:rPr/>
      </w:pPr>
      <w:r>
        <w:rPr>
          <w:rFonts w:ascii="Amiri" w:hAnsi="Amiri" w:eastAsia="Amiri" w:cs="Amiri"/>
          <w:color w:val="111111"/>
          <w:sz w:val="28"/>
          <w:sz w:val="28"/>
          <w:szCs w:val="28"/>
          <w:rtl w:val="true"/>
          <w:lang w:bidi="ar-SA"/>
        </w:rPr>
        <w:t xml:space="preserve">بكيت امرأ من آل ميسان كافرا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ككسرى على عدّانه أو كقيصرا</w:t>
      </w:r>
      <w:r>
        <w:rPr>
          <w:rStyle w:val="FootnoteAnchor"/>
          <w:rtl w:val="true"/>
        </w:rPr>
        <w:footnoteReference w:id="1531"/>
      </w:r>
    </w:p>
    <w:p>
      <w:pPr>
        <w:pStyle w:val="BookText"/>
        <w:rPr/>
      </w:pPr>
      <w:r>
        <w:rPr>
          <w:rFonts w:ascii="Amiri" w:hAnsi="Amiri" w:eastAsia="Amiri" w:cs="Amiri"/>
          <w:color w:val="111111"/>
          <w:sz w:val="28"/>
          <w:sz w:val="28"/>
          <w:szCs w:val="28"/>
          <w:rtl w:val="true"/>
          <w:lang w:bidi="ar-SA"/>
        </w:rPr>
        <w:t xml:space="preserve">أقول له لمّا أتاني نعيّه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لا بطبي بالصّريمة أعفرا</w:t>
      </w:r>
      <w:r>
        <w:rPr>
          <w:rStyle w:val="FootnoteAnchor"/>
          <w:rtl w:val="true"/>
        </w:rPr>
        <w:footnoteReference w:id="1532"/>
      </w:r>
    </w:p>
    <w:p>
      <w:pPr>
        <w:pStyle w:val="Heading5"/>
        <w:numPr>
          <w:ilvl w:val="4"/>
          <w:numId w:val="1"/>
        </w:numPr>
        <w:rPr/>
      </w:pPr>
      <w:bookmarkStart w:id="885" w:name="__RefHeading___Toc5152927_1280447820"/>
      <w:bookmarkStart w:id="886" w:name="_Toc358"/>
      <w:bookmarkEnd w:id="885"/>
      <w:r>
        <w:rPr>
          <w:rtl w:val="true"/>
        </w:rPr>
        <w:t>يهجو و يمدح آل المهلب</w:t>
      </w:r>
      <w:r>
        <w:rPr>
          <w:rtl w:val="true"/>
        </w:rPr>
        <w:t>:</w:t>
      </w:r>
      <w:bookmarkEnd w:id="886"/>
    </w:p>
    <w:p>
      <w:pPr>
        <w:pStyle w:val="BookText"/>
        <w:rPr/>
      </w:pPr>
      <w:r>
        <w:rPr>
          <w:rFonts w:ascii="Amiri" w:hAnsi="Amiri" w:eastAsia="Amiri" w:cs="Amiri"/>
          <w:color w:val="111111"/>
          <w:sz w:val="28"/>
          <w:sz w:val="28"/>
          <w:szCs w:val="28"/>
          <w:rtl w:val="true"/>
          <w:lang w:bidi="ar-SA"/>
        </w:rPr>
        <w:t>أخبرنا عبد اللّه بن مالك، عن أبي مسلم الحرّاني،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العلاء بن أسلم،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أراد المهلب الخروج إلى الأزارقة</w:t>
      </w:r>
      <w:r>
        <w:rPr>
          <w:rStyle w:val="FootnoteAnchor"/>
          <w:rtl w:val="true"/>
        </w:rPr>
        <w:footnoteReference w:id="1533"/>
      </w:r>
      <w:r>
        <w:rPr>
          <w:rFonts w:ascii="Amiri" w:hAnsi="Amiri" w:eastAsia="Amiri" w:cs="Amiri"/>
          <w:color w:val="111111"/>
          <w:sz w:val="28"/>
          <w:sz w:val="28"/>
          <w:szCs w:val="28"/>
          <w:rtl w:val="true"/>
          <w:lang w:bidi="ar-SA"/>
        </w:rPr>
        <w:t>لقي الفرزدق جريرا،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فراس، هل لك أن تكلم المهلب، حتى يضع عني البحث، و أعطيك ألف درهم، فكلم المهلب، فأجابه فلامه جذيع، رجل من عشيرته، و شكا ذلك إلى خيرة امرأة المهلب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الآن الرجل يجيء فيسأل في عشيرته و صديقه، فلامته خيرة بنت ضمرة القشيرية، فقال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اشتريت عرضي منه، فبلغ ذلك الفرزدق، فقال يهجو جذيعا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تبن دارك يا جذيع فما 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يا جذيع أبوك من بنيان</w:t>
      </w:r>
    </w:p>
    <w:p>
      <w:pPr>
        <w:pStyle w:val="BookText"/>
        <w:rPr/>
      </w:pPr>
      <w:r>
        <w:rPr>
          <w:rFonts w:ascii="Amiri" w:hAnsi="Amiri" w:eastAsia="Amiri" w:cs="Amiri"/>
          <w:color w:val="111111"/>
          <w:sz w:val="28"/>
          <w:sz w:val="28"/>
          <w:szCs w:val="28"/>
          <w:rtl w:val="true"/>
          <w:lang w:bidi="ar-SA"/>
        </w:rPr>
        <w:t xml:space="preserve">و أبوك ملتزم السفينة عاقد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خصييه فوق بنائق التّبّان</w:t>
      </w:r>
      <w:r>
        <w:rPr>
          <w:rStyle w:val="FootnoteAnchor"/>
          <w:rtl w:val="true"/>
        </w:rPr>
        <w:footnoteReference w:id="1534"/>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يظلّ يدفع باسته متقاعسا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البحر معتمدا على السّكان</w:t>
      </w:r>
      <w:r>
        <w:rPr>
          <w:rStyle w:val="FootnoteAnchor"/>
          <w:rtl w:val="true"/>
        </w:rPr>
        <w:footnoteReference w:id="1535"/>
      </w:r>
    </w:p>
    <w:p>
      <w:pPr>
        <w:pStyle w:val="BookText"/>
        <w:rPr/>
      </w:pPr>
      <w:r>
        <w:rPr>
          <w:rFonts w:ascii="Amiri" w:hAnsi="Amiri" w:eastAsia="Amiri" w:cs="Amiri"/>
          <w:color w:val="111111"/>
          <w:sz w:val="28"/>
          <w:sz w:val="28"/>
          <w:szCs w:val="28"/>
          <w:rtl w:val="true"/>
          <w:lang w:bidi="ar-SA"/>
        </w:rPr>
        <w:t xml:space="preserve">لا تحسبنّ دارهما جمّعتها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تمحو مخازيك التي بعمان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يهجو 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قشر الإله بني قشير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كقشر عصا المنقّح من معال</w:t>
      </w:r>
      <w:r>
        <w:rPr>
          <w:rStyle w:val="FootnoteAnchor"/>
          <w:rtl w:val="true"/>
        </w:rPr>
        <w:footnoteReference w:id="1536"/>
      </w:r>
    </w:p>
    <w:p>
      <w:pPr>
        <w:pStyle w:val="BookText"/>
        <w:rPr/>
      </w:pPr>
      <w:r>
        <w:rPr>
          <w:rFonts w:ascii="Amiri" w:hAnsi="Amiri" w:eastAsia="Amiri" w:cs="Amiri"/>
          <w:color w:val="111111"/>
          <w:sz w:val="28"/>
          <w:sz w:val="28"/>
          <w:szCs w:val="28"/>
          <w:rtl w:val="true"/>
          <w:lang w:bidi="ar-SA"/>
        </w:rPr>
        <w:t xml:space="preserve">أرى رهطا لخيرة لم يئوبوا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بسهم في اليمين و لا الشمال</w:t>
      </w:r>
      <w:r>
        <w:rPr>
          <w:rStyle w:val="FootnoteAnchor"/>
          <w:rtl w:val="true"/>
        </w:rPr>
        <w:footnoteReference w:id="15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رهزت رأيت بني قشير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الخيلاء منتفشي السّبال</w:t>
      </w:r>
    </w:p>
    <w:p>
      <w:pPr>
        <w:pStyle w:val="BookText"/>
        <w:rPr/>
      </w:pPr>
      <w:r>
        <w:rPr>
          <w:rFonts w:ascii="Amiri" w:hAnsi="Amiri" w:eastAsia="Amiri" w:cs="Amiri"/>
          <w:color w:val="111111"/>
          <w:sz w:val="28"/>
          <w:sz w:val="28"/>
          <w:szCs w:val="28"/>
          <w:rtl w:val="true"/>
          <w:lang w:bidi="ar-SA"/>
        </w:rPr>
        <w:t>فغضب بنو المهلب لما هجا جذيعا و خيرة، فنالوا منه، فهجاهم،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كائن للمهلّب من نسيب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بلبانة أثر الزّيار</w:t>
      </w:r>
      <w:r>
        <w:rPr>
          <w:rStyle w:val="FootnoteAnchor"/>
          <w:rtl w:val="true"/>
        </w:rPr>
        <w:footnoteReference w:id="1538"/>
      </w:r>
    </w:p>
    <w:p>
      <w:pPr>
        <w:pStyle w:val="BookText"/>
        <w:rPr/>
      </w:pPr>
      <w:r>
        <w:rPr>
          <w:rFonts w:ascii="Amiri" w:hAnsi="Amiri" w:eastAsia="Amiri" w:cs="Amiri"/>
          <w:color w:val="111111"/>
          <w:sz w:val="28"/>
          <w:sz w:val="28"/>
          <w:szCs w:val="28"/>
          <w:rtl w:val="true"/>
          <w:lang w:bidi="ar-SA"/>
        </w:rPr>
        <w:t xml:space="preserve">بخارك لم يقد فرسا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يقود السّاج بالمسد المغار</w:t>
      </w:r>
      <w:r>
        <w:rPr>
          <w:rStyle w:val="FootnoteAnchor"/>
          <w:rtl w:val="true"/>
        </w:rPr>
        <w:footnoteReference w:id="1539"/>
      </w:r>
    </w:p>
    <w:p>
      <w:pPr>
        <w:pStyle w:val="BookText"/>
        <w:rPr/>
      </w:pPr>
      <w:r>
        <w:rPr>
          <w:rFonts w:ascii="Amiri" w:hAnsi="Amiri" w:eastAsia="Amiri" w:cs="Amiri"/>
          <w:color w:val="111111"/>
          <w:sz w:val="28"/>
          <w:sz w:val="28"/>
          <w:szCs w:val="28"/>
          <w:rtl w:val="true"/>
          <w:lang w:bidi="ar-SA"/>
        </w:rPr>
        <w:t xml:space="preserve">عمّي بالتّنائف حين يضحي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اللّيل في اللجج الغمار</w:t>
      </w:r>
      <w:r>
        <w:rPr>
          <w:rStyle w:val="FootnoteAnchor"/>
          <w:rtl w:val="true"/>
        </w:rPr>
        <w:footnoteReference w:id="1540"/>
      </w:r>
    </w:p>
    <w:p>
      <w:pPr>
        <w:pStyle w:val="BookText"/>
        <w:rPr/>
      </w:pPr>
      <w:r>
        <w:rPr>
          <w:rFonts w:ascii="Amiri" w:hAnsi="Amiri" w:eastAsia="Amiri" w:cs="Amiri"/>
          <w:color w:val="111111"/>
          <w:sz w:val="28"/>
          <w:sz w:val="28"/>
          <w:szCs w:val="28"/>
          <w:rtl w:val="true"/>
          <w:lang w:bidi="ar-SA"/>
        </w:rPr>
        <w:t xml:space="preserve">و ما للّه يسجد إذ 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يسجدون لكل نار</w:t>
      </w:r>
    </w:p>
    <w:p>
      <w:pPr>
        <w:pStyle w:val="BookText"/>
        <w:rPr/>
      </w:pPr>
      <w:r>
        <w:rPr>
          <w:rFonts w:ascii="Amiri" w:hAnsi="Amiri" w:eastAsia="Amiri" w:cs="Amiri"/>
          <w:color w:val="111111"/>
          <w:sz w:val="28"/>
          <w:sz w:val="28"/>
          <w:szCs w:val="28"/>
          <w:rtl w:val="true"/>
          <w:lang w:bidi="ar-SA"/>
        </w:rPr>
        <w:t xml:space="preserve">فلما وليّ يزيد بن المهلب خراسان و العراق بعد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ولاّه سليمان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 الفرزدق من بني المهلّب، فقال يمدحهم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فلأمدحنّ بني المهلّب مدحة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غرّاء قاهرة على الأشعار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النجوم أمامها قمراؤها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تجلو العمى و تضيء ليل السّاري</w:t>
      </w:r>
      <w:r>
        <w:rPr>
          <w:rStyle w:val="FootnoteAnchor"/>
          <w:rtl w:val="true"/>
        </w:rPr>
        <w:footnoteReference w:id="1541"/>
      </w:r>
    </w:p>
    <w:p>
      <w:pPr>
        <w:pStyle w:val="BookText"/>
        <w:rPr/>
      </w:pPr>
      <w:r>
        <w:rPr>
          <w:rFonts w:ascii="Amiri" w:hAnsi="Amiri" w:eastAsia="Amiri" w:cs="Amiri"/>
          <w:color w:val="111111"/>
          <w:sz w:val="28"/>
          <w:sz w:val="28"/>
          <w:szCs w:val="28"/>
          <w:rtl w:val="true"/>
          <w:lang w:bidi="ar-SA"/>
        </w:rPr>
        <w:t xml:space="preserve">ورثوا الطّعان عن المهلّب و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خلائقا كتدفّق الأنهار</w:t>
      </w:r>
    </w:p>
    <w:p>
      <w:pPr>
        <w:pStyle w:val="BookText"/>
        <w:rPr/>
      </w:pPr>
      <w:r>
        <w:rPr>
          <w:rFonts w:ascii="Amiri" w:hAnsi="Amiri" w:eastAsia="Amiri" w:cs="Amiri"/>
          <w:color w:val="111111"/>
          <w:sz w:val="28"/>
          <w:sz w:val="28"/>
          <w:szCs w:val="28"/>
          <w:rtl w:val="true"/>
          <w:lang w:bidi="ar-SA"/>
        </w:rPr>
        <w:t xml:space="preserve">كان المهلّب للعراق وقاية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حيا الرّبيع و معقل الفرّار</w:t>
      </w:r>
    </w:p>
    <w:p>
      <w:pPr>
        <w:pStyle w:val="BookText"/>
        <w:rPr/>
      </w:pPr>
      <w:r>
        <w:rPr>
          <w:rFonts w:ascii="Amiri" w:hAnsi="Amiri" w:eastAsia="Amiri" w:cs="Amiri"/>
          <w:color w:val="111111"/>
          <w:sz w:val="28"/>
          <w:sz w:val="28"/>
          <w:szCs w:val="28"/>
          <w:rtl w:val="true"/>
          <w:lang w:bidi="ar-SA"/>
        </w:rPr>
        <w:t xml:space="preserve">و إذا الرجال رأوا يزيد رأيتهم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خضع الرّقاب نواكس الأبصار</w:t>
      </w:r>
    </w:p>
    <w:p>
      <w:pPr>
        <w:pStyle w:val="BookText"/>
        <w:rPr/>
      </w:pPr>
      <w:r>
        <w:rPr>
          <w:rFonts w:ascii="Amiri" w:hAnsi="Amiri" w:eastAsia="Amiri" w:cs="Amiri"/>
          <w:color w:val="111111"/>
          <w:sz w:val="28"/>
          <w:sz w:val="28"/>
          <w:szCs w:val="28"/>
          <w:rtl w:val="true"/>
          <w:lang w:bidi="ar-SA"/>
        </w:rPr>
        <w:t xml:space="preserve">ما زال مذ شدّ الإزار بكفه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دنا فأدرك خمسة الأشبار</w:t>
      </w:r>
      <w:r>
        <w:rPr>
          <w:rStyle w:val="FootnoteAnchor"/>
          <w:rtl w:val="true"/>
        </w:rPr>
        <w:footnoteReference w:id="1542"/>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يزيد إنك للمهلب أدركت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كفّاك خير خلائق الأخيار </w:t>
      </w:r>
      <w:bookmarkStart w:id="887" w:name="pg16289_187755"/>
    </w:p>
    <w:p>
      <w:pPr>
        <w:pStyle w:val="Heading5"/>
        <w:numPr>
          <w:ilvl w:val="4"/>
          <w:numId w:val="1"/>
        </w:numPr>
        <w:rPr/>
      </w:pPr>
      <w:bookmarkStart w:id="888" w:name="__RefHeading___Toc5152929_1280447820"/>
      <w:bookmarkStart w:id="889" w:name="_Toc359"/>
      <w:bookmarkEnd w:id="887"/>
      <w:bookmarkEnd w:id="888"/>
      <w:r>
        <w:rPr>
          <w:rtl w:val="true"/>
        </w:rPr>
        <w:t>يخشى بأس يزيد بن المهلب</w:t>
      </w:r>
      <w:r>
        <w:rPr>
          <w:rtl w:val="true"/>
        </w:rPr>
        <w:t>:</w:t>
      </w:r>
      <w:bookmarkEnd w:id="889"/>
    </w:p>
    <w:p>
      <w:pPr>
        <w:pStyle w:val="BookText"/>
        <w:rPr/>
      </w:pPr>
      <w:r>
        <w:rPr>
          <w:rFonts w:ascii="Amiri" w:hAnsi="Amiri" w:eastAsia="Amiri" w:cs="Amiri"/>
          <w:color w:val="111111"/>
          <w:sz w:val="28"/>
          <w:sz w:val="28"/>
          <w:szCs w:val="28"/>
          <w:rtl w:val="true"/>
          <w:lang w:bidi="ar-SA"/>
        </w:rPr>
        <w:t>أخبرنا عبد اللّه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قدم يزيد بن المهلب واسطا قال لأمية بن الجعد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صديق الفرزدق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لأحب أن تأتيني بالفرزدق، فقال للفرزدق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فاتك من يزيد أعظم الناس عفوا، و أسخى الناس كفّا،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لكن أخشى أن آتيه فأجد العمانيّة ببابه فيقوم إليّ رجل منهم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الفرزدق الذي هجانا، فيضرب عنقي، فيبعث إليه يزيد، فيضرب عنقه، و يبعث إلى أهلي ديتي، فإذا يزيد قد صار أوفى العرب، و إذا الفرزدق فيما بين ذلك قد ذهب، قال</w:t>
      </w:r>
      <w:r>
        <w:rPr>
          <w:rStyle w:val="FootnoteAnchor"/>
          <w:rtl w:val="true"/>
        </w:rPr>
        <w:footnoteReference w:id="1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أفعل، فأخبر يزيد بما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 قد وقع هذا بنفسه فدعه لعنه اللّه</w:t>
      </w:r>
      <w:r>
        <w:rPr>
          <w:rFonts w:eastAsia="Amiri" w:cs="Amiri" w:ascii="Amiri" w:hAnsi="Amiri"/>
          <w:color w:val="111111"/>
          <w:sz w:val="28"/>
          <w:szCs w:val="28"/>
          <w:rtl w:val="true"/>
          <w:lang w:bidi="ar-SA"/>
        </w:rPr>
        <w:t>.</w:t>
      </w:r>
    </w:p>
    <w:p>
      <w:pPr>
        <w:pStyle w:val="Heading5"/>
        <w:numPr>
          <w:ilvl w:val="4"/>
          <w:numId w:val="1"/>
        </w:numPr>
        <w:rPr/>
      </w:pPr>
      <w:bookmarkStart w:id="890" w:name="__RefHeading___Toc5152931_1280447820"/>
      <w:bookmarkStart w:id="891" w:name="_Toc360"/>
      <w:bookmarkEnd w:id="890"/>
      <w:r>
        <w:rPr>
          <w:rtl w:val="true"/>
        </w:rPr>
        <w:t>ماجن يريد أن ينزو عليه</w:t>
      </w:r>
      <w:r>
        <w:rPr>
          <w:rtl w:val="true"/>
        </w:rPr>
        <w:t>:</w:t>
      </w:r>
      <w:bookmarkEnd w:id="891"/>
    </w:p>
    <w:p>
      <w:pPr>
        <w:pStyle w:val="BookText"/>
        <w:rPr/>
      </w:pPr>
      <w:r>
        <w:rPr>
          <w:rFonts w:ascii="Amiri" w:hAnsi="Amiri" w:eastAsia="Amiri" w:cs="Amiri"/>
          <w:color w:val="111111"/>
          <w:sz w:val="28"/>
          <w:sz w:val="28"/>
          <w:szCs w:val="28"/>
          <w:rtl w:val="true"/>
          <w:lang w:bidi="ar-SA"/>
        </w:rPr>
        <w:t>قال 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يعقوب بن محمد الزهريّ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الفرزدق مع فتيان من آل المهلب في بركة يتبرّدون فيها، و معهم ابن أبي علقمة الماجن، فجعل يتفلّت إلى الفرزدق،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أنكحه، حتى لا يهجونا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 و كان الفرزدق من أجبن الناس، فجعل يستغيث،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 جلده جلدي، فيبلغ ذلك جريرا، فيوجب عليّ أنه قد كان منه الذي يقول، فلم يزل يناشدهم حتى كفوه عنه</w:t>
      </w:r>
      <w:r>
        <w:rPr>
          <w:rFonts w:eastAsia="Amiri" w:cs="Amiri" w:ascii="Amiri" w:hAnsi="Amiri"/>
          <w:color w:val="111111"/>
          <w:sz w:val="28"/>
          <w:szCs w:val="28"/>
          <w:rtl w:val="true"/>
          <w:lang w:bidi="ar-SA"/>
        </w:rPr>
        <w:t>.</w:t>
      </w:r>
    </w:p>
    <w:p>
      <w:pPr>
        <w:pStyle w:val="Heading5"/>
        <w:numPr>
          <w:ilvl w:val="4"/>
          <w:numId w:val="1"/>
        </w:numPr>
        <w:rPr/>
      </w:pPr>
      <w:bookmarkStart w:id="892" w:name="__RefHeading___Toc5152933_1280447820"/>
      <w:bookmarkStart w:id="893" w:name="_Toc361"/>
      <w:bookmarkEnd w:id="892"/>
      <w:r>
        <w:rPr>
          <w:rtl w:val="true"/>
        </w:rPr>
        <w:t>يفخر بالمضربة أمام حاكم يماني</w:t>
      </w:r>
      <w:r>
        <w:rPr>
          <w:rtl w:val="true"/>
        </w:rPr>
        <w:t>:</w:t>
      </w:r>
      <w:bookmarkEnd w:id="893"/>
    </w:p>
    <w:p>
      <w:pPr>
        <w:pStyle w:val="BookText"/>
        <w:rPr/>
      </w:pPr>
      <w:r>
        <w:rPr>
          <w:rFonts w:ascii="Amiri" w:hAnsi="Amiri" w:eastAsia="Amiri" w:cs="Amiri"/>
          <w:color w:val="111111"/>
          <w:sz w:val="28"/>
          <w:sz w:val="28"/>
          <w:szCs w:val="28"/>
          <w:rtl w:val="true"/>
          <w:lang w:bidi="ar-SA"/>
        </w:rPr>
        <w:t>أخبرني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ولي خالد بن عبد اللّه العراق، فقدمها و كان من أشد خلق اللّه عصبيّة على نزار فقال</w:t>
      </w:r>
      <w:r>
        <w:rPr>
          <w:rStyle w:val="FootnoteAnchor"/>
          <w:rtl w:val="true"/>
        </w:rPr>
        <w:footnoteReference w:id="1544"/>
      </w:r>
      <w:r>
        <w:rPr>
          <w:rFonts w:ascii="Amiri" w:hAnsi="Amiri" w:eastAsia="Amiri" w:cs="Amiri"/>
          <w:color w:val="111111"/>
          <w:sz w:val="28"/>
          <w:sz w:val="28"/>
          <w:szCs w:val="28"/>
          <w:rtl w:val="true"/>
          <w:lang w:bidi="ar-SA"/>
        </w:rPr>
        <w:t>لبطة بن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فلبس أبي من صالح ثيابه؛ و خرج يريد السلام عليه،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إن هذا الرجل يمانيّ، و فيه من العصبية ما قد علمت، فلو</w:t>
      </w:r>
      <w:r>
        <w:rPr>
          <w:rStyle w:val="FootnoteAnchor"/>
          <w:rtl w:val="true"/>
        </w:rPr>
        <w:footnoteReference w:id="1545"/>
      </w:r>
      <w:r>
        <w:rPr>
          <w:rFonts w:ascii="Amiri" w:hAnsi="Amiri" w:eastAsia="Amiri" w:cs="Amiri"/>
          <w:color w:val="111111"/>
          <w:sz w:val="28"/>
          <w:sz w:val="28"/>
          <w:szCs w:val="28"/>
          <w:rtl w:val="true"/>
          <w:lang w:bidi="ar-SA"/>
        </w:rPr>
        <w:t>دخلت إليه فأنشدته مدائحك أهل اليمن لعل اللّه أن يأتيك منه بخير، فإنك قد كبرت على الرحلة، فجعل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يردّ عليّ شيئا؛ حتى دفعنا إلى البواب؛ فأذن له؛ فدخل؛ و سلم؛ فاستجلسه</w:t>
      </w:r>
      <w:r>
        <w:rPr>
          <w:rStyle w:val="FootnoteAnchor"/>
          <w:rtl w:val="true"/>
        </w:rPr>
        <w:footnoteReference w:id="1546"/>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يا أبا فراس، أنشدنا مما أحدثت، 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يختلف الناس ما لم نجتمع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خلاف إذا ما أجمعت مضر</w:t>
      </w:r>
    </w:p>
    <w:p>
      <w:pPr>
        <w:pStyle w:val="BookText"/>
        <w:rPr/>
      </w:pPr>
      <w:r>
        <w:rPr>
          <w:rFonts w:ascii="Amiri" w:hAnsi="Amiri" w:eastAsia="Amiri" w:cs="Amiri"/>
          <w:color w:val="111111"/>
          <w:sz w:val="28"/>
          <w:sz w:val="28"/>
          <w:szCs w:val="28"/>
          <w:rtl w:val="true"/>
          <w:lang w:bidi="ar-SA"/>
        </w:rPr>
        <w:t xml:space="preserve">فينا الكواهل و الأعناق تقدمها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الرءوس و فيها السّمع و البصر</w:t>
      </w:r>
      <w:r>
        <w:rPr>
          <w:rStyle w:val="FootnoteAnchor"/>
          <w:rtl w:val="true"/>
        </w:rPr>
        <w:footnoteReference w:id="1547"/>
      </w:r>
    </w:p>
    <w:p>
      <w:pPr>
        <w:pStyle w:val="BookText"/>
        <w:rPr/>
      </w:pPr>
      <w:r>
        <w:rPr>
          <w:rFonts w:ascii="Amiri" w:hAnsi="Amiri" w:eastAsia="Amiri" w:cs="Amiri"/>
          <w:color w:val="111111"/>
          <w:sz w:val="28"/>
          <w:sz w:val="28"/>
          <w:szCs w:val="28"/>
          <w:rtl w:val="true"/>
          <w:lang w:bidi="ar-SA"/>
        </w:rPr>
        <w:t xml:space="preserve">و لا نحالف غير اللّه من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السيوف إذا ما اغرورق النظر</w:t>
      </w:r>
      <w:r>
        <w:rPr>
          <w:rStyle w:val="FootnoteAnchor"/>
          <w:rtl w:val="true"/>
        </w:rPr>
        <w:footnoteReference w:id="1548"/>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يمل يمل المأثور قلّته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يلقى حفافي رأسه الشعر</w:t>
      </w:r>
      <w:r>
        <w:rPr>
          <w:rStyle w:val="FootnoteAnchor"/>
          <w:rtl w:val="true"/>
        </w:rPr>
        <w:footnoteReference w:id="1549"/>
      </w:r>
      <w:bookmarkStart w:id="894" w:name="pg16289_187756"/>
    </w:p>
    <w:p>
      <w:pPr>
        <w:pStyle w:val="BookText"/>
        <w:rPr/>
      </w:pPr>
      <w:bookmarkEnd w:id="894"/>
      <w:r>
        <w:rPr>
          <w:rFonts w:ascii="Amiri" w:hAnsi="Amiri" w:eastAsia="Amiri" w:cs="Amiri"/>
          <w:color w:val="111111"/>
          <w:sz w:val="28"/>
          <w:sz w:val="28"/>
          <w:szCs w:val="28"/>
          <w:rtl w:val="true"/>
          <w:lang w:bidi="ar-SA"/>
        </w:rPr>
        <w:t xml:space="preserve">أما الملوك فإنا لا نلين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يلين لضرس الماضغ الحجر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فخرجنا،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هكذا أوصيتك</w:t>
      </w:r>
      <w:r>
        <w:rPr>
          <w:rStyle w:val="FootnoteAnchor"/>
          <w:rtl w:val="true"/>
        </w:rPr>
        <w:footnoteReference w:id="155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لا أمّ لك فما كنت قطّ أملأ لقلبه مني الساعة</w:t>
      </w:r>
      <w:r>
        <w:rPr>
          <w:rFonts w:eastAsia="Amiri" w:cs="Amiri" w:ascii="Amiri" w:hAnsi="Amiri"/>
          <w:color w:val="111111"/>
          <w:sz w:val="28"/>
          <w:szCs w:val="28"/>
          <w:rtl w:val="true"/>
          <w:lang w:bidi="ar-SA"/>
        </w:rPr>
        <w:t>.</w:t>
      </w:r>
    </w:p>
    <w:p>
      <w:pPr>
        <w:pStyle w:val="Heading5"/>
        <w:numPr>
          <w:ilvl w:val="4"/>
          <w:numId w:val="1"/>
        </w:numPr>
        <w:rPr/>
      </w:pPr>
      <w:bookmarkStart w:id="895" w:name="__RefHeading___Toc5152935_1280447820"/>
      <w:bookmarkStart w:id="896" w:name="_Toc362"/>
      <w:bookmarkEnd w:id="895"/>
      <w:r>
        <w:rPr>
          <w:rtl w:val="true"/>
        </w:rPr>
        <w:t>يفحم المنذر بن الجارود</w:t>
      </w:r>
      <w:r>
        <w:rPr>
          <w:rtl w:val="true"/>
        </w:rPr>
        <w:t>:</w:t>
      </w:r>
      <w:bookmarkEnd w:id="896"/>
    </w:p>
    <w:p>
      <w:pPr>
        <w:pStyle w:val="BookText"/>
        <w:rPr/>
      </w:pPr>
      <w:r>
        <w:rPr>
          <w:rFonts w:ascii="Amiri" w:hAnsi="Amiri" w:eastAsia="Amiri" w:cs="Amiri"/>
          <w:color w:val="111111"/>
          <w:sz w:val="28"/>
          <w:sz w:val="28"/>
          <w:szCs w:val="28"/>
          <w:rtl w:val="true"/>
          <w:lang w:bidi="ar-SA"/>
        </w:rPr>
        <w:t>أخبرني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محمد بن حبيب، عن موسى بن طلحة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الفرزدق في حلقة في المسجد الجامع، و فيها المنذر بن الجارود العبديّ، فقال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وجدنا في كتاب بني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الخيل بالركض المعار</w:t>
      </w:r>
      <w:r>
        <w:rPr>
          <w:rStyle w:val="FootnoteAnchor"/>
          <w:rtl w:val="true"/>
        </w:rPr>
        <w:footnoteReference w:id="1551"/>
      </w:r>
    </w:p>
    <w:p>
      <w:pPr>
        <w:pStyle w:val="BookText"/>
        <w:rPr/>
      </w:pPr>
      <w:r>
        <w:rPr>
          <w:rFonts w:ascii="Amiri" w:hAnsi="Amiri" w:eastAsia="Amiri" w:cs="Amiri"/>
          <w:color w:val="111111"/>
          <w:sz w:val="28"/>
          <w:sz w:val="28"/>
          <w:szCs w:val="28"/>
          <w:rtl w:val="true"/>
          <w:lang w:bidi="ar-SA"/>
        </w:rPr>
        <w:t>فقال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الحكم هو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شارب قهوة و خدين 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عبديّ لفسوته بخار</w:t>
      </w:r>
      <w:r>
        <w:rPr>
          <w:rStyle w:val="FootnoteAnchor"/>
          <w:rtl w:val="true"/>
        </w:rPr>
        <w:footnoteReference w:id="1552"/>
      </w:r>
    </w:p>
    <w:p>
      <w:pPr>
        <w:pStyle w:val="BookText"/>
        <w:rPr/>
      </w:pPr>
      <w:r>
        <w:rPr>
          <w:rFonts w:ascii="Amiri" w:hAnsi="Amiri" w:eastAsia="Amiri" w:cs="Amiri"/>
          <w:color w:val="111111"/>
          <w:sz w:val="28"/>
          <w:sz w:val="28"/>
          <w:szCs w:val="28"/>
          <w:rtl w:val="true"/>
          <w:lang w:bidi="ar-SA"/>
        </w:rPr>
        <w:t xml:space="preserve">وجدنا الخيل في أبناء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أفضل خيلهم خشب وقار</w:t>
      </w:r>
      <w:r>
        <w:rPr>
          <w:rStyle w:val="FootnoteAnchor"/>
          <w:rtl w:val="true"/>
        </w:rPr>
        <w:footnoteReference w:id="155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فخجل المنذر، حتى ما قدر على الكلام</w:t>
      </w:r>
      <w:r>
        <w:rPr>
          <w:rFonts w:eastAsia="Amiri" w:cs="Amiri" w:ascii="Amiri" w:hAnsi="Amiri"/>
          <w:color w:val="111111"/>
          <w:sz w:val="28"/>
          <w:szCs w:val="28"/>
          <w:rtl w:val="true"/>
          <w:lang w:bidi="ar-SA"/>
        </w:rPr>
        <w:t>.</w:t>
      </w:r>
    </w:p>
    <w:p>
      <w:pPr>
        <w:pStyle w:val="Heading5"/>
        <w:numPr>
          <w:ilvl w:val="4"/>
          <w:numId w:val="1"/>
        </w:numPr>
        <w:rPr/>
      </w:pPr>
      <w:bookmarkStart w:id="897" w:name="__RefHeading___Toc5152937_1280447820"/>
      <w:bookmarkStart w:id="898" w:name="_Toc363"/>
      <w:bookmarkEnd w:id="897"/>
      <w:r>
        <w:rPr>
          <w:rtl w:val="true"/>
        </w:rPr>
        <w:t>خليفة أموي بفضله و يصله</w:t>
      </w:r>
      <w:r>
        <w:rPr>
          <w:rtl w:val="true"/>
        </w:rPr>
        <w:t>:</w:t>
      </w:r>
      <w:bookmarkEnd w:id="898"/>
    </w:p>
    <w:p>
      <w:pPr>
        <w:pStyle w:val="BookText"/>
        <w:rPr/>
      </w:pPr>
      <w:r>
        <w:rPr>
          <w:rFonts w:ascii="Amiri" w:hAnsi="Amiri" w:eastAsia="Amiri" w:cs="Amiri"/>
          <w:color w:val="111111"/>
          <w:sz w:val="28"/>
          <w:sz w:val="28"/>
          <w:szCs w:val="28"/>
          <w:rtl w:val="true"/>
          <w:lang w:bidi="ar-SA"/>
        </w:rPr>
        <w:t>أخبرني عبد اللّه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الفرزدق على بعض خلفاء بني مروان ففاخره قوم من الشعراء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حملت ناقة من معشر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مثلى إذا الريح لفّتني على الكور</w:t>
      </w:r>
      <w:r>
        <w:rPr>
          <w:rStyle w:val="FootnoteAnchor"/>
          <w:rtl w:val="true"/>
        </w:rPr>
        <w:footnoteReference w:id="1554"/>
      </w:r>
    </w:p>
    <w:p>
      <w:pPr>
        <w:pStyle w:val="BookText"/>
        <w:rPr/>
      </w:pPr>
      <w:r>
        <w:rPr>
          <w:rFonts w:ascii="Amiri" w:hAnsi="Amiri" w:eastAsia="Amiri" w:cs="Amiri"/>
          <w:color w:val="111111"/>
          <w:sz w:val="28"/>
          <w:sz w:val="28"/>
          <w:szCs w:val="28"/>
          <w:rtl w:val="true"/>
          <w:lang w:bidi="ar-SA"/>
        </w:rPr>
        <w:t xml:space="preserve">أعزّ قوما و أوفى عند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لمعظم من دماء القوم مهجور</w:t>
      </w:r>
      <w:r>
        <w:rPr>
          <w:rStyle w:val="FootnoteAnchor"/>
          <w:rtl w:val="true"/>
        </w:rPr>
        <w:footnoteReference w:id="15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قريشا فإنّ اللّه 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البريّة بالإسلام و الخير</w:t>
      </w:r>
      <w:r>
        <w:rPr>
          <w:rStyle w:val="FootnoteAnchor"/>
          <w:rtl w:val="true"/>
        </w:rPr>
        <w:footnoteReference w:id="1556"/>
      </w:r>
    </w:p>
    <w:p>
      <w:pPr>
        <w:pStyle w:val="BookText"/>
        <w:rPr/>
      </w:pPr>
      <w:r>
        <w:rPr>
          <w:rFonts w:ascii="Amiri" w:hAnsi="Amiri" w:eastAsia="Amiri" w:cs="Amiri"/>
          <w:color w:val="111111"/>
          <w:sz w:val="28"/>
          <w:sz w:val="28"/>
          <w:szCs w:val="28"/>
          <w:rtl w:val="true"/>
          <w:lang w:bidi="ar-SA"/>
        </w:rPr>
        <w:t xml:space="preserve">تلقى وجوه بني مروان تحسبها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اللقاء مشوفات الدّنانير</w:t>
      </w:r>
      <w:r>
        <w:rPr>
          <w:rStyle w:val="FootnoteAnchor"/>
          <w:rtl w:val="true"/>
        </w:rPr>
        <w:footnoteReference w:id="1557"/>
      </w:r>
    </w:p>
    <w:p>
      <w:pPr>
        <w:pStyle w:val="BookText"/>
        <w:rPr/>
      </w:pPr>
      <w:r>
        <w:rPr>
          <w:rFonts w:ascii="Amiri" w:hAnsi="Amiri" w:eastAsia="Amiri" w:cs="Amiri"/>
          <w:color w:val="111111"/>
          <w:sz w:val="28"/>
          <w:sz w:val="28"/>
          <w:szCs w:val="28"/>
          <w:rtl w:val="true"/>
          <w:lang w:bidi="ar-SA"/>
        </w:rPr>
        <w:t>ففضّله عليهم، و وصله</w:t>
      </w:r>
      <w:r>
        <w:rPr>
          <w:rFonts w:eastAsia="Amiri" w:cs="Amiri" w:ascii="Amiri" w:hAnsi="Amiri"/>
          <w:color w:val="111111"/>
          <w:sz w:val="28"/>
          <w:szCs w:val="28"/>
          <w:rtl w:val="true"/>
          <w:lang w:bidi="ar-SA"/>
        </w:rPr>
        <w:t>.</w:t>
      </w:r>
    </w:p>
    <w:p>
      <w:pPr>
        <w:pStyle w:val="Heading5"/>
        <w:numPr>
          <w:ilvl w:val="4"/>
          <w:numId w:val="1"/>
        </w:numPr>
        <w:rPr/>
      </w:pPr>
      <w:bookmarkStart w:id="899" w:name="__RefHeading___Toc5152939_1280447820"/>
      <w:bookmarkStart w:id="900" w:name="_Toc364"/>
      <w:bookmarkEnd w:id="899"/>
      <w:r>
        <w:rPr>
          <w:rtl w:val="true"/>
        </w:rPr>
        <w:t>عيسى بن حصيلة يعينه على الفرار من زياد</w:t>
      </w:r>
      <w:r>
        <w:rPr>
          <w:rtl w:val="true"/>
        </w:rPr>
        <w:t>:</w:t>
      </w:r>
      <w:bookmarkEnd w:id="900"/>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الفرزدق يهاجي الأشهب بن رميلة النهشليّ و بني فقيم، فأرفث</w:t>
      </w:r>
      <w:r>
        <w:rPr>
          <w:rStyle w:val="FootnoteAnchor"/>
          <w:rtl w:val="true"/>
        </w:rPr>
        <w:footnoteReference w:id="1558"/>
      </w:r>
      <w:r>
        <w:rPr>
          <w:rFonts w:ascii="Amiri" w:hAnsi="Amiri" w:eastAsia="Amiri" w:cs="Amiri"/>
          <w:color w:val="111111"/>
          <w:sz w:val="28"/>
          <w:sz w:val="28"/>
          <w:szCs w:val="28"/>
          <w:rtl w:val="true"/>
          <w:lang w:bidi="ar-SA"/>
        </w:rPr>
        <w:t xml:space="preserve">بهم، فاستعدوا عليه </w:t>
      </w:r>
      <w:bookmarkStart w:id="901" w:name="pg16289_187757"/>
    </w:p>
    <w:p>
      <w:pPr>
        <w:pStyle w:val="BookText"/>
        <w:rPr/>
      </w:pPr>
      <w:bookmarkEnd w:id="901"/>
      <w:r>
        <w:rPr>
          <w:rFonts w:ascii="Amiri" w:hAnsi="Amiri" w:eastAsia="Amiri" w:cs="Amiri"/>
          <w:color w:val="111111"/>
          <w:sz w:val="28"/>
          <w:sz w:val="28"/>
          <w:szCs w:val="28"/>
          <w:rtl w:val="true"/>
          <w:lang w:bidi="ar-SA"/>
        </w:rPr>
        <w:t>زيادا، فحدثني جابر بن 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عيسى بن حصيلة بن مغيث بن نصر بن خالد السّلمي ثم من بني بهز،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حصيلة، إن هذا الرجل قد أخافني؛ و قد لفظني جميع من كنت أرجو،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فمرحبا بك يا أبا فراس، فكان عنده ليالي،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ألحق بالشام،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أقمت ففي الرّحب و السّعة، و إن شخصت فهذه ناقة أرحبيّة</w:t>
      </w:r>
      <w:r>
        <w:rPr>
          <w:rStyle w:val="FootnoteAnchor"/>
          <w:rtl w:val="true"/>
        </w:rPr>
        <w:footnoteReference w:id="1559"/>
      </w:r>
      <w:r>
        <w:rPr>
          <w:rFonts w:ascii="Amiri" w:hAnsi="Amiri" w:eastAsia="Amiri" w:cs="Amiri"/>
          <w:color w:val="111111"/>
          <w:sz w:val="28"/>
          <w:sz w:val="28"/>
          <w:szCs w:val="28"/>
          <w:rtl w:val="true"/>
          <w:lang w:bidi="ar-SA"/>
        </w:rPr>
        <w:t>أمتّعك بها، و ألف درهم، فركب الناقة، و خرج من عنده ليلا، فأرسل عيسى معه من أجازه من البيوت؛ فأصبح و قد جاوز مسيرة ثلاث، فقال يمدحه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كفاني بها البهزيّ حملان من 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و الجاني تخاف جرائمه</w:t>
      </w:r>
      <w:r>
        <w:rPr>
          <w:rStyle w:val="FootnoteAnchor"/>
          <w:rtl w:val="true"/>
        </w:rPr>
        <w:footnoteReference w:id="1560"/>
      </w:r>
    </w:p>
    <w:p>
      <w:pPr>
        <w:pStyle w:val="BookText"/>
        <w:rPr/>
      </w:pPr>
      <w:r>
        <w:rPr>
          <w:rFonts w:ascii="Amiri" w:hAnsi="Amiri" w:eastAsia="Amiri" w:cs="Amiri"/>
          <w:color w:val="111111"/>
          <w:sz w:val="28"/>
          <w:sz w:val="28"/>
          <w:szCs w:val="28"/>
          <w:rtl w:val="true"/>
          <w:lang w:bidi="ar-SA"/>
        </w:rPr>
        <w:t xml:space="preserve">فتى الجود عيسى و المكارم و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المال لم ينفع بخيلا كرائمه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كان يا عيسى يؤنّب ضيفه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فضيفك يا عيسى هنيء مطاعمه</w:t>
      </w:r>
      <w:r>
        <w:rPr>
          <w:rStyle w:val="FootnoteAnchor"/>
          <w:rtl w:val="true"/>
        </w:rPr>
        <w:footnoteReference w:id="15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أنها أرحبيّة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لك الليل الذي أنت جاشمه</w:t>
      </w:r>
      <w:r>
        <w:rPr>
          <w:rStyle w:val="FootnoteAnchor"/>
          <w:rtl w:val="true"/>
        </w:rPr>
        <w:footnoteReference w:id="1562"/>
      </w:r>
    </w:p>
    <w:p>
      <w:pPr>
        <w:pStyle w:val="BookText"/>
        <w:rPr/>
      </w:pPr>
      <w:r>
        <w:rPr>
          <w:rFonts w:ascii="Amiri" w:hAnsi="Amiri" w:eastAsia="Amiri" w:cs="Amiri"/>
          <w:color w:val="111111"/>
          <w:sz w:val="28"/>
          <w:sz w:val="28"/>
          <w:szCs w:val="28"/>
          <w:rtl w:val="true"/>
          <w:lang w:bidi="ar-SA"/>
        </w:rPr>
        <w:t xml:space="preserve">فأصبحت و الملقى ورائي و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صدرت حتى علا النجم عاتمه</w:t>
      </w:r>
      <w:r>
        <w:rPr>
          <w:rStyle w:val="FootnoteAnchor"/>
          <w:rtl w:val="true"/>
        </w:rPr>
        <w:footnoteReference w:id="1563"/>
      </w:r>
    </w:p>
    <w:p>
      <w:pPr>
        <w:pStyle w:val="BookText"/>
        <w:rPr/>
      </w:pPr>
      <w:r>
        <w:rPr>
          <w:rFonts w:ascii="Amiri" w:hAnsi="Amiri" w:eastAsia="Amiri" w:cs="Amiri"/>
          <w:color w:val="111111"/>
          <w:sz w:val="28"/>
          <w:sz w:val="28"/>
          <w:szCs w:val="28"/>
          <w:rtl w:val="true"/>
          <w:lang w:bidi="ar-SA"/>
        </w:rPr>
        <w:t xml:space="preserve">تزاور في آل الحقيق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ظليم تبارى جنح ليل نعائمه</w:t>
      </w:r>
      <w:r>
        <w:rPr>
          <w:rStyle w:val="FootnoteAnchor"/>
          <w:rtl w:val="true"/>
        </w:rPr>
        <w:footnoteReference w:id="1564"/>
      </w:r>
    </w:p>
    <w:p>
      <w:pPr>
        <w:pStyle w:val="BookText"/>
        <w:rPr/>
      </w:pPr>
      <w:r>
        <w:rPr>
          <w:rFonts w:ascii="Amiri" w:hAnsi="Amiri" w:eastAsia="Amiri" w:cs="Amiri"/>
          <w:color w:val="111111"/>
          <w:sz w:val="28"/>
          <w:sz w:val="28"/>
          <w:szCs w:val="28"/>
          <w:rtl w:val="true"/>
          <w:lang w:bidi="ar-SA"/>
        </w:rPr>
        <w:t xml:space="preserve">رأت دون عينيها ثويّة فانجلى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الصبح عن صعل أسيل مخاطمه</w:t>
      </w:r>
      <w:r>
        <w:rPr>
          <w:rStyle w:val="FootnoteAnchor"/>
          <w:rtl w:val="true"/>
        </w:rPr>
        <w:footnoteReference w:id="1565"/>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تداركني أسباب عيسى من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يك مولاه فليس بواحد</w:t>
      </w:r>
    </w:p>
    <w:p>
      <w:pPr>
        <w:pStyle w:val="BookText"/>
        <w:rPr/>
      </w:pPr>
      <w:r>
        <w:rPr>
          <w:rFonts w:ascii="Amiri" w:hAnsi="Amiri" w:eastAsia="Amiri" w:cs="Amiri"/>
          <w:color w:val="111111"/>
          <w:sz w:val="28"/>
          <w:sz w:val="28"/>
          <w:szCs w:val="28"/>
          <w:rtl w:val="true"/>
          <w:lang w:bidi="ar-SA"/>
        </w:rPr>
        <w:t xml:space="preserve">نمته النواصي من سليم إلى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أعراق صدق بين نصر و خالد</w:t>
      </w:r>
    </w:p>
    <w:p>
      <w:pPr>
        <w:pStyle w:val="BookText"/>
        <w:rPr/>
      </w:pPr>
      <w:r>
        <w:rPr>
          <w:rFonts w:ascii="Amiri" w:hAnsi="Amiri" w:eastAsia="Amiri" w:cs="Amiri"/>
          <w:color w:val="111111"/>
          <w:sz w:val="28"/>
          <w:sz w:val="28"/>
          <w:szCs w:val="28"/>
          <w:rtl w:val="true"/>
          <w:lang w:bidi="ar-SA"/>
        </w:rPr>
        <w:t xml:space="preserve">سأثني بما أوليتني و أربّه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القوم عدّوا فضلهم في المشاهد</w:t>
      </w:r>
    </w:p>
    <w:p>
      <w:pPr>
        <w:pStyle w:val="BookText"/>
        <w:rPr/>
      </w:pPr>
      <w:r>
        <w:rPr>
          <w:rFonts w:ascii="Amiri" w:hAnsi="Amiri" w:eastAsia="Amiri" w:cs="Amiri"/>
          <w:color w:val="111111"/>
          <w:sz w:val="28"/>
          <w:sz w:val="28"/>
          <w:szCs w:val="28"/>
          <w:rtl w:val="true"/>
          <w:lang w:bidi="ar-SA"/>
        </w:rPr>
        <w:t>فلما بلغ زيادا شخوصه أتبعه عليّ بن زهدم الفقيميّ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بني موألة</w:t>
      </w:r>
      <w:r>
        <w:rPr>
          <w:rStyle w:val="FootnoteAnchor"/>
          <w:rtl w:val="true"/>
        </w:rPr>
        <w:footnoteReference w:id="1566"/>
      </w:r>
      <w:r>
        <w:rPr>
          <w:rFonts w:ascii="Amiri" w:hAnsi="Amiri" w:eastAsia="Amiri" w:cs="Amiri"/>
          <w:color w:val="111111"/>
          <w:sz w:val="28"/>
          <w:sz w:val="28"/>
          <w:szCs w:val="28"/>
          <w:rtl w:val="true"/>
          <w:lang w:bidi="ar-SA"/>
        </w:rPr>
        <w:t>فلم يلحقه فقال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فإنك لو لا لاقيتني بن زهدم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لأبت شعاعيّا على غير تمثال</w:t>
      </w:r>
      <w:r>
        <w:rPr>
          <w:rStyle w:val="FootnoteAnchor"/>
          <w:rtl w:val="true"/>
        </w:rPr>
        <w:footnoteReference w:id="1567"/>
      </w:r>
    </w:p>
    <w:p>
      <w:pPr>
        <w:pStyle w:val="Heading5"/>
        <w:numPr>
          <w:ilvl w:val="4"/>
          <w:numId w:val="1"/>
        </w:numPr>
        <w:rPr/>
      </w:pPr>
      <w:bookmarkStart w:id="902" w:name="__RefHeading___Toc5152941_1280447820"/>
      <w:bookmarkStart w:id="903" w:name="_Toc365"/>
      <w:bookmarkEnd w:id="902"/>
      <w:r>
        <w:rPr>
          <w:rtl w:val="true"/>
        </w:rPr>
        <w:t>يلجأ إلى بكر بن وائل</w:t>
      </w:r>
      <w:r>
        <w:rPr>
          <w:rtl w:val="true"/>
        </w:rPr>
        <w:t>:</w:t>
      </w:r>
      <w:bookmarkEnd w:id="903"/>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فأتى بكر بن وائل، فجاورهم، فأمن، فقال</w:t>
      </w:r>
      <w:r>
        <w:rPr>
          <w:rFonts w:eastAsia="Amiri" w:cs="Amiri" w:ascii="Amiri" w:hAnsi="Amiri"/>
          <w:color w:val="111111"/>
          <w:sz w:val="28"/>
          <w:szCs w:val="28"/>
          <w:rtl w:val="true"/>
          <w:lang w:bidi="ar-SA"/>
        </w:rPr>
        <w:t xml:space="preserve">: </w:t>
      </w:r>
      <w:bookmarkStart w:id="904" w:name="pg16289_187758"/>
    </w:p>
    <w:p>
      <w:pPr>
        <w:pStyle w:val="BookText"/>
        <w:rPr/>
      </w:pPr>
      <w:bookmarkEnd w:id="9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مثلت أين المسير فلم 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لعوذتها كالحيّ بكر بن وائل</w:t>
      </w:r>
      <w:r>
        <w:rPr>
          <w:rStyle w:val="FootnoteAnchor"/>
          <w:rtl w:val="true"/>
        </w:rPr>
        <w:footnoteReference w:id="1568"/>
      </w:r>
    </w:p>
    <w:p>
      <w:pPr>
        <w:pStyle w:val="BookText"/>
        <w:rPr/>
      </w:pPr>
      <w:r>
        <w:rPr>
          <w:rFonts w:ascii="Amiri" w:hAnsi="Amiri" w:eastAsia="Amiri" w:cs="Amiri"/>
          <w:color w:val="111111"/>
          <w:sz w:val="28"/>
          <w:sz w:val="28"/>
          <w:szCs w:val="28"/>
          <w:rtl w:val="true"/>
          <w:lang w:bidi="ar-SA"/>
        </w:rPr>
        <w:t xml:space="preserve">و سارت إلى الأجفان خمسا فأصبحت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الثريا من يد المتناول</w:t>
      </w:r>
      <w:r>
        <w:rPr>
          <w:rStyle w:val="FootnoteAnchor"/>
          <w:rtl w:val="true"/>
        </w:rPr>
        <w:footnoteReference w:id="1569"/>
      </w:r>
    </w:p>
    <w:p>
      <w:pPr>
        <w:pStyle w:val="BookText"/>
        <w:rPr/>
      </w:pPr>
      <w:r>
        <w:rPr>
          <w:rFonts w:ascii="Amiri" w:hAnsi="Amiri" w:eastAsia="Amiri" w:cs="Amiri"/>
          <w:color w:val="111111"/>
          <w:sz w:val="28"/>
          <w:sz w:val="28"/>
          <w:szCs w:val="28"/>
          <w:rtl w:val="true"/>
          <w:lang w:bidi="ar-SA"/>
        </w:rPr>
        <w:t xml:space="preserve">و ما ضرها إذ جاورت في بلادها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الحصن ما كان اختلاف القبائل</w:t>
      </w:r>
    </w:p>
    <w:p>
      <w:pPr>
        <w:pStyle w:val="BookText"/>
        <w:rPr/>
      </w:pPr>
      <w:r>
        <w:rPr>
          <w:rFonts w:ascii="Amiri" w:hAnsi="Amiri" w:eastAsia="Amiri" w:cs="Amiri"/>
          <w:color w:val="111111"/>
          <w:sz w:val="28"/>
          <w:sz w:val="28"/>
          <w:szCs w:val="28"/>
          <w:rtl w:val="true"/>
          <w:lang w:bidi="ar-SA"/>
        </w:rPr>
        <w:t>الحصن بن ثعلبة بن عكابة بن صعب بن علي بن بكر بن وائل</w:t>
      </w:r>
      <w:r>
        <w:rPr>
          <w:rFonts w:eastAsia="Amiri" w:cs="Amiri" w:ascii="Amiri" w:hAnsi="Amiri"/>
          <w:color w:val="111111"/>
          <w:sz w:val="28"/>
          <w:szCs w:val="28"/>
          <w:rtl w:val="true"/>
          <w:lang w:bidi="ar-SA"/>
        </w:rPr>
        <w:t>.</w:t>
      </w:r>
    </w:p>
    <w:p>
      <w:pPr>
        <w:pStyle w:val="Heading5"/>
        <w:numPr>
          <w:ilvl w:val="4"/>
          <w:numId w:val="1"/>
        </w:numPr>
        <w:rPr/>
      </w:pPr>
      <w:bookmarkStart w:id="905" w:name="__RefHeading___Toc5152943_1280447820"/>
      <w:bookmarkStart w:id="906" w:name="_Toc366"/>
      <w:bookmarkEnd w:id="905"/>
      <w:r>
        <w:rPr>
          <w:rtl w:val="true"/>
        </w:rPr>
        <w:t>يأمن زيادا في حمى سعيد بن العاص</w:t>
      </w:r>
      <w:r>
        <w:rPr>
          <w:rtl w:val="true"/>
        </w:rPr>
        <w:t>:</w:t>
      </w:r>
      <w:bookmarkEnd w:id="906"/>
    </w:p>
    <w:p>
      <w:pPr>
        <w:pStyle w:val="BookText"/>
        <w:rPr/>
      </w:pPr>
      <w:r>
        <w:rPr>
          <w:rFonts w:ascii="Amiri" w:hAnsi="Amiri" w:eastAsia="Amiri" w:cs="Amiri"/>
          <w:color w:val="111111"/>
          <w:sz w:val="28"/>
          <w:sz w:val="28"/>
          <w:szCs w:val="28"/>
          <w:rtl w:val="true"/>
          <w:lang w:bidi="ar-SA"/>
        </w:rPr>
        <w:t>و هرب الفرزدق من زياد، فأتى سعيد بن العاص بن سعيد بن العاص بن أمية، و هو على المدينة لمعاوية بن أبي سفيان، فأمنه سعيد، فبلغ الفرزدق أن زيادا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أتاني أمّنته، و أعطيته، فقال في كلمة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دعاني زياد للعطاء و لم أكن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لآتيه ما ساق ذو حسب وقرا</w:t>
      </w:r>
      <w:r>
        <w:rPr>
          <w:rStyle w:val="FootnoteAnchor"/>
          <w:rtl w:val="true"/>
        </w:rPr>
        <w:footnoteReference w:id="1570"/>
      </w:r>
    </w:p>
    <w:p>
      <w:pPr>
        <w:pStyle w:val="BookText"/>
        <w:rPr/>
      </w:pPr>
      <w:r>
        <w:rPr>
          <w:rFonts w:ascii="Amiri" w:hAnsi="Amiri" w:eastAsia="Amiri" w:cs="Amiri"/>
          <w:color w:val="111111"/>
          <w:sz w:val="28"/>
          <w:sz w:val="28"/>
          <w:szCs w:val="28"/>
          <w:rtl w:val="true"/>
          <w:lang w:bidi="ar-SA"/>
        </w:rPr>
        <w:t xml:space="preserve">و عند زياد لو أراد عطاءهم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كثير قد يرى بهم فقرا</w:t>
      </w:r>
      <w:r>
        <w:rPr>
          <w:rStyle w:val="FootnoteAnchor"/>
          <w:rtl w:val="true"/>
        </w:rPr>
        <w:footnoteReference w:id="1571"/>
      </w:r>
    </w:p>
    <w:p>
      <w:pPr>
        <w:pStyle w:val="BookText"/>
        <w:rPr/>
      </w:pPr>
      <w:r>
        <w:rPr>
          <w:rFonts w:ascii="Amiri" w:hAnsi="Amiri" w:eastAsia="Amiri" w:cs="Amiri"/>
          <w:color w:val="111111"/>
          <w:sz w:val="28"/>
          <w:sz w:val="28"/>
          <w:szCs w:val="28"/>
          <w:rtl w:val="true"/>
          <w:lang w:bidi="ar-SA"/>
        </w:rPr>
        <w:t xml:space="preserve">قعود لدى الأبواب طلاّب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عوان من الحاجات أو حاجة بكرا</w:t>
      </w:r>
      <w:r>
        <w:rPr>
          <w:rStyle w:val="FootnoteAnchor"/>
          <w:rtl w:val="true"/>
        </w:rPr>
        <w:footnoteReference w:id="1572"/>
      </w:r>
    </w:p>
    <w:p>
      <w:pPr>
        <w:pStyle w:val="BookText"/>
        <w:rPr/>
      </w:pPr>
      <w:r>
        <w:rPr>
          <w:rFonts w:ascii="Amiri" w:hAnsi="Amiri" w:eastAsia="Amiri" w:cs="Amiri"/>
          <w:color w:val="111111"/>
          <w:sz w:val="28"/>
          <w:sz w:val="28"/>
          <w:szCs w:val="28"/>
          <w:rtl w:val="true"/>
          <w:lang w:bidi="ar-SA"/>
        </w:rPr>
        <w:t xml:space="preserve">فلما خشيت أن يكون عطاؤه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أداهم سودا أو محدرجة سمرا</w:t>
      </w:r>
      <w:r>
        <w:rPr>
          <w:rStyle w:val="FootnoteAnchor"/>
          <w:rtl w:val="true"/>
        </w:rPr>
        <w:footnoteReference w:id="1573"/>
      </w:r>
    </w:p>
    <w:p>
      <w:pPr>
        <w:pStyle w:val="BookText"/>
        <w:rPr/>
      </w:pPr>
      <w:r>
        <w:rPr>
          <w:rFonts w:ascii="Amiri" w:hAnsi="Amiri" w:eastAsia="Amiri" w:cs="Amiri"/>
          <w:color w:val="111111"/>
          <w:sz w:val="28"/>
          <w:sz w:val="28"/>
          <w:szCs w:val="28"/>
          <w:rtl w:val="true"/>
          <w:lang w:bidi="ar-SA"/>
        </w:rPr>
        <w:t xml:space="preserve">نميت إلى حرف أضرّ بنيّها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سرى الليل و استعراضها البلد القفرا</w:t>
      </w:r>
      <w:r>
        <w:rPr>
          <w:rStyle w:val="FootnoteAnchor"/>
          <w:rtl w:val="true"/>
        </w:rPr>
        <w:footnoteReference w:id="15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اطمأن عند سعيد بن العاصي بالمدينة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من مبلغ عنّي زيادا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مغلغلة يخبّ بها البريد</w:t>
      </w:r>
      <w:r>
        <w:rPr>
          <w:rStyle w:val="FootnoteAnchor"/>
          <w:rtl w:val="true"/>
        </w:rPr>
        <w:footnoteReference w:id="1575"/>
      </w:r>
    </w:p>
    <w:p>
      <w:pPr>
        <w:pStyle w:val="BookText"/>
        <w:rPr/>
      </w:pPr>
      <w:r>
        <w:rPr>
          <w:rFonts w:ascii="Amiri" w:hAnsi="Amiri" w:eastAsia="Amiri" w:cs="Amiri"/>
          <w:color w:val="111111"/>
          <w:sz w:val="28"/>
          <w:sz w:val="28"/>
          <w:szCs w:val="28"/>
          <w:rtl w:val="true"/>
          <w:lang w:bidi="ar-SA"/>
        </w:rPr>
        <w:t xml:space="preserve">بأنّ قد فررت إلى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يسطاع ما يحمي سعيد</w:t>
      </w:r>
    </w:p>
    <w:p>
      <w:pPr>
        <w:pStyle w:val="BookText"/>
        <w:rPr/>
      </w:pPr>
      <w:r>
        <w:rPr>
          <w:rFonts w:ascii="Amiri" w:hAnsi="Amiri" w:eastAsia="Amiri" w:cs="Amiri"/>
          <w:color w:val="111111"/>
          <w:sz w:val="28"/>
          <w:sz w:val="28"/>
          <w:szCs w:val="28"/>
          <w:rtl w:val="true"/>
          <w:lang w:bidi="ar-SA"/>
        </w:rPr>
        <w:t xml:space="preserve">فررت إليه من ليث هزبر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تفادى عن فريسته الأسود</w:t>
      </w:r>
      <w:r>
        <w:rPr>
          <w:rStyle w:val="FootnoteAnchor"/>
          <w:rtl w:val="true"/>
        </w:rPr>
        <w:footnoteReference w:id="1576"/>
      </w:r>
    </w:p>
    <w:p>
      <w:pPr>
        <w:pStyle w:val="BookText"/>
        <w:rPr/>
      </w:pPr>
      <w:r>
        <w:rPr>
          <w:rFonts w:ascii="Amiri" w:hAnsi="Amiri" w:eastAsia="Amiri" w:cs="Amiri"/>
          <w:color w:val="111111"/>
          <w:sz w:val="28"/>
          <w:sz w:val="28"/>
          <w:szCs w:val="28"/>
          <w:rtl w:val="true"/>
          <w:lang w:bidi="ar-SA"/>
        </w:rPr>
        <w:t xml:space="preserve">فإن شئت انتميت إلى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ناسبني و ناسبت اليهود</w:t>
      </w:r>
    </w:p>
    <w:p>
      <w:pPr>
        <w:pStyle w:val="BookText"/>
        <w:rPr/>
      </w:pPr>
      <w:r>
        <w:rPr>
          <w:rFonts w:ascii="Amiri" w:hAnsi="Amiri" w:eastAsia="Amiri" w:cs="Amiri"/>
          <w:color w:val="111111"/>
          <w:sz w:val="28"/>
          <w:sz w:val="28"/>
          <w:szCs w:val="28"/>
          <w:rtl w:val="true"/>
          <w:lang w:bidi="ar-SA"/>
        </w:rPr>
        <w:t xml:space="preserve">و إن شئت انتسبت إلى فقيم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ناسبني و ناسبت القرود</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أبغضهم إليّ بنو فقيم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سوف آتي ما تريد</w:t>
      </w:r>
      <w:r>
        <w:rPr>
          <w:rStyle w:val="FootnoteAnchor"/>
          <w:rtl w:val="true"/>
        </w:rPr>
        <w:footnoteReference w:id="1577"/>
      </w:r>
      <w:bookmarkStart w:id="907" w:name="pg16289_187759"/>
    </w:p>
    <w:p>
      <w:pPr>
        <w:pStyle w:val="BookText"/>
        <w:rPr/>
      </w:pPr>
      <w:bookmarkEnd w:id="907"/>
      <w:r>
        <w:rPr>
          <w:rFonts w:ascii="Amiri" w:hAnsi="Amiri" w:eastAsia="Amiri" w:cs="Amiri"/>
          <w:color w:val="111111"/>
          <w:sz w:val="28"/>
          <w:sz w:val="28"/>
          <w:szCs w:val="28"/>
          <w:rtl w:val="true"/>
          <w:lang w:bidi="ar-SA"/>
        </w:rPr>
        <w:t>فأقام الفرزدق بالمدينة؛ فكان يدخل بها على القيان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شئت غنّاني من العاج قاصف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معصم ريّان لم يتخدّد</w:t>
      </w:r>
      <w:r>
        <w:rPr>
          <w:rStyle w:val="FootnoteAnchor"/>
          <w:rtl w:val="true"/>
        </w:rPr>
        <w:footnoteReference w:id="15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لبيضاء من أهل المدينة لم تعش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ببؤس و لم تتبع حمولة مجحد</w:t>
      </w:r>
      <w:r>
        <w:rPr>
          <w:rStyle w:val="FootnoteAnchor"/>
          <w:rtl w:val="true"/>
        </w:rPr>
        <w:footnoteReference w:id="1579"/>
      </w:r>
    </w:p>
    <w:p>
      <w:pPr>
        <w:pStyle w:val="BookText"/>
        <w:rPr/>
      </w:pPr>
      <w:r>
        <w:rPr>
          <w:rFonts w:ascii="Amiri" w:hAnsi="Amiri" w:eastAsia="Amiri" w:cs="Amiri"/>
          <w:color w:val="111111"/>
          <w:sz w:val="28"/>
          <w:sz w:val="28"/>
          <w:szCs w:val="28"/>
          <w:rtl w:val="true"/>
          <w:lang w:bidi="ar-SA"/>
        </w:rPr>
        <w:t xml:space="preserve">و قامت تخشّيني زيادا و أجفلت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حواليّ في بردي يمان و مجسد</w:t>
      </w:r>
      <w:r>
        <w:rPr>
          <w:rStyle w:val="FootnoteAnchor"/>
          <w:rtl w:val="true"/>
        </w:rPr>
        <w:footnoteReference w:id="1580"/>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دعيني من زياد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الموت وقّاعا على كل مرصد</w:t>
      </w:r>
    </w:p>
    <w:p>
      <w:pPr>
        <w:pStyle w:val="Heading5"/>
        <w:numPr>
          <w:ilvl w:val="4"/>
          <w:numId w:val="1"/>
        </w:numPr>
        <w:rPr/>
      </w:pPr>
      <w:bookmarkStart w:id="908" w:name="__RefHeading___Toc5152945_1280447820"/>
      <w:bookmarkStart w:id="909" w:name="_Toc367"/>
      <w:bookmarkEnd w:id="908"/>
      <w:r>
        <w:rPr>
          <w:rtl w:val="true"/>
        </w:rPr>
        <w:t>بينه و بين مسكين الدارامي</w:t>
      </w:r>
      <w:r>
        <w:rPr>
          <w:rtl w:val="true"/>
        </w:rPr>
        <w:t>:</w:t>
      </w:r>
      <w:bookmarkEnd w:id="909"/>
    </w:p>
    <w:p>
      <w:pPr>
        <w:pStyle w:val="BookText"/>
        <w:rPr/>
      </w:pPr>
      <w:r>
        <w:rPr>
          <w:rFonts w:ascii="Amiri" w:hAnsi="Amiri" w:eastAsia="Amiri" w:cs="Amiri"/>
          <w:color w:val="111111"/>
          <w:sz w:val="28"/>
          <w:sz w:val="28"/>
          <w:szCs w:val="28"/>
          <w:rtl w:val="true"/>
          <w:lang w:bidi="ar-SA"/>
        </w:rPr>
        <w:t>فلما هلك زياد رثاه مسكين بن عامر بن شريح بن عمرو بن عدي بن عدس بن عبد اللّه بن دارم،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زيادة الإسلام 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جهارا حين فارقها زياد</w:t>
      </w:r>
    </w:p>
    <w:p>
      <w:pPr>
        <w:pStyle w:val="BookText"/>
        <w:rPr/>
      </w:pPr>
      <w:r>
        <w:rPr>
          <w:rFonts w:ascii="Amiri" w:hAnsi="Amiri" w:eastAsia="Amiri" w:cs="Amiri"/>
          <w:color w:val="111111"/>
          <w:sz w:val="28"/>
          <w:sz w:val="28"/>
          <w:szCs w:val="28"/>
          <w:rtl w:val="true"/>
          <w:lang w:bidi="ar-SA"/>
        </w:rPr>
        <w:t>فبلغ ذلك الفرزدق،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مسكين أبكى اللّه عينيك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في ضلال دمعها فتحدّرا</w:t>
      </w:r>
      <w:r>
        <w:rPr>
          <w:rStyle w:val="FootnoteAnchor"/>
          <w:rtl w:val="true"/>
        </w:rPr>
        <w:footnoteReference w:id="1581"/>
      </w:r>
    </w:p>
    <w:p>
      <w:pPr>
        <w:pStyle w:val="BookText"/>
        <w:rPr/>
      </w:pPr>
      <w:r>
        <w:rPr>
          <w:rFonts w:ascii="Amiri" w:hAnsi="Amiri" w:eastAsia="Amiri" w:cs="Amiri"/>
          <w:color w:val="111111"/>
          <w:sz w:val="28"/>
          <w:sz w:val="28"/>
          <w:szCs w:val="28"/>
          <w:rtl w:val="true"/>
          <w:lang w:bidi="ar-SA"/>
        </w:rPr>
        <w:t xml:space="preserve">أ تبكي امرأ من آل ميسان كافرا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ككسرى على عدّانه أو كقيصرا</w:t>
      </w:r>
    </w:p>
    <w:p>
      <w:pPr>
        <w:pStyle w:val="BookText"/>
        <w:rPr/>
      </w:pPr>
      <w:r>
        <w:rPr>
          <w:rFonts w:ascii="Amiri" w:hAnsi="Amiri" w:eastAsia="Amiri" w:cs="Amiri"/>
          <w:color w:val="111111"/>
          <w:sz w:val="28"/>
          <w:sz w:val="28"/>
          <w:szCs w:val="28"/>
          <w:rtl w:val="true"/>
          <w:lang w:bidi="ar-SA"/>
        </w:rPr>
        <w:t>أقول له لما أتاني نعيّه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لا بظبي بالصّريمة أعفرا</w:t>
      </w:r>
    </w:p>
    <w:p>
      <w:pPr>
        <w:pStyle w:val="BookText"/>
        <w:rPr/>
      </w:pPr>
      <w:r>
        <w:rPr>
          <w:rFonts w:ascii="Amiri" w:hAnsi="Amiri" w:eastAsia="Amiri" w:cs="Amiri"/>
          <w:color w:val="111111"/>
          <w:sz w:val="28"/>
          <w:sz w:val="28"/>
          <w:szCs w:val="28"/>
          <w:rtl w:val="true"/>
          <w:lang w:bidi="ar-SA"/>
        </w:rPr>
        <w:t>فقال 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أيها المرء الذي لست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قاعدا في القوم إلاّ انبرى ليا</w:t>
      </w:r>
    </w:p>
    <w:p>
      <w:pPr>
        <w:pStyle w:val="BookText"/>
        <w:rPr/>
      </w:pPr>
      <w:r>
        <w:rPr>
          <w:rFonts w:ascii="Amiri" w:hAnsi="Amiri" w:eastAsia="Amiri" w:cs="Amiri"/>
          <w:color w:val="111111"/>
          <w:sz w:val="28"/>
          <w:sz w:val="28"/>
          <w:szCs w:val="28"/>
          <w:rtl w:val="true"/>
          <w:lang w:bidi="ar-SA"/>
        </w:rPr>
        <w:t xml:space="preserve">فجئني بعمّ مثل عمّي أو 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أبي أو خال صدق كخاليا</w:t>
      </w:r>
    </w:p>
    <w:p>
      <w:pPr>
        <w:pStyle w:val="BookText"/>
        <w:rPr/>
      </w:pPr>
      <w:r>
        <w:rPr>
          <w:rFonts w:ascii="Amiri" w:hAnsi="Amiri" w:eastAsia="Amiri" w:cs="Amiri"/>
          <w:color w:val="111111"/>
          <w:sz w:val="28"/>
          <w:sz w:val="28"/>
          <w:szCs w:val="28"/>
          <w:rtl w:val="true"/>
          <w:lang w:bidi="ar-SA"/>
        </w:rPr>
        <w:t xml:space="preserve">بعمرو بن عمرو أوزارة ذي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سموت به حتى فرعت الرّوابيا</w:t>
      </w:r>
    </w:p>
    <w:p>
      <w:pPr>
        <w:pStyle w:val="BookText"/>
        <w:rPr/>
      </w:pPr>
      <w:r>
        <w:rPr>
          <w:rFonts w:ascii="Amiri" w:hAnsi="Amiri" w:eastAsia="Amiri" w:cs="Amiri"/>
          <w:color w:val="111111"/>
          <w:sz w:val="28"/>
          <w:sz w:val="28"/>
          <w:szCs w:val="28"/>
          <w:rtl w:val="true"/>
          <w:lang w:bidi="ar-SA"/>
        </w:rPr>
        <w:t>فأمسك الفرزدق عنه،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نجوت من أن يهجوني مسكين، فإن أجبته ذهبت بشطر فخري، و إن أمسكت عنه كانت و صمة على مدى الدهر</w:t>
      </w:r>
      <w:r>
        <w:rPr>
          <w:rFonts w:eastAsia="Amiri" w:cs="Amiri" w:ascii="Amiri" w:hAnsi="Amiri"/>
          <w:color w:val="111111"/>
          <w:sz w:val="28"/>
          <w:szCs w:val="28"/>
          <w:rtl w:val="true"/>
          <w:lang w:bidi="ar-SA"/>
        </w:rPr>
        <w:t>.</w:t>
      </w:r>
    </w:p>
    <w:p>
      <w:pPr>
        <w:pStyle w:val="Heading5"/>
        <w:numPr>
          <w:ilvl w:val="4"/>
          <w:numId w:val="1"/>
        </w:numPr>
        <w:rPr/>
      </w:pPr>
      <w:bookmarkStart w:id="910" w:name="__RefHeading___Toc5152947_1280447820"/>
      <w:bookmarkStart w:id="911" w:name="_Toc368"/>
      <w:bookmarkEnd w:id="910"/>
      <w:r>
        <w:rPr>
          <w:rtl w:val="true"/>
        </w:rPr>
        <w:t>عائذة بقبر أبيه</w:t>
      </w:r>
      <w:r>
        <w:rPr>
          <w:rtl w:val="true"/>
        </w:rPr>
        <w:t>:</w:t>
      </w:r>
      <w:bookmarkEnd w:id="911"/>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w:t>
      </w:r>
      <w:r>
        <w:rPr>
          <w:rStyle w:val="FootnoteAnchor"/>
          <w:rtl w:val="true"/>
        </w:rPr>
        <w:footnoteReference w:id="1582"/>
      </w:r>
      <w:r>
        <w:rPr>
          <w:rFonts w:ascii="Amiri" w:hAnsi="Amiri" w:eastAsia="Amiri" w:cs="Amiri"/>
          <w:color w:val="111111"/>
          <w:sz w:val="28"/>
          <w:sz w:val="28"/>
          <w:szCs w:val="28"/>
          <w:rtl w:val="true"/>
          <w:lang w:bidi="ar-SA"/>
        </w:rPr>
        <w:t>أبو خليفة،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الحكم بن محمد المازني،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تميم بن زيد القضاعي، ثمّ أحد بني القين بن جسر غزا الهند في جيش، فجمّرهم</w:t>
      </w:r>
      <w:r>
        <w:rPr>
          <w:rStyle w:val="FootnoteAnchor"/>
          <w:rtl w:val="true"/>
        </w:rPr>
        <w:footnoteReference w:id="1583"/>
      </w:r>
      <w:r>
        <w:rPr>
          <w:rFonts w:ascii="Amiri" w:hAnsi="Amiri" w:eastAsia="Amiri" w:cs="Amiri"/>
          <w:color w:val="111111"/>
          <w:sz w:val="28"/>
          <w:sz w:val="28"/>
          <w:szCs w:val="28"/>
          <w:rtl w:val="true"/>
          <w:lang w:bidi="ar-SA"/>
        </w:rPr>
        <w:t>و في جيشه رجل يقال له حبيش، فلما طالت غيبته على أمه اشتاقته، فسألت عمن يكلم لها تميم بن زيد أن يقفل ابنها،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بالفرزدق، فاستجيري بقبر أبيه، فأتت قبر غالب بكاظمة، حتى علم الفرزدق مكانها</w:t>
      </w:r>
      <w:r>
        <w:rPr>
          <w:rFonts w:eastAsia="Amiri" w:cs="Amiri" w:ascii="Amiri" w:hAnsi="Amiri"/>
          <w:color w:val="111111"/>
          <w:sz w:val="28"/>
          <w:szCs w:val="28"/>
          <w:rtl w:val="true"/>
          <w:lang w:bidi="ar-SA"/>
        </w:rPr>
        <w:t xml:space="preserve">. </w:t>
      </w:r>
      <w:bookmarkStart w:id="912" w:name="pg16289_187760"/>
    </w:p>
    <w:p>
      <w:pPr>
        <w:pStyle w:val="BookText"/>
        <w:rPr/>
      </w:pPr>
      <w:bookmarkEnd w:id="9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أتته، و طلبت إليه حاجتها، فكتب إلى تميم بن زيد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هب لي حبيشا و اتخذ فيه 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لغصّة أمّ ما يسوغ شرابها</w:t>
      </w:r>
    </w:p>
    <w:p>
      <w:pPr>
        <w:pStyle w:val="BookText"/>
        <w:rPr/>
      </w:pPr>
      <w:r>
        <w:rPr>
          <w:rFonts w:ascii="Amiri" w:hAnsi="Amiri" w:eastAsia="Amiri" w:cs="Amiri"/>
          <w:color w:val="111111"/>
          <w:sz w:val="28"/>
          <w:sz w:val="28"/>
          <w:szCs w:val="28"/>
          <w:rtl w:val="true"/>
          <w:lang w:bidi="ar-SA"/>
        </w:rPr>
        <w:t xml:space="preserve">أتتني فعادت يا تميم بغالب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بالحفرة السافي عليها ترابها</w:t>
      </w:r>
    </w:p>
    <w:p>
      <w:pPr>
        <w:pStyle w:val="BookText"/>
        <w:rPr/>
      </w:pPr>
      <w:r>
        <w:rPr>
          <w:rFonts w:ascii="Amiri" w:hAnsi="Amiri" w:eastAsia="Amiri" w:cs="Amiri"/>
          <w:color w:val="111111"/>
          <w:sz w:val="28"/>
          <w:sz w:val="28"/>
          <w:szCs w:val="28"/>
          <w:rtl w:val="true"/>
          <w:lang w:bidi="ar-SA"/>
        </w:rPr>
        <w:t xml:space="preserve">تميم بن زيد لا تكوننّ حاجتي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بظهر فلا يخفى عليّ جوابها</w:t>
      </w:r>
    </w:p>
    <w:p>
      <w:pPr>
        <w:pStyle w:val="BookText"/>
        <w:rPr/>
      </w:pPr>
      <w:r>
        <w:rPr>
          <w:rFonts w:ascii="Amiri" w:hAnsi="Amiri" w:eastAsia="Amiri" w:cs="Amiri"/>
          <w:color w:val="111111"/>
          <w:sz w:val="28"/>
          <w:sz w:val="28"/>
          <w:szCs w:val="28"/>
          <w:rtl w:val="true"/>
          <w:lang w:bidi="ar-SA"/>
        </w:rPr>
        <w:t xml:space="preserve">فلما أتاه كتابه لم يدر ما اسمه حبيش أو حنيش، فأخرج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أقفل كل حبيش و حنيش في جيشه، و هم عدّة، و أنفذهم إلى الفرزدق</w:t>
      </w:r>
      <w:r>
        <w:rPr>
          <w:rFonts w:eastAsia="Amiri" w:cs="Amiri" w:ascii="Amiri" w:hAnsi="Amiri"/>
          <w:color w:val="111111"/>
          <w:sz w:val="28"/>
          <w:szCs w:val="28"/>
          <w:rtl w:val="true"/>
          <w:lang w:bidi="ar-SA"/>
        </w:rPr>
        <w:t>.</w:t>
      </w:r>
    </w:p>
    <w:p>
      <w:pPr>
        <w:pStyle w:val="Heading5"/>
        <w:numPr>
          <w:ilvl w:val="4"/>
          <w:numId w:val="1"/>
        </w:numPr>
        <w:rPr/>
      </w:pPr>
      <w:bookmarkStart w:id="913" w:name="__RefHeading___Toc5152949_1280447820"/>
      <w:bookmarkStart w:id="914" w:name="_Toc369"/>
      <w:bookmarkEnd w:id="913"/>
      <w:r>
        <w:rPr>
          <w:rtl w:val="true"/>
        </w:rPr>
        <w:t>عائذ بقبر أبيه</w:t>
      </w:r>
      <w:r>
        <w:rPr>
          <w:rtl w:val="true"/>
        </w:rPr>
        <w:t>:</w:t>
      </w:r>
      <w:bookmarkEnd w:id="914"/>
    </w:p>
    <w:p>
      <w:pPr>
        <w:pStyle w:val="BookText"/>
        <w:rPr/>
      </w:pPr>
      <w:r>
        <w:rPr>
          <w:rFonts w:ascii="Amiri" w:hAnsi="Amiri" w:eastAsia="Amiri" w:cs="Amiri"/>
          <w:color w:val="111111"/>
          <w:sz w:val="28"/>
          <w:sz w:val="28"/>
          <w:szCs w:val="28"/>
          <w:rtl w:val="true"/>
          <w:lang w:bidi="ar-SA"/>
        </w:rPr>
        <w:t>قال أبو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سلاّم، و حدّثني أبو يحيى الضبي،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 مكاتب لبنى منقر بساطا على قبر غالب أبي الفرزدق؛ فقدم الناس على الفرزدق، فأخبروه بمكانه عند قبر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قدم عليه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بقبر ابن ليلى غالب عذت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خشيت الرّدى أو أن أردّ على قسر</w:t>
      </w:r>
    </w:p>
    <w:p>
      <w:pPr>
        <w:pStyle w:val="BookText"/>
        <w:rPr/>
      </w:pPr>
      <w:r>
        <w:rPr>
          <w:rFonts w:ascii="Amiri" w:hAnsi="Amiri" w:eastAsia="Amiri" w:cs="Amiri"/>
          <w:color w:val="111111"/>
          <w:sz w:val="28"/>
          <w:sz w:val="28"/>
          <w:szCs w:val="28"/>
          <w:rtl w:val="true"/>
          <w:lang w:bidi="ar-SA"/>
        </w:rPr>
        <w:t>فأخبرني قبر ابن ليلى فقال 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فكاكك أن تأتي الفرزدق بالمصر</w:t>
      </w:r>
      <w:r>
        <w:rPr>
          <w:rStyle w:val="FootnoteAnchor"/>
          <w:rtl w:val="true"/>
        </w:rPr>
        <w:footnoteReference w:id="1584"/>
      </w:r>
    </w:p>
    <w:p>
      <w:pPr>
        <w:pStyle w:val="BookText"/>
        <w:rPr/>
      </w:pPr>
      <w:r>
        <w:rPr>
          <w:rFonts w:ascii="Amiri" w:hAnsi="Amiri" w:eastAsia="Amiri" w:cs="Amiri"/>
          <w:color w:val="111111"/>
          <w:sz w:val="28"/>
          <w:sz w:val="28"/>
          <w:szCs w:val="28"/>
          <w:rtl w:val="true"/>
          <w:lang w:bidi="ar-SA"/>
        </w:rPr>
        <w:t>فقال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أبي؛ أنخ؛ ثمّ طاف له في النّاس؛ حتى جمع له مكاتبته و فضلا</w:t>
      </w:r>
      <w:r>
        <w:rPr>
          <w:rFonts w:eastAsia="Amiri" w:cs="Amiri" w:ascii="Amiri" w:hAnsi="Amiri"/>
          <w:color w:val="111111"/>
          <w:sz w:val="28"/>
          <w:szCs w:val="28"/>
          <w:rtl w:val="true"/>
          <w:lang w:bidi="ar-SA"/>
        </w:rPr>
        <w:t>.</w:t>
      </w:r>
    </w:p>
    <w:p>
      <w:pPr>
        <w:pStyle w:val="Heading5"/>
        <w:numPr>
          <w:ilvl w:val="4"/>
          <w:numId w:val="1"/>
        </w:numPr>
        <w:rPr/>
      </w:pPr>
      <w:bookmarkStart w:id="915" w:name="__RefHeading___Toc5152951_1280447820"/>
      <w:bookmarkStart w:id="916" w:name="_Toc370"/>
      <w:bookmarkEnd w:id="915"/>
      <w:r>
        <w:rPr>
          <w:rtl w:val="true"/>
        </w:rPr>
        <w:t>عائذة أخرى بقبر أبيه</w:t>
      </w:r>
      <w:r>
        <w:rPr>
          <w:rtl w:val="true"/>
        </w:rPr>
        <w:t>:</w:t>
      </w:r>
      <w:bookmarkEnd w:id="916"/>
    </w:p>
    <w:p>
      <w:pPr>
        <w:pStyle w:val="BookText"/>
        <w:rPr/>
      </w:pPr>
      <w:r>
        <w:rPr>
          <w:rFonts w:ascii="Amiri" w:hAnsi="Amiri" w:eastAsia="Amiri" w:cs="Amiri"/>
          <w:color w:val="111111"/>
          <w:sz w:val="28"/>
          <w:sz w:val="28"/>
          <w:szCs w:val="28"/>
          <w:rtl w:val="true"/>
          <w:lang w:bidi="ar-SA"/>
        </w:rPr>
        <w:t>و كان نفيع ذو الأهدام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بني جعفر بن كلاب يتعصب لجرير بمدحه قيسا؛ فهجاه الفرزدق، فاستجارت أمه بقبر غالب؛ و عاذت من هجاء الفرزدق؛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نبّئت ذا الأهدام يعوى و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الشّام زرّاعاتها و قصورها</w:t>
      </w:r>
    </w:p>
    <w:p>
      <w:pPr>
        <w:pStyle w:val="BookText"/>
        <w:rPr/>
      </w:pPr>
      <w:r>
        <w:rPr>
          <w:rFonts w:ascii="Amiri" w:hAnsi="Amiri" w:eastAsia="Amiri" w:cs="Amiri"/>
          <w:color w:val="111111"/>
          <w:sz w:val="28"/>
          <w:sz w:val="28"/>
          <w:szCs w:val="28"/>
          <w:rtl w:val="true"/>
          <w:lang w:bidi="ar-SA"/>
        </w:rPr>
        <w:t xml:space="preserve">على حين لم أترك على الأرض 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نابحا إلا استقرّ عقورها</w:t>
      </w:r>
    </w:p>
    <w:p>
      <w:pPr>
        <w:pStyle w:val="BookText"/>
        <w:rPr/>
      </w:pPr>
      <w:r>
        <w:rPr>
          <w:rFonts w:ascii="Amiri" w:hAnsi="Amiri" w:eastAsia="Amiri" w:cs="Amiri"/>
          <w:color w:val="111111"/>
          <w:sz w:val="28"/>
          <w:sz w:val="28"/>
          <w:szCs w:val="28"/>
          <w:rtl w:val="true"/>
          <w:lang w:bidi="ar-SA"/>
        </w:rPr>
        <w:t xml:space="preserve">كلاب نبحن الحيّ من كل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عواء بعد نبح هريرها</w:t>
      </w:r>
      <w:r>
        <w:rPr>
          <w:rStyle w:val="FootnoteAnchor"/>
          <w:rtl w:val="true"/>
        </w:rPr>
        <w:footnoteReference w:id="1585"/>
      </w:r>
    </w:p>
    <w:p>
      <w:pPr>
        <w:pStyle w:val="BookText"/>
        <w:rPr/>
      </w:pPr>
      <w:r>
        <w:rPr>
          <w:rFonts w:ascii="Amiri" w:hAnsi="Amiri" w:eastAsia="Amiri" w:cs="Amiri"/>
          <w:color w:val="111111"/>
          <w:sz w:val="28"/>
          <w:sz w:val="28"/>
          <w:szCs w:val="28"/>
          <w:rtl w:val="true"/>
          <w:lang w:bidi="ar-SA"/>
        </w:rPr>
        <w:t xml:space="preserve">عجوز تصلي الخمس عاذت بغالب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الذي عاذت به لا أضيرها</w:t>
      </w:r>
    </w:p>
    <w:p>
      <w:pPr>
        <w:pStyle w:val="BookText"/>
        <w:rPr/>
      </w:pPr>
      <w:r>
        <w:rPr>
          <w:rFonts w:ascii="Amiri" w:hAnsi="Amiri" w:eastAsia="Amiri" w:cs="Amiri"/>
          <w:color w:val="111111"/>
          <w:sz w:val="28"/>
          <w:sz w:val="28"/>
          <w:szCs w:val="28"/>
          <w:rtl w:val="true"/>
          <w:lang w:bidi="ar-SA"/>
        </w:rPr>
        <w:t xml:space="preserve">لئن نافع لم يرع أرحام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كدلو لا يزال يعيرها</w:t>
      </w:r>
      <w:r>
        <w:rPr>
          <w:rStyle w:val="FootnoteAnchor"/>
          <w:rtl w:val="true"/>
        </w:rPr>
        <w:footnoteReference w:id="1586"/>
      </w:r>
    </w:p>
    <w:p>
      <w:pPr>
        <w:pStyle w:val="BookText"/>
        <w:rPr/>
      </w:pPr>
      <w:r>
        <w:rPr>
          <w:rFonts w:ascii="Amiri" w:hAnsi="Amiri" w:eastAsia="Amiri" w:cs="Amiri"/>
          <w:color w:val="111111"/>
          <w:sz w:val="28"/>
          <w:sz w:val="28"/>
          <w:szCs w:val="28"/>
          <w:rtl w:val="true"/>
          <w:lang w:bidi="ar-SA"/>
        </w:rPr>
        <w:t xml:space="preserve">لبئس دم المولود بلّ ثيابها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نادى بالغلام بشيرها</w:t>
      </w:r>
    </w:p>
    <w:p>
      <w:pPr>
        <w:pStyle w:val="BookText"/>
        <w:rPr/>
      </w:pPr>
      <w:r>
        <w:rPr>
          <w:rFonts w:ascii="Amiri" w:hAnsi="Amiri" w:eastAsia="Amiri" w:cs="Amiri"/>
          <w:color w:val="111111"/>
          <w:sz w:val="28"/>
          <w:sz w:val="28"/>
          <w:szCs w:val="28"/>
          <w:rtl w:val="true"/>
          <w:lang w:bidi="ar-SA"/>
        </w:rPr>
        <w:t xml:space="preserve">و إنّي على إشفاقها من مخافتي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عقّها بي نافع لمجيرها</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أنّ أمّ الناس حوّاء جاورت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بن مرّ لم تجد من يجيرها</w:t>
      </w:r>
      <w:r>
        <w:rPr>
          <w:rStyle w:val="FootnoteAnchor"/>
          <w:rtl w:val="true"/>
        </w:rPr>
        <w:footnoteReference w:id="1587"/>
      </w:r>
      <w:bookmarkStart w:id="917" w:name="pg16289_187761"/>
    </w:p>
    <w:p>
      <w:pPr>
        <w:pStyle w:val="BookText"/>
        <w:rPr/>
      </w:pPr>
      <w:bookmarkEnd w:id="917"/>
      <w:r>
        <w:rPr>
          <w:rFonts w:ascii="Amiri" w:hAnsi="Amiri" w:eastAsia="Amiri" w:cs="Amiri"/>
          <w:color w:val="111111"/>
          <w:sz w:val="28"/>
          <w:sz w:val="28"/>
          <w:szCs w:val="28"/>
          <w:rtl w:val="true"/>
          <w:lang w:bidi="ar-SA"/>
        </w:rPr>
        <w:t>و هذا البيت يروى لغيره في غير هذه القصيدة</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8" w:name="__RefHeading___Toc5152953_1280447820"/>
      <w:bookmarkStart w:id="919" w:name="_Toc371"/>
      <w:bookmarkEnd w:id="918"/>
      <w:r>
        <w:rPr>
          <w:rtl w:val="true"/>
        </w:rPr>
        <w:t>جرير يبز</w:t>
      </w:r>
      <w:r>
        <w:rPr>
          <w:rtl w:val="true"/>
        </w:rPr>
        <w:t>:</w:t>
      </w:r>
      <w:bookmarkEnd w:id="919"/>
    </w:p>
    <w:p>
      <w:pPr>
        <w:pStyle w:val="BookText"/>
        <w:rPr/>
      </w:pPr>
      <w:r>
        <w:rPr>
          <w:rFonts w:ascii="Amiri" w:hAnsi="Amiri" w:eastAsia="Amiri" w:cs="Amiri"/>
          <w:color w:val="111111"/>
          <w:sz w:val="28"/>
          <w:sz w:val="28"/>
          <w:szCs w:val="28"/>
          <w:rtl w:val="true"/>
          <w:lang w:bidi="ar-SA"/>
        </w:rPr>
        <w:t>أخبرني عبد اللّه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حاتم المعروف بابن نصر، عن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 اللّه بن عطية راوية الفرزدق و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فدعاني الفرزدق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قلت بيت شعر و النّوار طالق إن نقضه ابن المراغة</w:t>
      </w:r>
      <w:r>
        <w:rPr>
          <w:rStyle w:val="FootnoteAnchor"/>
          <w:rtl w:val="true"/>
        </w:rPr>
        <w:footnoteReference w:id="1589"/>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فإني أنا الموت الذي هو 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بنفسك فانظر كيف أنت تحاوله</w:t>
      </w:r>
      <w:r>
        <w:rPr>
          <w:rStyle w:val="FootnoteAnchor"/>
          <w:rtl w:val="true"/>
        </w:rPr>
        <w:footnoteReference w:id="1590"/>
      </w:r>
    </w:p>
    <w:p>
      <w:pPr>
        <w:pStyle w:val="BookText"/>
        <w:rPr/>
      </w:pPr>
      <w:r>
        <w:rPr>
          <w:rFonts w:ascii="Amiri" w:hAnsi="Amiri" w:eastAsia="Amiri" w:cs="Amiri"/>
          <w:color w:val="111111"/>
          <w:sz w:val="28"/>
          <w:sz w:val="28"/>
          <w:szCs w:val="28"/>
          <w:rtl w:val="true"/>
          <w:lang w:bidi="ar-SA"/>
        </w:rPr>
        <w:t>ارحل إليه بالبيت،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فرحلت إلى اليمامة،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لقيت جريرا بفناء بيته يعبث بالرمل،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الفرزدق قال بيتا، و حلف بطلاق النوار أنك لا تنقضه،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أظنّ و اللّه ذلك؟ ما هو؟ ويلك، فأنشدته إياه، فجعل يتمرغ في الرمل، و يحثوه على رأسه و صدره، حتى كادت الشمس تغرب،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حزرة، طلقت امرأة الفاسق،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الدهر يفني الموت و الدهر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فجئني بمثل الدهر شيئا يطاوله</w:t>
      </w:r>
    </w:p>
    <w:p>
      <w:pPr>
        <w:pStyle w:val="BookText"/>
        <w:rPr/>
      </w:pPr>
      <w:r>
        <w:rPr>
          <w:rFonts w:ascii="Amiri" w:hAnsi="Amiri" w:eastAsia="Amiri" w:cs="Amiri"/>
          <w:color w:val="111111"/>
          <w:sz w:val="28"/>
          <w:sz w:val="28"/>
          <w:szCs w:val="28"/>
          <w:rtl w:val="true"/>
          <w:lang w:bidi="ar-SA"/>
        </w:rPr>
        <w:t>ارحل إلى الفاسق،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على الفرزدق، فأنشدته إياه، و أعلمته بما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لما سترت هذا الحديث</w:t>
      </w:r>
      <w:r>
        <w:rPr>
          <w:rFonts w:eastAsia="Amiri" w:cs="Amiri" w:ascii="Amiri" w:hAnsi="Amiri"/>
          <w:color w:val="111111"/>
          <w:sz w:val="28"/>
          <w:szCs w:val="28"/>
          <w:rtl w:val="true"/>
          <w:lang w:bidi="ar-SA"/>
        </w:rPr>
        <w:t>.</w:t>
      </w:r>
    </w:p>
    <w:p>
      <w:pPr>
        <w:pStyle w:val="Heading5"/>
        <w:numPr>
          <w:ilvl w:val="4"/>
          <w:numId w:val="1"/>
        </w:numPr>
        <w:rPr/>
      </w:pPr>
      <w:bookmarkStart w:id="920" w:name="__RefHeading___Toc5152955_1280447820"/>
      <w:bookmarkStart w:id="921" w:name="_Toc372"/>
      <w:bookmarkEnd w:id="920"/>
      <w:r>
        <w:rPr>
          <w:rtl w:val="true"/>
        </w:rPr>
        <w:t>هناك من هو أجفى منه</w:t>
      </w:r>
      <w:r>
        <w:rPr>
          <w:rtl w:val="true"/>
        </w:rPr>
        <w:t>:</w:t>
      </w:r>
      <w:bookmarkEnd w:id="921"/>
    </w:p>
    <w:p>
      <w:pPr>
        <w:pStyle w:val="BookText"/>
        <w:rPr/>
      </w:pPr>
      <w:r>
        <w:rPr>
          <w:rFonts w:ascii="Amiri" w:hAnsi="Amiri" w:eastAsia="Amiri" w:cs="Amiri"/>
          <w:color w:val="111111"/>
          <w:sz w:val="28"/>
          <w:sz w:val="28"/>
          <w:szCs w:val="28"/>
          <w:rtl w:val="true"/>
          <w:lang w:bidi="ar-SA"/>
        </w:rPr>
        <w:t>أخبرني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الأصمعي و أبو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الفرزدق على بلال بن أبي بردة و عنده ناس من اليمامة، فضحكوا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فراس أ تدري ممّ ضحكوا؟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جفائك،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حججت، فإذا أنا برجل منهم على عاتقه الأيمن صبي، و على عاتقه الأيسر صبي؛ و إذا امرأة آخذه بمئزره؛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وهبت زائدا و مزيدا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كهلة أولج فيها الأجردا</w:t>
      </w:r>
      <w:r>
        <w:rPr>
          <w:rStyle w:val="FootnoteAnchor"/>
          <w:rtl w:val="true"/>
        </w:rPr>
        <w:footnoteReference w:id="15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المرأة تقول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شئت، فسألت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هو؟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الأشعريين، أ فأنا أجفى أم ذلك؟ فقال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حيّاك اللّه، قد علمت أنهم لن يفلتوا منك</w:t>
      </w:r>
      <w:r>
        <w:rPr>
          <w:rFonts w:eastAsia="Amiri" w:cs="Amiri" w:ascii="Amiri" w:hAnsi="Amiri"/>
          <w:color w:val="111111"/>
          <w:sz w:val="28"/>
          <w:szCs w:val="28"/>
          <w:rtl w:val="true"/>
          <w:lang w:bidi="ar-SA"/>
        </w:rPr>
        <w:t>.</w:t>
      </w:r>
    </w:p>
    <w:p>
      <w:pPr>
        <w:pStyle w:val="Heading5"/>
        <w:numPr>
          <w:ilvl w:val="4"/>
          <w:numId w:val="1"/>
        </w:numPr>
        <w:rPr/>
      </w:pPr>
      <w:bookmarkStart w:id="922" w:name="__RefHeading___Toc5152957_1280447820"/>
      <w:bookmarkStart w:id="923" w:name="_Toc373"/>
      <w:bookmarkEnd w:id="922"/>
      <w:r>
        <w:rPr>
          <w:rtl w:val="true"/>
        </w:rPr>
        <w:t>تهزمه امرأة</w:t>
      </w:r>
      <w:r>
        <w:rPr>
          <w:rtl w:val="true"/>
        </w:rPr>
        <w:t>:</w:t>
      </w:r>
      <w:bookmarkEnd w:id="923"/>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عبد اللّه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طلحة، عن أبي زيد الأنصاريّ، قال</w:t>
      </w:r>
      <w:r>
        <w:rPr>
          <w:rFonts w:eastAsia="Amiri" w:cs="Amiri" w:ascii="Amiri" w:hAnsi="Amiri"/>
          <w:color w:val="111111"/>
          <w:sz w:val="28"/>
          <w:szCs w:val="28"/>
          <w:rtl w:val="true"/>
          <w:lang w:bidi="ar-SA"/>
        </w:rPr>
        <w:t xml:space="preserve">: </w:t>
      </w:r>
      <w:bookmarkStart w:id="924" w:name="pg16289_187762"/>
    </w:p>
    <w:p>
      <w:pPr>
        <w:pStyle w:val="BookText"/>
        <w:rPr/>
      </w:pPr>
      <w:bookmarkEnd w:id="924"/>
      <w:r>
        <w:rPr>
          <w:rFonts w:ascii="Amiri" w:hAnsi="Amiri" w:eastAsia="Amiri" w:cs="Amiri"/>
          <w:color w:val="111111"/>
          <w:sz w:val="28"/>
          <w:sz w:val="28"/>
          <w:szCs w:val="28"/>
          <w:rtl w:val="true"/>
          <w:lang w:bidi="ar-SA"/>
        </w:rPr>
        <w:t>ركب الفرزدق بغلته، فمر بنسوة؛ فلما حاذاهنّ لم تتمالك البغلة أن ضرطت، فضحكن منه، فالتفت إليهنّ،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تضحكن، فما حملتني أنثى إلا ضرطت، فقالت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حملتك أنثى أكثر من أمك، فأراها قاست منك ضراطا كثيرا، فحرك بغلته، و هرب منهن، و بهذا الإسناد قال</w:t>
      </w:r>
      <w:r>
        <w:rPr>
          <w:rFonts w:eastAsia="Amiri" w:cs="Amiri" w:ascii="Amiri" w:hAnsi="Amiri"/>
          <w:color w:val="111111"/>
          <w:sz w:val="28"/>
          <w:szCs w:val="28"/>
          <w:rtl w:val="true"/>
          <w:lang w:bidi="ar-SA"/>
        </w:rPr>
        <w:t>:</w:t>
      </w:r>
    </w:p>
    <w:p>
      <w:pPr>
        <w:pStyle w:val="Heading5"/>
        <w:numPr>
          <w:ilvl w:val="4"/>
          <w:numId w:val="1"/>
        </w:numPr>
        <w:rPr/>
      </w:pPr>
      <w:bookmarkStart w:id="925" w:name="__RefHeading___Toc5152959_1280447820"/>
      <w:bookmarkStart w:id="926" w:name="_Toc374"/>
      <w:bookmarkEnd w:id="925"/>
      <w:r>
        <w:rPr>
          <w:rtl w:val="true"/>
        </w:rPr>
        <w:t>يهجو إبليس</w:t>
      </w:r>
      <w:r>
        <w:rPr>
          <w:rtl w:val="true"/>
        </w:rPr>
        <w:t>:</w:t>
      </w:r>
      <w:bookmarkEnd w:id="926"/>
    </w:p>
    <w:p>
      <w:pPr>
        <w:pStyle w:val="BookText"/>
        <w:rPr/>
      </w:pPr>
      <w:r>
        <w:rPr>
          <w:rFonts w:ascii="Amiri" w:hAnsi="Amiri" w:eastAsia="Amiri" w:cs="Amiri"/>
          <w:color w:val="111111"/>
          <w:sz w:val="28"/>
          <w:sz w:val="28"/>
          <w:szCs w:val="28"/>
          <w:rtl w:val="true"/>
          <w:lang w:bidi="ar-SA"/>
        </w:rPr>
        <w:t>أتى الفرزدق الحسن البصري؛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هجوت إبليس،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تهجوه و عن لسانه تنطق؟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يسأل الفرزدق فيفحمه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 حمزة بن بيض للفرزدق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فراس، أسألك عن مسألة،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أحببت،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أيما أحبّ إليك؟ أ تسبق الخير أم يسبقك؟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سبقني فاتني، و إن سبقته فتّه، و لكن نكون معا، لا يسبقني، و لا أسبقه، و لكن أسألك عن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أحبّ إليك؟ أن تنصرف إلى منزلك، فتجد امرأتك قابضة على أير رجل، أم تراه قابضا على هنها،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فتحير، و كان قد نهي عنه، فلم يقبل</w:t>
      </w:r>
      <w:r>
        <w:rPr>
          <w:rFonts w:eastAsia="Amiri" w:cs="Amiri" w:ascii="Amiri" w:hAnsi="Amiri"/>
          <w:color w:val="111111"/>
          <w:sz w:val="28"/>
          <w:szCs w:val="28"/>
          <w:rtl w:val="true"/>
          <w:lang w:bidi="ar-SA"/>
        </w:rPr>
        <w:t>.</w:t>
      </w:r>
    </w:p>
    <w:p>
      <w:pPr>
        <w:pStyle w:val="Heading5"/>
        <w:numPr>
          <w:ilvl w:val="4"/>
          <w:numId w:val="1"/>
        </w:numPr>
        <w:rPr/>
      </w:pPr>
      <w:bookmarkStart w:id="927" w:name="__RefHeading___Toc5152961_1280447820"/>
      <w:bookmarkStart w:id="928" w:name="_Toc375"/>
      <w:bookmarkEnd w:id="927"/>
      <w:r>
        <w:rPr>
          <w:rtl w:val="true"/>
        </w:rPr>
        <w:t>لا صلح بينه و بين جرير</w:t>
      </w:r>
      <w:r>
        <w:rPr>
          <w:rtl w:val="true"/>
        </w:rPr>
        <w:t>:</w:t>
      </w:r>
      <w:bookmarkEnd w:id="928"/>
    </w:p>
    <w:p>
      <w:pPr>
        <w:pStyle w:val="BookText"/>
        <w:rPr/>
      </w:pPr>
      <w:r>
        <w:rPr>
          <w:rFonts w:ascii="Amiri" w:hAnsi="Amiri" w:eastAsia="Amiri" w:cs="Amiri"/>
          <w:color w:val="111111"/>
          <w:sz w:val="28"/>
          <w:sz w:val="28"/>
          <w:szCs w:val="28"/>
          <w:rtl w:val="true"/>
          <w:lang w:bidi="ar-SA"/>
        </w:rPr>
        <w:t>أخبرني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عمران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الفرزدق و جرير عند بشر بن مروان فرجا أن يصلح بينهما حتى يتكافّا،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بلغتما من السن ما قد بلغتما، و قربت آجالكما؛ فلو اصطلحتما و وهب كلّ واحد منكما لصاحبه ذنبه، فقال جرير</w:t>
      </w:r>
      <w:r>
        <w:rPr>
          <w:rFonts w:eastAsia="Amiri" w:cs="Amiri" w:ascii="Amiri" w:hAnsi="Amiri"/>
          <w:color w:val="111111"/>
          <w:sz w:val="28"/>
          <w:szCs w:val="28"/>
          <w:rtl w:val="true"/>
          <w:lang w:bidi="ar-SA"/>
        </w:rPr>
        <w:t>:</w:t>
      </w:r>
      <w:r>
        <w:rPr>
          <w:rStyle w:val="FootnoteAnchor"/>
          <w:rtl w:val="true"/>
        </w:rPr>
        <w:footnoteReference w:id="1592"/>
      </w:r>
      <w:r>
        <w:rPr>
          <w:rFonts w:ascii="Amiri" w:hAnsi="Amiri" w:eastAsia="Amiri" w:cs="Amiri"/>
          <w:color w:val="111111"/>
          <w:sz w:val="28"/>
          <w:sz w:val="28"/>
          <w:szCs w:val="28"/>
          <w:rtl w:val="true"/>
          <w:lang w:bidi="ar-SA"/>
        </w:rPr>
        <w:t>أصلح اللّه الأمير، إنه يظلمني، و يتعدى عليّ، فقال الفرزدق</w:t>
      </w:r>
      <w:r>
        <w:rPr>
          <w:rFonts w:eastAsia="Amiri" w:cs="Amiri" w:ascii="Amiri" w:hAnsi="Amiri"/>
          <w:color w:val="111111"/>
          <w:sz w:val="28"/>
          <w:szCs w:val="28"/>
          <w:rtl w:val="true"/>
          <w:lang w:bidi="ar-SA"/>
        </w:rPr>
        <w:t>:</w:t>
      </w:r>
      <w:r>
        <w:rPr>
          <w:rStyle w:val="FootnoteAnchor"/>
          <w:rtl w:val="true"/>
        </w:rPr>
        <w:footnoteReference w:id="1593"/>
      </w:r>
      <w:r>
        <w:rPr>
          <w:rFonts w:ascii="Amiri" w:hAnsi="Amiri" w:eastAsia="Amiri" w:cs="Amiri"/>
          <w:color w:val="111111"/>
          <w:sz w:val="28"/>
          <w:sz w:val="28"/>
          <w:szCs w:val="28"/>
          <w:rtl w:val="true"/>
          <w:lang w:bidi="ar-SA"/>
        </w:rPr>
        <w:t>أصلح اللّه الأمير إني وجدت آبائي يظلمون آباءه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فسلكت طريقهم في ظلمه، فقال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عليكما لعنة اللّه، لا تصطلحان و اللّه أبدا</w:t>
      </w:r>
      <w:r>
        <w:rPr>
          <w:rFonts w:eastAsia="Amiri" w:cs="Amiri" w:ascii="Amiri" w:hAnsi="Amiri"/>
          <w:color w:val="111111"/>
          <w:sz w:val="28"/>
          <w:szCs w:val="28"/>
          <w:rtl w:val="true"/>
          <w:lang w:bidi="ar-SA"/>
        </w:rPr>
        <w:t>.</w:t>
      </w:r>
    </w:p>
    <w:p>
      <w:pPr>
        <w:pStyle w:val="Heading5"/>
        <w:numPr>
          <w:ilvl w:val="4"/>
          <w:numId w:val="1"/>
        </w:numPr>
        <w:rPr/>
      </w:pPr>
      <w:bookmarkStart w:id="929" w:name="__RefHeading___Toc5152963_1280447820"/>
      <w:bookmarkStart w:id="930" w:name="_Toc376"/>
      <w:bookmarkEnd w:id="929"/>
      <w:r>
        <w:rPr>
          <w:rtl w:val="true"/>
        </w:rPr>
        <w:t>يهزأ به و بهجائه</w:t>
      </w:r>
      <w:r>
        <w:rPr>
          <w:rtl w:val="true"/>
        </w:rPr>
        <w:t>:</w:t>
      </w:r>
      <w:bookmarkEnd w:id="930"/>
    </w:p>
    <w:p>
      <w:pPr>
        <w:pStyle w:val="BookText"/>
        <w:rPr/>
      </w:pPr>
      <w:r>
        <w:rPr>
          <w:rFonts w:ascii="Amiri" w:hAnsi="Amiri" w:eastAsia="Amiri" w:cs="Amiri"/>
          <w:color w:val="111111"/>
          <w:sz w:val="28"/>
          <w:sz w:val="28"/>
          <w:szCs w:val="28"/>
          <w:rtl w:val="true"/>
          <w:lang w:bidi="ar-SA"/>
        </w:rPr>
        <w:t>و أخبرني عبد اللّه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عمران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أعياني جواب أحد ما أعياني جواب دهقان مرة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الفرزدق الشاعر؟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فأموت إن هجوتني؟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فتموت عيشونة ابنتي؟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فرجلي إلى عنقي في حر أمّك، قال</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تركت رأسك؟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انظر أي شيء تصنع؟</w:t>
      </w:r>
      <w:r>
        <w:rPr>
          <w:rFonts w:eastAsia="Amiri" w:cs="Amiri" w:ascii="Amiri" w:hAnsi="Amiri"/>
          <w:color w:val="111111"/>
          <w:sz w:val="28"/>
          <w:szCs w:val="28"/>
          <w:rtl w:val="true"/>
          <w:lang w:bidi="ar-SA"/>
        </w:rPr>
        <w:t>.</w:t>
      </w:r>
    </w:p>
    <w:p>
      <w:pPr>
        <w:pStyle w:val="Heading5"/>
        <w:numPr>
          <w:ilvl w:val="4"/>
          <w:numId w:val="1"/>
        </w:numPr>
        <w:rPr/>
      </w:pPr>
      <w:bookmarkStart w:id="931" w:name="__RefHeading___Toc5152965_1280447820"/>
      <w:bookmarkStart w:id="932" w:name="_Toc377"/>
      <w:bookmarkEnd w:id="931"/>
      <w:r>
        <w:rPr>
          <w:rtl w:val="true"/>
        </w:rPr>
        <w:t>يأمره مجنون فيطيع</w:t>
      </w:r>
      <w:r>
        <w:rPr>
          <w:rtl w:val="true"/>
        </w:rPr>
        <w:t>:</w:t>
      </w:r>
      <w:bookmarkEnd w:id="932"/>
    </w:p>
    <w:p>
      <w:pPr>
        <w:pStyle w:val="BookText"/>
        <w:rPr/>
      </w:pPr>
      <w:r>
        <w:rPr>
          <w:rFonts w:ascii="Amiri" w:hAnsi="Amiri" w:eastAsia="Amiri" w:cs="Amiri"/>
          <w:color w:val="111111"/>
          <w:sz w:val="28"/>
          <w:sz w:val="28"/>
          <w:szCs w:val="28"/>
          <w:rtl w:val="true"/>
          <w:lang w:bidi="ar-SA"/>
        </w:rPr>
        <w:t>أخبرني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حبيب عن الأصمعي،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 الفرزدق بمأجل</w:t>
      </w:r>
      <w:r>
        <w:rPr>
          <w:rStyle w:val="FootnoteAnchor"/>
          <w:rtl w:val="true"/>
        </w:rPr>
        <w:footnoteReference w:id="1595"/>
      </w:r>
      <w:r>
        <w:rPr>
          <w:rFonts w:ascii="Amiri" w:hAnsi="Amiri" w:eastAsia="Amiri" w:cs="Amiri"/>
          <w:color w:val="111111"/>
          <w:sz w:val="28"/>
          <w:sz w:val="28"/>
          <w:szCs w:val="28"/>
          <w:rtl w:val="true"/>
          <w:lang w:bidi="ar-SA"/>
        </w:rPr>
        <w:t>فيه ماء، فأشرع بغلته فيه، فقال له مجنون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 حربيش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 بغلتك، جذ اللّه رجليك،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ويلك،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كذوب الحنجرة، زاني الكمرة، فقال الفرزدق لبغلته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عدس و مضى، و كره أن يسمع قوله الناس</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33" w:name="__RefHeading___Toc5152967_1280447820"/>
      <w:bookmarkStart w:id="934" w:name="_Toc378"/>
      <w:bookmarkEnd w:id="933"/>
      <w:r>
        <w:rPr>
          <w:rtl w:val="true"/>
        </w:rPr>
        <w:t>هو و غيره يؤثرون القصار</w:t>
      </w:r>
      <w:r>
        <w:rPr>
          <w:rtl w:val="true"/>
        </w:rPr>
        <w:t>:</w:t>
      </w:r>
      <w:bookmarkStart w:id="935" w:name="pg16289_187763"/>
      <w:bookmarkEnd w:id="934"/>
    </w:p>
    <w:p>
      <w:pPr>
        <w:pStyle w:val="BookText"/>
        <w:rPr/>
      </w:pPr>
      <w:bookmarkEnd w:id="935"/>
      <w:r>
        <w:rPr>
          <w:rFonts w:ascii="Amiri" w:hAnsi="Amiri" w:eastAsia="Amiri" w:cs="Amiri"/>
          <w:color w:val="111111"/>
          <w:sz w:val="28"/>
          <w:sz w:val="28"/>
          <w:szCs w:val="28"/>
          <w:rtl w:val="true"/>
          <w:lang w:bidi="ar-SA"/>
        </w:rPr>
        <w:t>أخبرنا عبد اللّه بن مالك، عن ابن حبيب، عن سعدان 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اختيارك في شعرك للقصار؟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رأيتها أثبت في الصدور، و في المحافل أجول؛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للحطيئة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قصارك أكثر من طوالك؟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في الآذان أولج، و في أفواه الناس أعلق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عبد اللّه بن حبيب، عن سعدان 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لعقيل بن علّفة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تقصّر في هجائك؟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حسبك من القلادة ما أحاط بالرقبة</w:t>
      </w:r>
      <w:r>
        <w:rPr>
          <w:rFonts w:eastAsia="Amiri" w:cs="Amiri" w:ascii="Amiri" w:hAnsi="Amiri"/>
          <w:color w:val="111111"/>
          <w:sz w:val="28"/>
          <w:szCs w:val="28"/>
          <w:rtl w:val="true"/>
          <w:lang w:bidi="ar-SA"/>
        </w:rPr>
        <w:t>.</w:t>
      </w:r>
    </w:p>
    <w:p>
      <w:pPr>
        <w:pStyle w:val="Heading5"/>
        <w:numPr>
          <w:ilvl w:val="4"/>
          <w:numId w:val="1"/>
        </w:numPr>
        <w:rPr/>
      </w:pPr>
      <w:bookmarkStart w:id="936" w:name="__RefHeading___Toc5152969_1280447820"/>
      <w:bookmarkStart w:id="937" w:name="_Toc379"/>
      <w:bookmarkEnd w:id="936"/>
      <w:r>
        <w:rPr>
          <w:rtl w:val="true"/>
        </w:rPr>
        <w:t>يتندر باسمه فيلقمه حجرا</w:t>
      </w:r>
      <w:r>
        <w:rPr>
          <w:rtl w:val="true"/>
        </w:rPr>
        <w:t>:</w:t>
      </w:r>
      <w:bookmarkEnd w:id="937"/>
    </w:p>
    <w:p>
      <w:pPr>
        <w:pStyle w:val="BookText"/>
        <w:rPr/>
      </w:pPr>
      <w:r>
        <w:rPr>
          <w:rFonts w:ascii="Amiri" w:hAnsi="Amiri" w:eastAsia="Amiri" w:cs="Amiri"/>
          <w:color w:val="111111"/>
          <w:sz w:val="28"/>
          <w:sz w:val="28"/>
          <w:szCs w:val="28"/>
          <w:rtl w:val="true"/>
          <w:lang w:bidi="ar-SA"/>
        </w:rPr>
        <w:t>أخبرني عبد اللّه، عن محمد بن علي بن سعيد الترمذي، عن أحمد 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نصر،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الجهم بن سويد بن المنذر الجرمي للفرزدق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وجدت أمّك اسما لك إلا الفرزدق الذي تكسره النساء في سويقها</w:t>
      </w:r>
      <w:r>
        <w:rPr>
          <w:rStyle w:val="FootnoteAnchor"/>
          <w:rtl w:val="true"/>
        </w:rPr>
        <w:footnoteReference w:id="159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تسمى خبز الفتوت الفرزدق فأقبل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الفرزدق على قوم معه في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اسمه؟ فلم يخبروه باسمه،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لم تخبروني لأهجونكم كلكم،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الجهم بن سويد بن المنذر، فقال الفرزدق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أحقّ الناس ألا يتكلّم في هذا أنت؛ لأن اسمك اسم متاع المرأة، و اسم أبيك اسم الحمار و اسم جدك اسم الكلب</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8" w:name="__RefHeading___Toc5152971_1280447820"/>
      <w:bookmarkStart w:id="939" w:name="_Toc380"/>
      <w:bookmarkEnd w:id="938"/>
      <w:r>
        <w:rPr>
          <w:rtl w:val="true"/>
        </w:rPr>
        <w:t>بيتان يثيرانه</w:t>
      </w:r>
      <w:r>
        <w:rPr>
          <w:rtl w:val="true"/>
        </w:rPr>
        <w:t>:</w:t>
      </w:r>
      <w:bookmarkEnd w:id="939"/>
    </w:p>
    <w:p>
      <w:pPr>
        <w:pStyle w:val="BookText"/>
        <w:rPr/>
      </w:pPr>
      <w:r>
        <w:rPr>
          <w:rFonts w:ascii="Amiri" w:hAnsi="Amiri" w:eastAsia="Amiri" w:cs="Amiri"/>
          <w:color w:val="111111"/>
          <w:sz w:val="28"/>
          <w:sz w:val="28"/>
          <w:szCs w:val="28"/>
          <w:rtl w:val="true"/>
          <w:lang w:bidi="ar-SA"/>
        </w:rPr>
        <w:t>أخبرنا عبد اللّه بن مالك، عن الزبير عن عمه عن بعض القرويين،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علينا الفرزدق،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جرير، فأنشدنا قصيدة يمدح بها هؤلاء القوم، و مضى يريدهم،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أنشدونيها، فأنشدناه قصيدة كثيّر التي يقول فيها</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زالت رقاك تسلّ ضغني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تخرج من مكامنها ضبابي</w:t>
      </w:r>
      <w:r>
        <w:rPr>
          <w:rStyle w:val="FootnoteAnchor"/>
          <w:rtl w:val="true"/>
        </w:rPr>
        <w:footnoteReference w:id="1599"/>
      </w:r>
    </w:p>
    <w:p>
      <w:pPr>
        <w:pStyle w:val="BookText"/>
        <w:rPr/>
      </w:pPr>
      <w:r>
        <w:rPr>
          <w:rFonts w:ascii="Amiri" w:hAnsi="Amiri" w:eastAsia="Amiri" w:cs="Amiri"/>
          <w:color w:val="111111"/>
          <w:sz w:val="28"/>
          <w:sz w:val="28"/>
          <w:szCs w:val="28"/>
          <w:rtl w:val="true"/>
          <w:lang w:bidi="ar-SA"/>
        </w:rPr>
        <w:t xml:space="preserve">و يرقيني لك الحاوون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أجابك حية تحت الحجاب</w:t>
      </w:r>
      <w:r>
        <w:rPr>
          <w:rStyle w:val="FootnoteAnchor"/>
          <w:rtl w:val="true"/>
        </w:rPr>
        <w:footnoteReference w:id="1600"/>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وجهه يتغير، و عندنا كانون، و نحن في الشتاء، فلما رأينا ما به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هوّن عليك يا أبا فراس، فإنما هي لابن أبي جمعة</w:t>
      </w:r>
      <w:r>
        <w:rPr>
          <w:rStyle w:val="FootnoteAnchor"/>
          <w:rtl w:val="true"/>
        </w:rPr>
        <w:footnoteReference w:id="1601"/>
      </w:r>
      <w:r>
        <w:rPr>
          <w:rFonts w:ascii="Amiri" w:hAnsi="Amiri" w:eastAsia="Amiri" w:cs="Amiri"/>
          <w:color w:val="111111"/>
          <w:sz w:val="28"/>
          <w:sz w:val="28"/>
          <w:szCs w:val="28"/>
          <w:rtl w:val="true"/>
          <w:lang w:bidi="ar-SA"/>
        </w:rPr>
        <w:t>، فانثنى سريعا ليسجد، فأصاب ناحية الكانون وجهه فأدماه</w:t>
      </w:r>
      <w:r>
        <w:rPr>
          <w:rFonts w:eastAsia="Amiri" w:cs="Amiri" w:ascii="Amiri" w:hAnsi="Amiri"/>
          <w:color w:val="111111"/>
          <w:sz w:val="28"/>
          <w:szCs w:val="28"/>
          <w:rtl w:val="true"/>
          <w:lang w:bidi="ar-SA"/>
        </w:rPr>
        <w:t>.</w:t>
      </w:r>
    </w:p>
    <w:p>
      <w:pPr>
        <w:pStyle w:val="Heading5"/>
        <w:numPr>
          <w:ilvl w:val="4"/>
          <w:numId w:val="1"/>
        </w:numPr>
        <w:rPr/>
      </w:pPr>
      <w:bookmarkStart w:id="940" w:name="__RefHeading___Toc5152973_1280447820"/>
      <w:bookmarkStart w:id="941" w:name="_Toc381"/>
      <w:bookmarkEnd w:id="940"/>
      <w:r>
        <w:rPr>
          <w:rtl w:val="true"/>
        </w:rPr>
        <w:t>هو و الحسين بن علي</w:t>
      </w:r>
      <w:r>
        <w:rPr>
          <w:rtl w:val="true"/>
        </w:rPr>
        <w:t>:</w:t>
      </w:r>
      <w:bookmarkEnd w:id="941"/>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عبد اللّه بن مالك، عن محمد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القحذميّ، قال</w:t>
      </w:r>
      <w:r>
        <w:rPr>
          <w:rFonts w:eastAsia="Amiri" w:cs="Amiri" w:ascii="Amiri" w:hAnsi="Amiri"/>
          <w:color w:val="111111"/>
          <w:sz w:val="28"/>
          <w:szCs w:val="28"/>
          <w:rtl w:val="true"/>
          <w:lang w:bidi="ar-SA"/>
        </w:rPr>
        <w:t xml:space="preserve">: </w:t>
      </w:r>
      <w:bookmarkStart w:id="942" w:name="pg16289_187764"/>
    </w:p>
    <w:p>
      <w:pPr>
        <w:pStyle w:val="BookText"/>
        <w:rPr/>
      </w:pPr>
      <w:bookmarkEnd w:id="942"/>
      <w:r>
        <w:rPr>
          <w:rFonts w:ascii="Amiri" w:hAnsi="Amiri" w:eastAsia="Amiri" w:cs="Amiri"/>
          <w:color w:val="111111"/>
          <w:sz w:val="28"/>
          <w:sz w:val="28"/>
          <w:szCs w:val="28"/>
          <w:rtl w:val="true"/>
          <w:lang w:bidi="ar-SA"/>
        </w:rPr>
        <w:t xml:space="preserve">لقي الفرزدق الحسين بن علي عليهما السلام متوجها إلى الكوفة خارجا من مكة في اليوم السادس من ذي الحجة 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أنفس الناس معك،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أيديهم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معي وقر بعير من كتبهم يدعونني، و يناشدونني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فإن غضبت العرب لابن سيّدها و خيرها فاعلموا أنه سيدوم عزّها، و تبقى هيبتها، و إن صبرت عليه، و لم تتغير لم يزدها اللّه إلا ذلاّ إلى آخر الدهر، و أنشد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أنتم لم تثأروا لابن خيركم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فألقوا السلاح و اغزلوا بالمغازل</w:t>
      </w:r>
    </w:p>
    <w:p>
      <w:pPr>
        <w:pStyle w:val="Heading5"/>
        <w:numPr>
          <w:ilvl w:val="4"/>
          <w:numId w:val="1"/>
        </w:numPr>
        <w:rPr/>
      </w:pPr>
      <w:bookmarkStart w:id="943" w:name="__RefHeading___Toc5152975_1280447820"/>
      <w:bookmarkStart w:id="944" w:name="_Toc382"/>
      <w:bookmarkEnd w:id="943"/>
      <w:r>
        <w:rPr>
          <w:rtl w:val="true"/>
        </w:rPr>
        <w:t>حافظة الفرزدق</w:t>
      </w:r>
      <w:r>
        <w:rPr>
          <w:rtl w:val="true"/>
        </w:rPr>
        <w:t>:</w:t>
      </w:r>
      <w:bookmarkEnd w:id="944"/>
    </w:p>
    <w:p>
      <w:pPr>
        <w:pStyle w:val="BookText"/>
        <w:rPr/>
      </w:pPr>
      <w:r>
        <w:rPr>
          <w:rFonts w:ascii="Amiri" w:hAnsi="Amiri" w:eastAsia="Amiri" w:cs="Amiri"/>
          <w:color w:val="111111"/>
          <w:sz w:val="28"/>
          <w:sz w:val="28"/>
          <w:szCs w:val="28"/>
          <w:rtl w:val="true"/>
          <w:lang w:bidi="ar-SA"/>
        </w:rPr>
        <w:t>أخبرنا عبد اللّه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الراعي الفرزدق أربع قصائد، فقال له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أعيدها عليك، لقد أتى علي زمان، و لو سمعت ببيت شعر و أنا أهوي في بئر ما ذهب عني</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5" w:name="__RefHeading___Toc5152977_1280447820"/>
      <w:bookmarkStart w:id="946" w:name="_Toc383"/>
      <w:bookmarkEnd w:id="945"/>
      <w:r>
        <w:rPr>
          <w:rtl w:val="true"/>
        </w:rPr>
        <w:t>يشرب الخمر ممزوجة باللبن</w:t>
      </w:r>
      <w:r>
        <w:rPr>
          <w:rtl w:val="true"/>
        </w:rPr>
        <w:t>:</w:t>
      </w:r>
      <w:bookmarkEnd w:id="946"/>
    </w:p>
    <w:p>
      <w:pPr>
        <w:pStyle w:val="BookText"/>
        <w:rPr/>
      </w:pPr>
      <w:r>
        <w:rPr>
          <w:rFonts w:ascii="Amiri" w:hAnsi="Amiri" w:eastAsia="Amiri" w:cs="Amiri"/>
          <w:color w:val="111111"/>
          <w:sz w:val="28"/>
          <w:sz w:val="28"/>
          <w:szCs w:val="28"/>
          <w:rtl w:val="true"/>
          <w:lang w:bidi="ar-SA"/>
        </w:rPr>
        <w:t>أخبرني عبد اللّه بن مالك قال حدثني أبو مسلم الحرانيّ عن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تغدّى الفرزدق عند صديق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فمر ببني أسد، فحدثهم ساعة ثم استسقى ماء، فقال فتى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 فقام إلى عسّ‌</w:t>
      </w:r>
      <w:r>
        <w:rPr>
          <w:rStyle w:val="FootnoteAnchor"/>
          <w:rtl w:val="true"/>
        </w:rPr>
        <w:footnoteReference w:id="1603"/>
      </w:r>
      <w:r>
        <w:rPr>
          <w:rFonts w:ascii="Amiri" w:hAnsi="Amiri" w:eastAsia="Amiri" w:cs="Amiri"/>
          <w:color w:val="111111"/>
          <w:sz w:val="28"/>
          <w:sz w:val="28"/>
          <w:szCs w:val="28"/>
          <w:rtl w:val="true"/>
          <w:lang w:bidi="ar-SA"/>
        </w:rPr>
        <w:t>، فصب فيه رطلا من خمر، ثم حلب، و ناوله إياه، فلما كرع فيه انتفخت أوداجه</w:t>
      </w:r>
      <w:r>
        <w:rPr>
          <w:rStyle w:val="FootnoteAnchor"/>
          <w:rtl w:val="true"/>
        </w:rPr>
        <w:footnoteReference w:id="1604"/>
      </w:r>
      <w:r>
        <w:rPr>
          <w:rFonts w:ascii="Amiri" w:hAnsi="Amiri" w:eastAsia="Amiri" w:cs="Amiri"/>
          <w:color w:val="111111"/>
          <w:sz w:val="28"/>
          <w:sz w:val="28"/>
          <w:szCs w:val="28"/>
          <w:rtl w:val="true"/>
          <w:lang w:bidi="ar-SA"/>
        </w:rPr>
        <w:t>، و احمر وجهه ثم رد العسّ،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فإني ما علمتك تحب أن تحفي</w:t>
      </w:r>
      <w:r>
        <w:rPr>
          <w:rStyle w:val="FootnoteAnchor"/>
          <w:rtl w:val="true"/>
        </w:rPr>
        <w:footnoteReference w:id="1605"/>
      </w:r>
      <w:r>
        <w:rPr>
          <w:rFonts w:ascii="Amiri" w:hAnsi="Amiri" w:eastAsia="Amiri" w:cs="Amiri"/>
          <w:color w:val="111111"/>
          <w:sz w:val="28"/>
          <w:sz w:val="28"/>
          <w:szCs w:val="28"/>
          <w:rtl w:val="true"/>
          <w:lang w:bidi="ar-SA"/>
        </w:rPr>
        <w:t>صديقك، و تخفي معروفك ثم مضى</w:t>
      </w:r>
      <w:r>
        <w:rPr>
          <w:rFonts w:eastAsia="Amiri" w:cs="Amiri" w:ascii="Amiri" w:hAnsi="Amiri"/>
          <w:color w:val="111111"/>
          <w:sz w:val="28"/>
          <w:szCs w:val="28"/>
          <w:rtl w:val="true"/>
          <w:lang w:bidi="ar-SA"/>
        </w:rPr>
        <w:t>.</w:t>
      </w:r>
    </w:p>
    <w:p>
      <w:pPr>
        <w:pStyle w:val="Heading5"/>
        <w:numPr>
          <w:ilvl w:val="4"/>
          <w:numId w:val="1"/>
        </w:numPr>
        <w:rPr/>
      </w:pPr>
      <w:bookmarkStart w:id="947" w:name="__RefHeading___Toc5152979_1280447820"/>
      <w:bookmarkStart w:id="948" w:name="_Toc384"/>
      <w:bookmarkEnd w:id="947"/>
      <w:r>
        <w:rPr>
          <w:rtl w:val="true"/>
        </w:rPr>
        <w:t>يزني بامرأته</w:t>
      </w:r>
      <w:r>
        <w:rPr>
          <w:rtl w:val="true"/>
        </w:rPr>
        <w:t>:</w:t>
      </w:r>
      <w:bookmarkEnd w:id="948"/>
    </w:p>
    <w:p>
      <w:pPr>
        <w:pStyle w:val="BookText"/>
        <w:rPr/>
      </w:pPr>
      <w:r>
        <w:rPr>
          <w:rFonts w:ascii="Amiri" w:hAnsi="Amiri" w:eastAsia="Amiri" w:cs="Amiri"/>
          <w:color w:val="111111"/>
          <w:sz w:val="28"/>
          <w:sz w:val="28"/>
          <w:szCs w:val="28"/>
          <w:rtl w:val="true"/>
          <w:lang w:bidi="ar-SA"/>
        </w:rPr>
        <w:t>و أخبرنا عبد اللّه بن مالك، عن محمد بن موسى، عن القحذميّ، قال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الفرزدق أراد امرأة شريفة على نفسها، فامتنعت عليه، و تهددها بالهجاء و الفضيحة، فاستغاثت بالنّوار امرأته، و قصّت عليها القصة،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واعديه ليلة، ثم أعلميني، ففعلت،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جاءت النوار، فدخلت الحجلة مع المرأة، فلما دخل الفرزدق البيت أمرت الجارية، فأطفأت السراج، و غادرت</w:t>
      </w:r>
      <w:r>
        <w:rPr>
          <w:rStyle w:val="FootnoteAnchor"/>
          <w:rtl w:val="true"/>
        </w:rPr>
        <w:footnoteReference w:id="1606"/>
      </w:r>
      <w:r>
        <w:rPr>
          <w:rFonts w:ascii="Amiri" w:hAnsi="Amiri" w:eastAsia="Amiri" w:cs="Amiri"/>
          <w:color w:val="111111"/>
          <w:sz w:val="28"/>
          <w:sz w:val="28"/>
          <w:szCs w:val="28"/>
          <w:rtl w:val="true"/>
          <w:lang w:bidi="ar-SA"/>
        </w:rPr>
        <w:t>المرأة الحجلة، و اتبعها</w:t>
      </w:r>
      <w:r>
        <w:rPr>
          <w:rStyle w:val="FootnoteAnchor"/>
          <w:rtl w:val="true"/>
        </w:rPr>
        <w:footnoteReference w:id="1607"/>
      </w:r>
      <w:r>
        <w:rPr>
          <w:rFonts w:ascii="Amiri" w:hAnsi="Amiri" w:eastAsia="Amiri" w:cs="Amiri"/>
          <w:color w:val="111111"/>
          <w:sz w:val="28"/>
          <w:sz w:val="28"/>
          <w:szCs w:val="28"/>
          <w:rtl w:val="true"/>
          <w:lang w:bidi="ar-SA"/>
        </w:rPr>
        <w:t>الفرزدق، فصار إلى الحجلة، و قد انسلّت المرأة خلف الحجلة، و بقيت النوار فيها، فوقع بالنّوار و هو لا يشك أنها صاحبته، فلما فرغ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يا فاسق، فعرف نغمتها، و أنه خدع،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هي يا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أطيبك حراما، و أردأك</w:t>
      </w:r>
      <w:r>
        <w:rPr>
          <w:rStyle w:val="FootnoteAnchor"/>
          <w:rtl w:val="true"/>
        </w:rPr>
        <w:footnoteReference w:id="1608"/>
      </w:r>
      <w:r>
        <w:rPr>
          <w:rFonts w:ascii="IRNazanin" w:hAnsi="IRNazanin" w:eastAsia="IRNazanin"/>
          <w:color w:val="111111"/>
          <w:sz w:val="28"/>
          <w:sz w:val="28"/>
          <w:szCs w:val="28"/>
          <w:rtl w:val="true"/>
          <w:lang w:bidi="fa-IR"/>
        </w:rPr>
        <w:t>حلالا</w:t>
      </w:r>
      <w:r>
        <w:rPr>
          <w:rFonts w:eastAsia="IRNazanin" w:cs="IRNazanin"/>
          <w:color w:val="111111"/>
          <w:sz w:val="28"/>
          <w:szCs w:val="28"/>
          <w:rtl w:val="true"/>
          <w:lang w:bidi="fa-IR"/>
        </w:rPr>
        <w:t xml:space="preserve">. </w:t>
      </w:r>
      <w:bookmarkStart w:id="949" w:name="pg16289_187765"/>
    </w:p>
    <w:p>
      <w:pPr>
        <w:pStyle w:val="Heading5"/>
        <w:numPr>
          <w:ilvl w:val="4"/>
          <w:numId w:val="1"/>
        </w:numPr>
        <w:rPr/>
      </w:pPr>
      <w:bookmarkStart w:id="950" w:name="__RefHeading___Toc5152981_1280447820"/>
      <w:bookmarkStart w:id="951" w:name="_Toc385"/>
      <w:bookmarkEnd w:id="949"/>
      <w:bookmarkEnd w:id="950"/>
      <w:r>
        <w:rPr>
          <w:rtl w:val="true"/>
        </w:rPr>
        <w:t>يضن عليه ابن سيرة بجارية فيهجوه</w:t>
      </w:r>
      <w:r>
        <w:rPr>
          <w:rtl w:val="true"/>
        </w:rPr>
        <w:t>:</w:t>
      </w:r>
      <w:bookmarkEnd w:id="951"/>
    </w:p>
    <w:p>
      <w:pPr>
        <w:pStyle w:val="BookText"/>
        <w:rPr/>
      </w:pPr>
      <w:r>
        <w:rPr>
          <w:rFonts w:ascii="Amiri" w:hAnsi="Amiri" w:eastAsia="Amiri" w:cs="Amiri"/>
          <w:color w:val="111111"/>
          <w:sz w:val="28"/>
          <w:sz w:val="28"/>
          <w:szCs w:val="28"/>
          <w:rtl w:val="true"/>
          <w:lang w:bidi="ar-SA"/>
        </w:rPr>
        <w:t>أخبرني عبد اللّه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القحذمي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استعمل الحجاج الخيار بن سبرة المجاشعي على عمان، فكتب إليه الفرزدق يستهديه جارية فكتب إليه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إليّ تستهدي الجواري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أنعظت من بلد بعيد</w:t>
      </w:r>
    </w:p>
    <w:p>
      <w:pPr>
        <w:pStyle w:val="BookText"/>
        <w:rPr/>
      </w:pPr>
      <w:r>
        <w:rPr>
          <w:rFonts w:ascii="IRNazanin" w:hAnsi="IRNazanin" w:eastAsia="IRNazanin"/>
          <w:color w:val="111111"/>
          <w:sz w:val="28"/>
          <w:sz w:val="28"/>
          <w:szCs w:val="28"/>
          <w:rtl w:val="true"/>
          <w:lang w:bidi="fa-IR"/>
        </w:rPr>
        <w:t>فأجابه الفرزدق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لا قال الخيار و كان 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استهدى الفرزدق من بعيد</w:t>
      </w:r>
      <w:r>
        <w:rPr>
          <w:rStyle w:val="FootnoteAnchor"/>
          <w:rtl w:val="true"/>
        </w:rPr>
        <w:footnoteReference w:id="1609"/>
      </w:r>
    </w:p>
    <w:p>
      <w:pPr>
        <w:pStyle w:val="BookText"/>
        <w:rPr/>
      </w:pPr>
      <w:r>
        <w:rPr>
          <w:rFonts w:ascii="Amiri" w:hAnsi="Amiri" w:eastAsia="Amiri" w:cs="Amiri"/>
          <w:color w:val="111111"/>
          <w:sz w:val="28"/>
          <w:sz w:val="28"/>
          <w:szCs w:val="28"/>
          <w:rtl w:val="true"/>
          <w:lang w:bidi="ar-SA"/>
        </w:rPr>
        <w:t xml:space="preserve">فلو لا أن أمك كان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أباها كنت أخرس بالنشيد</w:t>
      </w:r>
      <w:r>
        <w:rPr>
          <w:rStyle w:val="FootnoteAnchor"/>
          <w:rtl w:val="true"/>
        </w:rPr>
        <w:footnoteReference w:id="1610"/>
      </w:r>
    </w:p>
    <w:p>
      <w:pPr>
        <w:pStyle w:val="BookText"/>
        <w:rPr/>
      </w:pPr>
      <w:r>
        <w:rPr>
          <w:rFonts w:ascii="Amiri" w:hAnsi="Amiri" w:eastAsia="Amiri" w:cs="Amiri"/>
          <w:color w:val="111111"/>
          <w:sz w:val="28"/>
          <w:sz w:val="28"/>
          <w:szCs w:val="28"/>
          <w:rtl w:val="true"/>
          <w:lang w:bidi="ar-SA"/>
        </w:rPr>
        <w:t xml:space="preserve">و أنّ أبي لعمّ أبيك 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 حين أغضب من أسودي</w:t>
      </w:r>
      <w:r>
        <w:rPr>
          <w:rStyle w:val="FootnoteAnchor"/>
          <w:rtl w:val="true"/>
        </w:rPr>
        <w:footnoteReference w:id="1611"/>
      </w:r>
    </w:p>
    <w:p>
      <w:pPr>
        <w:pStyle w:val="BookText"/>
        <w:rPr/>
      </w:pPr>
      <w:r>
        <w:rPr>
          <w:rFonts w:ascii="Amiri" w:hAnsi="Amiri" w:eastAsia="Amiri" w:cs="Amiri"/>
          <w:color w:val="111111"/>
          <w:sz w:val="28"/>
          <w:sz w:val="28"/>
          <w:szCs w:val="28"/>
          <w:rtl w:val="true"/>
          <w:lang w:bidi="ar-SA"/>
        </w:rPr>
        <w:t xml:space="preserve">إذا لشددت شدّة أعوجيّ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يدقّ شكيم مجدول الحديد</w:t>
      </w:r>
      <w:r>
        <w:rPr>
          <w:rStyle w:val="FootnoteAnchor"/>
          <w:rtl w:val="true"/>
        </w:rPr>
        <w:footnoteReference w:id="1612"/>
      </w:r>
    </w:p>
    <w:p>
      <w:pPr>
        <w:pStyle w:val="Heading5"/>
        <w:numPr>
          <w:ilvl w:val="4"/>
          <w:numId w:val="1"/>
        </w:numPr>
        <w:rPr/>
      </w:pPr>
      <w:bookmarkStart w:id="952" w:name="__RefHeading___Toc5152983_1280447820"/>
      <w:bookmarkStart w:id="953" w:name="_Toc386"/>
      <w:bookmarkEnd w:id="952"/>
      <w:r>
        <w:rPr>
          <w:rtl w:val="true"/>
        </w:rPr>
        <w:t>لا يستسيغ خطأ في القرآن</w:t>
      </w:r>
      <w:r>
        <w:rPr>
          <w:rtl w:val="true"/>
        </w:rPr>
        <w:t>:</w:t>
      </w:r>
      <w:bookmarkEnd w:id="953"/>
    </w:p>
    <w:p>
      <w:pPr>
        <w:pStyle w:val="BookText"/>
        <w:rPr/>
      </w:pPr>
      <w:r>
        <w:rPr>
          <w:rFonts w:ascii="Amiri" w:hAnsi="Amiri" w:eastAsia="Amiri" w:cs="Amiri"/>
          <w:color w:val="111111"/>
          <w:sz w:val="28"/>
          <w:sz w:val="28"/>
          <w:szCs w:val="28"/>
          <w:rtl w:val="true"/>
          <w:lang w:bidi="ar-SA"/>
        </w:rPr>
        <w:t>أخبرنا عبد اللّه بن مالك عن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الفرزدق رجلا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السّٰارِقُ وَ السّٰارِقَةُ فَاقْطَعُوا أَيْدِيَهُمٰا جَزٰاءً بِمٰا كَسَبٰا نَكٰالاً مِنَ اللّٰهِ وَ اللّٰهُ غفور رحيم فقال</w:t>
      </w:r>
      <w:r>
        <w:rPr>
          <w:rStyle w:val="FootnoteAnchor"/>
          <w:rtl w:val="true"/>
        </w:rPr>
        <w:footnoteReference w:id="16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أن يكون هذا هكذا،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عَزِيزٌ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ينبغي أن يكون</w:t>
      </w:r>
      <w:r>
        <w:rPr>
          <w:rFonts w:eastAsia="Amiri" w:cs="Amiri" w:ascii="Amiri" w:hAnsi="Amiri"/>
          <w:color w:val="111111"/>
          <w:sz w:val="28"/>
          <w:szCs w:val="28"/>
          <w:rtl w:val="true"/>
          <w:lang w:bidi="ar-SA"/>
        </w:rPr>
        <w:t>.</w:t>
      </w:r>
    </w:p>
    <w:p>
      <w:pPr>
        <w:pStyle w:val="Heading5"/>
        <w:numPr>
          <w:ilvl w:val="4"/>
          <w:numId w:val="1"/>
        </w:numPr>
        <w:rPr/>
      </w:pPr>
      <w:bookmarkStart w:id="954" w:name="__RefHeading___Toc5152985_1280447820"/>
      <w:bookmarkStart w:id="955" w:name="_Toc387"/>
      <w:bookmarkEnd w:id="954"/>
      <w:r>
        <w:rPr>
          <w:rtl w:val="true"/>
        </w:rPr>
        <w:t>يمدح أسماء بن خارجة</w:t>
      </w:r>
      <w:r>
        <w:rPr>
          <w:rtl w:val="true"/>
        </w:rPr>
        <w:t>:</w:t>
      </w:r>
      <w:bookmarkEnd w:id="955"/>
    </w:p>
    <w:p>
      <w:pPr>
        <w:pStyle w:val="BookText"/>
        <w:rPr/>
      </w:pPr>
      <w:r>
        <w:rPr>
          <w:rFonts w:ascii="Amiri" w:hAnsi="Amiri" w:eastAsia="Amiri" w:cs="Amiri"/>
          <w:color w:val="111111"/>
          <w:sz w:val="28"/>
          <w:sz w:val="28"/>
          <w:szCs w:val="28"/>
          <w:rtl w:val="true"/>
          <w:lang w:bidi="ar-SA"/>
        </w:rPr>
        <w:t>أخبرنا عبد اللّه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أسماء بن خارجة الفزاريّ على الفرزدق، و هو يهنأ</w:t>
      </w:r>
      <w:r>
        <w:rPr>
          <w:rStyle w:val="FootnoteAnchor"/>
          <w:rtl w:val="true"/>
        </w:rPr>
        <w:footnoteReference w:id="1614"/>
      </w:r>
      <w:r>
        <w:rPr>
          <w:rFonts w:ascii="Amiri" w:hAnsi="Amiri" w:eastAsia="Amiri" w:cs="Amiri"/>
          <w:color w:val="111111"/>
          <w:sz w:val="28"/>
          <w:sz w:val="28"/>
          <w:szCs w:val="28"/>
          <w:rtl w:val="true"/>
          <w:lang w:bidi="ar-SA"/>
        </w:rPr>
        <w:t>بعيرا له بنفسه، فقال له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فرزدق كسد شعرك، و اطرحتك الملوك، فصرت إلى مهنة إبلك، فقد أمرت لك بمائة بعير، فقال الفرزدق فيه يمدحه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السّماح الذي في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حازه اللّه للمفضال أسماء</w:t>
      </w:r>
    </w:p>
    <w:p>
      <w:pPr>
        <w:pStyle w:val="BookText"/>
        <w:rPr/>
      </w:pPr>
      <w:r>
        <w:rPr>
          <w:rFonts w:ascii="Amiri" w:hAnsi="Amiri" w:eastAsia="Amiri" w:cs="Amiri"/>
          <w:color w:val="111111"/>
          <w:sz w:val="28"/>
          <w:sz w:val="28"/>
          <w:szCs w:val="28"/>
          <w:rtl w:val="true"/>
          <w:lang w:bidi="ar-SA"/>
        </w:rPr>
        <w:t xml:space="preserve">يعطي الجزيل بلا منّ يكدّره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عفوا و يتبع آلاء بنعماء</w:t>
      </w:r>
      <w:r>
        <w:rPr>
          <w:rStyle w:val="FootnoteAnchor"/>
          <w:rtl w:val="true"/>
        </w:rPr>
        <w:footnoteReference w:id="1615"/>
      </w:r>
    </w:p>
    <w:p>
      <w:pPr>
        <w:pStyle w:val="BookText"/>
        <w:rPr/>
      </w:pPr>
      <w:r>
        <w:rPr>
          <w:rFonts w:ascii="Amiri" w:hAnsi="Amiri" w:eastAsia="Amiri" w:cs="Amiri"/>
          <w:color w:val="111111"/>
          <w:sz w:val="28"/>
          <w:sz w:val="28"/>
          <w:szCs w:val="28"/>
          <w:rtl w:val="true"/>
          <w:lang w:bidi="ar-SA"/>
        </w:rPr>
        <w:t xml:space="preserve">ما ضرّ قوما إذا أمسى يجاورهم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يكونوا ذوي إبل و لا شاء</w:t>
      </w:r>
    </w:p>
    <w:p>
      <w:pPr>
        <w:pStyle w:val="Heading5"/>
        <w:numPr>
          <w:ilvl w:val="4"/>
          <w:numId w:val="1"/>
        </w:numPr>
        <w:rPr/>
      </w:pPr>
      <w:bookmarkStart w:id="956" w:name="__RefHeading___Toc5152987_1280447820"/>
      <w:bookmarkStart w:id="957" w:name="_Toc388"/>
      <w:bookmarkEnd w:id="956"/>
      <w:r>
        <w:rPr>
          <w:rtl w:val="true"/>
        </w:rPr>
        <w:t>هل شاخ شعره بشيخوخته</w:t>
      </w:r>
      <w:r>
        <w:rPr>
          <w:rtl w:val="true"/>
        </w:rPr>
        <w:t>:</w:t>
      </w:r>
      <w:bookmarkEnd w:id="957"/>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عبد اللّه بن مالك</w:t>
      </w:r>
      <w:r>
        <w:rPr>
          <w:rStyle w:val="FootnoteAnchor"/>
          <w:rtl w:val="true"/>
        </w:rPr>
        <w:footnoteReference w:id="1616"/>
      </w:r>
      <w:r>
        <w:rPr>
          <w:rFonts w:ascii="Amiri" w:hAnsi="Amiri" w:eastAsia="Amiri" w:cs="Amiri"/>
          <w:color w:val="111111"/>
          <w:sz w:val="28"/>
          <w:sz w:val="28"/>
          <w:szCs w:val="28"/>
          <w:rtl w:val="true"/>
          <w:lang w:bidi="ar-SA"/>
        </w:rPr>
        <w:t>عن محمد بن موسى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bookmarkStart w:id="958" w:name="pg16289_187766"/>
    </w:p>
    <w:p>
      <w:pPr>
        <w:pStyle w:val="BookText"/>
        <w:rPr/>
      </w:pPr>
      <w:bookmarkEnd w:id="958"/>
      <w:r>
        <w:rPr>
          <w:rFonts w:ascii="Amiri" w:hAnsi="Amiri" w:eastAsia="Amiri" w:cs="Amiri"/>
          <w:color w:val="111111"/>
          <w:sz w:val="28"/>
          <w:sz w:val="28"/>
          <w:szCs w:val="28"/>
          <w:rtl w:val="true"/>
          <w:lang w:bidi="ar-SA"/>
        </w:rPr>
        <w:t>دخل الفرزدق على بلال بن أبي بردة، فأنشده قصيدته المشهورة فيهم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أبا موسى خليل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كفّاه يمنى للهدى و شمالها</w:t>
      </w:r>
    </w:p>
    <w:p>
      <w:pPr>
        <w:pStyle w:val="BookText"/>
        <w:rPr/>
      </w:pPr>
      <w:r>
        <w:rPr>
          <w:rFonts w:ascii="Amiri" w:hAnsi="Amiri" w:eastAsia="Amiri" w:cs="Amiri"/>
          <w:color w:val="111111"/>
          <w:sz w:val="28"/>
          <w:sz w:val="28"/>
          <w:szCs w:val="28"/>
          <w:rtl w:val="true"/>
          <w:lang w:bidi="ar-SA"/>
        </w:rPr>
        <w:t>فقال ابن أبي بردة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 و اللّه يا أبا فراس، فارتاع الشيخ،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قال ذهب شعرك، أين مثل شعرك في سعيد، و في العباس بن الوليد، و سمّى قوما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جئني بحسب مثل أحسابهم، حتى أقول فيك كقولي فيهم، فغضب بلال حتى</w:t>
      </w:r>
      <w:r>
        <w:rPr>
          <w:rStyle w:val="FootnoteAnchor"/>
          <w:rtl w:val="true"/>
        </w:rPr>
        <w:footnoteReference w:id="1617"/>
      </w:r>
      <w:r>
        <w:rPr>
          <w:rFonts w:ascii="Amiri" w:hAnsi="Amiri" w:eastAsia="Amiri" w:cs="Amiri"/>
          <w:color w:val="111111"/>
          <w:sz w:val="28"/>
          <w:sz w:val="28"/>
          <w:szCs w:val="28"/>
          <w:rtl w:val="true"/>
          <w:lang w:bidi="ar-SA"/>
        </w:rPr>
        <w:t>درّت أوداجه</w:t>
      </w:r>
      <w:r>
        <w:rPr>
          <w:rStyle w:val="FootnoteAnchor"/>
          <w:rtl w:val="true"/>
        </w:rPr>
        <w:footnoteReference w:id="1618"/>
      </w:r>
      <w:r>
        <w:rPr>
          <w:rFonts w:ascii="Amiri" w:hAnsi="Amiri" w:eastAsia="Amiri" w:cs="Amiri"/>
          <w:color w:val="111111"/>
          <w:sz w:val="28"/>
          <w:sz w:val="28"/>
          <w:szCs w:val="28"/>
          <w:rtl w:val="true"/>
          <w:lang w:bidi="ar-SA"/>
        </w:rPr>
        <w:t>و دعي له بطست</w:t>
      </w:r>
      <w:r>
        <w:rPr>
          <w:rStyle w:val="FootnoteAnchor"/>
          <w:rtl w:val="true"/>
        </w:rPr>
        <w:footnoteReference w:id="1619"/>
      </w:r>
      <w:r>
        <w:rPr>
          <w:rFonts w:ascii="Amiri" w:hAnsi="Amiri" w:eastAsia="Amiri" w:cs="Amiri"/>
          <w:color w:val="111111"/>
          <w:sz w:val="28"/>
          <w:sz w:val="28"/>
          <w:szCs w:val="28"/>
          <w:rtl w:val="true"/>
          <w:lang w:bidi="ar-SA"/>
        </w:rPr>
        <w:t>فيه ماء بارد، فوضع يده فيها، حتى سكن، فكلمه فيه جلساؤه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كفاك الشيخ نفسه و قلّ ما يبقى حتى يموت، فلم يحل عليه الحول حتى مات</w:t>
      </w:r>
      <w:r>
        <w:rPr>
          <w:rFonts w:eastAsia="Amiri" w:cs="Amiri" w:ascii="Amiri" w:hAnsi="Amiri"/>
          <w:color w:val="111111"/>
          <w:sz w:val="28"/>
          <w:szCs w:val="28"/>
          <w:rtl w:val="true"/>
          <w:lang w:bidi="ar-SA"/>
        </w:rPr>
        <w:t>.</w:t>
      </w:r>
    </w:p>
    <w:p>
      <w:pPr>
        <w:pStyle w:val="Heading5"/>
        <w:numPr>
          <w:ilvl w:val="4"/>
          <w:numId w:val="1"/>
        </w:numPr>
        <w:rPr/>
      </w:pPr>
      <w:bookmarkStart w:id="959" w:name="__RefHeading___Toc5152989_1280447820"/>
      <w:bookmarkStart w:id="960" w:name="_Toc389"/>
      <w:bookmarkEnd w:id="959"/>
      <w:r>
        <w:rPr>
          <w:rtl w:val="true"/>
        </w:rPr>
        <w:t>قواد له من أصحابه</w:t>
      </w:r>
      <w:r>
        <w:rPr>
          <w:rtl w:val="true"/>
        </w:rPr>
        <w:t>:</w:t>
      </w:r>
      <w:bookmarkEnd w:id="960"/>
    </w:p>
    <w:p>
      <w:pPr>
        <w:pStyle w:val="BookText"/>
        <w:rPr/>
      </w:pPr>
      <w:r>
        <w:rPr>
          <w:rFonts w:ascii="Amiri" w:hAnsi="Amiri" w:eastAsia="Amiri" w:cs="Amiri"/>
          <w:color w:val="111111"/>
          <w:sz w:val="28"/>
          <w:sz w:val="28"/>
          <w:szCs w:val="28"/>
          <w:rtl w:val="true"/>
          <w:lang w:bidi="ar-SA"/>
        </w:rPr>
        <w:t>أخبرنا عبد اللّه بن مالك، عن محمد بن موسى، عن سعيد بن همام اليماميّ،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شرب الفرزدق شرابا باليمامة و هو يريد العراق، فقال لصاحب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الغلمة قد آذتني</w:t>
      </w:r>
      <w:r>
        <w:rPr>
          <w:rStyle w:val="FootnoteAnchor"/>
          <w:rtl w:val="true"/>
        </w:rPr>
        <w:footnoteReference w:id="1620"/>
      </w:r>
      <w:r>
        <w:rPr>
          <w:rFonts w:ascii="Amiri" w:hAnsi="Amiri" w:eastAsia="Amiri" w:cs="Amiri"/>
          <w:color w:val="111111"/>
          <w:sz w:val="28"/>
          <w:sz w:val="28"/>
          <w:szCs w:val="28"/>
          <w:rtl w:val="true"/>
          <w:lang w:bidi="ar-SA"/>
        </w:rPr>
        <w:t>فأكسبني بغيّا،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أين أصيب لك هاهنا بغيا؟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لك من أن تحتال،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الرجل إلى القرية، و ترك الفرزدق ناحية؛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امرأة تقبّل</w:t>
      </w:r>
      <w:r>
        <w:rPr>
          <w:rStyle w:val="FootnoteAnchor"/>
          <w:rtl w:val="true"/>
        </w:rPr>
        <w:footnoteReference w:id="1621"/>
      </w:r>
      <w:r>
        <w:rPr>
          <w:rFonts w:ascii="Amiri" w:hAnsi="Amiri" w:eastAsia="Amiri" w:cs="Amiri"/>
          <w:color w:val="111111"/>
          <w:sz w:val="28"/>
          <w:sz w:val="28"/>
          <w:szCs w:val="28"/>
          <w:rtl w:val="true"/>
          <w:lang w:bidi="ar-SA"/>
        </w:rPr>
        <w:t>، فإن معي امرأتي و قد أخذها الطّلق فبعثوا معه امرأة، فأدخلها الفرزدق، و قد غطّاه، فلما دنت منه واثبها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ارتحل مبادرا،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بابن الخبيثة</w:t>
      </w:r>
      <w:r>
        <w:rPr>
          <w:rStyle w:val="FootnoteAnchor"/>
          <w:rtl w:val="true"/>
        </w:rPr>
        <w:footnoteReference w:id="1622"/>
      </w:r>
      <w:r>
        <w:rPr>
          <w:rFonts w:ascii="Amiri" w:hAnsi="Amiri" w:eastAsia="Amiri" w:cs="Amiri"/>
          <w:color w:val="111111"/>
          <w:sz w:val="28"/>
          <w:sz w:val="28"/>
          <w:szCs w:val="28"/>
          <w:rtl w:val="true"/>
          <w:lang w:bidi="ar-SA"/>
        </w:rPr>
        <w:t>يعني جريرا لو قد بلغه الخبر قد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كنت إذا حللت بدار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رحلت بخزية و تركت عارا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جريرا الخبر، فهجاه بهذا الشعر</w:t>
      </w:r>
      <w:r>
        <w:rPr>
          <w:rFonts w:eastAsia="Amiri" w:cs="Amiri" w:ascii="Amiri" w:hAnsi="Amiri"/>
          <w:color w:val="111111"/>
          <w:sz w:val="28"/>
          <w:szCs w:val="28"/>
          <w:rtl w:val="true"/>
          <w:lang w:bidi="ar-SA"/>
        </w:rPr>
        <w:t>.</w:t>
      </w:r>
    </w:p>
    <w:p>
      <w:pPr>
        <w:pStyle w:val="Heading5"/>
        <w:numPr>
          <w:ilvl w:val="4"/>
          <w:numId w:val="1"/>
        </w:numPr>
        <w:rPr/>
      </w:pPr>
      <w:bookmarkStart w:id="961" w:name="__RefHeading___Toc5152991_1280447820"/>
      <w:bookmarkStart w:id="962" w:name="_Toc390"/>
      <w:bookmarkEnd w:id="961"/>
      <w:r>
        <w:rPr>
          <w:rtl w:val="true"/>
        </w:rPr>
        <w:t>يغتصب بيتا</w:t>
      </w:r>
      <w:r>
        <w:rPr>
          <w:rtl w:val="true"/>
        </w:rPr>
        <w:t>:</w:t>
      </w:r>
      <w:bookmarkEnd w:id="962"/>
    </w:p>
    <w:p>
      <w:pPr>
        <w:pStyle w:val="BookText"/>
        <w:rPr/>
      </w:pPr>
      <w:r>
        <w:rPr>
          <w:rFonts w:ascii="Amiri" w:hAnsi="Amiri" w:eastAsia="Amiri" w:cs="Amiri"/>
          <w:color w:val="111111"/>
          <w:sz w:val="28"/>
          <w:sz w:val="28"/>
          <w:szCs w:val="28"/>
          <w:rtl w:val="true"/>
          <w:lang w:bidi="ar-SA"/>
        </w:rPr>
        <w:t>و أخبرنا عبد اللّه بن مالك، عن محمد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نهشل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 الفرزدق على الشمردل، و هو ينشد قصيدة له، فمر هذا البيت في بعض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بين من لم يعط سمعا و 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جرير غير حزّ الحلاقم</w:t>
      </w:r>
      <w:r>
        <w:rPr>
          <w:rStyle w:val="FootnoteAnchor"/>
          <w:rtl w:val="true"/>
        </w:rPr>
        <w:footnoteReference w:id="1623"/>
      </w:r>
    </w:p>
    <w:p>
      <w:pPr>
        <w:pStyle w:val="BookText"/>
        <w:rPr/>
      </w:pPr>
      <w:r>
        <w:rPr>
          <w:rFonts w:ascii="Amiri" w:hAnsi="Amiri" w:eastAsia="Amiri" w:cs="Amiri"/>
          <w:color w:val="111111"/>
          <w:sz w:val="28"/>
          <w:sz w:val="28"/>
          <w:szCs w:val="28"/>
          <w:rtl w:val="true"/>
          <w:lang w:bidi="ar-SA"/>
        </w:rPr>
        <w:t>فقال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شمردل، لتتركن هذا البيت لي أو لتتركن عرضك؛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لا بارك اللّه لك فيه فهو في قصيدته التي ذكر فيها قتيبة بن مسلم، و هي التي أولها قوله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تحنّ إلى زورا اليمامة ناقتي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حنين عجول تبتغي البوّ رائم</w:t>
      </w:r>
      <w:r>
        <w:rPr>
          <w:rStyle w:val="FootnoteAnchor"/>
          <w:rtl w:val="true"/>
        </w:rPr>
        <w:footnoteReference w:id="1624"/>
      </w:r>
      <w:bookmarkStart w:id="963" w:name="pg16289_187767"/>
    </w:p>
    <w:p>
      <w:pPr>
        <w:pStyle w:val="Heading5"/>
        <w:numPr>
          <w:ilvl w:val="4"/>
          <w:numId w:val="1"/>
        </w:numPr>
        <w:rPr/>
      </w:pPr>
      <w:bookmarkStart w:id="964" w:name="__RefHeading___Toc5152993_1280447820"/>
      <w:bookmarkStart w:id="965" w:name="_Toc391"/>
      <w:bookmarkEnd w:id="963"/>
      <w:bookmarkEnd w:id="964"/>
      <w:r>
        <w:rPr>
          <w:rtl w:val="true"/>
        </w:rPr>
        <w:t>تستعيذ بقبر أبيه</w:t>
      </w:r>
      <w:r>
        <w:rPr>
          <w:rtl w:val="true"/>
        </w:rPr>
        <w:t>:</w:t>
      </w:r>
      <w:bookmarkEnd w:id="965"/>
    </w:p>
    <w:p>
      <w:pPr>
        <w:pStyle w:val="BookText"/>
        <w:rPr/>
      </w:pPr>
      <w:r>
        <w:rPr>
          <w:rFonts w:ascii="Amiri" w:hAnsi="Amiri" w:eastAsia="Amiri" w:cs="Amiri"/>
          <w:color w:val="111111"/>
          <w:sz w:val="28"/>
          <w:sz w:val="28"/>
          <w:szCs w:val="28"/>
          <w:rtl w:val="true"/>
          <w:lang w:bidi="ar-SA"/>
        </w:rPr>
        <w:t>أخبرنا عبد اللّه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حبيب، عن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امرأة إلى قبر غالب أبي الفرزدق؛ فضربت عليه فسطاطا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فأتاها فسألها عن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عائذة بقبر غالب من أمر نزل بي،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قد ضمنت خلاصك منه،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ابنا لي أغزى إلى السّند مع تميم بن زيد</w:t>
      </w:r>
      <w:r>
        <w:rPr>
          <w:rStyle w:val="FootnoteAnchor"/>
          <w:rtl w:val="true"/>
        </w:rPr>
        <w:footnoteReference w:id="1625"/>
      </w:r>
      <w:r>
        <w:rPr>
          <w:rFonts w:ascii="Amiri" w:hAnsi="Amiri" w:eastAsia="Amiri" w:cs="Amiri"/>
          <w:color w:val="111111"/>
          <w:sz w:val="28"/>
          <w:sz w:val="28"/>
          <w:szCs w:val="28"/>
          <w:rtl w:val="true"/>
          <w:lang w:bidi="ar-SA"/>
        </w:rPr>
        <w:t>و هو واحدي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انصرفي، فعليّ انصرافه إليك إن شاء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من وقته إلى تميم</w:t>
      </w:r>
      <w:r>
        <w:rPr>
          <w:rStyle w:val="FootnoteAnchor"/>
          <w:rtl w:val="true"/>
        </w:rPr>
        <w:footnoteReference w:id="1626"/>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تميم بن زيد لا تكوننّ حاجتي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بظهر فلا يخفى عليّ جوابها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وهب لي حبيشا و اتّخذ فيه 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لحرمة أمّ ما يسوغ شرابها</w:t>
      </w:r>
    </w:p>
    <w:p>
      <w:pPr>
        <w:pStyle w:val="BookText"/>
        <w:rPr/>
      </w:pPr>
      <w:r>
        <w:rPr>
          <w:rFonts w:ascii="Amiri" w:hAnsi="Amiri" w:eastAsia="Amiri" w:cs="Amiri"/>
          <w:color w:val="111111"/>
          <w:sz w:val="28"/>
          <w:sz w:val="28"/>
          <w:szCs w:val="28"/>
          <w:rtl w:val="true"/>
          <w:lang w:bidi="ar-SA"/>
        </w:rPr>
        <w:t xml:space="preserve">أتتني فعاذت يا تميم بغالب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بالحفرة السّافي عليها ترابها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 تميم جميع من معه من الجند، فلم يدع أحدا اسمه حبيش، و لا حنيش إلا وصله، و أذن له في الانصراف إلى أهله</w:t>
      </w:r>
      <w:r>
        <w:rPr>
          <w:rFonts w:eastAsia="Amiri" w:cs="Amiri" w:ascii="Amiri" w:hAnsi="Amiri"/>
          <w:color w:val="111111"/>
          <w:sz w:val="28"/>
          <w:szCs w:val="28"/>
          <w:rtl w:val="true"/>
          <w:lang w:bidi="ar-SA"/>
        </w:rPr>
        <w:t>.</w:t>
      </w:r>
    </w:p>
    <w:p>
      <w:pPr>
        <w:pStyle w:val="Heading5"/>
        <w:numPr>
          <w:ilvl w:val="4"/>
          <w:numId w:val="1"/>
        </w:numPr>
        <w:rPr/>
      </w:pPr>
      <w:bookmarkStart w:id="966" w:name="__RefHeading___Toc5152995_1280447820"/>
      <w:bookmarkStart w:id="967" w:name="_Toc392"/>
      <w:bookmarkEnd w:id="966"/>
      <w:r>
        <w:rPr>
          <w:rtl w:val="true"/>
        </w:rPr>
        <w:t>ما ذا يشتهي</w:t>
      </w:r>
      <w:r>
        <w:rPr>
          <w:rtl w:val="true"/>
        </w:rPr>
        <w:t>:</w:t>
      </w:r>
      <w:bookmarkEnd w:id="967"/>
    </w:p>
    <w:p>
      <w:pPr>
        <w:pStyle w:val="BookText"/>
        <w:rPr/>
      </w:pPr>
      <w:r>
        <w:rPr>
          <w:rFonts w:ascii="Amiri" w:hAnsi="Amiri" w:eastAsia="Amiri" w:cs="Amiri"/>
          <w:color w:val="111111"/>
          <w:sz w:val="28"/>
          <w:sz w:val="28"/>
          <w:szCs w:val="28"/>
          <w:rtl w:val="true"/>
          <w:lang w:bidi="ar-SA"/>
        </w:rPr>
        <w:t>أخبرنا عبد اللّه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حبيب، عن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الفرزدق بصديق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تشتهي يا أبا فراس؟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أشتهي شواء رشراشا، و نبيذا سعيرا، و غناء يفتق السمع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الرشراش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الرّطب، و السّعير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w:t>
      </w:r>
      <w:r>
        <w:rPr>
          <w:rFonts w:eastAsia="Amiri" w:cs="Amiri" w:ascii="Amiri" w:hAnsi="Amiri"/>
          <w:color w:val="111111"/>
          <w:sz w:val="28"/>
          <w:szCs w:val="28"/>
          <w:rtl w:val="true"/>
          <w:lang w:bidi="ar-SA"/>
        </w:rPr>
        <w:t>.</w:t>
      </w:r>
    </w:p>
    <w:p>
      <w:pPr>
        <w:pStyle w:val="Heading5"/>
        <w:numPr>
          <w:ilvl w:val="4"/>
          <w:numId w:val="1"/>
        </w:numPr>
        <w:rPr/>
      </w:pPr>
      <w:bookmarkStart w:id="968" w:name="__RefHeading___Toc5152997_1280447820"/>
      <w:bookmarkStart w:id="969" w:name="_Toc393"/>
      <w:bookmarkEnd w:id="968"/>
      <w:r>
        <w:rPr>
          <w:rtl w:val="true"/>
        </w:rPr>
        <w:t>يتبرم بعشاق شعره</w:t>
      </w:r>
      <w:r>
        <w:rPr>
          <w:rtl w:val="true"/>
        </w:rPr>
        <w:t>:</w:t>
      </w:r>
      <w:bookmarkEnd w:id="969"/>
    </w:p>
    <w:p>
      <w:pPr>
        <w:pStyle w:val="BookText"/>
        <w:rPr/>
      </w:pPr>
      <w:r>
        <w:rPr>
          <w:rFonts w:ascii="Amiri" w:hAnsi="Amiri" w:eastAsia="Amiri" w:cs="Amiri"/>
          <w:color w:val="111111"/>
          <w:sz w:val="28"/>
          <w:sz w:val="28"/>
          <w:szCs w:val="28"/>
          <w:rtl w:val="true"/>
          <w:lang w:bidi="ar-SA"/>
        </w:rPr>
        <w:t>أخبرنا عبد اللّه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السعديّ، عن أبي مالك الزيدي</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أتينا الفرزدق لنسمع منه شيئا، فجلسنا ببابه ننتظر، إذ خرج علينا في ملحفة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أعداء اللّه، ما اجتماعكم ببابي؟ و اللّه لو أردت أن أزني ما قدرت</w:t>
      </w:r>
      <w:r>
        <w:rPr>
          <w:rFonts w:eastAsia="Amiri" w:cs="Amiri" w:ascii="Amiri" w:hAnsi="Amiri"/>
          <w:color w:val="111111"/>
          <w:sz w:val="28"/>
          <w:szCs w:val="28"/>
          <w:rtl w:val="true"/>
          <w:lang w:bidi="ar-SA"/>
        </w:rPr>
        <w:t>.</w:t>
      </w:r>
    </w:p>
    <w:p>
      <w:pPr>
        <w:pStyle w:val="Heading5"/>
        <w:numPr>
          <w:ilvl w:val="4"/>
          <w:numId w:val="1"/>
        </w:numPr>
        <w:rPr/>
      </w:pPr>
      <w:bookmarkStart w:id="970" w:name="__RefHeading___Toc5152999_1280447820"/>
      <w:bookmarkStart w:id="971" w:name="_Toc394"/>
      <w:bookmarkEnd w:id="970"/>
      <w:r>
        <w:rPr>
          <w:rtl w:val="true"/>
        </w:rPr>
        <w:t>يعاني في قرص الشعر</w:t>
      </w:r>
      <w:r>
        <w:rPr>
          <w:rtl w:val="true"/>
        </w:rPr>
        <w:t>:</w:t>
      </w:r>
      <w:bookmarkEnd w:id="971"/>
    </w:p>
    <w:p>
      <w:pPr>
        <w:pStyle w:val="BookText"/>
        <w:rPr/>
      </w:pPr>
      <w:r>
        <w:rPr>
          <w:rFonts w:ascii="Amiri" w:hAnsi="Amiri" w:eastAsia="Amiri" w:cs="Amiri"/>
          <w:color w:val="111111"/>
          <w:sz w:val="28"/>
          <w:sz w:val="28"/>
          <w:szCs w:val="28"/>
          <w:rtl w:val="true"/>
          <w:lang w:bidi="ar-SA"/>
        </w:rPr>
        <w:t>أخبرني عبد اللّه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مسلم، قال حدثنا الأصمعي عن هشام بن القاسم،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الناس أني فحل الشعراء، و ربما أتت عليّ الساعة لقلع ضرس من أضراسي أهون عليّ من قول بيت شعر</w:t>
      </w:r>
      <w:r>
        <w:rPr>
          <w:rFonts w:eastAsia="Amiri" w:cs="Amiri" w:ascii="Amiri" w:hAnsi="Amiri"/>
          <w:color w:val="111111"/>
          <w:sz w:val="28"/>
          <w:szCs w:val="28"/>
          <w:rtl w:val="true"/>
          <w:lang w:bidi="ar-SA"/>
        </w:rPr>
        <w:t>.</w:t>
      </w:r>
    </w:p>
    <w:p>
      <w:pPr>
        <w:pStyle w:val="Heading5"/>
        <w:numPr>
          <w:ilvl w:val="4"/>
          <w:numId w:val="1"/>
        </w:numPr>
        <w:rPr/>
      </w:pPr>
      <w:bookmarkStart w:id="972" w:name="__RefHeading___Toc5153001_1280447820"/>
      <w:bookmarkStart w:id="973" w:name="_Toc395"/>
      <w:bookmarkEnd w:id="972"/>
      <w:r>
        <w:rPr>
          <w:rtl w:val="true"/>
        </w:rPr>
        <w:t>يهجو راويته فلا ينقض كلامه</w:t>
      </w:r>
      <w:r>
        <w:rPr>
          <w:rtl w:val="true"/>
        </w:rPr>
        <w:t>:</w:t>
      </w:r>
      <w:bookmarkEnd w:id="973"/>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 اللّه بن مالك عن أبي مسلم، عن الأصمعي، قال</w:t>
      </w:r>
      <w:r>
        <w:rPr>
          <w:rFonts w:eastAsia="Amiri" w:cs="Amiri" w:ascii="Amiri" w:hAnsi="Amiri"/>
          <w:color w:val="111111"/>
          <w:sz w:val="28"/>
          <w:szCs w:val="28"/>
          <w:rtl w:val="true"/>
          <w:lang w:bidi="ar-SA"/>
        </w:rPr>
        <w:t xml:space="preserve">: </w:t>
      </w:r>
      <w:bookmarkStart w:id="974" w:name="pg16289_187768"/>
    </w:p>
    <w:p>
      <w:pPr>
        <w:pStyle w:val="BookText"/>
        <w:rPr/>
      </w:pPr>
      <w:bookmarkEnd w:id="974"/>
      <w:r>
        <w:rPr>
          <w:rFonts w:ascii="Amiri" w:hAnsi="Amiri" w:eastAsia="Amiri" w:cs="Amiri"/>
          <w:color w:val="111111"/>
          <w:sz w:val="28"/>
          <w:sz w:val="28"/>
          <w:szCs w:val="28"/>
          <w:rtl w:val="true"/>
          <w:lang w:bidi="ar-SA"/>
        </w:rPr>
        <w:t>كان الفرزدق و أبو شقفل راويته في المسجد؛ فدخلت امرأة، فسألت عن مسألة، و توسّمت؛ فرأت هيئة أبي شقفل، فسألته عن مسألتها، فقال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شقفل شيخ عن الحق جائر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بباب الهدى و الرّشد غير بصير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 تقول هذا لمثل هذا الشيخ؟ فقال أبو شقفل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دعيه فهو أعلم بي</w:t>
      </w:r>
      <w:r>
        <w:rPr>
          <w:rFonts w:eastAsia="Amiri" w:cs="Amiri" w:ascii="Amiri" w:hAnsi="Amiri"/>
          <w:color w:val="111111"/>
          <w:sz w:val="28"/>
          <w:szCs w:val="28"/>
          <w:rtl w:val="true"/>
          <w:lang w:bidi="ar-SA"/>
        </w:rPr>
        <w:t>.</w:t>
      </w:r>
    </w:p>
    <w:p>
      <w:pPr>
        <w:pStyle w:val="Heading5"/>
        <w:numPr>
          <w:ilvl w:val="4"/>
          <w:numId w:val="1"/>
        </w:numPr>
        <w:rPr/>
      </w:pPr>
      <w:bookmarkStart w:id="975" w:name="__RefHeading___Toc5153003_1280447820"/>
      <w:bookmarkStart w:id="976" w:name="_Toc396"/>
      <w:bookmarkEnd w:id="975"/>
      <w:r>
        <w:rPr>
          <w:rtl w:val="true"/>
        </w:rPr>
        <w:t>سكينة بنت الحسين تجرحه و تأسوه</w:t>
      </w:r>
      <w:r>
        <w:rPr>
          <w:rtl w:val="true"/>
        </w:rPr>
        <w:t>:</w:t>
      </w:r>
      <w:bookmarkEnd w:id="976"/>
    </w:p>
    <w:p>
      <w:pPr>
        <w:pStyle w:val="BookText"/>
        <w:rPr/>
      </w:pPr>
      <w:r>
        <w:rPr>
          <w:rFonts w:ascii="Amiri" w:hAnsi="Amiri" w:eastAsia="Amiri" w:cs="Amiri"/>
          <w:color w:val="111111"/>
          <w:sz w:val="28"/>
          <w:sz w:val="28"/>
          <w:szCs w:val="28"/>
          <w:rtl w:val="true"/>
          <w:lang w:bidi="ar-SA"/>
        </w:rPr>
        <w:t>أخبرنا عبد اللّه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الفرزدق حاجا، فمر بالمدينة، فأتى سكينة بنت الحسين صلوات اللّه عليه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فرزدق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أشعر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أشعر منك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بنفسي من تجنبه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من زيارته لمام</w:t>
      </w:r>
    </w:p>
    <w:p>
      <w:pPr>
        <w:pStyle w:val="BookText"/>
        <w:rPr/>
      </w:pPr>
      <w:r>
        <w:rPr>
          <w:rFonts w:ascii="Amiri" w:hAnsi="Amiri" w:eastAsia="Amiri" w:cs="Amiri"/>
          <w:color w:val="111111"/>
          <w:sz w:val="28"/>
          <w:sz w:val="28"/>
          <w:szCs w:val="28"/>
          <w:rtl w:val="true"/>
          <w:lang w:bidi="ar-SA"/>
        </w:rPr>
        <w:t xml:space="preserve">و من أمسي و أصبح لا أراه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يطرقني إذا هجع النيام</w:t>
      </w:r>
      <w:r>
        <w:rPr>
          <w:rStyle w:val="FootnoteAnchor"/>
          <w:rtl w:val="true"/>
        </w:rPr>
        <w:footnoteReference w:id="1628"/>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أذنت لي لأسمعتك أحسن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إليها في اليوم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أشعر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 منك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لا الحياء لها جني استعبار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لزرت قبرك و الحبيب يزار</w:t>
      </w:r>
    </w:p>
    <w:p>
      <w:pPr>
        <w:pStyle w:val="BookText"/>
        <w:rPr/>
      </w:pPr>
      <w:r>
        <w:rPr>
          <w:rFonts w:ascii="Amiri" w:hAnsi="Amiri" w:eastAsia="Amiri" w:cs="Amiri"/>
          <w:color w:val="111111"/>
          <w:sz w:val="28"/>
          <w:sz w:val="28"/>
          <w:szCs w:val="28"/>
          <w:rtl w:val="true"/>
          <w:lang w:bidi="ar-SA"/>
        </w:rPr>
        <w:t xml:space="preserve">لا يلبث القرفاء أن يتفرّقوا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 يكرّ عليهم و نهار</w:t>
      </w:r>
    </w:p>
    <w:p>
      <w:pPr>
        <w:pStyle w:val="BookText"/>
        <w:rPr/>
      </w:pPr>
      <w:r>
        <w:rPr>
          <w:rFonts w:ascii="Amiri" w:hAnsi="Amiri" w:eastAsia="Amiri" w:cs="Amiri"/>
          <w:color w:val="111111"/>
          <w:sz w:val="28"/>
          <w:sz w:val="28"/>
          <w:szCs w:val="28"/>
          <w:rtl w:val="true"/>
          <w:lang w:bidi="ar-SA"/>
        </w:rPr>
        <w:t xml:space="preserve">كانت إذا هجر الضجيع فراشها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 الحديث و عفّت الأسرار</w:t>
      </w:r>
      <w:r>
        <w:rPr>
          <w:rStyle w:val="FootnoteAnchor"/>
          <w:rtl w:val="true"/>
        </w:rPr>
        <w:footnoteReference w:id="1629"/>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فأسمعك</w:t>
      </w:r>
      <w:r>
        <w:rPr>
          <w:rStyle w:val="FootnoteAnchor"/>
          <w:rtl w:val="true"/>
        </w:rPr>
        <w:footnoteReference w:id="1630"/>
      </w:r>
      <w:r>
        <w:rPr>
          <w:rFonts w:ascii="IRNazanin" w:hAnsi="IRNazanin" w:eastAsia="IRNazanin"/>
          <w:color w:val="111111"/>
          <w:sz w:val="28"/>
          <w:sz w:val="28"/>
          <w:szCs w:val="28"/>
          <w:rtl w:val="true"/>
          <w:lang w:bidi="fa-IR"/>
        </w:rPr>
        <w:t>أحسن منه؟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عاد إليها في اليوم الثالث و على رأسها جارية كأنها ظبية، فاشتد عجبه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فرزدق، من أشعر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 منك الذي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العيون التي في طرفها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قتلننا ثم لم يحيين قتلانا</w:t>
      </w:r>
      <w:r>
        <w:rPr>
          <w:rStyle w:val="FootnoteAnchor"/>
          <w:rtl w:val="true"/>
        </w:rPr>
        <w:footnoteReference w:id="1631"/>
      </w:r>
    </w:p>
    <w:p>
      <w:pPr>
        <w:pStyle w:val="BookText"/>
        <w:rPr/>
      </w:pPr>
      <w:r>
        <w:rPr>
          <w:rFonts w:ascii="Amiri" w:hAnsi="Amiri" w:eastAsia="Amiri" w:cs="Amiri"/>
          <w:color w:val="111111"/>
          <w:sz w:val="28"/>
          <w:sz w:val="28"/>
          <w:szCs w:val="28"/>
          <w:rtl w:val="true"/>
          <w:lang w:bidi="ar-SA"/>
        </w:rPr>
        <w:t xml:space="preserve">يصرعن ذا اللّبّ حتى لا حراك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 أضعف خلق اللّه أركانا</w:t>
      </w:r>
      <w:r>
        <w:rPr>
          <w:rStyle w:val="FootnoteAnchor"/>
          <w:rtl w:val="true"/>
        </w:rPr>
        <w:footnoteReference w:id="1632"/>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إن لي عليك لحقّا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كنت إنما جئت مسلّما عليك، فكان من تكذيبك إيّاي و صنيعك</w:t>
      </w:r>
      <w:r>
        <w:rPr>
          <w:rStyle w:val="FootnoteAnchor"/>
          <w:rtl w:val="true"/>
        </w:rPr>
        <w:footnoteReference w:id="1633"/>
      </w:r>
      <w:r>
        <w:rPr>
          <w:rFonts w:ascii="Amiri" w:hAnsi="Amiri" w:eastAsia="Amiri" w:cs="Amiri"/>
          <w:color w:val="111111"/>
          <w:sz w:val="28"/>
          <w:sz w:val="28"/>
          <w:szCs w:val="28"/>
          <w:rtl w:val="true"/>
          <w:lang w:bidi="ar-SA"/>
        </w:rPr>
        <w:t>بي حين أردت أن أسمعك شيئا من شعري ما ضاق به 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المنايا تغدو و تروح، و لا أدري، لعلي لا أفارق المدينة حتى أموت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متّ فمري من يدفنني في حر هذه الجارية التي على رأسك، فضحكت سكينة، حتى كادت تخرج من ثيابها، و أمرت له بالجارية،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صحبتها؛ فقد آثرتك </w:t>
      </w:r>
      <w:bookmarkStart w:id="977" w:name="pg16289_187769"/>
    </w:p>
    <w:p>
      <w:pPr>
        <w:pStyle w:val="BookText"/>
        <w:rPr/>
      </w:pPr>
      <w:bookmarkEnd w:id="977"/>
      <w:r>
        <w:rPr>
          <w:rFonts w:ascii="Amiri" w:hAnsi="Amiri" w:eastAsia="Amiri" w:cs="Amiri"/>
          <w:color w:val="111111"/>
          <w:sz w:val="28"/>
          <w:sz w:val="28"/>
          <w:szCs w:val="28"/>
          <w:rtl w:val="true"/>
          <w:lang w:bidi="ar-SA"/>
        </w:rPr>
        <w:t>بها على نفسي،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و هو آخذ بريطتها</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8" w:name="__RefHeading___Toc5153005_1280447820"/>
      <w:bookmarkStart w:id="979" w:name="_Toc397"/>
      <w:bookmarkEnd w:id="978"/>
      <w:r>
        <w:rPr>
          <w:rtl w:val="true"/>
        </w:rPr>
        <w:t>يطالب معاوية بتراث عمه</w:t>
      </w:r>
      <w:r>
        <w:rPr>
          <w:rtl w:val="true"/>
        </w:rPr>
        <w:t>:</w:t>
      </w:r>
      <w:bookmarkEnd w:id="979"/>
    </w:p>
    <w:p>
      <w:pPr>
        <w:pStyle w:val="BookText"/>
        <w:rPr/>
      </w:pPr>
      <w:r>
        <w:rPr>
          <w:rFonts w:ascii="Amiri" w:hAnsi="Amiri" w:eastAsia="Amiri" w:cs="Amiri"/>
          <w:color w:val="111111"/>
          <w:sz w:val="28"/>
          <w:sz w:val="28"/>
          <w:szCs w:val="28"/>
          <w:rtl w:val="true"/>
          <w:lang w:bidi="ar-SA"/>
        </w:rPr>
        <w:t>أخبرنا عبد اللّه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الحتات عمّ الفرزدق على معاوية، فخرجت جوائزهم، فانصرفوا، و مرض الحتات، فأقام عند معاوية حتى مات، فأمر معاوية بماله، فأدخل بيت المال، فخرج الفرزدق إلى معاوية، و هو غلام، فلما أذن للناس دخل بين السماطين</w:t>
      </w:r>
      <w:r>
        <w:rPr>
          <w:rStyle w:val="FootnoteAnchor"/>
          <w:rtl w:val="true"/>
        </w:rPr>
        <w:footnoteReference w:id="1635"/>
      </w:r>
      <w:r>
        <w:rPr>
          <w:rFonts w:ascii="Amiri" w:hAnsi="Amiri" w:eastAsia="Amiri" w:cs="Amiri"/>
          <w:color w:val="111111"/>
          <w:sz w:val="28"/>
          <w:sz w:val="28"/>
          <w:szCs w:val="28"/>
          <w:rtl w:val="true"/>
          <w:lang w:bidi="ar-SA"/>
        </w:rPr>
        <w:t>، و مثل بين يدي معاوية،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أبوك و عمّي يا معاوي ورّثا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تراثا فيحتاز التّراث أقاربه</w:t>
      </w:r>
      <w:r>
        <w:rPr>
          <w:rStyle w:val="FootnoteAnchor"/>
          <w:rtl w:val="true"/>
        </w:rPr>
        <w:footnoteReference w:id="16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بال ميراث الحتات أكلته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ميراث حرب جامد لي ذائبه؟</w:t>
      </w:r>
      <w:r>
        <w:rPr>
          <w:rStyle w:val="FootnoteAnchor"/>
          <w:rtl w:val="true"/>
        </w:rPr>
        <w:footnoteReference w:id="1637"/>
      </w:r>
    </w:p>
    <w:p>
      <w:pPr>
        <w:pStyle w:val="BookText"/>
        <w:rPr/>
      </w:pPr>
      <w:r>
        <w:rPr>
          <w:rFonts w:ascii="Amiri" w:hAnsi="Amiri" w:eastAsia="Amiri" w:cs="Amiri"/>
          <w:color w:val="111111"/>
          <w:sz w:val="28"/>
          <w:sz w:val="28"/>
          <w:szCs w:val="28"/>
          <w:rtl w:val="true"/>
          <w:lang w:bidi="ar-SA"/>
        </w:rPr>
        <w:t xml:space="preserve">فلو كان هذا الأمر في 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من المولى القليل حلائبه</w:t>
      </w:r>
      <w:r>
        <w:rPr>
          <w:rStyle w:val="FootnoteAnchor"/>
          <w:rtl w:val="true"/>
        </w:rPr>
        <w:footnoteReference w:id="1638"/>
      </w:r>
    </w:p>
    <w:p>
      <w:pPr>
        <w:pStyle w:val="BookText"/>
        <w:rPr/>
      </w:pPr>
      <w:r>
        <w:rPr>
          <w:rFonts w:ascii="Amiri" w:hAnsi="Amiri" w:eastAsia="Amiri" w:cs="Amiri"/>
          <w:color w:val="111111"/>
          <w:sz w:val="28"/>
          <w:sz w:val="28"/>
          <w:szCs w:val="28"/>
          <w:rtl w:val="true"/>
          <w:lang w:bidi="ar-SA"/>
        </w:rPr>
        <w:t xml:space="preserve">و لو كان هذا الأمر في ملك 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لأدّاه لي أو غصّ بالماء شاربه</w:t>
      </w:r>
      <w:r>
        <w:rPr>
          <w:rStyle w:val="FootnoteAnchor"/>
          <w:rtl w:val="true"/>
        </w:rPr>
        <w:footnoteReference w:id="1639"/>
      </w:r>
    </w:p>
    <w:p>
      <w:pPr>
        <w:pStyle w:val="BookText"/>
        <w:rPr/>
      </w:pP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الفرزدق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ادفعوا إليه ميراث عمه الحتات، و كان ألف دينار، فدفع إليه</w:t>
      </w:r>
      <w:r>
        <w:rPr>
          <w:rFonts w:eastAsia="Amiri" w:cs="Amiri" w:ascii="Amiri" w:hAnsi="Amiri"/>
          <w:color w:val="111111"/>
          <w:sz w:val="28"/>
          <w:szCs w:val="28"/>
          <w:rtl w:val="true"/>
          <w:lang w:bidi="ar-SA"/>
        </w:rPr>
        <w:t>.</w:t>
      </w:r>
    </w:p>
    <w:p>
      <w:pPr>
        <w:pStyle w:val="Heading5"/>
        <w:numPr>
          <w:ilvl w:val="4"/>
          <w:numId w:val="1"/>
        </w:numPr>
        <w:rPr/>
      </w:pPr>
      <w:bookmarkStart w:id="980" w:name="__RefHeading___Toc5153007_1280447820"/>
      <w:bookmarkStart w:id="981" w:name="_Toc398"/>
      <w:bookmarkEnd w:id="980"/>
      <w:r>
        <w:rPr>
          <w:rtl w:val="true"/>
        </w:rPr>
        <w:t>امرأة تهجوه فتوجعه</w:t>
      </w:r>
      <w:r>
        <w:rPr>
          <w:rtl w:val="true"/>
        </w:rPr>
        <w:t>:</w:t>
      </w:r>
      <w:bookmarkEnd w:id="981"/>
    </w:p>
    <w:p>
      <w:pPr>
        <w:pStyle w:val="BookText"/>
        <w:rPr/>
      </w:pPr>
      <w:r>
        <w:rPr>
          <w:rFonts w:ascii="Amiri" w:hAnsi="Amiri" w:eastAsia="Amiri" w:cs="Amiri"/>
          <w:color w:val="111111"/>
          <w:sz w:val="28"/>
          <w:sz w:val="28"/>
          <w:szCs w:val="28"/>
          <w:rtl w:val="true"/>
          <w:lang w:bidi="ar-SA"/>
        </w:rPr>
        <w:t>أخبرنا عبد اللّه بن مالك، عن أبي حمزة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انصرف الفرزدق من عند بعض الأمراء في غداة باردة، و أمر بجزور، فنحرت ثمّ قسّمت، فأغفل امرأة من بني فقيم، نسيها، فرجزت به، فقالت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فيشلة هدلاء ذات شقشق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مشرفة اليافوخ و المحوّق</w:t>
      </w:r>
      <w:r>
        <w:rPr>
          <w:rStyle w:val="FootnoteAnchor"/>
          <w:rtl w:val="true"/>
        </w:rPr>
        <w:footnoteReference w:id="1640"/>
      </w:r>
    </w:p>
    <w:p>
      <w:pPr>
        <w:pStyle w:val="BookText"/>
        <w:rPr/>
      </w:pPr>
      <w:r>
        <w:rPr>
          <w:rFonts w:ascii="Amiri" w:hAnsi="Amiri" w:eastAsia="Amiri" w:cs="Amiri"/>
          <w:color w:val="111111"/>
          <w:sz w:val="28"/>
          <w:sz w:val="28"/>
          <w:szCs w:val="28"/>
          <w:rtl w:val="true"/>
          <w:lang w:bidi="ar-SA"/>
        </w:rPr>
        <w:t xml:space="preserve">مدمجة ذات حفاف أخلق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نيطت بحقوي قطم عشنّق</w:t>
      </w:r>
      <w:r>
        <w:rPr>
          <w:rStyle w:val="FootnoteAnchor"/>
          <w:rtl w:val="true"/>
        </w:rPr>
        <w:footnoteReference w:id="1641"/>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أولجتها في سبّة الفرزدق</w:t>
      </w:r>
      <w:r>
        <w:rPr>
          <w:rStyle w:val="FootnoteAnchor"/>
          <w:rtl w:val="true"/>
        </w:rPr>
        <w:footnoteReference w:id="1642"/>
      </w:r>
      <w:bookmarkStart w:id="982" w:name="pg16289_187770"/>
    </w:p>
    <w:p>
      <w:pPr>
        <w:pStyle w:val="BookText"/>
        <w:rPr/>
      </w:pPr>
      <w:bookmarkEnd w:id="982"/>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فبلغني أنه هرب منها، فدخل في بيت حمّاد بن الهيثم</w:t>
      </w:r>
      <w:r>
        <w:rPr>
          <w:rStyle w:val="FootnoteAnchor"/>
          <w:rtl w:val="true"/>
        </w:rPr>
        <w:footnoteReference w:id="1643"/>
      </w:r>
      <w:r>
        <w:rPr>
          <w:rFonts w:ascii="Amiri" w:hAnsi="Amiri" w:eastAsia="Amiri" w:cs="Amiri"/>
          <w:color w:val="111111"/>
          <w:sz w:val="28"/>
          <w:sz w:val="28"/>
          <w:szCs w:val="28"/>
          <w:rtl w:val="true"/>
          <w:lang w:bidi="ar-SA"/>
        </w:rPr>
        <w:t>، ثمّ إن الفرزدق قال فيها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قتلت قتيلا لم ير الناس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أقلّبه ذا تومتين مسوّرا</w:t>
      </w:r>
      <w:r>
        <w:rPr>
          <w:rStyle w:val="FootnoteAnchor"/>
          <w:rtl w:val="true"/>
        </w:rPr>
        <w:footnoteReference w:id="1644"/>
      </w:r>
    </w:p>
    <w:p>
      <w:pPr>
        <w:pStyle w:val="BookText"/>
        <w:rPr/>
      </w:pPr>
      <w:r>
        <w:rPr>
          <w:rFonts w:ascii="Amiri" w:hAnsi="Amiri" w:eastAsia="Amiri" w:cs="Amiri"/>
          <w:color w:val="111111"/>
          <w:sz w:val="28"/>
          <w:sz w:val="28"/>
          <w:szCs w:val="28"/>
          <w:rtl w:val="true"/>
          <w:lang w:bidi="ar-SA"/>
        </w:rPr>
        <w:t xml:space="preserve">حملت عليه حملتين بطعنة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فغادرته فوق الحشايا مكوّرا</w:t>
      </w:r>
      <w:r>
        <w:rPr>
          <w:rStyle w:val="FootnoteAnchor"/>
          <w:rtl w:val="true"/>
        </w:rPr>
        <w:footnoteReference w:id="1645"/>
      </w:r>
    </w:p>
    <w:p>
      <w:pPr>
        <w:pStyle w:val="BookText"/>
        <w:rPr/>
      </w:pPr>
      <w:r>
        <w:rPr>
          <w:rFonts w:ascii="Amiri" w:hAnsi="Amiri" w:eastAsia="Amiri" w:cs="Amiri"/>
          <w:color w:val="111111"/>
          <w:sz w:val="28"/>
          <w:sz w:val="28"/>
          <w:szCs w:val="28"/>
          <w:rtl w:val="true"/>
          <w:lang w:bidi="ar-SA"/>
        </w:rPr>
        <w:t xml:space="preserve">ترى جرحه من بعد ما قد طعنته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يفوح كمثل المسك خالط عنبرا</w:t>
      </w:r>
      <w:r>
        <w:rPr>
          <w:rStyle w:val="FootnoteAnchor"/>
          <w:rtl w:val="true"/>
        </w:rPr>
        <w:footnoteReference w:id="1646"/>
      </w:r>
    </w:p>
    <w:p>
      <w:pPr>
        <w:pStyle w:val="BookText"/>
        <w:rPr/>
      </w:pPr>
      <w:r>
        <w:rPr>
          <w:rFonts w:ascii="Amiri" w:hAnsi="Amiri" w:eastAsia="Amiri" w:cs="Amiri"/>
          <w:color w:val="111111"/>
          <w:sz w:val="28"/>
          <w:sz w:val="28"/>
          <w:szCs w:val="28"/>
          <w:rtl w:val="true"/>
          <w:lang w:bidi="ar-SA"/>
        </w:rPr>
        <w:t xml:space="preserve">و ما هو يوم الزحف بارز قرنه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هو ولّى يوم لاقى فأدبرا</w:t>
      </w:r>
    </w:p>
    <w:p>
      <w:pPr>
        <w:pStyle w:val="BookText"/>
        <w:rPr/>
      </w:pPr>
      <w:r>
        <w:rPr>
          <w:rFonts w:ascii="Amiri" w:hAnsi="Amiri" w:eastAsia="Amiri" w:cs="Amiri"/>
          <w:color w:val="111111"/>
          <w:sz w:val="28"/>
          <w:sz w:val="28"/>
          <w:szCs w:val="28"/>
          <w:rtl w:val="true"/>
          <w:lang w:bidi="ar-SA"/>
        </w:rPr>
        <w:t xml:space="preserve">بني دارم ما تأمرون بشاعر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برود الثّنايا ما يزال مزعفرا</w:t>
      </w:r>
      <w:r>
        <w:rPr>
          <w:rStyle w:val="FootnoteAnchor"/>
          <w:rtl w:val="true"/>
        </w:rPr>
        <w:footnoteReference w:id="1647"/>
      </w:r>
    </w:p>
    <w:p>
      <w:pPr>
        <w:pStyle w:val="BookText"/>
        <w:rPr/>
      </w:pPr>
      <w:r>
        <w:rPr>
          <w:rFonts w:ascii="Amiri" w:hAnsi="Amiri" w:eastAsia="Amiri" w:cs="Amiri"/>
          <w:color w:val="111111"/>
          <w:sz w:val="28"/>
          <w:sz w:val="28"/>
          <w:szCs w:val="28"/>
          <w:rtl w:val="true"/>
          <w:lang w:bidi="ar-SA"/>
        </w:rPr>
        <w:t xml:space="preserve">إذا ما هو استلقى رأيت جهازه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كمقطع عنق الناب أسود أحمرا</w:t>
      </w:r>
      <w:r>
        <w:rPr>
          <w:rStyle w:val="FootnoteAnchor"/>
          <w:rtl w:val="true"/>
        </w:rPr>
        <w:footnoteReference w:id="1648"/>
      </w:r>
    </w:p>
    <w:p>
      <w:pPr>
        <w:pStyle w:val="BookText"/>
        <w:rPr/>
      </w:pPr>
      <w:r>
        <w:rPr>
          <w:rFonts w:ascii="Amiri" w:hAnsi="Amiri" w:eastAsia="Amiri" w:cs="Amiri"/>
          <w:color w:val="111111"/>
          <w:sz w:val="28"/>
          <w:sz w:val="28"/>
          <w:szCs w:val="28"/>
          <w:rtl w:val="true"/>
          <w:lang w:bidi="ar-SA"/>
        </w:rPr>
        <w:t xml:space="preserve">و كيف أهاجي شاعرا رمحه 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ليوم الروع درعا و مجمرا</w:t>
      </w:r>
      <w:r>
        <w:rPr>
          <w:rStyle w:val="FootnoteAnchor"/>
          <w:rtl w:val="true"/>
        </w:rPr>
        <w:footnoteReference w:id="1649"/>
      </w:r>
    </w:p>
    <w:p>
      <w:pPr>
        <w:pStyle w:val="BookText"/>
        <w:rPr/>
      </w:pPr>
      <w:r>
        <w:rPr>
          <w:rFonts w:ascii="Amiri" w:hAnsi="Amiri" w:eastAsia="Amiri" w:cs="Amiri"/>
          <w:color w:val="111111"/>
          <w:sz w:val="28"/>
          <w:sz w:val="28"/>
          <w:szCs w:val="28"/>
          <w:rtl w:val="true"/>
          <w:lang w:bidi="ar-SA"/>
        </w:rPr>
        <w:t>فقالت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أرى الرجال يذكرون منّي هذا، و عاهدت اللّه أ لا تقول شعرا</w:t>
      </w:r>
      <w:r>
        <w:rPr>
          <w:rFonts w:eastAsia="Amiri" w:cs="Amiri" w:ascii="Amiri" w:hAnsi="Amiri"/>
          <w:color w:val="111111"/>
          <w:sz w:val="28"/>
          <w:szCs w:val="28"/>
          <w:rtl w:val="true"/>
          <w:lang w:bidi="ar-SA"/>
        </w:rPr>
        <w:t>.</w:t>
      </w:r>
    </w:p>
    <w:p>
      <w:pPr>
        <w:pStyle w:val="Heading5"/>
        <w:numPr>
          <w:ilvl w:val="4"/>
          <w:numId w:val="1"/>
        </w:numPr>
        <w:rPr/>
      </w:pPr>
      <w:bookmarkStart w:id="983" w:name="__RefHeading___Toc5153009_1280447820"/>
      <w:bookmarkStart w:id="984" w:name="_Toc399"/>
      <w:bookmarkEnd w:id="983"/>
      <w:r>
        <w:rPr>
          <w:rtl w:val="true"/>
        </w:rPr>
        <w:t>كأنه يريد أن يؤتى</w:t>
      </w:r>
      <w:r>
        <w:rPr>
          <w:rtl w:val="true"/>
        </w:rPr>
        <w:t>:</w:t>
      </w:r>
      <w:bookmarkEnd w:id="984"/>
    </w:p>
    <w:p>
      <w:pPr>
        <w:pStyle w:val="BookText"/>
        <w:rPr/>
      </w:pPr>
      <w:r>
        <w:rPr>
          <w:rFonts w:ascii="Amiri" w:hAnsi="Amiri" w:eastAsia="Amiri" w:cs="Amiri"/>
          <w:color w:val="111111"/>
          <w:sz w:val="28"/>
          <w:sz w:val="28"/>
          <w:szCs w:val="28"/>
          <w:rtl w:val="true"/>
          <w:lang w:bidi="ar-SA"/>
        </w:rPr>
        <w:t>أخبرنا عبد اللّه بن مالك بن مسلم، عن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الفرزدق يوما في الأزد، فوثب عليه ابن أبي علقمة لينكحه، و أعانه على ذلك سفهاؤهم،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فجاءت مشايخ الأزد و أولو النّهى منهم، فصاحوا بابن أبي علقمة و بأولئك السفهاء، فقال لهم ابن أبي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أطيعوني اليوم، و اعصوني الدهر؛ هذا شاعر مضر و لسانها، قد شتم أعراضكم، و هجا ساداتكم، و اللّه لا تنالون من مضر مثلها أبدا، فحالوا بينه و بينه، فكان الفرزدق يقول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لقد كان أشار عليهم بالرأي</w:t>
      </w:r>
      <w:r>
        <w:rPr>
          <w:rFonts w:eastAsia="Amiri" w:cs="Amiri" w:ascii="Amiri" w:hAnsi="Amiri"/>
          <w:color w:val="111111"/>
          <w:sz w:val="28"/>
          <w:szCs w:val="28"/>
          <w:rtl w:val="true"/>
          <w:lang w:bidi="ar-SA"/>
        </w:rPr>
        <w:t>.</w:t>
      </w:r>
    </w:p>
    <w:p>
      <w:pPr>
        <w:pStyle w:val="Heading5"/>
        <w:numPr>
          <w:ilvl w:val="4"/>
          <w:numId w:val="1"/>
        </w:numPr>
        <w:rPr/>
      </w:pPr>
      <w:bookmarkStart w:id="985" w:name="__RefHeading___Toc5153011_1280447820"/>
      <w:bookmarkStart w:id="986" w:name="_Toc400"/>
      <w:bookmarkEnd w:id="985"/>
      <w:r>
        <w:rPr>
          <w:rtl w:val="true"/>
        </w:rPr>
        <w:t>أنصاري يتحداه بشعر حسان بن ثابت</w:t>
      </w:r>
      <w:r>
        <w:rPr>
          <w:rtl w:val="true"/>
        </w:rPr>
        <w:t>:</w:t>
      </w:r>
      <w:bookmarkEnd w:id="986"/>
    </w:p>
    <w:p>
      <w:pPr>
        <w:pStyle w:val="BookText"/>
        <w:rPr/>
      </w:pPr>
      <w:r>
        <w:rPr>
          <w:rFonts w:ascii="Amiri" w:hAnsi="Amiri" w:eastAsia="Amiri" w:cs="Amiri"/>
          <w:color w:val="111111"/>
          <w:sz w:val="28"/>
          <w:sz w:val="28"/>
          <w:szCs w:val="28"/>
          <w:rtl w:val="true"/>
          <w:lang w:bidi="ar-SA"/>
        </w:rPr>
        <w:t>أخبرني عبد اللّه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 بن محمد بن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بهذا الخبر محمد بن العباس اليزيديّ و الأخفش جميعا، عن السكريّ، عن ابن حبيب، عن أبي عبيدة و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به إبراهيم بن سعدان، عن أبيه، عن أبي عبيدة، قالوا جميعا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الفرزدق المدينة في إمارة أبان بن عثمان، فأتى الفرزدق و كثير عزة، فبينا هما يتناشدان الأشعار إذ طلع </w:t>
      </w:r>
    </w:p>
    <w:p>
      <w:pPr>
        <w:pStyle w:val="BookText"/>
        <w:rPr/>
      </w:pPr>
      <w:r>
        <w:rPr>
          <w:rFonts w:ascii="Amiri" w:hAnsi="Amiri" w:eastAsia="Amiri" w:cs="Amiri"/>
          <w:color w:val="111111"/>
          <w:sz w:val="28"/>
          <w:sz w:val="28"/>
          <w:szCs w:val="28"/>
          <w:rtl w:val="true"/>
          <w:lang w:bidi="ar-SA"/>
        </w:rPr>
        <w:t>عليهما غلام شخت</w:t>
      </w:r>
      <w:r>
        <w:rPr>
          <w:rStyle w:val="FootnoteAnchor"/>
          <w:rtl w:val="true"/>
        </w:rPr>
        <w:footnoteReference w:id="1650"/>
      </w:r>
      <w:r>
        <w:rPr>
          <w:rFonts w:ascii="Amiri" w:hAnsi="Amiri" w:eastAsia="Amiri" w:cs="Amiri"/>
          <w:color w:val="111111"/>
          <w:sz w:val="28"/>
          <w:sz w:val="28"/>
          <w:szCs w:val="28"/>
          <w:rtl w:val="true"/>
          <w:lang w:bidi="ar-SA"/>
        </w:rPr>
        <w:t>رقيق الأدمة، في ثوبين ممصرين، فقصد نحونا، فلم يسلم،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الفرزدق؟ فقلت</w:t>
      </w:r>
      <w:r>
        <w:rPr>
          <w:rStyle w:val="FootnoteAnchor"/>
          <w:rtl w:val="true"/>
        </w:rPr>
        <w:footnoteReference w:id="1651"/>
      </w:r>
      <w:r>
        <w:rPr>
          <w:rFonts w:ascii="Amiri" w:hAnsi="Amiri" w:eastAsia="Amiri" w:cs="Amiri"/>
          <w:color w:val="111111"/>
          <w:sz w:val="28"/>
          <w:sz w:val="28"/>
          <w:szCs w:val="28"/>
          <w:rtl w:val="true"/>
          <w:lang w:bidi="ar-SA"/>
        </w:rPr>
        <w:t>مخافة أن يكون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هكذا تقول لسيد العرب و شاعرها؟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كذلك لم أقل هذا، فقال له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لا أمّ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الأنصار، ثم من بني النجار، ثم أنا ابن أبي بكر بن حزم، بلغني أنك تزعم أنك أشعر العرب، و تزعمه مضر، و قد قال شاعرنا حسان بن ثابت شعرا، فأردت أن أعرضه عليك، و أؤجلك سنة، فإن قلت مثله فأنت أشعر العرب، كما قيل، و إلا فأنت منتحل كذّاب، ثم 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تسأل الرّبع الجديد التكلّما</w:t>
      </w:r>
    </w:p>
    <w:p>
      <w:pPr>
        <w:pStyle w:val="BookText"/>
        <w:rPr/>
      </w:pPr>
      <w:r>
        <w:rPr>
          <w:rFonts w:ascii="IRNazanin" w:hAnsi="IRNazanin" w:eastAsia="IRNazanin"/>
          <w:color w:val="111111"/>
          <w:sz w:val="28"/>
          <w:sz w:val="28"/>
          <w:szCs w:val="28"/>
          <w:rtl w:val="true"/>
          <w:lang w:bidi="fa-IR"/>
        </w:rPr>
        <w:t>حتى بلغ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أبقى لنا مرّ الحروب و رزؤها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سيوفا و أدراعا و جمّا عرمرما</w:t>
      </w:r>
      <w:r>
        <w:rPr>
          <w:rStyle w:val="FootnoteAnchor"/>
          <w:rtl w:val="true"/>
        </w:rPr>
        <w:footnoteReference w:id="16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ما تردنا من معدّ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غسان نمنع حوضنا أن يهدّما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لنا حاضر فعم و باد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شماريخ رضوى عزة و تكرّما</w:t>
      </w:r>
      <w:r>
        <w:rPr>
          <w:rStyle w:val="FootnoteAnchor"/>
          <w:rtl w:val="true"/>
        </w:rPr>
        <w:footnoteReference w:id="1653"/>
      </w:r>
    </w:p>
    <w:p>
      <w:pPr>
        <w:pStyle w:val="BookText"/>
        <w:rPr/>
      </w:pPr>
      <w:r>
        <w:rPr>
          <w:rFonts w:ascii="Amiri" w:hAnsi="Amiri" w:eastAsia="Amiri" w:cs="Amiri"/>
          <w:color w:val="111111"/>
          <w:sz w:val="28"/>
          <w:sz w:val="28"/>
          <w:szCs w:val="28"/>
          <w:rtl w:val="true"/>
          <w:lang w:bidi="ar-SA"/>
        </w:rPr>
        <w:t xml:space="preserve">أبى فعلنا المعروف أن ننطق الخنا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قائلنا بالعرف إلا تكلّما</w:t>
      </w:r>
      <w:r>
        <w:rPr>
          <w:rStyle w:val="FootnoteAnchor"/>
          <w:rtl w:val="true"/>
        </w:rPr>
        <w:footnoteReference w:id="1654"/>
      </w:r>
    </w:p>
    <w:p>
      <w:pPr>
        <w:pStyle w:val="BookText"/>
        <w:rPr/>
      </w:pPr>
      <w:r>
        <w:rPr>
          <w:rFonts w:ascii="Amiri" w:hAnsi="Amiri" w:eastAsia="Amiri" w:cs="Amiri"/>
          <w:color w:val="111111"/>
          <w:sz w:val="28"/>
          <w:sz w:val="28"/>
          <w:szCs w:val="28"/>
          <w:rtl w:val="true"/>
          <w:lang w:bidi="ar-SA"/>
        </w:rPr>
        <w:t xml:space="preserve">بكل فتى عاري الأشاجع لاحه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قراع الكماة يرشح المسك و الدّما</w:t>
      </w:r>
      <w:r>
        <w:rPr>
          <w:rStyle w:val="FootnoteAnchor"/>
          <w:rtl w:val="true"/>
        </w:rPr>
        <w:footnoteReference w:id="1655"/>
      </w:r>
    </w:p>
    <w:p>
      <w:pPr>
        <w:pStyle w:val="BookText"/>
        <w:rPr/>
      </w:pPr>
      <w:r>
        <w:rPr>
          <w:rFonts w:ascii="Amiri" w:hAnsi="Amiri" w:eastAsia="Amiri" w:cs="Amiri"/>
          <w:color w:val="111111"/>
          <w:sz w:val="28"/>
          <w:sz w:val="28"/>
          <w:szCs w:val="28"/>
          <w:rtl w:val="true"/>
          <w:lang w:bidi="ar-SA"/>
        </w:rPr>
        <w:t xml:space="preserve">ولدنا بني العنقاء و ابني محرّق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فأكرم بذا خالا و أكرم بذا ابنما</w:t>
      </w:r>
      <w:r>
        <w:rPr>
          <w:rStyle w:val="FootnoteAnchor"/>
          <w:rtl w:val="true"/>
        </w:rPr>
        <w:footnoteReference w:id="1656"/>
      </w:r>
    </w:p>
    <w:p>
      <w:pPr>
        <w:pStyle w:val="BookText"/>
        <w:rPr/>
      </w:pPr>
      <w:r>
        <w:rPr>
          <w:rFonts w:ascii="Amiri" w:hAnsi="Amiri" w:eastAsia="Amiri" w:cs="Amiri"/>
          <w:color w:val="111111"/>
          <w:sz w:val="28"/>
          <w:sz w:val="28"/>
          <w:szCs w:val="28"/>
          <w:rtl w:val="true"/>
          <w:lang w:bidi="ar-SA"/>
        </w:rPr>
        <w:t xml:space="preserve">يسوّد ذا المال القليل إذا 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مروءته فينا و إن كان معدما</w:t>
      </w:r>
      <w:r>
        <w:rPr>
          <w:rStyle w:val="FootnoteAnchor"/>
          <w:rtl w:val="true"/>
        </w:rPr>
        <w:footnoteReference w:id="1657"/>
      </w:r>
    </w:p>
    <w:p>
      <w:pPr>
        <w:pStyle w:val="BookText"/>
        <w:rPr/>
      </w:pPr>
      <w:r>
        <w:rPr>
          <w:rFonts w:ascii="Amiri" w:hAnsi="Amiri" w:eastAsia="Amiri" w:cs="Amiri"/>
          <w:color w:val="111111"/>
          <w:sz w:val="28"/>
          <w:sz w:val="28"/>
          <w:szCs w:val="28"/>
          <w:rtl w:val="true"/>
          <w:lang w:bidi="ar-SA"/>
        </w:rPr>
        <w:t xml:space="preserve">و إنا لنقري الضيف إن جاء طارقا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الشحم ما أمسى صحيحا مسلّما</w:t>
      </w:r>
      <w:r>
        <w:rPr>
          <w:rStyle w:val="FootnoteAnchor"/>
          <w:rtl w:val="true"/>
        </w:rPr>
        <w:footnoteReference w:id="1658"/>
      </w:r>
    </w:p>
    <w:p>
      <w:pPr>
        <w:pStyle w:val="BookText"/>
        <w:rPr/>
      </w:pPr>
      <w:r>
        <w:rPr>
          <w:rFonts w:ascii="Amiri" w:hAnsi="Amiri" w:eastAsia="Amiri" w:cs="Amiri"/>
          <w:color w:val="111111"/>
          <w:sz w:val="28"/>
          <w:sz w:val="28"/>
          <w:szCs w:val="28"/>
          <w:rtl w:val="true"/>
          <w:lang w:bidi="ar-SA"/>
        </w:rPr>
        <w:t xml:space="preserve">لنا الجفنات الغرّ يلمعن بالضّحى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أسيافنا يقطرن من نجدة دما</w:t>
      </w:r>
      <w:r>
        <w:rPr>
          <w:rStyle w:val="FootnoteAnchor"/>
          <w:rtl w:val="true"/>
        </w:rPr>
        <w:footnoteReference w:id="1659"/>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فأنشده القصيدة، و هي نيّف و ثلاثون بيتا،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أجّلتك في جوابها حولا، فانصرف الفرزدق مغضبا، يسحب رداءه، و ما يدري أيّة طرقه</w:t>
      </w:r>
      <w:r>
        <w:rPr>
          <w:rStyle w:val="FootnoteAnchor"/>
          <w:rtl w:val="true"/>
        </w:rPr>
        <w:footnoteReference w:id="1660"/>
      </w:r>
      <w:r>
        <w:rPr>
          <w:rFonts w:ascii="Amiri" w:hAnsi="Amiri" w:eastAsia="Amiri" w:cs="Amiri"/>
          <w:color w:val="111111"/>
          <w:sz w:val="28"/>
          <w:sz w:val="28"/>
          <w:szCs w:val="28"/>
          <w:rtl w:val="true"/>
          <w:lang w:bidi="ar-SA"/>
        </w:rPr>
        <w:t>حتى خرج من المسجد، فأقبل على كثير،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الأنصار</w:t>
      </w:r>
      <w:r>
        <w:rPr>
          <w:rStyle w:val="FootnoteAnchor"/>
          <w:rtl w:val="true"/>
        </w:rPr>
        <w:footnoteReference w:id="1661"/>
      </w:r>
      <w:r>
        <w:rPr>
          <w:rFonts w:ascii="Amiri" w:hAnsi="Amiri" w:eastAsia="Amiri" w:cs="Amiri"/>
          <w:color w:val="111111"/>
          <w:sz w:val="28"/>
          <w:sz w:val="28"/>
          <w:szCs w:val="28"/>
          <w:rtl w:val="true"/>
          <w:lang w:bidi="ar-SA"/>
        </w:rPr>
        <w:t xml:space="preserve">ما أفصح لهجتهم، و أوضح حجّتهم، و أجود شعرهم، فلم نزل في حديث الأنصار و الفرزدق بقية يومنا، حتى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الغد خرجت من منزلي إلى المسجد الذي كنت فيه بالأمس، فأتى كثيّر، فجلس معي، و إنّا لنتذاكر الفرزدق، </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ما صنع؟ إذ طلع علينا في حلّة أفواف</w:t>
      </w:r>
      <w:r>
        <w:rPr>
          <w:rStyle w:val="FootnoteAnchor"/>
          <w:rtl w:val="true"/>
        </w:rPr>
        <w:footnoteReference w:id="1662"/>
      </w:r>
      <w:r>
        <w:rPr>
          <w:rFonts w:ascii="Amiri" w:hAnsi="Amiri" w:eastAsia="Amiri" w:cs="Amiri"/>
          <w:color w:val="111111"/>
          <w:sz w:val="28"/>
          <w:sz w:val="28"/>
          <w:szCs w:val="28"/>
          <w:rtl w:val="true"/>
          <w:lang w:bidi="ar-SA"/>
        </w:rPr>
        <w:t>، قد أرخى غديرته، حتى جلس في مجلسه بالأمس،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الأنصاري؟ فنلنا منه، و شتمناه،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منيت بمثله، و لا سمعت بمثل شعره، فارقته، و أتيت منزلي، فأقبلت أصعّد و أصوّب في كل فن من الشعر، فكأني مفحم لم أقل شعرا قط، حتى إذا نادى المنادى بالفجر رحلت ناقتي، و أخذت بزمامها حتى أتيت ريّانا</w:t>
      </w:r>
      <w:r>
        <w:rPr>
          <w:rStyle w:val="FootnoteAnchor"/>
          <w:rtl w:val="true"/>
        </w:rPr>
        <w:footnoteReference w:id="1663"/>
      </w:r>
      <w:r>
        <w:rPr>
          <w:rFonts w:ascii="Amiri" w:hAnsi="Amiri" w:eastAsia="Amiri" w:cs="Amiri"/>
          <w:color w:val="111111"/>
          <w:sz w:val="28"/>
          <w:sz w:val="28"/>
          <w:szCs w:val="28"/>
          <w:rtl w:val="true"/>
          <w:lang w:bidi="ar-SA"/>
        </w:rPr>
        <w:t>، و هو جبل بالمدينة، ثم ناديت بأعلى صوتي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أخاكم أخاكم، يعني شيطانه، فجاش صدري كما يجيش المرجل، فعقلت ناقتي و توسدت ذراعها، فما عتمت</w:t>
      </w:r>
      <w:r>
        <w:rPr>
          <w:rStyle w:val="FootnoteAnchor"/>
          <w:rtl w:val="true"/>
        </w:rPr>
        <w:footnoteReference w:id="1664"/>
      </w:r>
      <w:r>
        <w:rPr>
          <w:rFonts w:ascii="Amiri" w:hAnsi="Amiri" w:eastAsia="Amiri" w:cs="Amiri"/>
          <w:color w:val="111111"/>
          <w:sz w:val="28"/>
          <w:sz w:val="28"/>
          <w:szCs w:val="28"/>
          <w:rtl w:val="true"/>
          <w:lang w:bidi="ar-SA"/>
        </w:rPr>
        <w:t>حتى قلت مائة بيت من الشعر و ثلاثة عشر بيتا، فبينا هو ينشد إذ طلع الأنصاري، حتى إذا انتهى إلينا سلم علينا،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لم آتك لأعجلك عن الأجل الذي وقّتّه لك، و لكني أحببت أ لا أراك إلا سألتك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إيش</w:t>
      </w:r>
      <w:r>
        <w:rPr>
          <w:rStyle w:val="FootnoteAnchor"/>
          <w:rtl w:val="true"/>
        </w:rPr>
        <w:footnoteReference w:id="1665"/>
      </w:r>
      <w:r>
        <w:rPr>
          <w:rFonts w:ascii="IRNazanin" w:hAnsi="IRNazanin" w:eastAsia="IRNazanin"/>
          <w:color w:val="111111"/>
          <w:sz w:val="28"/>
          <w:sz w:val="28"/>
          <w:szCs w:val="28"/>
          <w:rtl w:val="true"/>
          <w:lang w:bidi="fa-IR"/>
        </w:rPr>
        <w:t>صنعت؟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اجلس، و أنشده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عزفت بأعشاش و ما كنت تعزف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أنكرت من حدراء ما كنت تعرف</w:t>
      </w:r>
    </w:p>
    <w:p>
      <w:pPr>
        <w:pStyle w:val="BookText"/>
        <w:rPr/>
      </w:pPr>
      <w:r>
        <w:rPr>
          <w:rFonts w:ascii="Amiri" w:hAnsi="Amiri" w:eastAsia="Amiri" w:cs="Amiri"/>
          <w:color w:val="111111"/>
          <w:sz w:val="28"/>
          <w:sz w:val="28"/>
          <w:szCs w:val="28"/>
          <w:rtl w:val="true"/>
          <w:lang w:bidi="ar-SA"/>
        </w:rPr>
        <w:t xml:space="preserve">و لجّ بك الهجران حتى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الموت في البيت الذي كنت تألف</w:t>
      </w:r>
    </w:p>
    <w:p>
      <w:pPr>
        <w:pStyle w:val="BookText"/>
        <w:rPr/>
      </w:pPr>
      <w:r>
        <w:rPr>
          <w:rFonts w:ascii="Amiri" w:hAnsi="Amiri" w:eastAsia="Amiri" w:cs="Amiri"/>
          <w:color w:val="111111"/>
          <w:sz w:val="28"/>
          <w:sz w:val="28"/>
          <w:szCs w:val="28"/>
          <w:rtl w:val="true"/>
          <w:lang w:bidi="ar-SA"/>
        </w:rPr>
        <w:t>في رواية 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تيلف</w:t>
      </w:r>
      <w:r>
        <w:rPr>
          <w:rStyle w:val="FootnoteAnchor"/>
          <w:rtl w:val="true"/>
        </w:rPr>
        <w:footnoteReference w:id="1666"/>
      </w:r>
      <w:r>
        <w:rPr>
          <w:rFonts w:ascii="IRNazanin" w:hAnsi="IRNazanin" w:eastAsia="IRNazanin"/>
          <w:color w:val="111111"/>
          <w:sz w:val="28"/>
          <w:sz w:val="28"/>
          <w:szCs w:val="28"/>
          <w:rtl w:val="true"/>
          <w:lang w:bidi="fa-IR"/>
        </w:rPr>
        <w:t>حتى بلغ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ترى الناس ما سرنا يسيرون خلفنا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نحن أومأنا إلى النّاس وقّفوا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أنشدها الفرزدق، حتى بلغ إلى آخرها، فقام الأنصاري كئيبا، فلما توارى طلع أبوه أبو بكر بن خزم في مشيخة من الأنصار، فسلموا عليه،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فراس، قد عرفت حالنا و مكاننا من رسول اللّه صلّى اللّه عليه و سلّم، و قد بلغنا أن سفيها من سفهائنا ربما تعرض لك، فنسألك بحق اللّه و حق رسوله لما حفظت فينا وصية رسول اللّه صلّى اللّه عليه و سلّم، و وهبتنا له، و لم تفضحنا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عليه أكلمه، فلما أكثرنا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فقد وهبتكم لهذا القرشي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سليمان بن عبد الملك للفرزدق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أجود شعر عملته،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عزفت بأعشاش و ما كدت تعزف</w:t>
      </w:r>
      <w:r>
        <w:rPr>
          <w:rStyle w:val="FootnoteAnchor"/>
          <w:rtl w:val="true"/>
        </w:rPr>
        <w:footnoteReference w:id="1667"/>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 و اثنتان فتلك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واحدة تميل إلى الشّمام</w:t>
      </w:r>
      <w:r>
        <w:rPr>
          <w:rStyle w:val="FootnoteAnchor"/>
          <w:rtl w:val="true"/>
        </w:rPr>
        <w:footnoteReference w:id="1668"/>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فبتن بجانبيّ مصرّعات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بتّ أفضّ أغلاق الختام</w:t>
      </w:r>
      <w:r>
        <w:rPr>
          <w:rStyle w:val="FootnoteAnchor"/>
          <w:rtl w:val="true"/>
        </w:rPr>
        <w:footnoteReference w:id="1669"/>
      </w:r>
      <w:bookmarkStart w:id="987" w:name="pg16289_187773"/>
    </w:p>
    <w:p>
      <w:pPr>
        <w:pStyle w:val="BookText"/>
        <w:rPr/>
      </w:pPr>
      <w:bookmarkEnd w:id="987"/>
      <w:r>
        <w:rPr>
          <w:rFonts w:ascii="Amiri" w:hAnsi="Amiri" w:eastAsia="Amiri" w:cs="Amiri"/>
          <w:color w:val="111111"/>
          <w:sz w:val="28"/>
          <w:sz w:val="28"/>
          <w:szCs w:val="28"/>
          <w:rtl w:val="true"/>
          <w:lang w:bidi="ar-SA"/>
        </w:rPr>
        <w:t>فقال له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إلا قد أحللت نفسك للعقوبة، أقررت بالزنى عندي، و أنا إمام، و لا تريد مني إقامة الحد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أخذت فيّ بقول اللّه عزّ و جلّ لم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الشُّعَرٰاءُ يَتَّبِعُهُمُ الْغٰاوُونَ، أَ لَمْ تَرَ أَنَّهُمْ فِي كُلِّ وٰادٍ يَهِيمُونَ، وَ أَنَّهُمْ يَقُولُونَ مٰا لاٰ يَفْعَلُونَ ، فضحك سليمان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تلافيتها و درأت عنك الحدّ و خلع عليه و أجازه</w:t>
      </w:r>
      <w:r>
        <w:rPr>
          <w:rFonts w:eastAsia="Amiri" w:cs="Amiri" w:ascii="Amiri" w:hAnsi="Amiri"/>
          <w:color w:val="111111"/>
          <w:sz w:val="28"/>
          <w:szCs w:val="28"/>
          <w:rtl w:val="true"/>
          <w:lang w:bidi="ar-SA"/>
        </w:rPr>
        <w:t>]</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8" w:name="__RefHeading___Toc5153013_1280447820"/>
      <w:bookmarkStart w:id="989" w:name="_Toc401"/>
      <w:bookmarkEnd w:id="988"/>
      <w:r>
        <w:rPr>
          <w:rtl w:val="true"/>
        </w:rPr>
        <w:t>يجتمع هو و جرير بالشام</w:t>
      </w:r>
      <w:r>
        <w:rPr>
          <w:rtl w:val="true"/>
        </w:rPr>
        <w:t>:</w:t>
      </w:r>
      <w:bookmarkEnd w:id="989"/>
    </w:p>
    <w:p>
      <w:pPr>
        <w:pStyle w:val="BookText"/>
        <w:rPr/>
      </w:pPr>
      <w:r>
        <w:rPr>
          <w:rFonts w:ascii="Amiri" w:hAnsi="Amiri" w:eastAsia="Amiri" w:cs="Amiri"/>
          <w:color w:val="111111"/>
          <w:sz w:val="28"/>
          <w:sz w:val="28"/>
          <w:szCs w:val="28"/>
          <w:rtl w:val="true"/>
          <w:lang w:bidi="ar-SA"/>
        </w:rPr>
        <w:t>أخبرنا عبد اللّه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حبيب، عن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الفرزدق الشام و بها جرير بن الخطفي، فقال له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ظننتك تقدم بلدا أنا فيه،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طالما أخلفت ظن العاجز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عبد اللّه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p>
    <w:p>
      <w:pPr>
        <w:pStyle w:val="Heading5"/>
        <w:numPr>
          <w:ilvl w:val="4"/>
          <w:numId w:val="1"/>
        </w:numPr>
        <w:rPr/>
      </w:pPr>
      <w:bookmarkStart w:id="990" w:name="__RefHeading___Toc5153015_1280447820"/>
      <w:bookmarkStart w:id="991" w:name="_Toc402"/>
      <w:bookmarkEnd w:id="990"/>
      <w:r>
        <w:rPr>
          <w:rtl w:val="true"/>
        </w:rPr>
        <w:t>الفرزدق لعنة و جرير شهاب</w:t>
      </w:r>
      <w:r>
        <w:rPr>
          <w:rtl w:val="true"/>
        </w:rPr>
        <w:t>:</w:t>
      </w:r>
      <w:bookmarkEnd w:id="991"/>
    </w:p>
    <w:p>
      <w:pPr>
        <w:pStyle w:val="BookText"/>
        <w:rPr/>
      </w:pPr>
      <w:r>
        <w:rPr>
          <w:rFonts w:ascii="Amiri" w:hAnsi="Amiri" w:eastAsia="Amiri" w:cs="Amiri"/>
          <w:color w:val="111111"/>
          <w:sz w:val="28"/>
          <w:sz w:val="28"/>
          <w:szCs w:val="28"/>
          <w:rtl w:val="true"/>
          <w:lang w:bidi="ar-SA"/>
        </w:rPr>
        <w:t>كان الفرزدق</w:t>
      </w:r>
      <w:r>
        <w:rPr>
          <w:rStyle w:val="FootnoteAnchor"/>
          <w:rtl w:val="true"/>
        </w:rPr>
        <w:footnoteReference w:id="1671"/>
      </w:r>
      <w:r>
        <w:rPr>
          <w:rFonts w:ascii="Amiri" w:hAnsi="Amiri" w:eastAsia="Amiri" w:cs="Amiri"/>
          <w:color w:val="111111"/>
          <w:sz w:val="28"/>
          <w:sz w:val="28"/>
          <w:szCs w:val="28"/>
          <w:rtl w:val="true"/>
          <w:lang w:bidi="ar-SA"/>
        </w:rPr>
        <w:t>لعنة، أي يتلعّن به كأنه لعنة على قوم، و كان جرير شهابا من شهب النار</w:t>
      </w:r>
      <w:r>
        <w:rPr>
          <w:rFonts w:eastAsia="Amiri" w:cs="Amiri" w:ascii="Amiri" w:hAnsi="Amiri"/>
          <w:color w:val="111111"/>
          <w:sz w:val="28"/>
          <w:szCs w:val="28"/>
          <w:rtl w:val="true"/>
          <w:lang w:bidi="ar-SA"/>
        </w:rPr>
        <w:t>.</w:t>
      </w:r>
    </w:p>
    <w:p>
      <w:pPr>
        <w:pStyle w:val="Heading5"/>
        <w:numPr>
          <w:ilvl w:val="4"/>
          <w:numId w:val="1"/>
        </w:numPr>
        <w:rPr/>
      </w:pPr>
      <w:bookmarkStart w:id="992" w:name="__RefHeading___Toc5153017_1280447820"/>
      <w:bookmarkStart w:id="993" w:name="_Toc403"/>
      <w:bookmarkEnd w:id="992"/>
      <w:r>
        <w:rPr>
          <w:rtl w:val="true"/>
        </w:rPr>
        <w:t>يتندر بمحمد بن وكيع</w:t>
      </w:r>
      <w:r>
        <w:rPr>
          <w:rtl w:val="true"/>
        </w:rPr>
        <w:t>:</w:t>
      </w:r>
      <w:bookmarkEnd w:id="993"/>
    </w:p>
    <w:p>
      <w:pPr>
        <w:pStyle w:val="BookText"/>
        <w:rPr/>
      </w:pPr>
      <w:r>
        <w:rPr>
          <w:rFonts w:ascii="Amiri" w:hAnsi="Amiri" w:eastAsia="Amiri" w:cs="Amiri"/>
          <w:color w:val="111111"/>
          <w:sz w:val="28"/>
          <w:sz w:val="28"/>
          <w:szCs w:val="28"/>
          <w:rtl w:val="true"/>
          <w:lang w:bidi="ar-SA"/>
        </w:rPr>
        <w:t>أخبرنا عبد اللّه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أبي عمرو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عمرو ابن العلاء</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 الفرزدق بمحمد بن وكيع بن أبي سود، و هو على ناقة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يحضرني غداء،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فاسقني سويقا،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عندي،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فاسقني نبيذا،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صاحب نبيذ عهدتني،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يحضرني غداء،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فاسقني سويقا،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عندي،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فاسقني نبيذا،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صاحب نبيذ عهدتني،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يقعدك في الظل؟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أصنع؟ قال أطل وجهك بدبس</w:t>
      </w:r>
      <w:r>
        <w:rPr>
          <w:rStyle w:val="FootnoteAnchor"/>
          <w:rtl w:val="true"/>
        </w:rPr>
        <w:footnoteReference w:id="1673"/>
      </w:r>
      <w:r>
        <w:rPr>
          <w:rFonts w:ascii="Amiri" w:hAnsi="Amiri" w:eastAsia="Amiri" w:cs="Amiri"/>
          <w:color w:val="111111"/>
          <w:sz w:val="28"/>
          <w:sz w:val="28"/>
          <w:szCs w:val="28"/>
          <w:rtl w:val="true"/>
          <w:lang w:bidi="ar-SA"/>
        </w:rPr>
        <w:t>، ثم تحوّل إلى الشمس، و اقعد فيها، حتى يشبه لونك لون أبيك الذي تزعمه،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ولد محمد يسبّون بذلك من قول الفرزدق انتهى</w:t>
      </w:r>
      <w:r>
        <w:rPr>
          <w:rFonts w:eastAsia="Amiri" w:cs="Amiri" w:ascii="Amiri" w:hAnsi="Amiri"/>
          <w:color w:val="111111"/>
          <w:sz w:val="28"/>
          <w:szCs w:val="28"/>
          <w:rtl w:val="true"/>
          <w:lang w:bidi="ar-SA"/>
        </w:rPr>
        <w:t>.</w:t>
      </w:r>
    </w:p>
    <w:p>
      <w:pPr>
        <w:pStyle w:val="Heading5"/>
        <w:numPr>
          <w:ilvl w:val="4"/>
          <w:numId w:val="1"/>
        </w:numPr>
        <w:rPr/>
      </w:pPr>
      <w:bookmarkStart w:id="994" w:name="__RefHeading___Toc5153019_1280447820"/>
      <w:bookmarkStart w:id="995" w:name="_Toc404"/>
      <w:bookmarkEnd w:id="994"/>
      <w:r>
        <w:rPr>
          <w:rtl w:val="true"/>
        </w:rPr>
        <w:t>هاشم بن القاسم يتجاهله</w:t>
      </w:r>
      <w:r>
        <w:rPr>
          <w:rtl w:val="true"/>
        </w:rPr>
        <w:t>:</w:t>
      </w:r>
      <w:bookmarkEnd w:id="995"/>
    </w:p>
    <w:p>
      <w:pPr>
        <w:pStyle w:val="BookText"/>
        <w:rPr/>
      </w:pPr>
      <w:r>
        <w:rPr>
          <w:rFonts w:ascii="Amiri" w:hAnsi="Amiri" w:eastAsia="Amiri" w:cs="Amiri"/>
          <w:color w:val="111111"/>
          <w:sz w:val="28"/>
          <w:sz w:val="28"/>
          <w:szCs w:val="28"/>
          <w:rtl w:val="true"/>
          <w:lang w:bidi="ar-SA"/>
        </w:rPr>
        <w:t>أخبرنا عبد اللّه بن مالك، عن ابن حبيب، عن موسى بن طلحة، عن أبي عبيدة، عن أبي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هاشم بن القاسم العنزي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جمعني و الفرزدق مجلس، فتجاهلت عليه،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تعرفني؟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أبو فراس،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أبو فراس،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الفرزدق،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الفرزدق؟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ما تعرف الفرزدق؟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 الفرزدق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شيء يتّخذه النساء عندنا، يتسمن به و هو الفتوت، 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جعلني في بطون نسائكم</w:t>
      </w:r>
      <w:r>
        <w:rPr>
          <w:rFonts w:eastAsia="Amiri" w:cs="Amiri" w:ascii="Amiri" w:hAnsi="Amiri"/>
          <w:color w:val="111111"/>
          <w:sz w:val="28"/>
          <w:szCs w:val="28"/>
          <w:rtl w:val="true"/>
          <w:lang w:bidi="ar-SA"/>
        </w:rPr>
        <w:t>.</w:t>
      </w:r>
    </w:p>
    <w:p>
      <w:pPr>
        <w:pStyle w:val="Heading5"/>
        <w:numPr>
          <w:ilvl w:val="4"/>
          <w:numId w:val="1"/>
        </w:numPr>
        <w:rPr/>
      </w:pPr>
      <w:bookmarkStart w:id="996" w:name="__RefHeading___Toc5153021_1280447820"/>
      <w:bookmarkStart w:id="997" w:name="_Toc405"/>
      <w:bookmarkEnd w:id="996"/>
      <w:r>
        <w:rPr>
          <w:rtl w:val="true"/>
        </w:rPr>
        <w:t>الكلبيون يعبثون به</w:t>
      </w:r>
      <w:r>
        <w:rPr>
          <w:rtl w:val="true"/>
        </w:rPr>
        <w:t>:</w:t>
      </w:r>
      <w:bookmarkEnd w:id="997"/>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عبد اللّه بن مالك، عن محمد بن حبيب، عن النضر بن حديد، قال</w:t>
      </w:r>
      <w:r>
        <w:rPr>
          <w:rFonts w:eastAsia="Amiri" w:cs="Amiri" w:ascii="Amiri" w:hAnsi="Amiri"/>
          <w:color w:val="111111"/>
          <w:sz w:val="28"/>
          <w:szCs w:val="28"/>
          <w:rtl w:val="true"/>
          <w:lang w:bidi="ar-SA"/>
        </w:rPr>
        <w:t xml:space="preserve">: </w:t>
      </w:r>
      <w:bookmarkStart w:id="998" w:name="pg16289_187774"/>
    </w:p>
    <w:p>
      <w:pPr>
        <w:pStyle w:val="BookText"/>
        <w:rPr/>
      </w:pPr>
      <w:bookmarkEnd w:id="998"/>
      <w:r>
        <w:rPr>
          <w:rFonts w:ascii="Amiri" w:hAnsi="Amiri" w:eastAsia="Amiri" w:cs="Amiri"/>
          <w:color w:val="111111"/>
          <w:sz w:val="28"/>
          <w:sz w:val="28"/>
          <w:szCs w:val="28"/>
          <w:rtl w:val="true"/>
          <w:lang w:bidi="ar-SA"/>
        </w:rPr>
        <w:t>مر الفرزدق بماء لبني كليب مجتازا، فأخذوه، و كان جبانا،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لتلقينّ منا ما تكره، أو لتنكحنّ هذه الأتان، و أتوه بأتان،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فإنه شيء ما فعلته قط،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ينجيك و اللّه إلا الفعل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أبيتم فأتوني بالصخرة التي يقوم عليها</w:t>
      </w:r>
      <w:r>
        <w:rPr>
          <w:rStyle w:val="FootnoteAnchor"/>
          <w:rtl w:val="true"/>
        </w:rPr>
        <w:footnoteReference w:id="1674"/>
      </w:r>
      <w:r>
        <w:rPr>
          <w:rFonts w:ascii="Amiri" w:hAnsi="Amiri" w:eastAsia="Amiri" w:cs="Amiri"/>
          <w:color w:val="111111"/>
          <w:sz w:val="28"/>
          <w:sz w:val="28"/>
          <w:szCs w:val="28"/>
          <w:rtl w:val="true"/>
          <w:lang w:bidi="ar-SA"/>
        </w:rPr>
        <w:t>عطية، فضحكوا،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لأصحبك اللّه</w:t>
      </w:r>
      <w:r>
        <w:rPr>
          <w:rFonts w:eastAsia="Amiri" w:cs="Amiri" w:ascii="Amiri" w:hAnsi="Amiri"/>
          <w:color w:val="111111"/>
          <w:sz w:val="28"/>
          <w:szCs w:val="28"/>
          <w:rtl w:val="true"/>
          <w:lang w:bidi="ar-SA"/>
        </w:rPr>
        <w:t>.</w:t>
      </w:r>
    </w:p>
    <w:p>
      <w:pPr>
        <w:pStyle w:val="Heading5"/>
        <w:numPr>
          <w:ilvl w:val="4"/>
          <w:numId w:val="1"/>
        </w:numPr>
        <w:rPr/>
      </w:pPr>
      <w:bookmarkStart w:id="999" w:name="__RefHeading___Toc5153023_1280447820"/>
      <w:bookmarkStart w:id="1000" w:name="_Toc406"/>
      <w:bookmarkEnd w:id="999"/>
      <w:r>
        <w:rPr>
          <w:rtl w:val="true"/>
        </w:rPr>
        <w:t>أسود يستخف به</w:t>
      </w:r>
      <w:r>
        <w:rPr>
          <w:rtl w:val="true"/>
        </w:rPr>
        <w:t>:</w:t>
      </w:r>
      <w:bookmarkEnd w:id="1000"/>
    </w:p>
    <w:p>
      <w:pPr>
        <w:pStyle w:val="BookText"/>
        <w:rPr/>
      </w:pPr>
      <w:r>
        <w:rPr>
          <w:rFonts w:ascii="Amiri" w:hAnsi="Amiri" w:eastAsia="Amiri" w:cs="Amiri"/>
          <w:color w:val="111111"/>
          <w:sz w:val="28"/>
          <w:sz w:val="28"/>
          <w:szCs w:val="28"/>
          <w:rtl w:val="true"/>
          <w:lang w:bidi="ar-SA"/>
        </w:rPr>
        <w:t>أخبرنا عبد اللّه بن مالك، عن محمد بن موسى، عن العتبي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الفرزدق على قوم يشربون عند رجل بالبصرة، و في صدر مجلسهم فتى أسود، و على رأسه إكليل؛ فلم يحفل بالفرزدق، و لم يحف به تهاونا، فغضب الفرزدق من ذلك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جلوسك في صدر الفراش مذلّة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رأسك في الإكليل إحدى الكبائر</w:t>
      </w:r>
    </w:p>
    <w:p>
      <w:pPr>
        <w:pStyle w:val="BookText"/>
        <w:rPr/>
      </w:pPr>
      <w:r>
        <w:rPr>
          <w:rFonts w:ascii="Amiri" w:hAnsi="Amiri" w:eastAsia="Amiri" w:cs="Amiri"/>
          <w:color w:val="111111"/>
          <w:sz w:val="28"/>
          <w:sz w:val="28"/>
          <w:szCs w:val="28"/>
          <w:rtl w:val="true"/>
          <w:lang w:bidi="ar-SA"/>
        </w:rPr>
        <w:t xml:space="preserve">و ما نطفت كأس و لا لذّ طعمها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على حافاتها بالمشافر</w:t>
      </w:r>
      <w:r>
        <w:rPr>
          <w:rStyle w:val="FootnoteAnchor"/>
          <w:rtl w:val="true"/>
        </w:rPr>
        <w:footnoteReference w:id="1675"/>
      </w:r>
    </w:p>
    <w:p>
      <w:pPr>
        <w:pStyle w:val="Heading5"/>
        <w:numPr>
          <w:ilvl w:val="4"/>
          <w:numId w:val="1"/>
        </w:numPr>
        <w:rPr/>
      </w:pPr>
      <w:bookmarkStart w:id="1001" w:name="__RefHeading___Toc5153025_1280447820"/>
      <w:bookmarkStart w:id="1002" w:name="_Toc407"/>
      <w:bookmarkEnd w:id="1001"/>
      <w:r>
        <w:rPr>
          <w:rtl w:val="true"/>
        </w:rPr>
        <w:t>يرثي وكيعا، فينسى مشيعيه الاستغفار له</w:t>
      </w:r>
      <w:r>
        <w:rPr>
          <w:rtl w:val="true"/>
        </w:rPr>
        <w:t>:</w:t>
      </w:r>
      <w:bookmarkEnd w:id="1002"/>
    </w:p>
    <w:p>
      <w:pPr>
        <w:pStyle w:val="BookText"/>
        <w:rPr/>
      </w:pPr>
      <w:r>
        <w:rPr>
          <w:rFonts w:ascii="Amiri" w:hAnsi="Amiri" w:eastAsia="Amiri" w:cs="Amiri"/>
          <w:color w:val="111111"/>
          <w:sz w:val="28"/>
          <w:sz w:val="28"/>
          <w:szCs w:val="28"/>
          <w:rtl w:val="true"/>
          <w:lang w:bidi="ar-SA"/>
        </w:rPr>
        <w:t>أخبرني عبد اللّه بن مالك عن محمد بن موسى، عن العتبي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مات وكيع بن أبي سود أقبل الفرزدق حين أخرج، و عليه قميص أسود، و قد شقه إلى سرته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فمات و لم يوتر و ما من 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إلا قد أباءت على وتر</w:t>
      </w:r>
      <w:r>
        <w:rPr>
          <w:rStyle w:val="FootnoteAnchor"/>
          <w:rtl w:val="true"/>
        </w:rPr>
        <w:footnoteReference w:id="1676"/>
      </w:r>
    </w:p>
    <w:p>
      <w:pPr>
        <w:pStyle w:val="BookText"/>
        <w:rPr/>
      </w:pPr>
      <w:r>
        <w:rPr>
          <w:rFonts w:ascii="Amiri" w:hAnsi="Amiri" w:eastAsia="Amiri" w:cs="Amiri"/>
          <w:color w:val="111111"/>
          <w:sz w:val="28"/>
          <w:sz w:val="28"/>
          <w:szCs w:val="28"/>
          <w:rtl w:val="true"/>
          <w:lang w:bidi="ar-SA"/>
        </w:rPr>
        <w:t xml:space="preserve">و إنّ الذي لاقى وكيعا و ناله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صدّيق النبيّ أبا بكر</w:t>
      </w:r>
      <w:r>
        <w:rPr>
          <w:rStyle w:val="FootnoteAnchor"/>
          <w:rtl w:val="true"/>
        </w:rPr>
        <w:footnoteReference w:id="16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فعلق الناس الشعر، فجعلوا ينشدونه، حتى دفن، و تركوا الاستغفار له</w:t>
      </w:r>
      <w:r>
        <w:rPr>
          <w:rFonts w:eastAsia="Amiri" w:cs="Amiri" w:ascii="Amiri" w:hAnsi="Amiri"/>
          <w:color w:val="111111"/>
          <w:sz w:val="28"/>
          <w:szCs w:val="28"/>
          <w:rtl w:val="true"/>
          <w:lang w:bidi="ar-SA"/>
        </w:rPr>
        <w:t>.</w:t>
      </w:r>
    </w:p>
    <w:p>
      <w:pPr>
        <w:pStyle w:val="Heading5"/>
        <w:numPr>
          <w:ilvl w:val="4"/>
          <w:numId w:val="1"/>
        </w:numPr>
        <w:rPr/>
      </w:pPr>
      <w:bookmarkStart w:id="1003" w:name="__RefHeading___Toc5153027_1280447820"/>
      <w:bookmarkStart w:id="1004" w:name="_Toc408"/>
      <w:bookmarkEnd w:id="1003"/>
      <w:r>
        <w:rPr>
          <w:rtl w:val="true"/>
        </w:rPr>
        <w:t>ميميته المأثورة في علي بن الحسين</w:t>
      </w:r>
      <w:r>
        <w:rPr>
          <w:rtl w:val="true"/>
        </w:rPr>
        <w:t>:</w:t>
      </w:r>
      <w:bookmarkEnd w:id="1004"/>
    </w:p>
    <w:p>
      <w:pPr>
        <w:pStyle w:val="BookText"/>
        <w:rPr/>
      </w:pPr>
      <w:r>
        <w:rPr>
          <w:rFonts w:ascii="Amiri" w:hAnsi="Amiri" w:eastAsia="Amiri" w:cs="Amiri"/>
          <w:color w:val="111111"/>
          <w:sz w:val="28"/>
          <w:sz w:val="28"/>
          <w:szCs w:val="28"/>
          <w:rtl w:val="true"/>
          <w:lang w:bidi="ar-SA"/>
        </w:rPr>
        <w:t>أخبرنا عبد اللّه بن علي بن الحسن الهاشمي، عن حيان بن علي العنزي، عن مجالد،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الفرزدق بعد ما كبر، و قد أتت له سبعون سنة، و كان هشام بن عبد الملك قد حج في ذلك العام فرأى عليّ بن الحسين في غمار الناس في الطواف،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الشاب الذي تبرق أسرة وجهه كأنه مرآة صينية تتراءى فيها عذارى الحي وجوهها؟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الحسين بن عليّ بن أبي طالب صلوات اللّه عليهم، فقال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الذي تعرف البطحاء وطأته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يعرفه و الحلّ و الحرم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ابن خير عباد اللّه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التقيّ النقيّ الطاهر العلم</w:t>
      </w:r>
    </w:p>
    <w:p>
      <w:pPr>
        <w:pStyle w:val="BookText"/>
        <w:rPr/>
      </w:pPr>
      <w:r>
        <w:rPr>
          <w:rFonts w:ascii="Amiri" w:hAnsi="Amiri" w:eastAsia="Amiri" w:cs="Amiri"/>
          <w:color w:val="111111"/>
          <w:sz w:val="28"/>
          <w:sz w:val="28"/>
          <w:szCs w:val="28"/>
          <w:rtl w:val="true"/>
          <w:lang w:bidi="ar-SA"/>
        </w:rPr>
        <w:t xml:space="preserve">هذا ابن فاطمة إن كنت جاهله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بجدّه أنبياء اللّه قد ختموا</w:t>
      </w:r>
      <w:r>
        <w:rPr>
          <w:rStyle w:val="FootnoteAnchor"/>
          <w:rtl w:val="true"/>
        </w:rPr>
        <w:footnoteReference w:id="1678"/>
      </w:r>
    </w:p>
    <w:p>
      <w:pPr>
        <w:pStyle w:val="BookText"/>
        <w:rPr/>
      </w:pPr>
      <w:r>
        <w:rPr>
          <w:rFonts w:ascii="Amiri" w:hAnsi="Amiri" w:eastAsia="Amiri" w:cs="Amiri"/>
          <w:color w:val="111111"/>
          <w:sz w:val="28"/>
          <w:sz w:val="28"/>
          <w:szCs w:val="28"/>
          <w:rtl w:val="true"/>
          <w:lang w:bidi="ar-SA"/>
        </w:rPr>
        <w:t>و ليس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بضائره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تعرف من أنكرت و العجم</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رأته قريش قال قائلها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مكارم هذا ينتهي الكرم </w:t>
      </w:r>
    </w:p>
    <w:p>
      <w:pPr>
        <w:pStyle w:val="BookText"/>
        <w:rPr/>
      </w:pPr>
      <w:r>
        <w:rPr>
          <w:rFonts w:ascii="Amiri" w:hAnsi="Amiri" w:eastAsia="Amiri" w:cs="Amiri"/>
          <w:color w:val="111111"/>
          <w:sz w:val="28"/>
          <w:sz w:val="28"/>
          <w:szCs w:val="28"/>
          <w:rtl w:val="true"/>
          <w:lang w:bidi="ar-SA"/>
        </w:rPr>
        <w:t xml:space="preserve">يغضي حياء و يغضي من مهابته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يكلّم إلا حين يبتسم</w:t>
      </w:r>
    </w:p>
    <w:p>
      <w:pPr>
        <w:pStyle w:val="BookText"/>
        <w:rPr/>
      </w:pPr>
      <w:r>
        <w:rPr>
          <w:rFonts w:ascii="Amiri" w:hAnsi="Amiri" w:eastAsia="Amiri" w:cs="Amiri"/>
          <w:color w:val="111111"/>
          <w:sz w:val="28"/>
          <w:sz w:val="28"/>
          <w:szCs w:val="28"/>
          <w:rtl w:val="true"/>
          <w:lang w:bidi="ar-SA"/>
        </w:rPr>
        <w:t xml:space="preserve">بكفّه خيزران ريحها عبق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 أروع في عرنينه شمم</w:t>
      </w:r>
      <w:r>
        <w:rPr>
          <w:rStyle w:val="FootnoteAnchor"/>
          <w:rtl w:val="true"/>
        </w:rPr>
        <w:footnoteReference w:id="1679"/>
      </w:r>
    </w:p>
    <w:p>
      <w:pPr>
        <w:pStyle w:val="BookText"/>
        <w:rPr/>
      </w:pPr>
      <w:r>
        <w:rPr>
          <w:rFonts w:ascii="Amiri" w:hAnsi="Amiri" w:eastAsia="Amiri" w:cs="Amiri"/>
          <w:color w:val="111111"/>
          <w:sz w:val="28"/>
          <w:sz w:val="28"/>
          <w:szCs w:val="28"/>
          <w:rtl w:val="true"/>
          <w:lang w:bidi="ar-SA"/>
        </w:rPr>
        <w:t xml:space="preserve">يكاد يمسكه عرفان راحته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الحطيم إذا ما جاء يستلم</w:t>
      </w:r>
      <w:r>
        <w:rPr>
          <w:rStyle w:val="FootnoteAnchor"/>
          <w:rtl w:val="true"/>
        </w:rPr>
        <w:footnoteReference w:id="1680"/>
      </w:r>
    </w:p>
    <w:p>
      <w:pPr>
        <w:pStyle w:val="BookText"/>
        <w:rPr/>
      </w:pPr>
      <w:r>
        <w:rPr>
          <w:rFonts w:ascii="Amiri" w:hAnsi="Amiri" w:eastAsia="Amiri" w:cs="Amiri"/>
          <w:color w:val="111111"/>
          <w:sz w:val="28"/>
          <w:sz w:val="28"/>
          <w:szCs w:val="28"/>
          <w:rtl w:val="true"/>
          <w:lang w:bidi="ar-SA"/>
        </w:rPr>
        <w:t xml:space="preserve">اللّه شرّفه قدما و عظّمه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بذاك له في لوحه القلم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الخلائق ليست في رقابهم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لأوّليّة هذا أوله نعم؟</w:t>
      </w:r>
      <w:r>
        <w:rPr>
          <w:rStyle w:val="FootnoteAnchor"/>
          <w:rtl w:val="true"/>
        </w:rPr>
        <w:footnoteReference w:id="1681"/>
      </w:r>
    </w:p>
    <w:p>
      <w:pPr>
        <w:pStyle w:val="BookText"/>
        <w:rPr/>
      </w:pPr>
      <w:r>
        <w:rPr>
          <w:rFonts w:ascii="Amiri" w:hAnsi="Amiri" w:eastAsia="Amiri" w:cs="Amiri"/>
          <w:color w:val="111111"/>
          <w:sz w:val="28"/>
          <w:sz w:val="28"/>
          <w:szCs w:val="28"/>
          <w:rtl w:val="true"/>
          <w:lang w:bidi="ar-SA"/>
        </w:rPr>
        <w:t xml:space="preserve">من يشكر اللّه يشكر أوّليّة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فالدّين من بيت هذا ناله الأمم</w:t>
      </w:r>
    </w:p>
    <w:p>
      <w:pPr>
        <w:pStyle w:val="BookText"/>
        <w:rPr/>
      </w:pPr>
      <w:r>
        <w:rPr>
          <w:rFonts w:ascii="Amiri" w:hAnsi="Amiri" w:eastAsia="Amiri" w:cs="Amiri"/>
          <w:color w:val="111111"/>
          <w:sz w:val="28"/>
          <w:sz w:val="28"/>
          <w:szCs w:val="28"/>
          <w:rtl w:val="true"/>
          <w:lang w:bidi="ar-SA"/>
        </w:rPr>
        <w:t xml:space="preserve">ينمي إلى ذروة الدين التي قصرت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الأكفّ و عن إدراكها القدم</w:t>
      </w:r>
    </w:p>
    <w:p>
      <w:pPr>
        <w:pStyle w:val="BookText"/>
        <w:rPr/>
      </w:pPr>
      <w:r>
        <w:rPr>
          <w:rFonts w:ascii="Amiri" w:hAnsi="Amiri" w:eastAsia="Amiri" w:cs="Amiri"/>
          <w:color w:val="111111"/>
          <w:sz w:val="28"/>
          <w:sz w:val="28"/>
          <w:szCs w:val="28"/>
          <w:rtl w:val="true"/>
          <w:lang w:bidi="ar-SA"/>
        </w:rPr>
        <w:t xml:space="preserve">من جدّه دان فضل الأنبياء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 أمّته دانت له الأمم</w:t>
      </w:r>
    </w:p>
    <w:p>
      <w:pPr>
        <w:pStyle w:val="BookText"/>
        <w:rPr/>
      </w:pPr>
      <w:r>
        <w:rPr>
          <w:rFonts w:ascii="Amiri" w:hAnsi="Amiri" w:eastAsia="Amiri" w:cs="Amiri"/>
          <w:color w:val="111111"/>
          <w:sz w:val="28"/>
          <w:sz w:val="28"/>
          <w:szCs w:val="28"/>
          <w:rtl w:val="true"/>
          <w:lang w:bidi="ar-SA"/>
        </w:rPr>
        <w:t xml:space="preserve">مشتقّة من رسول اللّه نبعته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طابت مغارسه و الخيم و الشّيم</w:t>
      </w:r>
      <w:r>
        <w:rPr>
          <w:rStyle w:val="FootnoteAnchor"/>
          <w:rtl w:val="true"/>
        </w:rPr>
        <w:footnoteReference w:id="1682"/>
      </w:r>
    </w:p>
    <w:p>
      <w:pPr>
        <w:pStyle w:val="BookText"/>
        <w:rPr/>
      </w:pPr>
      <w:r>
        <w:rPr>
          <w:rFonts w:ascii="Amiri" w:hAnsi="Amiri" w:eastAsia="Amiri" w:cs="Amiri"/>
          <w:color w:val="111111"/>
          <w:sz w:val="28"/>
          <w:sz w:val="28"/>
          <w:szCs w:val="28"/>
          <w:rtl w:val="true"/>
          <w:lang w:bidi="ar-SA"/>
        </w:rPr>
        <w:t xml:space="preserve">ينشقّ ثوب الدجى عن نور غرّته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كالشمس تنجاب عن إشراقها الظلم</w:t>
      </w:r>
    </w:p>
    <w:p>
      <w:pPr>
        <w:pStyle w:val="BookText"/>
        <w:rPr/>
      </w:pPr>
      <w:r>
        <w:rPr>
          <w:rFonts w:ascii="Amiri" w:hAnsi="Amiri" w:eastAsia="Amiri" w:cs="Amiri"/>
          <w:color w:val="111111"/>
          <w:sz w:val="28"/>
          <w:sz w:val="28"/>
          <w:szCs w:val="28"/>
          <w:rtl w:val="true"/>
          <w:lang w:bidi="ar-SA"/>
        </w:rPr>
        <w:t xml:space="preserve">من معشر حبّهم دين، و بغضهم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و قربهم منجى و معتصم</w:t>
      </w:r>
    </w:p>
    <w:p>
      <w:pPr>
        <w:pStyle w:val="BookText"/>
        <w:rPr/>
      </w:pPr>
      <w:r>
        <w:rPr>
          <w:rFonts w:ascii="Amiri" w:hAnsi="Amiri" w:eastAsia="Amiri" w:cs="Amiri"/>
          <w:color w:val="111111"/>
          <w:sz w:val="28"/>
          <w:sz w:val="28"/>
          <w:szCs w:val="28"/>
          <w:rtl w:val="true"/>
          <w:lang w:bidi="ar-SA"/>
        </w:rPr>
        <w:t xml:space="preserve">مقدّم بعد ذكر اللّه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بدء و مختوم به الكلم</w:t>
      </w:r>
    </w:p>
    <w:p>
      <w:pPr>
        <w:pStyle w:val="BookText"/>
        <w:rPr/>
      </w:pPr>
      <w:r>
        <w:rPr>
          <w:rFonts w:ascii="Amiri" w:hAnsi="Amiri" w:eastAsia="Amiri" w:cs="Amiri"/>
          <w:color w:val="111111"/>
          <w:sz w:val="28"/>
          <w:sz w:val="28"/>
          <w:szCs w:val="28"/>
          <w:rtl w:val="true"/>
          <w:lang w:bidi="ar-SA"/>
        </w:rPr>
        <w:t xml:space="preserve">إن عدّ أهل التّقى كانوا أئمتهم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قيل من خير أهل الأرض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p>
    <w:p>
      <w:pPr>
        <w:pStyle w:val="BookText"/>
        <w:rPr/>
      </w:pPr>
      <w:r>
        <w:rPr>
          <w:rFonts w:ascii="Amiri" w:hAnsi="Amiri" w:eastAsia="Amiri" w:cs="Amiri"/>
          <w:color w:val="111111"/>
          <w:sz w:val="28"/>
          <w:sz w:val="28"/>
          <w:szCs w:val="28"/>
          <w:rtl w:val="true"/>
          <w:lang w:bidi="ar-SA"/>
        </w:rPr>
        <w:t xml:space="preserve">لا يستطيع جواد كنه جودهم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يدانيهم قوم و إن كرموا</w:t>
      </w:r>
    </w:p>
    <w:p>
      <w:pPr>
        <w:pStyle w:val="BookText"/>
        <w:rPr/>
      </w:pPr>
      <w:r>
        <w:rPr>
          <w:rFonts w:ascii="Amiri" w:hAnsi="Amiri" w:eastAsia="Amiri" w:cs="Amiri"/>
          <w:color w:val="111111"/>
          <w:sz w:val="28"/>
          <w:sz w:val="28"/>
          <w:szCs w:val="28"/>
          <w:rtl w:val="true"/>
          <w:lang w:bidi="ar-SA"/>
        </w:rPr>
        <w:t xml:space="preserve">يستدفع الشّرّ و البلوى بحبّهم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يستربّ به الإحسان و النّعم</w:t>
      </w:r>
      <w:r>
        <w:rPr>
          <w:rStyle w:val="FootnoteAnchor"/>
          <w:rtl w:val="true"/>
        </w:rPr>
        <w:footnoteReference w:id="1683"/>
      </w:r>
      <w:r>
        <w:rPr>
          <w:rStyle w:val="FootnoteAnchor"/>
          <w:rtl w:val="true"/>
        </w:rPr>
        <w:footnoteReference w:id="1684"/>
      </w:r>
      <w:r>
        <w:rPr>
          <w:rFonts w:ascii="Amiri" w:hAnsi="Amiri" w:eastAsia="Amiri" w:cs="Amiri"/>
          <w:color w:val="111111"/>
          <w:sz w:val="28"/>
          <w:sz w:val="28"/>
          <w:szCs w:val="28"/>
          <w:rtl w:val="true"/>
          <w:lang w:bidi="ar-SA"/>
        </w:rPr>
        <w:t>و قد حدثني بهذا الخبر أحمد بن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القاسم البرتيّ،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محمد النخعيّ، فذكر أن هشاما حجّ في حياة أبيه، فرأى عليّ بن الحسين رضي اللّه تعالى عنهم يطوف بالبيت و الناس يفرجون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 الأبرش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أعرفه، فقال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أعرفه،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الذي تعرف البطحاء وطأته</w:t>
      </w:r>
    </w:p>
    <w:p>
      <w:pPr>
        <w:pStyle w:val="BookText"/>
        <w:rPr/>
      </w:pPr>
      <w:r>
        <w:rPr>
          <w:rFonts w:ascii="Amiri" w:hAnsi="Amiri" w:eastAsia="Amiri" w:cs="Amiri"/>
          <w:color w:val="111111"/>
          <w:sz w:val="28"/>
          <w:sz w:val="28"/>
          <w:szCs w:val="28"/>
          <w:rtl w:val="true"/>
          <w:lang w:bidi="ar-SA"/>
        </w:rPr>
        <w:t>و ذكر الأبيات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هشام فحبسه بين مكة و المدينة فقال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تحبسني بين المدينة و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قلوب الناس يهوى منيبها</w:t>
      </w:r>
      <w:r>
        <w:rPr>
          <w:rStyle w:val="FootnoteAnchor"/>
          <w:rtl w:val="true"/>
        </w:rPr>
        <w:footnoteReference w:id="1686"/>
      </w:r>
      <w:bookmarkStart w:id="1005" w:name="pg16289_187776"/>
    </w:p>
    <w:p>
      <w:pPr>
        <w:pStyle w:val="BookText"/>
        <w:rPr/>
      </w:pPr>
      <w:bookmarkEnd w:id="1005"/>
      <w:r>
        <w:rPr>
          <w:rFonts w:ascii="Amiri" w:hAnsi="Amiri" w:eastAsia="Amiri" w:cs="Amiri"/>
          <w:color w:val="111111"/>
          <w:sz w:val="28"/>
          <w:sz w:val="28"/>
          <w:szCs w:val="28"/>
          <w:rtl w:val="true"/>
          <w:lang w:bidi="ar-SA"/>
        </w:rPr>
        <w:t xml:space="preserve">يقلّب رأسا لم يكن رأس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عينا له حولاء باد عيوبها</w:t>
      </w:r>
      <w:r>
        <w:rPr>
          <w:rStyle w:val="FootnoteAnchor"/>
          <w:rtl w:val="true"/>
        </w:rPr>
        <w:footnoteReference w:id="1687"/>
      </w:r>
    </w:p>
    <w:p>
      <w:pPr>
        <w:pStyle w:val="BookText"/>
        <w:rPr/>
      </w:pPr>
      <w:r>
        <w:rPr>
          <w:rFonts w:ascii="IRNazanin" w:hAnsi="IRNazanin" w:eastAsia="IRNazanin"/>
          <w:color w:val="111111"/>
          <w:sz w:val="28"/>
          <w:sz w:val="28"/>
          <w:szCs w:val="28"/>
          <w:rtl w:val="true"/>
          <w:lang w:bidi="fa-IR"/>
        </w:rPr>
        <w:t>فبلغ شعره هشاما، فوجّه، فأطلقه</w:t>
      </w:r>
      <w:r>
        <w:rPr>
          <w:rFonts w:eastAsia="IRNazanin" w:cs="IRNazanin"/>
          <w:color w:val="111111"/>
          <w:sz w:val="28"/>
          <w:szCs w:val="28"/>
          <w:rtl w:val="true"/>
          <w:lang w:bidi="fa-IR"/>
        </w:rPr>
        <w:t>.</w:t>
      </w:r>
    </w:p>
    <w:p>
      <w:pPr>
        <w:pStyle w:val="Heading5"/>
        <w:numPr>
          <w:ilvl w:val="4"/>
          <w:numId w:val="1"/>
        </w:numPr>
        <w:rPr/>
      </w:pPr>
      <w:bookmarkStart w:id="1006" w:name="__RefHeading___Toc5153029_1280447820"/>
      <w:bookmarkStart w:id="1007" w:name="_Toc409"/>
      <w:bookmarkEnd w:id="1006"/>
      <w:r>
        <w:rPr>
          <w:rtl w:val="true"/>
        </w:rPr>
        <w:t>بينه و بين مالك بن المنذر</w:t>
      </w:r>
      <w:r>
        <w:rPr>
          <w:rtl w:val="true"/>
        </w:rPr>
        <w:t>:</w:t>
      </w:r>
      <w:bookmarkEnd w:id="1007"/>
    </w:p>
    <w:p>
      <w:pPr>
        <w:pStyle w:val="BookText"/>
        <w:rPr/>
      </w:pPr>
      <w:r>
        <w:rPr>
          <w:rFonts w:ascii="Amiri" w:hAnsi="Amiri" w:eastAsia="Amiri" w:cs="Amiri"/>
          <w:color w:val="111111"/>
          <w:sz w:val="28"/>
          <w:sz w:val="28"/>
          <w:szCs w:val="28"/>
          <w:rtl w:val="true"/>
          <w:lang w:bidi="ar-SA"/>
        </w:rPr>
        <w:t>أخبرنا عبد اللّه بن مالك، عن محمد بن موسى، عن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روح الراسبيّ،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ولي خالد بن عبد اللّه العراق ولّى مالك بن المنذر شرطة البصرة، فقال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يبغّض فينا شرطة المصر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عليها مالكا عقب الكلب</w:t>
      </w:r>
    </w:p>
    <w:p>
      <w:pPr>
        <w:pStyle w:val="BookText"/>
        <w:rPr/>
      </w:pPr>
      <w:r>
        <w:rPr>
          <w:rFonts w:ascii="Amiri" w:hAnsi="Amiri" w:eastAsia="Amiri" w:cs="Amiri"/>
          <w:color w:val="111111"/>
          <w:sz w:val="28"/>
          <w:sz w:val="28"/>
          <w:szCs w:val="28"/>
          <w:rtl w:val="true"/>
          <w:lang w:bidi="ar-SA"/>
        </w:rPr>
        <w:t>قال، فقال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 فمضوا به إليه،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لنفسي إذ تغصّ بريقها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ليت شعري ما لها عند مالك؟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قوله حائك يطلع من</w:t>
      </w:r>
      <w:r>
        <w:rPr>
          <w:rStyle w:val="FootnoteAnchor"/>
          <w:rtl w:val="true"/>
        </w:rPr>
        <w:footnoteReference w:id="1688"/>
      </w:r>
      <w:r>
        <w:rPr>
          <w:rFonts w:ascii="IRNazanin" w:hAnsi="IRNazanin" w:eastAsia="IRNazanin"/>
          <w:color w:val="111111"/>
          <w:sz w:val="28"/>
          <w:sz w:val="28"/>
          <w:szCs w:val="28"/>
          <w:rtl w:val="true"/>
          <w:lang w:bidi="fa-IR"/>
        </w:rPr>
        <w:t>طرازه،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لها عنده أن يرجع اللّه ريقها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و تنجو من عظيم المهالك</w:t>
      </w:r>
      <w:r>
        <w:rPr>
          <w:rStyle w:val="FootnoteAnchor"/>
          <w:rtl w:val="true"/>
        </w:rPr>
        <w:footnoteReference w:id="1689"/>
      </w:r>
    </w:p>
    <w:p>
      <w:pPr>
        <w:pStyle w:val="BookText"/>
        <w:rPr/>
      </w:pPr>
      <w:r>
        <w:rPr>
          <w:rFonts w:ascii="Amiri" w:hAnsi="Amiri" w:eastAsia="Amiri" w:cs="Amiri"/>
          <w:color w:val="111111"/>
          <w:sz w:val="28"/>
          <w:sz w:val="28"/>
          <w:szCs w:val="28"/>
          <w:rtl w:val="true"/>
          <w:lang w:bidi="ar-SA"/>
        </w:rPr>
        <w:t>فقال الفرزدق هذا أشعر الناس، و ليعودنّ مجنونا، يصيح الصبيان في أثره</w:t>
      </w:r>
      <w:r>
        <w:rPr>
          <w:rStyle w:val="FootnoteAnchor"/>
          <w:rtl w:val="true"/>
        </w:rPr>
        <w:footnoteReference w:id="169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فرأوه بعد ذلك مجنونا يصيح الصبيان في أثره</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سعيد، قال حدثنا القحذميّ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أتوا مالك بن المنذر بالفرزدق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 عقب الكلب،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هكذا قلت، و إنما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ترني ناديت بالصوت 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ليسمع لما غصّ من ريقه الفم</w:t>
      </w:r>
    </w:p>
    <w:p>
      <w:pPr>
        <w:pStyle w:val="BookText"/>
        <w:rPr/>
      </w:pPr>
      <w:r>
        <w:rPr>
          <w:rFonts w:ascii="Amiri" w:hAnsi="Amiri" w:eastAsia="Amiri" w:cs="Amiri"/>
          <w:color w:val="111111"/>
          <w:sz w:val="28"/>
          <w:sz w:val="28"/>
          <w:szCs w:val="28"/>
          <w:rtl w:val="true"/>
          <w:lang w:bidi="ar-SA"/>
        </w:rPr>
        <w:t xml:space="preserve">أعوذ بقبر فيه أكفان 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 لأيدي المستجيرين محرم</w:t>
      </w:r>
      <w:r>
        <w:rPr>
          <w:rStyle w:val="FootnoteAnchor"/>
          <w:rtl w:val="true"/>
        </w:rPr>
        <w:footnoteReference w:id="1692"/>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عذت بمعاذ</w:t>
      </w:r>
      <w:r>
        <w:rPr>
          <w:rStyle w:val="FootnoteAnchor"/>
          <w:rtl w:val="true"/>
        </w:rPr>
        <w:footnoteReference w:id="1693"/>
      </w:r>
      <w:r>
        <w:rPr>
          <w:rFonts w:ascii="Amiri" w:hAnsi="Amiri" w:eastAsia="Amiri" w:cs="Amiri"/>
          <w:color w:val="111111"/>
          <w:sz w:val="28"/>
          <w:sz w:val="28"/>
          <w:szCs w:val="28"/>
          <w:rtl w:val="true"/>
          <w:lang w:bidi="ar-SA"/>
        </w:rPr>
        <w:t>، و خلّى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موسى، قال</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خالد القسريّ إلى مالك بن المنذر يأمره بطلب الفرزدق، و يذكر أنه بلغه أنه هجاه، و هجا نهره المبارك</w:t>
      </w:r>
      <w:r>
        <w:rPr>
          <w:rStyle w:val="FootnoteAnchor"/>
          <w:rtl w:val="true"/>
        </w:rPr>
        <w:footnoteReference w:id="1694"/>
      </w:r>
      <w:r>
        <w:rPr>
          <w:rFonts w:ascii="Amiri" w:hAnsi="Amiri" w:eastAsia="Amiri" w:cs="Amiri"/>
          <w:color w:val="111111"/>
          <w:sz w:val="28"/>
          <w:sz w:val="28"/>
          <w:szCs w:val="28"/>
          <w:rtl w:val="true"/>
          <w:lang w:bidi="ar-SA"/>
        </w:rPr>
        <w:t>، و هو النهر الذي بواسط الذي كان خالد حفره،</w:t>
      </w:r>
      <w:r>
        <w:rPr>
          <w:rStyle w:val="FootnoteAnchor"/>
          <w:rtl w:val="true"/>
        </w:rPr>
        <w:footnoteReference w:id="1695"/>
      </w:r>
      <w:r>
        <w:rPr>
          <w:rFonts w:ascii="Amiri" w:hAnsi="Amiri" w:eastAsia="Amiri" w:cs="Amiri"/>
          <w:color w:val="111111"/>
          <w:sz w:val="28"/>
          <w:sz w:val="28"/>
          <w:szCs w:val="28"/>
          <w:rtl w:val="true"/>
          <w:lang w:bidi="ar-SA"/>
        </w:rPr>
        <w:t>فاشتد مالك في طلبه حتى ظفر به في البراجم</w:t>
      </w:r>
      <w:r>
        <w:rPr>
          <w:rStyle w:val="FootnoteAnchor"/>
          <w:rtl w:val="true"/>
        </w:rPr>
        <w:footnoteReference w:id="1696"/>
      </w:r>
      <w:r>
        <w:rPr>
          <w:rFonts w:ascii="Amiri" w:hAnsi="Amiri" w:eastAsia="Amiri" w:cs="Amiri"/>
          <w:color w:val="111111"/>
          <w:sz w:val="28"/>
          <w:sz w:val="28"/>
          <w:szCs w:val="28"/>
          <w:rtl w:val="true"/>
          <w:lang w:bidi="ar-SA"/>
        </w:rPr>
        <w:t>فأخذه و حبسه و مرّوا به على بني مجاشع،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اشهدوا أنه لا خاتم بيدي، و ذلك أنه</w:t>
      </w:r>
      <w:r>
        <w:rPr>
          <w:rStyle w:val="FootnoteAnchor"/>
          <w:rtl w:val="true"/>
        </w:rPr>
        <w:footnoteReference w:id="1697"/>
      </w:r>
      <w:r>
        <w:rPr>
          <w:rFonts w:ascii="IRNazanin" w:hAnsi="IRNazanin" w:eastAsia="IRNazanin"/>
          <w:color w:val="111111"/>
          <w:sz w:val="28"/>
          <w:sz w:val="28"/>
          <w:szCs w:val="28"/>
          <w:rtl w:val="true"/>
          <w:lang w:bidi="fa-IR"/>
        </w:rPr>
        <w:t xml:space="preserve">أخذ عمر بن </w:t>
      </w:r>
      <w:bookmarkStart w:id="1008" w:name="pg16289_187777"/>
    </w:p>
    <w:p>
      <w:pPr>
        <w:pStyle w:val="BookText"/>
        <w:rPr/>
      </w:pPr>
      <w:bookmarkEnd w:id="1008"/>
      <w:r>
        <w:rPr>
          <w:rFonts w:ascii="Amiri" w:hAnsi="Amiri" w:eastAsia="Amiri" w:cs="Amiri"/>
          <w:color w:val="111111"/>
          <w:sz w:val="28"/>
          <w:sz w:val="28"/>
          <w:szCs w:val="28"/>
          <w:rtl w:val="true"/>
          <w:lang w:bidi="ar-SA"/>
        </w:rPr>
        <w:t>يزيد بن أسيد، ثم أمر به فلويت عنقه، ثم أخرجوه ليلا إلى السجن، فجعل رأسه يتقلب، و الأعوان 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رأسك، فلما أتوا به السّجّان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أتسلمه منكم ميتا، فأخذوا المفاتيح منه، و أدخلوه الحبس، و أصبح ميتا، فسمّعوا أنه مصّ خاتمه و كان فيه سم، فمات، و تكلم الناس في أمره، فدخل لبطة بن الفرزدق على 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هل كان من 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عمر بن يزيد مصّ خاتمه في الحبس، و كان فيه سم، فمات، فقال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يا بني لئن لم تلحق بواسط ليمص</w:t>
      </w:r>
      <w:r>
        <w:rPr>
          <w:rStyle w:val="FootnoteAnchor"/>
          <w:rtl w:val="true"/>
        </w:rPr>
        <w:footnoteReference w:id="1698"/>
      </w:r>
      <w:r>
        <w:rPr>
          <w:rFonts w:ascii="Amiri" w:hAnsi="Amiri" w:eastAsia="Amiri" w:cs="Amiri"/>
          <w:color w:val="111111"/>
          <w:sz w:val="28"/>
          <w:sz w:val="28"/>
          <w:szCs w:val="28"/>
          <w:rtl w:val="true"/>
          <w:lang w:bidi="ar-SA"/>
        </w:rPr>
        <w:t>أبوك خاتمه، و قال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يك قتل عبد اللّه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حفص من الحرم العظام</w:t>
      </w:r>
      <w:r>
        <w:rPr>
          <w:rStyle w:val="FootnoteAnchor"/>
          <w:rtl w:val="true"/>
        </w:rPr>
        <w:footnoteReference w:id="1699"/>
      </w:r>
    </w:p>
    <w:p>
      <w:pPr>
        <w:pStyle w:val="BookText"/>
        <w:rPr/>
      </w:pPr>
      <w:r>
        <w:rPr>
          <w:rFonts w:ascii="Amiri" w:hAnsi="Amiri" w:eastAsia="Amiri" w:cs="Amiri"/>
          <w:color w:val="111111"/>
          <w:sz w:val="28"/>
          <w:sz w:val="28"/>
          <w:szCs w:val="28"/>
          <w:rtl w:val="true"/>
          <w:lang w:bidi="ar-SA"/>
        </w:rPr>
        <w:t xml:space="preserve">قتيل عداوة لم يجن ذنبا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و هو يهتف للإمام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عمر عارض خالدا و هو يصف لهشام طاعة أهل اليمن و حسن موالاتهم و نصيحتهم، فصفّق عمرو بن يزيد إحدى يديه على الأخرى، حتى سمع له في الإيوان دويّ،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 اللّه يا أمير المؤمنين، ما أطاعت اليمانية، و لا نصحت، أ ليس</w:t>
      </w:r>
      <w:r>
        <w:rPr>
          <w:rStyle w:val="FootnoteAnchor"/>
          <w:rtl w:val="true"/>
        </w:rPr>
        <w:footnoteReference w:id="1700"/>
      </w:r>
      <w:r>
        <w:rPr>
          <w:rFonts w:ascii="Amiri" w:hAnsi="Amiri" w:eastAsia="Amiri" w:cs="Amiri"/>
          <w:color w:val="111111"/>
          <w:sz w:val="28"/>
          <w:sz w:val="28"/>
          <w:szCs w:val="28"/>
          <w:rtl w:val="true"/>
          <w:lang w:bidi="ar-SA"/>
        </w:rPr>
        <w:t>هم أعداؤك و أصحاب يزيد بن المهلب و ابن الأشعث؟ و اللّه ما ينعق ناعق إلا أسرعوا الوثبة إليه، فاحذرهم يا أمير المؤمنين</w:t>
      </w:r>
      <w:r>
        <w:rPr>
          <w:rStyle w:val="FootnoteAnchor"/>
          <w:rtl w:val="true"/>
        </w:rPr>
        <w:footnoteReference w:id="17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فتبين ذلك في وجه هشام</w:t>
      </w:r>
      <w:r>
        <w:rPr>
          <w:rStyle w:val="FootnoteAnchor"/>
          <w:rtl w:val="true"/>
        </w:rPr>
        <w:footnoteReference w:id="1702"/>
      </w:r>
      <w:r>
        <w:rPr>
          <w:rFonts w:ascii="Amiri" w:hAnsi="Amiri" w:eastAsia="Amiri" w:cs="Amiri"/>
          <w:color w:val="111111"/>
          <w:sz w:val="28"/>
          <w:sz w:val="28"/>
          <w:szCs w:val="28"/>
          <w:rtl w:val="true"/>
          <w:lang w:bidi="ar-SA"/>
        </w:rPr>
        <w:t>و وثب رجل من بني أمية، فقال لعمرو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اللّه رحمك و أحسن جزاءك، فلقد شددت من أنفس قومك، و انتهزت الفرصة في وقتها، و لكن أحسب هذا الرجل سيلي العراق، و هو منكر حسود، و ليس</w:t>
      </w:r>
      <w:r>
        <w:rPr>
          <w:rStyle w:val="FootnoteAnchor"/>
          <w:rtl w:val="true"/>
        </w:rPr>
        <w:footnoteReference w:id="1703"/>
      </w:r>
      <w:r>
        <w:rPr>
          <w:rFonts w:ascii="Amiri" w:hAnsi="Amiri" w:eastAsia="Amiri" w:cs="Amiri"/>
          <w:color w:val="111111"/>
          <w:sz w:val="28"/>
          <w:sz w:val="28"/>
          <w:szCs w:val="28"/>
          <w:rtl w:val="true"/>
          <w:lang w:bidi="ar-SA"/>
        </w:rPr>
        <w:t>يخار لك إن ولى، فلم يرتدع عمر بقوله، و ظن أنه لا يقدم عليه، فلما ولى لم تكن له همة غيره، حتى قتله، قال</w:t>
      </w:r>
      <w:r>
        <w:rPr>
          <w:rFonts w:eastAsia="Amiri" w:cs="Amiri" w:ascii="Amiri" w:hAnsi="Amiri"/>
          <w:color w:val="111111"/>
          <w:sz w:val="28"/>
          <w:szCs w:val="28"/>
          <w:rtl w:val="true"/>
          <w:lang w:bidi="ar-SA"/>
        </w:rPr>
        <w:t>:</w:t>
      </w:r>
    </w:p>
    <w:p>
      <w:pPr>
        <w:pStyle w:val="Heading5"/>
        <w:numPr>
          <w:ilvl w:val="4"/>
          <w:numId w:val="1"/>
        </w:numPr>
        <w:rPr/>
      </w:pPr>
      <w:bookmarkStart w:id="1009" w:name="__RefHeading___Toc5153031_1280447820"/>
      <w:bookmarkStart w:id="1010" w:name="_Toc410"/>
      <w:bookmarkEnd w:id="1009"/>
      <w:r>
        <w:rPr>
          <w:rtl w:val="true"/>
        </w:rPr>
        <w:t>جرير يشفع له</w:t>
      </w:r>
      <w:r>
        <w:rPr>
          <w:rtl w:val="true"/>
        </w:rPr>
        <w:t>:</w:t>
      </w:r>
      <w:bookmarkEnd w:id="1010"/>
    </w:p>
    <w:p>
      <w:pPr>
        <w:pStyle w:val="BookText"/>
        <w:rPr/>
      </w:pPr>
      <w:r>
        <w:rPr>
          <w:rFonts w:ascii="Amiri" w:hAnsi="Amiri" w:eastAsia="Amiri" w:cs="Amiri"/>
          <w:color w:val="111111"/>
          <w:sz w:val="28"/>
          <w:sz w:val="28"/>
          <w:szCs w:val="28"/>
          <w:rtl w:val="true"/>
          <w:lang w:bidi="ar-SA"/>
        </w:rPr>
        <w:t>ثم إن مالكا وجّه الفرزدق إلى خالد، فلما قدم به عليه وجده قد حج، و استخلف أخاه أسد بن عبد اللّه على العراق، فحبسه أسد، و وافق عنده جريرا، فوثب يشفع 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رأى الأمير أن يهبه لي، فقال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أتشفع له يا جرير؟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أذلّ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 أسدا ابنه المنذر، فخلّى سبيله، فقال الفرزدق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فضل إلا فضل أمّ على ابنها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كفضل أبي الأشبال عند الفرزدق</w:t>
      </w:r>
      <w:r>
        <w:rPr>
          <w:rStyle w:val="FootnoteAnchor"/>
          <w:rtl w:val="true"/>
        </w:rPr>
        <w:footnoteReference w:id="1704"/>
      </w:r>
    </w:p>
    <w:p>
      <w:pPr>
        <w:pStyle w:val="BookText"/>
        <w:rPr/>
      </w:pPr>
      <w:r>
        <w:rPr>
          <w:rFonts w:ascii="Amiri" w:hAnsi="Amiri" w:eastAsia="Amiri" w:cs="Amiri"/>
          <w:color w:val="111111"/>
          <w:sz w:val="28"/>
          <w:sz w:val="28"/>
          <w:szCs w:val="28"/>
          <w:rtl w:val="true"/>
          <w:lang w:bidi="ar-SA"/>
        </w:rPr>
        <w:t xml:space="preserve">تداركني من هوّة دون قعرها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ثمانون باعا للطّوال العشنّق</w:t>
      </w:r>
      <w:r>
        <w:rPr>
          <w:rStyle w:val="FootnoteAnchor"/>
          <w:rtl w:val="true"/>
        </w:rPr>
        <w:footnoteReference w:id="17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جرير يذكر شفاعته له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لك في عان و ليس بشاكر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فتطلق عنه عضّ مسّ الحدائد</w:t>
      </w:r>
      <w:r>
        <w:rPr>
          <w:rStyle w:val="FootnoteAnchor"/>
          <w:rtl w:val="true"/>
        </w:rPr>
        <w:footnoteReference w:id="1706"/>
      </w:r>
      <w:bookmarkStart w:id="1011" w:name="pg16289_187778"/>
    </w:p>
    <w:p>
      <w:pPr>
        <w:pStyle w:val="BookText"/>
        <w:rPr/>
      </w:pPr>
      <w:bookmarkEnd w:id="1011"/>
      <w:r>
        <w:rPr>
          <w:rFonts w:ascii="Amiri" w:hAnsi="Amiri" w:eastAsia="Amiri" w:cs="Amiri"/>
          <w:color w:val="111111"/>
          <w:sz w:val="28"/>
          <w:sz w:val="28"/>
          <w:szCs w:val="28"/>
          <w:rtl w:val="true"/>
          <w:lang w:bidi="ar-SA"/>
        </w:rPr>
        <w:t xml:space="preserve">يعود و كان الخبث منه سجية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منته غير عائد</w:t>
      </w:r>
    </w:p>
    <w:p>
      <w:pPr>
        <w:pStyle w:val="Heading5"/>
        <w:numPr>
          <w:ilvl w:val="4"/>
          <w:numId w:val="1"/>
        </w:numPr>
        <w:rPr/>
      </w:pPr>
      <w:bookmarkStart w:id="1012" w:name="__RefHeading___Toc5153033_1280447820"/>
      <w:bookmarkStart w:id="1013" w:name="_Toc411"/>
      <w:bookmarkEnd w:id="1012"/>
      <w:r>
        <w:rPr>
          <w:rtl w:val="true"/>
        </w:rPr>
        <w:t>يهجو بني فقيم</w:t>
      </w:r>
      <w:r>
        <w:rPr>
          <w:rtl w:val="true"/>
        </w:rPr>
        <w:t>:</w:t>
      </w:r>
      <w:bookmarkEnd w:id="10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عبيد اللّه، عن محمد بن موسى، عن القحذمي،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سبب هرب الفرزدق من زياد، و هو على العراق، أنه كان هجا بني فقيم، فقال فيهم أبياتا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آب الوفد وفد بني فقيم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بأخبث ما تئوب به الوفود</w:t>
      </w:r>
    </w:p>
    <w:p>
      <w:pPr>
        <w:pStyle w:val="BookText"/>
        <w:rPr/>
      </w:pPr>
      <w:r>
        <w:rPr>
          <w:rFonts w:ascii="Amiri" w:hAnsi="Amiri" w:eastAsia="Amiri" w:cs="Amiri"/>
          <w:color w:val="111111"/>
          <w:sz w:val="28"/>
          <w:sz w:val="28"/>
          <w:szCs w:val="28"/>
          <w:rtl w:val="true"/>
          <w:lang w:bidi="ar-SA"/>
        </w:rPr>
        <w:t xml:space="preserve">أتونا بالقرود معادليها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الجدّ للجدّ السعيد</w:t>
      </w:r>
      <w:r>
        <w:rPr>
          <w:rStyle w:val="FootnoteAnchor"/>
          <w:rtl w:val="true"/>
        </w:rPr>
        <w:footnoteReference w:id="1707"/>
      </w:r>
    </w:p>
    <w:p>
      <w:pPr>
        <w:pStyle w:val="BookText"/>
        <w:rPr/>
      </w:pPr>
      <w:r>
        <w:rPr>
          <w:rFonts w:ascii="Amiri" w:hAnsi="Amiri" w:eastAsia="Amiri" w:cs="Amiri"/>
          <w:color w:val="111111"/>
          <w:sz w:val="28"/>
          <w:sz w:val="28"/>
          <w:szCs w:val="28"/>
          <w:rtl w:val="true"/>
          <w:lang w:bidi="ar-SA"/>
        </w:rPr>
        <w:t>و قال يهجو زيد بن مسعود الفقيمي و الأشهب بن رميلة بأبيات، منها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تمنّى ابن مسعود لقائي 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قال مينا يوم ذاك و منكرا</w:t>
      </w:r>
      <w:r>
        <w:rPr>
          <w:rStyle w:val="FootnoteAnchor"/>
          <w:rtl w:val="true"/>
        </w:rPr>
        <w:footnoteReference w:id="1708"/>
      </w:r>
    </w:p>
    <w:p>
      <w:pPr>
        <w:pStyle w:val="BookText"/>
        <w:rPr/>
      </w:pPr>
      <w:r>
        <w:rPr>
          <w:rFonts w:ascii="Amiri" w:hAnsi="Amiri" w:eastAsia="Amiri" w:cs="Amiri"/>
          <w:color w:val="111111"/>
          <w:sz w:val="28"/>
          <w:sz w:val="28"/>
          <w:szCs w:val="28"/>
          <w:rtl w:val="true"/>
          <w:lang w:bidi="ar-SA"/>
        </w:rPr>
        <w:t xml:space="preserve">غناء قليل عن فقيم و نهشل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هجين ساعة ثم أدبرا</w:t>
      </w:r>
      <w:r>
        <w:rPr>
          <w:rStyle w:val="FootnoteAnchor"/>
          <w:rtl w:val="true"/>
        </w:rPr>
        <w:footnoteReference w:id="1709"/>
      </w:r>
    </w:p>
    <w:p>
      <w:pPr>
        <w:pStyle w:val="BookText"/>
        <w:rPr/>
      </w:pPr>
      <w:r>
        <w:rPr>
          <w:rFonts w:ascii="Amiri" w:hAnsi="Amiri" w:eastAsia="Amiri" w:cs="Amiri"/>
          <w:color w:val="111111"/>
          <w:sz w:val="28"/>
          <w:sz w:val="28"/>
          <w:szCs w:val="28"/>
          <w:rtl w:val="true"/>
          <w:lang w:bidi="ar-SA"/>
        </w:rPr>
        <w:t>يعني الأشهب بن رميلة، و كان الأشهب خطب إلى بني فقيم، فردوه،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اهج الفرزدق حتى نزوّجك، فرجز به الأشهب،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عجبا هل يركب القين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عرق القين على الخيل نجس؟</w:t>
      </w:r>
      <w:r>
        <w:rPr>
          <w:rStyle w:val="FootnoteAnchor"/>
          <w:rtl w:val="true"/>
        </w:rPr>
        <w:footnoteReference w:id="1710"/>
      </w:r>
    </w:p>
    <w:p>
      <w:pPr>
        <w:pStyle w:val="BookText"/>
        <w:rPr/>
      </w:pPr>
      <w:r>
        <w:rPr>
          <w:rFonts w:ascii="Amiri" w:hAnsi="Amiri" w:eastAsia="Amiri" w:cs="Amiri"/>
          <w:color w:val="111111"/>
          <w:sz w:val="28"/>
          <w:sz w:val="28"/>
          <w:szCs w:val="28"/>
          <w:rtl w:val="true"/>
          <w:lang w:bidi="ar-SA"/>
        </w:rPr>
        <w:t xml:space="preserve">و إنما سلاحه إذا 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الكلبتان و العلاة و القبس</w:t>
      </w:r>
      <w:r>
        <w:rPr>
          <w:rStyle w:val="FootnoteAnchor"/>
          <w:rtl w:val="true"/>
        </w:rPr>
        <w:footnoteReference w:id="1711"/>
      </w:r>
    </w:p>
    <w:p>
      <w:pPr>
        <w:pStyle w:val="Heading5"/>
        <w:numPr>
          <w:ilvl w:val="4"/>
          <w:numId w:val="1"/>
        </w:numPr>
        <w:rPr/>
      </w:pPr>
      <w:bookmarkStart w:id="1014" w:name="__RefHeading___Toc5153035_1280447820"/>
      <w:bookmarkStart w:id="1015" w:name="_Toc412"/>
      <w:bookmarkEnd w:id="1014"/>
      <w:r>
        <w:rPr>
          <w:rtl w:val="true"/>
        </w:rPr>
        <w:t>يهرب من زياد</w:t>
      </w:r>
      <w:r>
        <w:rPr>
          <w:rtl w:val="true"/>
        </w:rPr>
        <w:t>:</w:t>
      </w:r>
      <w:bookmarkEnd w:id="1015"/>
    </w:p>
    <w:p>
      <w:pPr>
        <w:pStyle w:val="BookText"/>
        <w:rPr/>
      </w:pPr>
      <w:r>
        <w:rPr>
          <w:rFonts w:ascii="IRNazanin" w:hAnsi="IRNazanin" w:eastAsia="IRNazanin"/>
          <w:color w:val="111111"/>
          <w:sz w:val="28"/>
          <w:sz w:val="28"/>
          <w:szCs w:val="28"/>
          <w:rtl w:val="true"/>
          <w:lang w:bidi="fa-IR"/>
        </w:rPr>
        <w:t>فلما بلغ الفرزدق قوله هجاه، فأرفث</w:t>
      </w:r>
      <w:r>
        <w:rPr>
          <w:rStyle w:val="FootnoteAnchor"/>
          <w:rtl w:val="true"/>
        </w:rPr>
        <w:footnoteReference w:id="1712"/>
      </w:r>
      <w:r>
        <w:rPr>
          <w:rFonts w:ascii="Amiri" w:hAnsi="Amiri" w:eastAsia="Amiri" w:cs="Amiri"/>
          <w:color w:val="111111"/>
          <w:sz w:val="28"/>
          <w:sz w:val="28"/>
          <w:szCs w:val="28"/>
          <w:rtl w:val="true"/>
          <w:lang w:bidi="ar-SA"/>
        </w:rPr>
        <w:t>له، و ألح الفرزدق على النهشليين بالهجاء، فشكوه إلى زياد، و كان يزيد بن مسعود ذا منزلة عند زياد، فطلبه زياد، فهرب، فأتى بكر بن وائل، فأجاروه، فقال الفرزدق يمدحهم بأبيات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و إن كانت تميم عمارتي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إلى القرموس منها القماقم</w:t>
      </w:r>
      <w:r>
        <w:rPr>
          <w:rStyle w:val="FootnoteAnchor"/>
          <w:rtl w:val="true"/>
        </w:rPr>
        <w:footnoteReference w:id="1713"/>
      </w:r>
    </w:p>
    <w:p>
      <w:pPr>
        <w:pStyle w:val="BookText"/>
        <w:rPr/>
      </w:pPr>
      <w:r>
        <w:rPr>
          <w:rFonts w:ascii="Amiri" w:hAnsi="Amiri" w:eastAsia="Amiri" w:cs="Amiri"/>
          <w:color w:val="111111"/>
          <w:sz w:val="28"/>
          <w:sz w:val="28"/>
          <w:szCs w:val="28"/>
          <w:rtl w:val="true"/>
          <w:lang w:bidi="ar-SA"/>
        </w:rPr>
        <w:t xml:space="preserve">لمثن على أبناء بكر بن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ثناء يوافي ركبهم في المواسم</w:t>
      </w:r>
      <w:r>
        <w:rPr>
          <w:rStyle w:val="FootnoteAnchor"/>
          <w:rtl w:val="true"/>
        </w:rPr>
        <w:footnoteReference w:id="1714"/>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همو يوم ذي قار أناخوا فجالدوا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برأس به تدمى رءوس الصّلادم</w:t>
      </w:r>
      <w:r>
        <w:rPr>
          <w:rStyle w:val="FootnoteAnchor"/>
          <w:rtl w:val="true"/>
        </w:rPr>
        <w:footnoteReference w:id="1715"/>
      </w:r>
      <w:bookmarkStart w:id="1016" w:name="pg16289_187779"/>
    </w:p>
    <w:p>
      <w:pPr>
        <w:pStyle w:val="BookText"/>
        <w:rPr/>
      </w:pPr>
      <w:bookmarkEnd w:id="1016"/>
      <w:r>
        <w:rPr>
          <w:rFonts w:ascii="Amiri" w:hAnsi="Amiri" w:eastAsia="Amiri" w:cs="Amiri"/>
          <w:color w:val="111111"/>
          <w:sz w:val="28"/>
          <w:sz w:val="28"/>
          <w:szCs w:val="28"/>
          <w:rtl w:val="true"/>
          <w:lang w:bidi="ar-SA"/>
        </w:rPr>
        <w:t>و هرب، حتى أتى سعيد بن العاص، فأقام بالمدينة يشرب، و يدخل إلى القيان،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شئت غنّاني من العاج قاصف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معصم ريّان لم يتخدّد</w:t>
      </w:r>
      <w:r>
        <w:rPr>
          <w:rStyle w:val="FootnoteAnchor"/>
          <w:rtl w:val="true"/>
        </w:rPr>
        <w:footnoteReference w:id="1716"/>
      </w:r>
    </w:p>
    <w:p>
      <w:pPr>
        <w:pStyle w:val="BookText"/>
        <w:rPr/>
      </w:pPr>
      <w:r>
        <w:rPr>
          <w:rFonts w:ascii="Amiri" w:hAnsi="Amiri" w:eastAsia="Amiri" w:cs="Amiri"/>
          <w:color w:val="111111"/>
          <w:sz w:val="28"/>
          <w:sz w:val="28"/>
          <w:szCs w:val="28"/>
          <w:rtl w:val="true"/>
          <w:lang w:bidi="ar-SA"/>
        </w:rPr>
        <w:t xml:space="preserve">لبيضاء من أهل المدينة لم تعش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ببؤس و لم تتبع حمولة مجحد</w:t>
      </w:r>
    </w:p>
    <w:p>
      <w:pPr>
        <w:pStyle w:val="BookText"/>
        <w:rPr/>
      </w:pPr>
      <w:r>
        <w:rPr>
          <w:rFonts w:ascii="Amiri" w:hAnsi="Amiri" w:eastAsia="Amiri" w:cs="Amiri"/>
          <w:color w:val="111111"/>
          <w:sz w:val="28"/>
          <w:sz w:val="28"/>
          <w:szCs w:val="28"/>
          <w:rtl w:val="true"/>
          <w:lang w:bidi="ar-SA"/>
        </w:rPr>
        <w:t xml:space="preserve">و قامت تخشّيني زيادا و أجفلت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حواليّ في برد يمان و مجسد</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دعيني من زياد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الموت وقّافا على كلّ مرصد</w:t>
      </w:r>
    </w:p>
    <w:p>
      <w:pPr>
        <w:pStyle w:val="Heading5"/>
        <w:numPr>
          <w:ilvl w:val="4"/>
          <w:numId w:val="1"/>
        </w:numPr>
        <w:rPr/>
      </w:pPr>
      <w:bookmarkStart w:id="1017" w:name="__RefHeading___Toc5153037_1280447820"/>
      <w:bookmarkStart w:id="1018" w:name="_Toc413"/>
      <w:bookmarkEnd w:id="1017"/>
      <w:r>
        <w:rPr>
          <w:rtl w:val="true"/>
        </w:rPr>
        <w:t>مروان ينفيه ثم يجيزه</w:t>
      </w:r>
      <w:r>
        <w:rPr>
          <w:rtl w:val="true"/>
        </w:rPr>
        <w:t>:</w:t>
      </w:r>
      <w:bookmarkEnd w:id="1018"/>
    </w:p>
    <w:p>
      <w:pPr>
        <w:pStyle w:val="BookText"/>
        <w:rPr/>
      </w:pPr>
      <w:r>
        <w:rPr>
          <w:rFonts w:ascii="Amiri" w:hAnsi="Amiri" w:eastAsia="Amiri" w:cs="Amiri"/>
          <w:color w:val="111111"/>
          <w:sz w:val="28"/>
          <w:sz w:val="28"/>
          <w:szCs w:val="28"/>
          <w:rtl w:val="true"/>
          <w:lang w:bidi="ar-SA"/>
        </w:rPr>
        <w:t>فبلغ شعره مروان، فدعاه، و توعده، و أجّله ثلاثا،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عني، فأنشأ يقول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دعانا ثم أجلنا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وعدت لمهلكها ثمود</w:t>
      </w:r>
      <w:r>
        <w:rPr>
          <w:rStyle w:val="FootnoteAnchor"/>
          <w:rtl w:val="true"/>
        </w:rPr>
        <w:footnoteReference w:id="1717"/>
      </w:r>
    </w:p>
    <w:p>
      <w:pPr>
        <w:pStyle w:val="BookText"/>
        <w:rPr/>
      </w:pPr>
      <w:r>
        <w:rPr>
          <w:rFonts w:ascii="IRNazanin" w:hAnsi="IRNazanin" w:eastAsia="IRNazanin"/>
          <w:color w:val="111111"/>
          <w:sz w:val="28"/>
          <w:sz w:val="28"/>
          <w:szCs w:val="28"/>
          <w:rtl w:val="true"/>
          <w:lang w:bidi="fa-IR"/>
        </w:rPr>
        <w:t>قال مروان</w:t>
      </w:r>
      <w:r>
        <w:rPr>
          <w:rStyle w:val="FootnoteAnchor"/>
          <w:rtl w:val="true"/>
        </w:rPr>
        <w:footnoteReference w:id="17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أجبته،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للفرزدق و السّفاهة كاسمها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تارك ما أمرتك فاجلس</w:t>
      </w:r>
      <w:r>
        <w:rPr>
          <w:rStyle w:val="FootnoteAnchor"/>
          <w:rtl w:val="true"/>
        </w:rPr>
        <w:footnoteReference w:id="1719"/>
      </w:r>
    </w:p>
    <w:p>
      <w:pPr>
        <w:pStyle w:val="BookText"/>
        <w:rPr/>
      </w:pPr>
      <w:r>
        <w:rPr>
          <w:rFonts w:ascii="Amiri" w:hAnsi="Amiri" w:eastAsia="Amiri" w:cs="Amiri"/>
          <w:color w:val="111111"/>
          <w:sz w:val="28"/>
          <w:sz w:val="28"/>
          <w:szCs w:val="28"/>
          <w:rtl w:val="true"/>
          <w:lang w:bidi="ar-SA"/>
        </w:rPr>
        <w:t xml:space="preserve">ودع المدينة إنها محظورة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بمكة أو ببيت المقدس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عزم على الشخوص إلى مكة، فكتب له مروان إلى بعض عماله، ما بين مكة و المدينة بمائتي دينار، فارتاب بكتاب مروان، فجاء به إليه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مروان إنّ مطيتي معقولة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ترجو الحباء و ربّها لم ييأس</w:t>
      </w:r>
    </w:p>
    <w:p>
      <w:pPr>
        <w:pStyle w:val="BookText"/>
        <w:rPr/>
      </w:pPr>
      <w:r>
        <w:rPr>
          <w:rFonts w:ascii="Amiri" w:hAnsi="Amiri" w:eastAsia="Amiri" w:cs="Amiri"/>
          <w:color w:val="111111"/>
          <w:sz w:val="28"/>
          <w:sz w:val="28"/>
          <w:szCs w:val="28"/>
          <w:rtl w:val="true"/>
          <w:lang w:bidi="ar-SA"/>
        </w:rPr>
        <w:t xml:space="preserve">آتيتني بصحيفة مختومة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يخشى عليّ بها حباء النّقرس</w:t>
      </w:r>
      <w:r>
        <w:rPr>
          <w:rStyle w:val="FootnoteAnchor"/>
          <w:rtl w:val="true"/>
        </w:rPr>
        <w:footnoteReference w:id="17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ألق الصحيفة يا فرزدق لا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نكراء مثل صحيفة المتلمّس</w:t>
      </w:r>
      <w:r>
        <w:rPr>
          <w:rStyle w:val="FootnoteAnchor"/>
          <w:rtl w:val="true"/>
        </w:rPr>
        <w:footnoteReference w:id="172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رمى بها إلى مروان، 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أميّ، لا تقرأ، فاذهب بها إلى من يقرؤها، ثم ردّها، حتى أختمها، فذهب بها، فلما قرئت إذا فيها جائزة،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فردّها إلى مروان، فختمها، و أمر له الحسين بن عليّ عليهما السلام بمائتي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بلغ جريرا أنه أخرج عن المدينة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حلّ المدينة فارجموه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تدنوه من جدث الرسول</w:t>
      </w:r>
      <w:r>
        <w:rPr>
          <w:rStyle w:val="FootnoteAnchor"/>
          <w:rtl w:val="true"/>
        </w:rPr>
        <w:footnoteReference w:id="1722"/>
      </w:r>
    </w:p>
    <w:p>
      <w:pPr>
        <w:pStyle w:val="BookText"/>
        <w:rPr/>
      </w:pPr>
      <w:r>
        <w:rPr>
          <w:rFonts w:ascii="Amiri" w:hAnsi="Amiri" w:eastAsia="Amiri" w:cs="Amiri"/>
          <w:color w:val="111111"/>
          <w:sz w:val="28"/>
          <w:sz w:val="28"/>
          <w:szCs w:val="28"/>
          <w:rtl w:val="true"/>
          <w:lang w:bidi="ar-SA"/>
        </w:rPr>
        <w:t xml:space="preserve">فما يحمى عليه شراب 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ورهاء غائبة الحليل</w:t>
      </w:r>
      <w:r>
        <w:rPr>
          <w:rStyle w:val="FootnoteAnchor"/>
          <w:rtl w:val="true"/>
        </w:rPr>
        <w:footnoteReference w:id="1723"/>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فأجابه الفرزدق، فقال</w:t>
      </w:r>
      <w:r>
        <w:rPr>
          <w:rFonts w:eastAsia="IRNazanin" w:cs="IRNazanin"/>
          <w:color w:val="111111"/>
          <w:sz w:val="28"/>
          <w:szCs w:val="28"/>
          <w:rtl w:val="true"/>
          <w:lang w:bidi="fa-IR"/>
        </w:rPr>
        <w:t xml:space="preserve">: </w:t>
      </w:r>
      <w:bookmarkStart w:id="1019" w:name="pg16289_187780"/>
    </w:p>
    <w:p>
      <w:pPr>
        <w:pStyle w:val="BookText"/>
        <w:rPr/>
      </w:pPr>
      <w:bookmarkEnd w:id="1019"/>
      <w:r>
        <w:rPr>
          <w:rFonts w:ascii="Amiri" w:hAnsi="Amiri" w:eastAsia="Amiri" w:cs="Amiri"/>
          <w:color w:val="111111"/>
          <w:sz w:val="28"/>
          <w:sz w:val="28"/>
          <w:szCs w:val="28"/>
          <w:rtl w:val="true"/>
          <w:lang w:bidi="ar-SA"/>
        </w:rPr>
        <w:t xml:space="preserve">نعتّ لنا من الورهاء نعتا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قعدت به لأمّك بالسبيل</w:t>
      </w:r>
    </w:p>
    <w:p>
      <w:pPr>
        <w:pStyle w:val="BookText"/>
        <w:rPr/>
      </w:pPr>
      <w:r>
        <w:rPr>
          <w:rFonts w:ascii="Amiri" w:hAnsi="Amiri" w:eastAsia="Amiri" w:cs="Amiri"/>
          <w:color w:val="111111"/>
          <w:sz w:val="28"/>
          <w:sz w:val="28"/>
          <w:szCs w:val="28"/>
          <w:rtl w:val="true"/>
          <w:lang w:bidi="ar-SA"/>
        </w:rPr>
        <w:t xml:space="preserve">فلا تبغي إذا ما غاب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عطية غير نعتك من حليل</w:t>
      </w:r>
      <w:r>
        <w:rPr>
          <w:rStyle w:val="FootnoteAnchor"/>
          <w:rtl w:val="true"/>
        </w:rPr>
        <w:footnoteReference w:id="1724"/>
      </w:r>
    </w:p>
    <w:p>
      <w:pPr>
        <w:pStyle w:val="Heading5"/>
        <w:numPr>
          <w:ilvl w:val="4"/>
          <w:numId w:val="1"/>
        </w:numPr>
        <w:rPr/>
      </w:pPr>
      <w:bookmarkStart w:id="1020" w:name="__RefHeading___Toc5153039_1280447820"/>
      <w:bookmarkStart w:id="1021" w:name="_Toc414"/>
      <w:bookmarkEnd w:id="1020"/>
      <w:r>
        <w:rPr>
          <w:rtl w:val="true"/>
        </w:rPr>
        <w:t>يموت بذات الجنب</w:t>
      </w:r>
      <w:r>
        <w:rPr>
          <w:rtl w:val="true"/>
        </w:rPr>
        <w:t>:</w:t>
      </w:r>
      <w:bookmarkEnd w:id="1021"/>
    </w:p>
    <w:p>
      <w:pPr>
        <w:pStyle w:val="BookText"/>
        <w:rPr/>
      </w:pPr>
      <w:r>
        <w:rPr>
          <w:rFonts w:ascii="Amiri" w:hAnsi="Amiri" w:eastAsia="Amiri" w:cs="Amiri"/>
          <w:color w:val="111111"/>
          <w:sz w:val="28"/>
          <w:sz w:val="28"/>
          <w:szCs w:val="28"/>
          <w:rtl w:val="true"/>
          <w:lang w:bidi="ar-SA"/>
        </w:rPr>
        <w:t>أخبرنا عبد اللّه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عكرمة الضبّيّ عن أبي حاتم السجستاني، عن محمد بن عبد اللّه الأنصاري، قال أبو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لنا عن لبطة بن الفرزدق أن أباه أصابته ذات الجنب، فكانت سبب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 له أن يشرب النّفط الأبيض، فجعلناه له في قدح، و سقيناه إياه،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عجّلت لأبيك شراب أهل النار،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فجعلت أكررها عليه مرارا، فنظر إليّ و 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فظلّت تعالى باليفاع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رماح نحاها وجهه الرّيح راكز</w:t>
      </w:r>
      <w:r>
        <w:rPr>
          <w:rStyle w:val="FootnoteAnchor"/>
          <w:rtl w:val="true"/>
        </w:rPr>
        <w:footnoteReference w:id="1725"/>
      </w:r>
    </w:p>
    <w:p>
      <w:pPr>
        <w:pStyle w:val="BookText"/>
        <w:rPr/>
      </w:pPr>
      <w:r>
        <w:rPr>
          <w:rFonts w:ascii="Amiri" w:hAnsi="Amiri" w:eastAsia="Amiri" w:cs="Amiri"/>
          <w:color w:val="111111"/>
          <w:sz w:val="28"/>
          <w:sz w:val="28"/>
          <w:szCs w:val="28"/>
          <w:rtl w:val="true"/>
          <w:lang w:bidi="ar-SA"/>
        </w:rPr>
        <w:t>فكان ذا هجّيراه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خليفة، عن محمد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شعيب بن صخر،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بلال بن أبي بردة على الفرزدق في مرضه الذي مات فيه،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أروني من يقوم لكم مقامي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الأمر جلّ عن الخطاب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البيتين</w:t>
      </w:r>
      <w:r>
        <w:rPr>
          <w:rStyle w:val="FootnoteAnchor"/>
          <w:rtl w:val="true"/>
        </w:rPr>
        <w:footnoteReference w:id="1726"/>
      </w:r>
      <w:r>
        <w:rPr>
          <w:rFonts w:ascii="IRNazanin" w:hAnsi="IRNazanin" w:eastAsia="IRNazanin"/>
          <w:color w:val="111111"/>
          <w:sz w:val="28"/>
          <w:sz w:val="28"/>
          <w:szCs w:val="28"/>
          <w:rtl w:val="true"/>
          <w:lang w:bidi="fa-IR"/>
        </w:rPr>
        <w:t>، فقال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اللّه، إلى اللّه</w:t>
      </w:r>
      <w:r>
        <w:rPr>
          <w:rFonts w:eastAsia="IRNazanin" w:cs="IRNazanin"/>
          <w:color w:val="111111"/>
          <w:sz w:val="28"/>
          <w:szCs w:val="28"/>
          <w:rtl w:val="true"/>
          <w:lang w:bidi="fa-IR"/>
        </w:rPr>
        <w:t>.</w:t>
      </w:r>
    </w:p>
    <w:p>
      <w:pPr>
        <w:pStyle w:val="Heading5"/>
        <w:numPr>
          <w:ilvl w:val="4"/>
          <w:numId w:val="1"/>
        </w:numPr>
        <w:rPr/>
      </w:pPr>
      <w:bookmarkStart w:id="1022" w:name="__RefHeading___Toc5153041_1280447820"/>
      <w:bookmarkStart w:id="1023" w:name="_Toc415"/>
      <w:bookmarkEnd w:id="1022"/>
      <w:r>
        <w:rPr>
          <w:rtl w:val="true"/>
        </w:rPr>
        <w:t>يتمرد في مرض موته</w:t>
      </w:r>
      <w:r>
        <w:rPr>
          <w:rtl w:val="true"/>
        </w:rPr>
        <w:t>:</w:t>
      </w:r>
      <w:bookmarkEnd w:id="1023"/>
    </w:p>
    <w:p>
      <w:pPr>
        <w:pStyle w:val="BookText"/>
        <w:rPr/>
      </w:pPr>
      <w:r>
        <w:rPr>
          <w:rFonts w:ascii="Amiri" w:hAnsi="Amiri" w:eastAsia="Amiri" w:cs="Amiri"/>
          <w:color w:val="111111"/>
          <w:sz w:val="28"/>
          <w:sz w:val="28"/>
          <w:szCs w:val="28"/>
          <w:rtl w:val="true"/>
          <w:lang w:bidi="ar-SA"/>
        </w:rPr>
        <w:t>أخبرني الحسين بن يحيى، عن حماد، عن أبيه، عن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الفرزدق قد دبّر عبيدا له، و أوصى بعتقهم بعد موته، و يدفع شيء من ماله إليهم، فلما احتضر جمع سائر أهل بيته،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أروني من يقوم لكم مقامي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الأمر جلّ عن الخطاب</w:t>
      </w:r>
    </w:p>
    <w:p>
      <w:pPr>
        <w:pStyle w:val="BookText"/>
        <w:rPr/>
      </w:pPr>
      <w:r>
        <w:rPr>
          <w:rFonts w:ascii="Amiri" w:hAnsi="Amiri" w:eastAsia="Amiri" w:cs="Amiri"/>
          <w:color w:val="111111"/>
          <w:sz w:val="28"/>
          <w:sz w:val="28"/>
          <w:szCs w:val="28"/>
          <w:rtl w:val="true"/>
          <w:lang w:bidi="ar-SA"/>
        </w:rPr>
        <w:t xml:space="preserve">إلى من تفزعون إذا حثوتم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بأيديكم عليّ من التّراب</w:t>
      </w:r>
    </w:p>
    <w:p>
      <w:pPr>
        <w:pStyle w:val="BookText"/>
        <w:rPr/>
      </w:pPr>
      <w:r>
        <w:rPr>
          <w:rFonts w:ascii="Amiri" w:hAnsi="Amiri" w:eastAsia="Amiri" w:cs="Amiri"/>
          <w:color w:val="111111"/>
          <w:sz w:val="28"/>
          <w:sz w:val="28"/>
          <w:szCs w:val="28"/>
          <w:rtl w:val="true"/>
          <w:lang w:bidi="ar-SA"/>
        </w:rPr>
        <w:t xml:space="preserve">فقال له بعض عبيده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أمر بعتقهم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فأمر بيعه قبل وفاته، و أبطل وصيته فيه،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الحسن بن عليّ، عن بشر بن مروان، عن الحميديّ، عن سفيان، عن لبطة بن الفرزدق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احتضر أبو فراس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أبغني كتابا أكتب فيه وصيتي، فأتيته بكتاب فكتب 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أروني من يقوم لكم مقامي</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البيتين، فقالت مولاة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أوصى لها بوصية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لبطة، امحها من الوصية</w:t>
      </w:r>
      <w:r>
        <w:rPr>
          <w:rFonts w:eastAsia="Amiri" w:cs="Amiri" w:ascii="Amiri" w:hAnsi="Amiri"/>
          <w:color w:val="111111"/>
          <w:sz w:val="28"/>
          <w:szCs w:val="28"/>
          <w:rtl w:val="true"/>
          <w:lang w:bidi="ar-SA"/>
        </w:rPr>
        <w:t xml:space="preserve">. </w:t>
      </w:r>
      <w:bookmarkStart w:id="1024" w:name="pg16289_187781"/>
    </w:p>
    <w:p>
      <w:pPr>
        <w:pStyle w:val="BookText"/>
        <w:rPr/>
      </w:pPr>
      <w:bookmarkEnd w:id="1024"/>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قالت و بئس ما قال أبو فراس</w:t>
      </w:r>
      <w:r>
        <w:rPr>
          <w:rFonts w:eastAsia="Amiri" w:cs="Amiri" w:ascii="Amiri" w:hAnsi="Amiri"/>
          <w:color w:val="111111"/>
          <w:sz w:val="28"/>
          <w:szCs w:val="28"/>
          <w:rtl w:val="true"/>
          <w:lang w:bidi="ar-SA"/>
        </w:rPr>
        <w:t>.</w:t>
      </w:r>
    </w:p>
    <w:p>
      <w:pPr>
        <w:pStyle w:val="Heading5"/>
        <w:numPr>
          <w:ilvl w:val="4"/>
          <w:numId w:val="1"/>
        </w:numPr>
        <w:rPr/>
      </w:pPr>
      <w:bookmarkStart w:id="1025" w:name="__RefHeading___Toc5153043_1280447820"/>
      <w:bookmarkStart w:id="1026" w:name="_Toc416"/>
      <w:bookmarkEnd w:id="1025"/>
      <w:r>
        <w:rPr>
          <w:rtl w:val="true"/>
        </w:rPr>
        <w:t>ينظم وصيته شعرا</w:t>
      </w:r>
      <w:r>
        <w:rPr>
          <w:rtl w:val="true"/>
        </w:rPr>
        <w:t>:</w:t>
      </w:r>
      <w:bookmarkEnd w:id="1026"/>
    </w:p>
    <w:p>
      <w:pPr>
        <w:pStyle w:val="BookText"/>
        <w:rPr/>
      </w:pPr>
      <w:r>
        <w:rPr>
          <w:rFonts w:ascii="Amiri" w:hAnsi="Amiri" w:eastAsia="Amiri" w:cs="Amiri"/>
          <w:color w:val="111111"/>
          <w:sz w:val="28"/>
          <w:sz w:val="28"/>
          <w:szCs w:val="28"/>
          <w:rtl w:val="true"/>
          <w:lang w:bidi="ar-SA"/>
        </w:rPr>
        <w:t>و قال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للفرزدق في مرضه الذي مات فيه أوص،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أوصي تميما إن قضاعة ساقها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ندى الغيث عن دار بدومة أو جدب</w:t>
      </w:r>
      <w:r>
        <w:rPr>
          <w:rStyle w:val="FootnoteAnchor"/>
          <w:rtl w:val="true"/>
        </w:rPr>
        <w:footnoteReference w:id="17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فإنكم الأكفاء و الغيث 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بشرق من بلاد و من غرب</w:t>
      </w:r>
      <w:r>
        <w:rPr>
          <w:rStyle w:val="FootnoteAnchor"/>
          <w:rtl w:val="true"/>
        </w:rPr>
        <w:footnoteReference w:id="1728"/>
      </w:r>
    </w:p>
    <w:p>
      <w:pPr>
        <w:pStyle w:val="BookText"/>
        <w:rPr/>
      </w:pPr>
      <w:r>
        <w:rPr>
          <w:rFonts w:ascii="Amiri" w:hAnsi="Amiri" w:eastAsia="Amiri" w:cs="Amiri"/>
          <w:color w:val="111111"/>
          <w:sz w:val="28"/>
          <w:sz w:val="28"/>
          <w:szCs w:val="28"/>
          <w:rtl w:val="true"/>
          <w:lang w:bidi="ar-SA"/>
        </w:rPr>
        <w:t xml:space="preserve">إذا انتجعت كلب عليكم فوسّعوا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الدار في سهل المقامة و الرّحب</w:t>
      </w:r>
    </w:p>
    <w:p>
      <w:pPr>
        <w:pStyle w:val="BookText"/>
        <w:rPr/>
      </w:pPr>
      <w:r>
        <w:rPr>
          <w:rFonts w:ascii="Amiri" w:hAnsi="Amiri" w:eastAsia="Amiri" w:cs="Amiri"/>
          <w:color w:val="111111"/>
          <w:sz w:val="28"/>
          <w:sz w:val="28"/>
          <w:szCs w:val="28"/>
          <w:rtl w:val="true"/>
          <w:lang w:bidi="ar-SA"/>
        </w:rPr>
        <w:t xml:space="preserve">فأعظم من أحلام عاد حلومهم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أكثرهم عند العديد من التّرب</w:t>
      </w:r>
    </w:p>
    <w:p>
      <w:pPr>
        <w:pStyle w:val="BookText"/>
        <w:rPr/>
      </w:pPr>
      <w:r>
        <w:rPr>
          <w:rFonts w:ascii="Amiri" w:hAnsi="Amiri" w:eastAsia="Amiri" w:cs="Amiri"/>
          <w:color w:val="111111"/>
          <w:sz w:val="28"/>
          <w:sz w:val="28"/>
          <w:szCs w:val="28"/>
          <w:rtl w:val="true"/>
          <w:lang w:bidi="ar-SA"/>
        </w:rPr>
        <w:t xml:space="preserve">أشدّ حبال بعد حيّين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حبال أمرّت من تميم و من كلب</w:t>
      </w:r>
      <w:r>
        <w:rPr>
          <w:rStyle w:val="FootnoteAnchor"/>
          <w:rtl w:val="true"/>
        </w:rPr>
        <w:footnoteReference w:id="1729"/>
      </w:r>
    </w:p>
    <w:p>
      <w:pPr>
        <w:pStyle w:val="Heading5"/>
        <w:numPr>
          <w:ilvl w:val="4"/>
          <w:numId w:val="1"/>
        </w:numPr>
        <w:rPr/>
      </w:pPr>
      <w:bookmarkStart w:id="1027" w:name="__RefHeading___Toc5153045_1280447820"/>
      <w:bookmarkStart w:id="1028" w:name="_Toc417"/>
      <w:bookmarkEnd w:id="1027"/>
      <w:r>
        <w:rPr>
          <w:rtl w:val="true"/>
        </w:rPr>
        <w:t>يسبقه إلى الآخرة غلام له</w:t>
      </w:r>
      <w:r>
        <w:rPr>
          <w:rtl w:val="true"/>
        </w:rPr>
        <w:t>:</w:t>
      </w:r>
      <w:bookmarkEnd w:id="102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للفرزدق ابن صغير قبل وفاته بأيام، و صلّى عليه، ثم التفت إلى الناس،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نحن إلا مثلهم غير 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أقمنا قليلا بعدهم و تقدّموا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 إلا أياما حتى 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أنشد عند موته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أغمي على أبي، فبكينا، ففتح عينيه،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عليّ تبكون؟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 فعلى ابن المراغة نبكي؟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هذا موضع ذكره؟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دبّت الأنقاء فوقي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 صدى عليّ مع الظلام</w:t>
      </w:r>
      <w:r>
        <w:rPr>
          <w:rStyle w:val="FootnoteAnchor"/>
          <w:rtl w:val="true"/>
        </w:rPr>
        <w:footnoteReference w:id="1730"/>
      </w:r>
    </w:p>
    <w:p>
      <w:pPr>
        <w:pStyle w:val="BookText"/>
        <w:rPr/>
      </w:pPr>
      <w:r>
        <w:rPr>
          <w:rFonts w:ascii="Amiri" w:hAnsi="Amiri" w:eastAsia="Amiri" w:cs="Amiri"/>
          <w:color w:val="111111"/>
          <w:sz w:val="28"/>
          <w:sz w:val="28"/>
          <w:szCs w:val="28"/>
          <w:rtl w:val="true"/>
          <w:lang w:bidi="ar-SA"/>
        </w:rPr>
        <w:t>فقد شمتت أعاديكم و 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أدانيكم من أين لنا المحامي؟</w:t>
      </w:r>
    </w:p>
    <w:p>
      <w:pPr>
        <w:pStyle w:val="Heading5"/>
        <w:numPr>
          <w:ilvl w:val="4"/>
          <w:numId w:val="1"/>
        </w:numPr>
        <w:rPr/>
      </w:pPr>
      <w:bookmarkStart w:id="1029" w:name="__RefHeading___Toc5153047_1280447820"/>
      <w:bookmarkStart w:id="1030" w:name="_Toc418"/>
      <w:bookmarkEnd w:id="1029"/>
      <w:r>
        <w:rPr>
          <w:rtl w:val="true"/>
        </w:rPr>
        <w:t>وقع نعيه على جرير</w:t>
      </w:r>
      <w:r>
        <w:rPr>
          <w:rtl w:val="true"/>
        </w:rPr>
        <w:t>:</w:t>
      </w:r>
      <w:bookmarkEnd w:id="1030"/>
    </w:p>
    <w:p>
      <w:pPr>
        <w:pStyle w:val="BookText"/>
        <w:rPr/>
      </w:pPr>
      <w:r>
        <w:rPr>
          <w:rFonts w:ascii="Amiri" w:hAnsi="Amiri" w:eastAsia="Amiri" w:cs="Amiri"/>
          <w:color w:val="111111"/>
          <w:sz w:val="28"/>
          <w:sz w:val="28"/>
          <w:szCs w:val="28"/>
          <w:rtl w:val="true"/>
          <w:lang w:bidi="ar-SA"/>
        </w:rPr>
        <w:t>أخبرني أبو خليفة الفضل بن الحباب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العرّاف،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نعي الفرزدق لجرير، و هو عند المهاجر بن عبد اللّه باليمامة،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الفرزدق بعد ما جرّعته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الفرزدق كان عاش قليلا</w:t>
      </w:r>
      <w:r>
        <w:rPr>
          <w:rStyle w:val="FootnoteAnchor"/>
          <w:rtl w:val="true"/>
        </w:rPr>
        <w:footnoteReference w:id="1731"/>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قلت، أ تهجو ابن عمك بعد ما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رثيته كان أحسن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لأعلم أنّ بقائي بعده لقليل، و أنّ نجمي لموافق لنجمه، أ فلا أرثيه؟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ما قيل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لو كنت بكيته ما نسيتك العرب</w:t>
      </w:r>
      <w:r>
        <w:rPr>
          <w:rFonts w:eastAsia="Amiri" w:cs="Amiri" w:ascii="Amiri" w:hAnsi="Amiri"/>
          <w:color w:val="111111"/>
          <w:sz w:val="28"/>
          <w:szCs w:val="28"/>
          <w:rtl w:val="true"/>
          <w:lang w:bidi="ar-SA"/>
        </w:rPr>
        <w:t xml:space="preserve">. </w:t>
      </w:r>
      <w:bookmarkStart w:id="1031" w:name="pg16289_187782"/>
    </w:p>
    <w:p>
      <w:pPr>
        <w:pStyle w:val="BookText"/>
        <w:rPr/>
      </w:pPr>
      <w:bookmarkEnd w:id="1031"/>
      <w:r>
        <w:rPr>
          <w:rFonts w:ascii="Amiri" w:hAnsi="Amiri" w:eastAsia="Amiri" w:cs="Amiri"/>
          <w:color w:val="111111"/>
          <w:sz w:val="28"/>
          <w:sz w:val="28"/>
          <w:szCs w:val="28"/>
          <w:rtl w:val="true"/>
          <w:lang w:bidi="ar-SA"/>
        </w:rPr>
        <w:t>قال أبو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فأنشدني معاوية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عمارة بن عقيل لجرير يرثي الفرزدق بأبيات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فلا ولدت بعد الفرزدق حامل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ذات بعل من نفاس تعلّت</w:t>
      </w:r>
      <w:r>
        <w:rPr>
          <w:rStyle w:val="FootnoteAnchor"/>
          <w:rtl w:val="true"/>
        </w:rPr>
        <w:footnoteReference w:id="1732"/>
      </w:r>
    </w:p>
    <w:p>
      <w:pPr>
        <w:pStyle w:val="BookText"/>
        <w:rPr/>
      </w:pPr>
      <w:r>
        <w:rPr>
          <w:rFonts w:ascii="Amiri" w:hAnsi="Amiri" w:eastAsia="Amiri" w:cs="Amiri"/>
          <w:color w:val="111111"/>
          <w:sz w:val="28"/>
          <w:sz w:val="28"/>
          <w:szCs w:val="28"/>
          <w:rtl w:val="true"/>
          <w:lang w:bidi="ar-SA"/>
        </w:rPr>
        <w:t xml:space="preserve">هو الوافد المأمون و الرّاتق الثّأى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النعل يوما بالعشيرة زلّت</w:t>
      </w:r>
      <w:r>
        <w:rPr>
          <w:rStyle w:val="FootnoteAnchor"/>
          <w:rtl w:val="true"/>
        </w:rPr>
        <w:footnoteReference w:id="1733"/>
      </w:r>
    </w:p>
    <w:p>
      <w:pPr>
        <w:pStyle w:val="BookText"/>
        <w:rPr/>
      </w:pPr>
      <w:r>
        <w:rPr>
          <w:rFonts w:ascii="Amiri" w:hAnsi="Amiri" w:eastAsia="Amiri" w:cs="Amiri"/>
          <w:color w:val="111111"/>
          <w:sz w:val="28"/>
          <w:sz w:val="28"/>
          <w:szCs w:val="28"/>
          <w:rtl w:val="true"/>
          <w:lang w:bidi="ar-SA"/>
        </w:rPr>
        <w:t>أخبرني أحمد بن عبد العزيز، عن ابن شبة بخبر جرير لمّا بلغه وفاة الفرزدق، و هو عند المهاجر، فذكر نحوا مما ذكره ابن سلام، و زاد فيه،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بكى، و ندم،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تقارب رجلان في أمر قط، فمات أحدهما إلا أوشك صاحبه أن يتبعه</w:t>
      </w:r>
      <w:r>
        <w:rPr>
          <w:rFonts w:eastAsia="Amiri" w:cs="Amiri" w:ascii="Amiri" w:hAnsi="Amiri"/>
          <w:color w:val="111111"/>
          <w:sz w:val="28"/>
          <w:szCs w:val="28"/>
          <w:rtl w:val="true"/>
          <w:lang w:bidi="ar-SA"/>
        </w:rPr>
        <w:t>.</w:t>
      </w:r>
    </w:p>
    <w:p>
      <w:pPr>
        <w:pStyle w:val="Heading5"/>
        <w:numPr>
          <w:ilvl w:val="4"/>
          <w:numId w:val="1"/>
        </w:numPr>
        <w:rPr/>
      </w:pPr>
      <w:bookmarkStart w:id="1032" w:name="__RefHeading___Toc5153049_1280447820"/>
      <w:bookmarkStart w:id="1033" w:name="_Toc419"/>
      <w:bookmarkEnd w:id="1032"/>
      <w:r>
        <w:rPr>
          <w:rtl w:val="true"/>
        </w:rPr>
        <w:t>في أي سنة مات</w:t>
      </w:r>
      <w:r>
        <w:rPr>
          <w:rtl w:val="true"/>
        </w:rPr>
        <w:t>:</w:t>
      </w:r>
      <w:bookmarkEnd w:id="1033"/>
    </w:p>
    <w:p>
      <w:pPr>
        <w:pStyle w:val="BookText"/>
        <w:rPr/>
      </w:pPr>
      <w:r>
        <w:rPr>
          <w:rFonts w:ascii="Amiri" w:hAnsi="Amiri" w:eastAsia="Amiri" w:cs="Amiri"/>
          <w:color w:val="111111"/>
          <w:sz w:val="28"/>
          <w:sz w:val="28"/>
          <w:szCs w:val="28"/>
          <w:rtl w:val="true"/>
          <w:lang w:bidi="ar-SA"/>
        </w:rPr>
        <w:t>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الحسن و ابن سيرين و الفرزدق و جرير في سنة عشر و مائة، فقبر الفرزدق بالبصرة، و قبر جرير و أيوب السّختياني و مالك بن دينار باليمامة في موضع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غلط من أبي زيد عمر بن شبة، لأن الفرزدق مات بعد يوم كاظمة، و كان ذلك في سنة اثنتي عشرة و مائة، و قد قال فيه الفرزدق شعرا، و ذكره في مواضع من قصائده، و يقوّي ذلك ما أخبرنا به وكيع،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 بن محمد بن عبد الملك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النّطّاح، عن المدائنيّ، عن أبي اليقظان و أبي همّام المجاشعيّ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الفرزدق مات سنة أربع عشرة و مائة</w:t>
      </w:r>
      <w:r>
        <w:rPr>
          <w:rFonts w:eastAsia="Amiri" w:cs="Amiri" w:ascii="Amiri" w:hAnsi="Amiri"/>
          <w:color w:val="111111"/>
          <w:sz w:val="28"/>
          <w:szCs w:val="28"/>
          <w:rtl w:val="true"/>
          <w:lang w:bidi="ar-SA"/>
        </w:rPr>
        <w:t>.</w:t>
      </w:r>
    </w:p>
    <w:p>
      <w:pPr>
        <w:pStyle w:val="Heading5"/>
        <w:numPr>
          <w:ilvl w:val="4"/>
          <w:numId w:val="1"/>
        </w:numPr>
        <w:rPr/>
      </w:pPr>
      <w:bookmarkStart w:id="1034" w:name="__RefHeading___Toc5153051_1280447820"/>
      <w:bookmarkStart w:id="1035" w:name="_Toc420"/>
      <w:bookmarkEnd w:id="1034"/>
      <w:r>
        <w:rPr>
          <w:rtl w:val="true"/>
        </w:rPr>
        <w:t>جرير ينعي نفسه و يرثيه</w:t>
      </w:r>
      <w:r>
        <w:rPr>
          <w:rtl w:val="true"/>
        </w:rPr>
        <w:t>:</w:t>
      </w:r>
      <w:bookmarkEnd w:id="1035"/>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أيوب بن كسيب من آل الخطفي، و أمه ابنة جرير بن عطية،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جرير في مجلس بفناء داره بحجر إذ راكب قد أقبل، فقال له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وضح الراكب</w:t>
      </w:r>
      <w:r>
        <w:rPr>
          <w:rStyle w:val="FootnoteAnchor"/>
          <w:rtl w:val="true"/>
        </w:rPr>
        <w:footnoteReference w:id="173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البصرة، فسأل عن الخبر، فأخبره بموت الفرزدق،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الفرزدق بعد ما جرّعته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الفرزدق كان عاش قليلا</w:t>
      </w:r>
    </w:p>
    <w:p>
      <w:pPr>
        <w:pStyle w:val="BookText"/>
        <w:rPr/>
      </w:pPr>
      <w:r>
        <w:rPr>
          <w:rFonts w:ascii="Amiri" w:hAnsi="Amiri" w:eastAsia="Amiri" w:cs="Amiri"/>
          <w:color w:val="111111"/>
          <w:sz w:val="28"/>
          <w:sz w:val="28"/>
          <w:szCs w:val="28"/>
          <w:rtl w:val="true"/>
          <w:lang w:bidi="ar-SA"/>
        </w:rPr>
        <w:t>ثم سكت ساعة، فظننّاه يقول شعرا، فدمعت عيناه، 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 تبكي على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أبكي إلا على نفسي، أما و اللّه إن بقائي؛ خلافه</w:t>
      </w:r>
      <w:r>
        <w:rPr>
          <w:rStyle w:val="FootnoteAnchor"/>
          <w:rtl w:val="true"/>
        </w:rPr>
        <w:footnoteReference w:id="1735"/>
      </w:r>
      <w:r>
        <w:rPr>
          <w:rFonts w:ascii="Amiri" w:hAnsi="Amiri" w:eastAsia="Amiri" w:cs="Amiri"/>
          <w:color w:val="111111"/>
          <w:sz w:val="28"/>
          <w:sz w:val="28"/>
          <w:szCs w:val="28"/>
          <w:rtl w:val="true"/>
          <w:lang w:bidi="ar-SA"/>
        </w:rPr>
        <w:t>لقليل، إنه قل ما كان مثلنا رجلان يجتمعان على خير أو شر إلا كان أمد ما بينهما قريبا، ثم أنشأ يقول</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فجعنا بحمّال الدّيات ابن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حامي تميم كلّها و البراجم </w:t>
      </w:r>
      <w:bookmarkStart w:id="1036" w:name="pg16289_187783"/>
    </w:p>
    <w:p>
      <w:pPr>
        <w:pStyle w:val="BookText"/>
        <w:rPr/>
      </w:pPr>
      <w:bookmarkEnd w:id="1036"/>
      <w:r>
        <w:rPr>
          <w:rFonts w:ascii="Amiri" w:hAnsi="Amiri" w:eastAsia="Amiri" w:cs="Amiri"/>
          <w:color w:val="111111"/>
          <w:sz w:val="28"/>
          <w:sz w:val="28"/>
          <w:szCs w:val="28"/>
          <w:rtl w:val="true"/>
          <w:lang w:bidi="ar-SA"/>
        </w:rPr>
        <w:t xml:space="preserve">بكيناك حدثان الفراق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بكيناك شجوا للأمور العظائم</w:t>
      </w:r>
      <w:r>
        <w:rPr>
          <w:rStyle w:val="FootnoteAnchor"/>
          <w:rtl w:val="true"/>
        </w:rPr>
        <w:footnoteReference w:id="1736"/>
      </w:r>
    </w:p>
    <w:p>
      <w:pPr>
        <w:pStyle w:val="BookText"/>
        <w:rPr/>
      </w:pPr>
      <w:r>
        <w:rPr>
          <w:rFonts w:ascii="Amiri" w:hAnsi="Amiri" w:eastAsia="Amiri" w:cs="Amiri"/>
          <w:color w:val="111111"/>
          <w:sz w:val="28"/>
          <w:sz w:val="28"/>
          <w:szCs w:val="28"/>
          <w:rtl w:val="true"/>
          <w:lang w:bidi="ar-SA"/>
        </w:rPr>
        <w:t xml:space="preserve">فلا حملت بعد ابن ليلى مهيرة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شدّ أنساع المطيّ الرّواسم</w:t>
      </w:r>
      <w:r>
        <w:rPr>
          <w:rStyle w:val="FootnoteAnchor"/>
          <w:rtl w:val="true"/>
        </w:rPr>
        <w:footnoteReference w:id="1737"/>
      </w:r>
    </w:p>
    <w:p>
      <w:pPr>
        <w:pStyle w:val="Heading5"/>
        <w:numPr>
          <w:ilvl w:val="4"/>
          <w:numId w:val="1"/>
        </w:numPr>
        <w:rPr/>
      </w:pPr>
      <w:bookmarkStart w:id="1037" w:name="__RefHeading___Toc5153053_1280447820"/>
      <w:bookmarkStart w:id="1038" w:name="_Toc421"/>
      <w:bookmarkEnd w:id="1037"/>
      <w:r>
        <w:rPr>
          <w:rtl w:val="true"/>
        </w:rPr>
        <w:t>يموت بالدبيلة</w:t>
      </w:r>
      <w:r>
        <w:rPr>
          <w:rtl w:val="true"/>
        </w:rPr>
        <w:t>:</w:t>
      </w:r>
      <w:bookmarkEnd w:id="10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عدنان</w:t>
      </w:r>
      <w:r>
        <w:rPr>
          <w:rStyle w:val="FootnoteAnchor"/>
          <w:rtl w:val="true"/>
        </w:rPr>
        <w:footnoteReference w:id="1738"/>
      </w:r>
      <w:r>
        <w:rPr>
          <w:rFonts w:ascii="Amiri" w:hAnsi="Amiri" w:eastAsia="Amiri" w:cs="Amiri"/>
          <w:color w:val="111111"/>
          <w:sz w:val="28"/>
          <w:sz w:val="28"/>
          <w:szCs w:val="28"/>
          <w:rtl w:val="true"/>
          <w:lang w:bidi="ar-SA"/>
        </w:rPr>
        <w:t>، عن أبي اليقظان،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أسنّ الفرزدق حتى قارب المائة فأصابته الدّبيلة</w:t>
      </w:r>
      <w:r>
        <w:rPr>
          <w:rStyle w:val="FootnoteAnchor"/>
          <w:rtl w:val="true"/>
        </w:rPr>
        <w:footnoteReference w:id="1739"/>
      </w:r>
      <w:r>
        <w:rPr>
          <w:rFonts w:ascii="Amiri" w:hAnsi="Amiri" w:eastAsia="Amiri" w:cs="Amiri"/>
          <w:color w:val="111111"/>
          <w:sz w:val="28"/>
          <w:sz w:val="28"/>
          <w:szCs w:val="28"/>
          <w:rtl w:val="true"/>
          <w:lang w:bidi="ar-SA"/>
        </w:rPr>
        <w:t>، و هو بالبادية فقدم إلى البصرة؛ فأتي برجل من بني قيس متطبب؛ فأشار بأن يكوى، و يشرب النّفط الأبيض،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تعجّلون لي طعام أهل النار في الدنيا؟ و 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أروني من يقوم لكم مقامي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الأمر جلّ عن الخطاب</w:t>
      </w:r>
    </w:p>
    <w:p>
      <w:pPr>
        <w:pStyle w:val="Heading5"/>
        <w:numPr>
          <w:ilvl w:val="4"/>
          <w:numId w:val="1"/>
        </w:numPr>
        <w:rPr/>
      </w:pPr>
      <w:bookmarkStart w:id="1039" w:name="__RefHeading___Toc5153055_1280447820"/>
      <w:bookmarkStart w:id="1040" w:name="_Toc422"/>
      <w:bookmarkEnd w:id="1039"/>
      <w:r>
        <w:rPr>
          <w:rtl w:val="true"/>
        </w:rPr>
        <w:t>أبو ليلى المجاشعي يرثيه</w:t>
      </w:r>
      <w:r>
        <w:rPr>
          <w:rtl w:val="true"/>
        </w:rPr>
        <w:t>:</w:t>
      </w:r>
      <w:bookmarkEnd w:id="1040"/>
    </w:p>
    <w:p>
      <w:pPr>
        <w:pStyle w:val="BookText"/>
        <w:rPr/>
      </w:pPr>
      <w:r>
        <w:rPr>
          <w:rFonts w:ascii="Amiri" w:hAnsi="Amiri" w:eastAsia="Amiri" w:cs="Amiri"/>
          <w:color w:val="111111"/>
          <w:sz w:val="28"/>
          <w:sz w:val="28"/>
          <w:szCs w:val="28"/>
          <w:rtl w:val="true"/>
          <w:lang w:bidi="ar-SA"/>
        </w:rPr>
        <w:t>و قال أبو ليلى المجاشعيّ يرثى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لقد أشجعى تميما و هدّها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نكبات الدهر موت الفرزدق</w:t>
      </w:r>
    </w:p>
    <w:p>
      <w:pPr>
        <w:pStyle w:val="BookText"/>
        <w:rPr/>
      </w:pPr>
      <w:r>
        <w:rPr>
          <w:rFonts w:ascii="Amiri" w:hAnsi="Amiri" w:eastAsia="Amiri" w:cs="Amiri"/>
          <w:color w:val="111111"/>
          <w:sz w:val="28"/>
          <w:sz w:val="28"/>
          <w:szCs w:val="28"/>
          <w:rtl w:val="true"/>
          <w:lang w:bidi="ar-SA"/>
        </w:rPr>
        <w:t xml:space="preserve">عشيّة قدنا للفرزدق نعشه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جدث في هوّة الأرض معمق</w:t>
      </w:r>
    </w:p>
    <w:p>
      <w:pPr>
        <w:pStyle w:val="BookText"/>
        <w:rPr/>
      </w:pPr>
      <w:r>
        <w:rPr>
          <w:rFonts w:ascii="Amiri" w:hAnsi="Amiri" w:eastAsia="Amiri" w:cs="Amiri"/>
          <w:color w:val="111111"/>
          <w:sz w:val="28"/>
          <w:sz w:val="28"/>
          <w:szCs w:val="28"/>
          <w:rtl w:val="true"/>
          <w:lang w:bidi="ar-SA"/>
        </w:rPr>
        <w:t xml:space="preserve">لقد غيّبوا في اللّحد من كان ينتمي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كل بدر في السماء محلّق</w:t>
      </w:r>
    </w:p>
    <w:p>
      <w:pPr>
        <w:pStyle w:val="BookText"/>
        <w:rPr/>
      </w:pPr>
      <w:r>
        <w:rPr>
          <w:rFonts w:ascii="Amiri" w:hAnsi="Amiri" w:eastAsia="Amiri" w:cs="Amiri"/>
          <w:color w:val="111111"/>
          <w:sz w:val="28"/>
          <w:sz w:val="28"/>
          <w:szCs w:val="28"/>
          <w:rtl w:val="true"/>
          <w:lang w:bidi="ar-SA"/>
        </w:rPr>
        <w:t xml:space="preserve">ثوى حامل الأثقال عن كل مثقل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دفّاع سلطان الغشوم السّملّق</w:t>
      </w:r>
      <w:r>
        <w:rPr>
          <w:rStyle w:val="FootnoteAnchor"/>
          <w:rtl w:val="true"/>
        </w:rPr>
        <w:footnoteReference w:id="1740"/>
      </w:r>
    </w:p>
    <w:p>
      <w:pPr>
        <w:pStyle w:val="BookText"/>
        <w:rPr/>
      </w:pPr>
      <w:r>
        <w:rPr>
          <w:rFonts w:ascii="Amiri" w:hAnsi="Amiri" w:eastAsia="Amiri" w:cs="Amiri"/>
          <w:color w:val="111111"/>
          <w:sz w:val="28"/>
          <w:sz w:val="28"/>
          <w:szCs w:val="28"/>
          <w:rtl w:val="true"/>
          <w:lang w:bidi="ar-SA"/>
        </w:rPr>
        <w:t xml:space="preserve">لسان تميم كلّها و عمادها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ناطقها المعروف عند المخنّق</w:t>
      </w:r>
      <w:r>
        <w:rPr>
          <w:rStyle w:val="FootnoteAnchor"/>
          <w:rtl w:val="true"/>
        </w:rPr>
        <w:footnoteReference w:id="1741"/>
      </w:r>
    </w:p>
    <w:p>
      <w:pPr>
        <w:pStyle w:val="BookText"/>
        <w:rPr/>
      </w:pPr>
      <w:r>
        <w:rPr>
          <w:rFonts w:ascii="Amiri" w:hAnsi="Amiri" w:eastAsia="Amiri" w:cs="Amiri"/>
          <w:color w:val="111111"/>
          <w:sz w:val="28"/>
          <w:sz w:val="28"/>
          <w:szCs w:val="28"/>
          <w:rtl w:val="true"/>
          <w:lang w:bidi="ar-SA"/>
        </w:rPr>
        <w:t xml:space="preserve">فمن لتميم بعد موت ابن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 يوم مظلم غير مشرق</w:t>
      </w:r>
    </w:p>
    <w:p>
      <w:pPr>
        <w:pStyle w:val="BookText"/>
        <w:rPr/>
      </w:pPr>
      <w:r>
        <w:rPr>
          <w:rFonts w:ascii="Amiri" w:hAnsi="Amiri" w:eastAsia="Amiri" w:cs="Amiri"/>
          <w:color w:val="111111"/>
          <w:sz w:val="28"/>
          <w:sz w:val="28"/>
          <w:szCs w:val="28"/>
          <w:rtl w:val="true"/>
          <w:lang w:bidi="ar-SA"/>
        </w:rPr>
        <w:t xml:space="preserve">لتبك النّساء المعولات ابن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لجان و عان في السلاسل موثق</w:t>
      </w:r>
    </w:p>
    <w:p>
      <w:pPr>
        <w:pStyle w:val="Heading5"/>
        <w:numPr>
          <w:ilvl w:val="4"/>
          <w:numId w:val="1"/>
        </w:numPr>
        <w:rPr/>
      </w:pPr>
      <w:bookmarkStart w:id="1041" w:name="__RefHeading___Toc5153057_1280447820"/>
      <w:bookmarkStart w:id="1042" w:name="_Toc423"/>
      <w:bookmarkEnd w:id="1041"/>
      <w:r>
        <w:rPr>
          <w:rtl w:val="true"/>
        </w:rPr>
        <w:t>أعلام ماتوا سنة موته</w:t>
      </w:r>
      <w:r>
        <w:rPr>
          <w:rtl w:val="true"/>
        </w:rPr>
        <w:t>:</w:t>
      </w:r>
      <w:bookmarkEnd w:id="1042"/>
    </w:p>
    <w:p>
      <w:pPr>
        <w:pStyle w:val="BookText"/>
        <w:rPr/>
      </w:pPr>
      <w:r>
        <w:rPr>
          <w:rFonts w:ascii="Amiri" w:hAnsi="Amiri" w:eastAsia="Amiri" w:cs="Amiri"/>
          <w:color w:val="111111"/>
          <w:sz w:val="28"/>
          <w:sz w:val="28"/>
          <w:szCs w:val="28"/>
          <w:rtl w:val="true"/>
          <w:lang w:bidi="ar-SA"/>
        </w:rPr>
        <w:t>و قال ابن زكريا الغلابيّ، عن ابن عائشة،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الفرزدق و جرير في سنة عشرة و مائة، و مات جرير بعده بستة أشهر، و مات في هذه السنة الحسن البصريّ و ابن سيرين، قال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امرأة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يفلح بلد مات فقيهاه و شاعراه في سنة؟ و نسبت جريرا إلى البصرة لكثرة قدومه إليها من اليمامة، و قبر جرير باليمامة، و بها مات، و قبر الأعشى أيضا باليمامة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أعشى بني قيس بن ثعلبة، و قبر الفرزدق بالبصرة في مقابر بني تميم</w:t>
      </w:r>
      <w:r>
        <w:rPr>
          <w:rFonts w:eastAsia="Amiri" w:cs="Amiri" w:ascii="Amiri" w:hAnsi="Amiri"/>
          <w:color w:val="111111"/>
          <w:sz w:val="28"/>
          <w:szCs w:val="28"/>
          <w:rtl w:val="true"/>
          <w:lang w:bidi="ar-SA"/>
        </w:rPr>
        <w:t xml:space="preserve">: </w:t>
      </w:r>
      <w:bookmarkStart w:id="1043" w:name="pg16289_187784"/>
    </w:p>
    <w:p>
      <w:pPr>
        <w:pStyle w:val="BookText"/>
        <w:rPr/>
      </w:pPr>
      <w:bookmarkEnd w:id="1043"/>
      <w:r>
        <w:rPr>
          <w:rFonts w:ascii="Amiri" w:hAnsi="Amiri" w:eastAsia="Amiri" w:cs="Amiri"/>
          <w:color w:val="111111"/>
          <w:sz w:val="28"/>
          <w:sz w:val="28"/>
          <w:szCs w:val="28"/>
          <w:rtl w:val="true"/>
          <w:lang w:bidi="ar-SA"/>
        </w:rPr>
        <w:t>و قال جرير لما بلغه موت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قلّما تصاول فحلان، فمات أحدهما إلا أسرع لحاق الآخر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رثاهما جماعة، فمنهم أبو ليلى الأبيض</w:t>
      </w:r>
      <w:r>
        <w:rPr>
          <w:rStyle w:val="FootnoteAnchor"/>
          <w:rtl w:val="true"/>
        </w:rPr>
        <w:footnoteReference w:id="1742"/>
      </w:r>
      <w:r>
        <w:rPr>
          <w:rFonts w:ascii="Amiri" w:hAnsi="Amiri" w:eastAsia="Amiri" w:cs="Amiri"/>
          <w:color w:val="111111"/>
          <w:sz w:val="28"/>
          <w:sz w:val="28"/>
          <w:szCs w:val="28"/>
          <w:rtl w:val="true"/>
          <w:lang w:bidi="ar-SA"/>
        </w:rPr>
        <w:t>، من بني الأبيض بن مجاشع فقال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لئن قرما تميم تتابعا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مجيبين للدّاعي الذي قد دعاهما</w:t>
      </w:r>
    </w:p>
    <w:p>
      <w:pPr>
        <w:pStyle w:val="BookText"/>
        <w:rPr/>
      </w:pPr>
      <w:r>
        <w:rPr>
          <w:rFonts w:ascii="Amiri" w:hAnsi="Amiri" w:eastAsia="Amiri" w:cs="Amiri"/>
          <w:color w:val="111111"/>
          <w:sz w:val="28"/>
          <w:sz w:val="28"/>
          <w:szCs w:val="28"/>
          <w:rtl w:val="true"/>
          <w:lang w:bidi="ar-SA"/>
        </w:rPr>
        <w:t xml:space="preserve">لربّ عدوّ فرّق الدهر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بينهما لم تشوه ضغمتاهما</w:t>
      </w:r>
      <w:r>
        <w:rPr>
          <w:rStyle w:val="FootnoteAnchor"/>
          <w:rtl w:val="true"/>
        </w:rPr>
        <w:footnoteReference w:id="1743"/>
      </w:r>
    </w:p>
    <w:p>
      <w:pPr>
        <w:pStyle w:val="Heading5"/>
        <w:numPr>
          <w:ilvl w:val="4"/>
          <w:numId w:val="1"/>
        </w:numPr>
        <w:rPr/>
      </w:pPr>
      <w:bookmarkStart w:id="1044" w:name="__RefHeading___Toc5153059_1280447820"/>
      <w:bookmarkStart w:id="1045" w:name="_Toc424"/>
      <w:bookmarkEnd w:id="1044"/>
      <w:r>
        <w:rPr>
          <w:rtl w:val="true"/>
        </w:rPr>
        <w:t>يتراءى في المنام</w:t>
      </w:r>
      <w:r>
        <w:rPr>
          <w:rtl w:val="true"/>
        </w:rPr>
        <w:t>:</w:t>
      </w:r>
      <w:bookmarkEnd w:id="1045"/>
    </w:p>
    <w:p>
      <w:pPr>
        <w:pStyle w:val="BookText"/>
        <w:rPr/>
      </w:pPr>
      <w:r>
        <w:rPr>
          <w:rFonts w:ascii="Amiri" w:hAnsi="Amiri" w:eastAsia="Amiri" w:cs="Amiri"/>
          <w:color w:val="111111"/>
          <w:sz w:val="28"/>
          <w:sz w:val="28"/>
          <w:szCs w:val="28"/>
          <w:rtl w:val="true"/>
          <w:lang w:bidi="ar-SA"/>
        </w:rPr>
        <w:t>أخبرني ابن عمار، عن يعقوب بن إسرائيل، عن قعنب بن المحرز الباهلي، عن الأصمعي، عن جرير يعني أبا حازم</w:t>
      </w:r>
      <w:r>
        <w:rPr>
          <w:rStyle w:val="FootnoteAnchor"/>
          <w:rtl w:val="true"/>
        </w:rPr>
        <w:footnoteReference w:id="174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رئي الفرزدق و جرير في النوم، فرئي الفرزدق بخير، و جرير معلّق</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قعنب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الأصمعيّ، عن روح الطائيّ‌</w:t>
      </w:r>
      <w:r>
        <w:rPr>
          <w:rStyle w:val="FootnoteAnchor"/>
          <w:rtl w:val="true"/>
        </w:rPr>
        <w:footnoteReference w:id="174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رئيّ الفرزدق في النوم، فذكر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غفر له بتكبيرة كبّرها في المقبرة عند قبر غالب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أبو عبيدة النحويّ و كيسان بن المعروف النحوي، عن لبطة بن الفرزدق،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أبي فيما يرى النائم،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اللّه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نفعتني الكلمة التي نازعنيها</w:t>
      </w:r>
      <w:r>
        <w:rPr>
          <w:rStyle w:val="FootnoteAnchor"/>
          <w:rtl w:val="true"/>
        </w:rPr>
        <w:footnoteReference w:id="1747"/>
      </w:r>
      <w:r>
        <w:rPr>
          <w:rFonts w:ascii="IRNazanin" w:hAnsi="IRNazanin" w:eastAsia="IRNazanin"/>
          <w:color w:val="111111"/>
          <w:sz w:val="28"/>
          <w:sz w:val="28"/>
          <w:szCs w:val="28"/>
          <w:rtl w:val="true"/>
          <w:lang w:bidi="fa-IR"/>
        </w:rPr>
        <w:t>الحسن على القبر</w:t>
      </w:r>
      <w:r>
        <w:rPr>
          <w:rFonts w:eastAsia="IRNazanin" w:cs="IRNazanin"/>
          <w:color w:val="111111"/>
          <w:sz w:val="28"/>
          <w:szCs w:val="28"/>
          <w:rtl w:val="true"/>
          <w:lang w:bidi="fa-IR"/>
        </w:rPr>
        <w:t>.</w:t>
      </w:r>
    </w:p>
    <w:p>
      <w:pPr>
        <w:pStyle w:val="Heading5"/>
        <w:numPr>
          <w:ilvl w:val="4"/>
          <w:numId w:val="1"/>
        </w:numPr>
        <w:rPr/>
      </w:pPr>
      <w:bookmarkStart w:id="1046" w:name="__RefHeading___Toc5153061_1280447820"/>
      <w:bookmarkStart w:id="1047" w:name="_Toc425"/>
      <w:bookmarkEnd w:id="1046"/>
      <w:r>
        <w:rPr>
          <w:rtl w:val="true"/>
        </w:rPr>
        <w:t>هو و الحسن في جنازة النوار</w:t>
      </w:r>
      <w:r>
        <w:rPr>
          <w:rtl w:val="true"/>
        </w:rPr>
        <w:t>:</w:t>
      </w:r>
      <w:bookmarkEnd w:id="1047"/>
    </w:p>
    <w:p>
      <w:pPr>
        <w:pStyle w:val="BookText"/>
        <w:rPr/>
      </w:pPr>
      <w:r>
        <w:rPr>
          <w:rFonts w:ascii="Amiri" w:hAnsi="Amiri" w:eastAsia="Amiri" w:cs="Amiri"/>
          <w:color w:val="111111"/>
          <w:sz w:val="28"/>
          <w:sz w:val="28"/>
          <w:szCs w:val="28"/>
          <w:rtl w:val="true"/>
          <w:lang w:bidi="ar-SA"/>
        </w:rPr>
        <w:t xml:space="preserve">أخبرني وكيع، عن محمد بن إسماعيل الحسانيّ، عن عليّ بن عاصم، عن سفيان بن الحسن، و أخبرني أبو خليفة عن محمد 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الرواية قريب بعضها من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النّوار لما حضرها الموت أوصت الفرزدق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عمها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يصلّي عليها الحسن البصريّ، فأخبره الفرزدق،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فرغتم منها فأعلمني، و أخرجت، و جاءها الحسن، و سبقهما الناس، فانتظروهما، فأقبلا، و الناس ينتظرون،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ينتظرون خير الناس و شرّ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بخيرهم، و لست بشرهم، و قال له الحسن على قبرها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أعددت لهذا المضجع،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منذ سبعين سنة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لفظ محمد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وكيع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فتشاغل الفرزدق بدفنها، و جلس الحسن يعظ الناس، فلما فرغ الفرزدق وقف على حلقة</w:t>
      </w:r>
      <w:r>
        <w:rPr>
          <w:rStyle w:val="FootnoteAnchor"/>
          <w:rtl w:val="true"/>
        </w:rPr>
        <w:footnoteReference w:id="1748"/>
      </w:r>
      <w:r>
        <w:rPr>
          <w:rFonts w:ascii="IRNazanin" w:hAnsi="IRNazanin" w:eastAsia="IRNazanin"/>
          <w:color w:val="111111"/>
          <w:sz w:val="28"/>
          <w:sz w:val="28"/>
          <w:szCs w:val="28"/>
          <w:rtl w:val="true"/>
          <w:lang w:bidi="fa-IR"/>
        </w:rPr>
        <w:t>الحسن، و قال</w:t>
      </w:r>
      <w:r>
        <w:rPr>
          <w:rFonts w:eastAsia="IRNazanin" w:cs="IRNazanin"/>
          <w:color w:val="111111"/>
          <w:sz w:val="28"/>
          <w:szCs w:val="28"/>
          <w:rtl w:val="true"/>
          <w:lang w:bidi="fa-IR"/>
        </w:rPr>
        <w:t xml:space="preserve">: </w:t>
      </w:r>
      <w:bookmarkStart w:id="1048" w:name="pg16289_187785"/>
    </w:p>
    <w:p>
      <w:pPr>
        <w:pStyle w:val="BookText"/>
        <w:rPr/>
      </w:pPr>
      <w:bookmarkEnd w:id="1048"/>
      <w:r>
        <w:rPr>
          <w:rFonts w:ascii="Amiri" w:hAnsi="Amiri" w:eastAsia="Amiri" w:cs="Amiri"/>
          <w:color w:val="111111"/>
          <w:sz w:val="28"/>
          <w:sz w:val="28"/>
          <w:szCs w:val="28"/>
          <w:rtl w:val="true"/>
          <w:lang w:bidi="ar-SA"/>
        </w:rPr>
        <w:t xml:space="preserve">لقد خاب من أولاد آدم من مشى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الناس مغلول القلادة أزرقا</w:t>
      </w:r>
      <w:r>
        <w:rPr>
          <w:rStyle w:val="FootnoteAnchor"/>
          <w:rtl w:val="true"/>
        </w:rPr>
        <w:footnoteReference w:id="1749"/>
      </w:r>
    </w:p>
    <w:p>
      <w:pPr>
        <w:pStyle w:val="BookText"/>
        <w:rPr/>
      </w:pPr>
      <w:r>
        <w:rPr>
          <w:rFonts w:ascii="Amiri" w:hAnsi="Amiri" w:eastAsia="Amiri" w:cs="Amiri"/>
          <w:color w:val="111111"/>
          <w:sz w:val="28"/>
          <w:sz w:val="28"/>
          <w:szCs w:val="28"/>
          <w:rtl w:val="true"/>
          <w:lang w:bidi="ar-SA"/>
        </w:rPr>
        <w:t xml:space="preserve">أخاف وراء القبر إن لم يعافني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من القبر التهابا و أضيقا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جاءنى يوم القيامة 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عنيف و سوّاق يقود الفرزدقا</w:t>
      </w:r>
      <w:r>
        <w:rPr>
          <w:rStyle w:val="FootnoteAnchor"/>
          <w:rtl w:val="true"/>
        </w:rPr>
        <w:footnoteReference w:id="1750"/>
      </w:r>
    </w:p>
    <w:p>
      <w:pPr>
        <w:pStyle w:val="Heading5"/>
        <w:numPr>
          <w:ilvl w:val="4"/>
          <w:numId w:val="1"/>
        </w:numPr>
        <w:rPr/>
      </w:pPr>
      <w:bookmarkStart w:id="1049" w:name="__RefHeading___Toc5153063_1280447820"/>
      <w:bookmarkStart w:id="1050" w:name="_Toc426"/>
      <w:bookmarkEnd w:id="1049"/>
      <w:r>
        <w:rPr>
          <w:rtl w:val="true"/>
        </w:rPr>
        <w:t>رواية أخرى له مع الحسن</w:t>
      </w:r>
      <w:r>
        <w:rPr>
          <w:rtl w:val="true"/>
        </w:rPr>
        <w:t>:</w:t>
      </w:r>
      <w:bookmarkEnd w:id="1050"/>
    </w:p>
    <w:p>
      <w:pPr>
        <w:pStyle w:val="BookText"/>
        <w:rPr/>
      </w:pPr>
      <w:r>
        <w:rPr>
          <w:rFonts w:ascii="Amiri" w:hAnsi="Amiri" w:eastAsia="Amiri" w:cs="Amiri"/>
          <w:color w:val="111111"/>
          <w:sz w:val="28"/>
          <w:sz w:val="28"/>
          <w:szCs w:val="28"/>
          <w:rtl w:val="true"/>
          <w:lang w:bidi="ar-SA"/>
        </w:rPr>
        <w:t>أخبرنا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حيان</w:t>
      </w:r>
      <w:r>
        <w:rPr>
          <w:rStyle w:val="FootnoteAnchor"/>
          <w:rtl w:val="true"/>
        </w:rPr>
        <w:footnoteReference w:id="1751"/>
      </w:r>
      <w:r>
        <w:rPr>
          <w:rFonts w:ascii="IRNazanin" w:hAnsi="IRNazanin" w:eastAsia="IRNazanin"/>
          <w:color w:val="111111"/>
          <w:sz w:val="28"/>
          <w:sz w:val="28"/>
          <w:szCs w:val="28"/>
          <w:rtl w:val="true"/>
          <w:lang w:bidi="fa-IR"/>
        </w:rPr>
        <w:t>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خالد بن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 الحسن في جنازة أبي رجاء العطارديّ، فقال للفرزدق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أعددت لهذا اليوم؟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منذ بضع و تسعين</w:t>
      </w:r>
      <w:r>
        <w:rPr>
          <w:rStyle w:val="FootnoteAnchor"/>
          <w:rtl w:val="true"/>
        </w:rPr>
        <w:footnoteReference w:id="1752"/>
      </w:r>
      <w:r>
        <w:rPr>
          <w:rFonts w:ascii="Amiri" w:hAnsi="Amiri" w:eastAsia="Amiri" w:cs="Amiri"/>
          <w:color w:val="111111"/>
          <w:sz w:val="28"/>
          <w:sz w:val="28"/>
          <w:szCs w:val="28"/>
          <w:rtl w:val="true"/>
          <w:lang w:bidi="ar-SA"/>
        </w:rPr>
        <w:t>سنة، قال إذا تنجو إن 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الجنازة خير الناس و شر الناس،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بخير الناس و لست بشرهم</w:t>
      </w:r>
      <w:r>
        <w:rPr>
          <w:rFonts w:eastAsia="Amiri" w:cs="Amiri" w:ascii="Amiri" w:hAnsi="Amiri"/>
          <w:color w:val="111111"/>
          <w:sz w:val="28"/>
          <w:szCs w:val="28"/>
          <w:rtl w:val="true"/>
          <w:lang w:bidi="ar-SA"/>
        </w:rPr>
        <w:t>.</w:t>
      </w:r>
    </w:p>
    <w:p>
      <w:pPr>
        <w:pStyle w:val="Heading5"/>
        <w:numPr>
          <w:ilvl w:val="4"/>
          <w:numId w:val="1"/>
        </w:numPr>
        <w:rPr/>
      </w:pPr>
      <w:bookmarkStart w:id="1051" w:name="__RefHeading___Toc5153065_1280447820"/>
      <w:bookmarkStart w:id="1052" w:name="_Toc427"/>
      <w:bookmarkEnd w:id="1051"/>
      <w:r>
        <w:rPr>
          <w:rtl w:val="true"/>
        </w:rPr>
        <w:t>يذكر ذنوبه فينشج</w:t>
      </w:r>
      <w:r>
        <w:rPr>
          <w:rtl w:val="true"/>
        </w:rPr>
        <w:t>:</w:t>
      </w:r>
      <w:bookmarkEnd w:id="1052"/>
    </w:p>
    <w:p>
      <w:pPr>
        <w:pStyle w:val="BookText"/>
        <w:rPr/>
      </w:pPr>
      <w:r>
        <w:rPr>
          <w:rFonts w:ascii="Amiri" w:hAnsi="Amiri" w:eastAsia="Amiri" w:cs="Amiri"/>
          <w:color w:val="111111"/>
          <w:sz w:val="28"/>
          <w:sz w:val="28"/>
          <w:szCs w:val="28"/>
          <w:rtl w:val="true"/>
          <w:lang w:bidi="ar-SA"/>
        </w:rPr>
        <w:t>أخبرنا ابن عمار، عن أحمد بن إسرائيل، عن عبيد اللّه بن محمد القرشيّ بطوس،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يزيد بن هاشم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فضيل الرّقاشيّ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في ليلة باردة، فدخلت المسجد، فسمعت نشيجا و بكاء كثيرا، فلم أعلم من صاحب ذلك، إلى أن أسفر الصبح، فإذا الفرزدق،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فراس، تركت</w:t>
      </w:r>
      <w:r>
        <w:rPr>
          <w:rStyle w:val="FootnoteAnchor"/>
          <w:rtl w:val="true"/>
        </w:rPr>
        <w:footnoteReference w:id="1753"/>
      </w:r>
      <w:r>
        <w:rPr>
          <w:rFonts w:ascii="Amiri" w:hAnsi="Amiri" w:eastAsia="Amiri" w:cs="Amiri"/>
          <w:color w:val="111111"/>
          <w:sz w:val="28"/>
          <w:sz w:val="28"/>
          <w:szCs w:val="28"/>
          <w:rtl w:val="true"/>
          <w:lang w:bidi="ar-SA"/>
        </w:rPr>
        <w:t>النّوار، و هي لينة الدّثار دفئة الشّعار،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ذكرت ذنوبي، فأقلقتني، ففزعت إلى اللّه عز و جلّ</w:t>
      </w:r>
      <w:r>
        <w:rPr>
          <w:rFonts w:eastAsia="Amiri" w:cs="Amiri" w:ascii="Amiri" w:hAnsi="Amiri"/>
          <w:color w:val="111111"/>
          <w:sz w:val="28"/>
          <w:szCs w:val="28"/>
          <w:rtl w:val="true"/>
          <w:lang w:bidi="ar-SA"/>
        </w:rPr>
        <w:t>.</w:t>
      </w:r>
    </w:p>
    <w:p>
      <w:pPr>
        <w:pStyle w:val="Heading5"/>
        <w:numPr>
          <w:ilvl w:val="4"/>
          <w:numId w:val="1"/>
        </w:numPr>
        <w:rPr/>
      </w:pPr>
      <w:bookmarkStart w:id="1053" w:name="__RefHeading___Toc5153067_1280447820"/>
      <w:bookmarkStart w:id="1054" w:name="_Toc428"/>
      <w:bookmarkEnd w:id="1053"/>
      <w:r>
        <w:rPr>
          <w:rtl w:val="true"/>
        </w:rPr>
        <w:t>تنجيه شيبته من النار</w:t>
      </w:r>
      <w:r>
        <w:rPr>
          <w:rtl w:val="true"/>
        </w:rPr>
        <w:t>:</w:t>
      </w:r>
      <w:bookmarkEnd w:id="1054"/>
    </w:p>
    <w:p>
      <w:pPr>
        <w:pStyle w:val="BookText"/>
        <w:rPr/>
      </w:pPr>
      <w:r>
        <w:rPr>
          <w:rFonts w:ascii="Amiri" w:hAnsi="Amiri" w:eastAsia="Amiri" w:cs="Amiri"/>
          <w:color w:val="111111"/>
          <w:sz w:val="28"/>
          <w:sz w:val="28"/>
          <w:szCs w:val="28"/>
          <w:rtl w:val="true"/>
          <w:lang w:bidi="ar-SA"/>
        </w:rPr>
        <w:t>أخبرني وكيع، عن أبي العباس مسعود بن عمرو بن مسعود الجحدريّ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هلال بن يحيى</w:t>
      </w:r>
      <w:r>
        <w:rPr>
          <w:rStyle w:val="FootnoteAnchor"/>
          <w:rtl w:val="true"/>
        </w:rPr>
        <w:footnoteReference w:id="1754"/>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شيخ كان ينزل سكة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الفرزدق في النوم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فراس، ما فعل اللّه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لي بإخلاصي يوم الحسن،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 شيبتك لعذّبتك بالنار</w:t>
      </w:r>
      <w:r>
        <w:rPr>
          <w:rFonts w:eastAsia="Amiri" w:cs="Amiri" w:ascii="Amiri" w:hAnsi="Amiri"/>
          <w:color w:val="111111"/>
          <w:sz w:val="28"/>
          <w:szCs w:val="28"/>
          <w:rtl w:val="true"/>
          <w:lang w:bidi="ar-SA"/>
        </w:rPr>
        <w:t>.</w:t>
      </w:r>
    </w:p>
    <w:p>
      <w:pPr>
        <w:pStyle w:val="Heading5"/>
        <w:numPr>
          <w:ilvl w:val="4"/>
          <w:numId w:val="1"/>
        </w:numPr>
        <w:rPr/>
      </w:pPr>
      <w:bookmarkStart w:id="1055" w:name="__RefHeading___Toc5153069_1280447820"/>
      <w:bookmarkStart w:id="1056" w:name="_Toc429"/>
      <w:bookmarkEnd w:id="1055"/>
      <w:r>
        <w:rPr>
          <w:rtl w:val="true"/>
        </w:rPr>
        <w:t>رواية أخرى في لقائه مع الحسين</w:t>
      </w:r>
      <w:r>
        <w:rPr>
          <w:rtl w:val="true"/>
        </w:rPr>
        <w:t>:</w:t>
      </w:r>
      <w:bookmarkEnd w:id="1056"/>
    </w:p>
    <w:p>
      <w:pPr>
        <w:pStyle w:val="BookText"/>
        <w:rPr/>
      </w:pPr>
      <w:r>
        <w:rPr>
          <w:rFonts w:ascii="Amiri" w:hAnsi="Amiri" w:eastAsia="Amiri" w:cs="Amiri"/>
          <w:color w:val="111111"/>
          <w:sz w:val="28"/>
          <w:sz w:val="28"/>
          <w:szCs w:val="28"/>
          <w:rtl w:val="true"/>
          <w:lang w:bidi="ar-SA"/>
        </w:rPr>
        <w:t>أخبرني هاشم الخزاعيّ عن دماذ، عن أبي عبيدة، عن لبطة بن الفرزدق،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لقيت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 بالصّفاح، و قد ركبوا الإبل، و جنّبوا الخيل، متقلّدين السيوف، متنكبين القسيّ، عليهم يلامق</w:t>
      </w:r>
      <w:r>
        <w:rPr>
          <w:rStyle w:val="FootnoteAnchor"/>
          <w:rtl w:val="true"/>
        </w:rPr>
        <w:footnoteReference w:id="1755"/>
      </w:r>
      <w:r>
        <w:rPr>
          <w:rFonts w:ascii="Amiri" w:hAnsi="Amiri" w:eastAsia="Amiri" w:cs="Amiri"/>
          <w:color w:val="111111"/>
          <w:sz w:val="28"/>
          <w:sz w:val="28"/>
          <w:szCs w:val="28"/>
          <w:rtl w:val="true"/>
          <w:lang w:bidi="ar-SA"/>
        </w:rPr>
        <w:t>من الديباج، فسلمت عليه،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 فكيف تركت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الناس قلوبهم معك، و سيوفهم عليك، و الدنيا مطلوبة، و هي في أيدي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بني أمية، و الأمر </w:t>
      </w:r>
      <w:bookmarkStart w:id="1057" w:name="pg16289_187786"/>
    </w:p>
    <w:p>
      <w:pPr>
        <w:pStyle w:val="BookText"/>
        <w:rPr/>
      </w:pPr>
      <w:bookmarkEnd w:id="1057"/>
      <w:r>
        <w:rPr>
          <w:rFonts w:ascii="Amiri" w:hAnsi="Amiri" w:eastAsia="Amiri" w:cs="Amiri"/>
          <w:color w:val="111111"/>
          <w:sz w:val="28"/>
          <w:sz w:val="28"/>
          <w:szCs w:val="28"/>
          <w:rtl w:val="true"/>
          <w:lang w:bidi="ar-SA"/>
        </w:rPr>
        <w:t>إلى اللّه عز و جل، و القضاء ينزل من السماء بما شاء</w:t>
      </w:r>
      <w:r>
        <w:rPr>
          <w:rFonts w:eastAsia="Amiri" w:cs="Amiri" w:ascii="Amiri" w:hAnsi="Amiri"/>
          <w:color w:val="111111"/>
          <w:sz w:val="28"/>
          <w:szCs w:val="28"/>
          <w:rtl w:val="true"/>
          <w:lang w:bidi="ar-SA"/>
        </w:rPr>
        <w:t>.</w:t>
      </w:r>
    </w:p>
    <w:p>
      <w:pPr>
        <w:pStyle w:val="Heading5"/>
        <w:numPr>
          <w:ilvl w:val="4"/>
          <w:numId w:val="1"/>
        </w:numPr>
        <w:rPr/>
      </w:pPr>
      <w:bookmarkStart w:id="1058" w:name="__RefHeading___Toc5153071_1280447820"/>
      <w:bookmarkStart w:id="1059" w:name="_Toc430"/>
      <w:bookmarkEnd w:id="1058"/>
      <w:r>
        <w:rPr>
          <w:rtl w:val="true"/>
        </w:rPr>
        <w:t>أبو هريرة يعظه</w:t>
      </w:r>
      <w:r>
        <w:rPr>
          <w:rtl w:val="true"/>
        </w:rPr>
        <w:t>:</w:t>
      </w:r>
      <w:bookmarkEnd w:id="1059"/>
    </w:p>
    <w:p>
      <w:pPr>
        <w:pStyle w:val="BookText"/>
        <w:rPr/>
      </w:pPr>
      <w:r>
        <w:rPr>
          <w:rFonts w:ascii="Amiri" w:hAnsi="Amiri" w:eastAsia="Amiri" w:cs="Amiri"/>
          <w:color w:val="111111"/>
          <w:sz w:val="28"/>
          <w:sz w:val="28"/>
          <w:szCs w:val="28"/>
          <w:rtl w:val="true"/>
          <w:lang w:bidi="ar-SA"/>
        </w:rPr>
        <w:t>أخبرني حبيب بن نصر المهلبيّ، و أحمد بن عبد العزيز، عن ابن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هارون بن عمر، عن ضمرة بن شوذب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الفرزدق،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يقذف المحصنات،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عظمك رقيقا و عرقك</w:t>
      </w:r>
      <w:r>
        <w:rPr>
          <w:rStyle w:val="FootnoteAnchor"/>
          <w:rtl w:val="true"/>
        </w:rPr>
        <w:footnoteReference w:id="1756"/>
      </w:r>
      <w:r>
        <w:rPr>
          <w:rFonts w:ascii="Amiri" w:hAnsi="Amiri" w:eastAsia="Amiri" w:cs="Amiri"/>
          <w:color w:val="111111"/>
          <w:sz w:val="28"/>
          <w:sz w:val="28"/>
          <w:szCs w:val="28"/>
          <w:rtl w:val="true"/>
          <w:lang w:bidi="ar-SA"/>
        </w:rPr>
        <w:t>دقيقا، و لا طاقة لك بالنار، فتب، فإن التّوبة مقبولة من ابن آدم حتى يطير غرابه</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هاشم بن محمد، عن الرياشيّ، عن المنهال بن بحر بن أبي سلمة، عن صالح المريّ، عن حبيب بن أبي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الفرزدق بالشام،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سيأتيك قوم يؤيسونك من رحمة اللّه، فلا تيأس</w:t>
      </w:r>
      <w:r>
        <w:rPr>
          <w:rFonts w:eastAsia="Amiri" w:cs="Amiri" w:ascii="Amiri" w:hAnsi="Amiri"/>
          <w:color w:val="111111"/>
          <w:sz w:val="28"/>
          <w:szCs w:val="28"/>
          <w:rtl w:val="true"/>
          <w:lang w:bidi="ar-SA"/>
        </w:rPr>
        <w:t>.</w:t>
      </w:r>
    </w:p>
    <w:p>
      <w:pPr>
        <w:pStyle w:val="Heading5"/>
        <w:numPr>
          <w:ilvl w:val="4"/>
          <w:numId w:val="1"/>
        </w:numPr>
        <w:rPr/>
      </w:pPr>
      <w:bookmarkStart w:id="1060" w:name="__RefHeading___Toc5153073_1280447820"/>
      <w:bookmarkStart w:id="1061" w:name="_Toc431"/>
      <w:bookmarkEnd w:id="1060"/>
      <w:r>
        <w:rPr>
          <w:rtl w:val="true"/>
        </w:rPr>
        <w:t>موازنة بينه و بين جرير و الأخطل</w:t>
      </w:r>
      <w:r>
        <w:rPr>
          <w:rtl w:val="true"/>
        </w:rPr>
        <w:t>:</w:t>
      </w:r>
      <w:bookmarkEnd w:id="1061"/>
    </w:p>
    <w:p>
      <w:p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الفرزدق مقدّم على الشعراء الإسلاميين هو و جرير و الأخطل،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محلّه في الشعر أكبر من أن ينبّه عليه بقول، أو يدلّ على مكانه بوصف؛ لأن الخاص و العام يعرفانه بالاسم، و يعلمان تقدّمه بالخبر الشائع علما يستغنى به عن الإطالة في الوصف، و قد تكلّم الناس في هذا قديما و حديثا، و تعصبوا، و احتجوا بما لا مزيد فيه، و اختلفوا بعد اجتماعهم على تقديم هذه الطبقة في أيّهم أحقّ بالتقدم على سائرها، فأمّا قدماء أهل العلم و الرواة فلم يسوّوا بينهما و بين الأخطل؛ لأنه لم يلحق شأوهما في الشعر، و لا له مثل ما لهما من فنونه، و لا تصرّف كتصرّفهما في سائره، و زعموا أن ربيعة أفرطت فيه، حتى ألحقته بهما، و هم في ذلك طبقتان، أما من كان يميل إلى جزالة الشعر، و فخامته، و شدّة أسره، فيقدّم الفرزدق، و أما من كان يميل إلى أشعار المطبوعين، و إلى الكلام السّمح السهل الغزل فيقدّم جريرا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محمد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يونس بن حبيب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شهدت مشهدا</w:t>
      </w:r>
      <w:r>
        <w:rPr>
          <w:rStyle w:val="FootnoteAnchor"/>
          <w:rtl w:val="true"/>
        </w:rPr>
        <w:footnoteReference w:id="1758"/>
      </w:r>
      <w:r>
        <w:rPr>
          <w:rFonts w:ascii="Amiri" w:hAnsi="Amiri" w:eastAsia="Amiri" w:cs="Amiri"/>
          <w:color w:val="111111"/>
          <w:sz w:val="28"/>
          <w:sz w:val="28"/>
          <w:szCs w:val="28"/>
          <w:rtl w:val="true"/>
          <w:lang w:bidi="ar-SA"/>
        </w:rPr>
        <w:t>قط ذكر فيه الفرزدق و جرير، فاجتمع أهل ذلك المجلس على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يونس يقدم الفرزدق تقدمة بغير إفراط، و كان المفضل يقدمه تقدمة 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دأب، و سئل عنهما،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الفرزدق أشعر خاصّة و جرير أشعر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الجوهريّ و حبيب المهلبيّ عن ابن شبة، عن العلاء 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الهذيل، أيّهما أشعر؟ أ جرير أم الفرزدق؟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إليك،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تسمعه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حمّلت ناقة من معشر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مثلي إذا الريح لفّتني على الكور</w:t>
      </w:r>
      <w:r>
        <w:rPr>
          <w:rStyle w:val="FootnoteAnchor"/>
          <w:rtl w:val="true"/>
        </w:rPr>
        <w:footnoteReference w:id="1759"/>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قريشا فإن اللّه 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النبوّة بالإسلام و الخير </w:t>
      </w:r>
      <w:bookmarkStart w:id="1062" w:name="pg16289_187787"/>
    </w:p>
    <w:p>
      <w:pPr>
        <w:pStyle w:val="BookText"/>
        <w:rPr/>
      </w:pPr>
      <w:bookmarkEnd w:id="1062"/>
      <w:r>
        <w:rPr>
          <w:rFonts w:ascii="Amiri" w:hAnsi="Amiri" w:eastAsia="Amiri" w:cs="Amiri"/>
          <w:color w:val="111111"/>
          <w:sz w:val="28"/>
          <w:sz w:val="28"/>
          <w:szCs w:val="28"/>
          <w:rtl w:val="true"/>
          <w:lang w:bidi="ar-SA"/>
        </w:rPr>
        <w:t>و يقول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تحسبنّ مراس الحرب إذ لقحت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الكسيس و أكل الخبز بالصّير؟</w:t>
      </w:r>
      <w:r>
        <w:rPr>
          <w:rStyle w:val="FootnoteAnchor"/>
          <w:rtl w:val="true"/>
        </w:rPr>
        <w:footnoteReference w:id="1760"/>
      </w:r>
    </w:p>
    <w:p>
      <w:pPr>
        <w:pStyle w:val="BookText"/>
        <w:rPr/>
      </w:pPr>
      <w:r>
        <w:rPr>
          <w:rFonts w:ascii="Amiri" w:hAnsi="Amiri" w:eastAsia="Amiri" w:cs="Amiri"/>
          <w:color w:val="111111"/>
          <w:sz w:val="28"/>
          <w:sz w:val="28"/>
          <w:szCs w:val="28"/>
          <w:rtl w:val="true"/>
          <w:lang w:bidi="ar-SA"/>
        </w:rPr>
        <w:t>سلح و اللّه أبو حزرة</w:t>
      </w:r>
      <w:r>
        <w:rPr>
          <w:rFonts w:eastAsia="Amiri" w:cs="Amiri" w:ascii="Amiri" w:hAnsi="Amiri"/>
          <w:color w:val="111111"/>
          <w:sz w:val="28"/>
          <w:szCs w:val="28"/>
          <w:rtl w:val="true"/>
          <w:lang w:bidi="ar-SA"/>
        </w:rPr>
        <w:t>.</w:t>
      </w:r>
    </w:p>
    <w:p>
      <w:pPr>
        <w:pStyle w:val="Heading5"/>
        <w:numPr>
          <w:ilvl w:val="4"/>
          <w:numId w:val="1"/>
        </w:numPr>
        <w:rPr/>
      </w:pPr>
      <w:bookmarkStart w:id="1063" w:name="__RefHeading___Toc5153075_1280447820"/>
      <w:bookmarkStart w:id="1064" w:name="_Toc432"/>
      <w:bookmarkEnd w:id="1063"/>
      <w:r>
        <w:rPr>
          <w:rtl w:val="true"/>
        </w:rPr>
        <w:t>ثلث اللغة من شعره</w:t>
      </w:r>
      <w:r>
        <w:rPr>
          <w:rtl w:val="true"/>
        </w:rPr>
        <w:t>:</w:t>
      </w:r>
      <w:bookmarkEnd w:id="1064"/>
    </w:p>
    <w:p>
      <w:pPr>
        <w:pStyle w:val="BookText"/>
        <w:rPr/>
      </w:pPr>
      <w:r>
        <w:rPr>
          <w:rFonts w:ascii="Amiri" w:hAnsi="Amiri" w:eastAsia="Amiri" w:cs="Amiri"/>
          <w:color w:val="111111"/>
          <w:sz w:val="28"/>
          <w:sz w:val="28"/>
          <w:szCs w:val="28"/>
          <w:rtl w:val="true"/>
          <w:lang w:bidi="ar-SA"/>
        </w:rPr>
        <w:t>أخبرني هاشم الخزاعيّ، عن أبي حاتم السجستانيّ، عن أبي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يونس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شعر الفرزدق لذهب ثلث لغة العرب</w:t>
      </w:r>
    </w:p>
    <w:p>
      <w:pPr>
        <w:pStyle w:val="Heading5"/>
        <w:numPr>
          <w:ilvl w:val="4"/>
          <w:numId w:val="1"/>
        </w:numPr>
        <w:rPr/>
      </w:pPr>
      <w:bookmarkStart w:id="1065" w:name="__RefHeading___Toc5153077_1280447820"/>
      <w:bookmarkStart w:id="1066" w:name="_Toc433"/>
      <w:bookmarkEnd w:id="1065"/>
      <w:r>
        <w:rPr>
          <w:rtl w:val="true"/>
        </w:rPr>
        <w:t>يقرض الشعر في خلافة عثمان و علي</w:t>
      </w:r>
      <w:r>
        <w:rPr>
          <w:rtl w:val="true"/>
        </w:rPr>
        <w:t>:</w:t>
      </w:r>
      <w:bookmarkEnd w:id="1066"/>
    </w:p>
    <w:p>
      <w:pPr>
        <w:pStyle w:val="BookText"/>
        <w:rPr/>
      </w:pPr>
      <w:r>
        <w:rPr>
          <w:rFonts w:ascii="Amiri" w:hAnsi="Amiri" w:eastAsia="Amiri" w:cs="Amiri"/>
          <w:color w:val="111111"/>
          <w:sz w:val="28"/>
          <w:sz w:val="28"/>
          <w:szCs w:val="28"/>
          <w:rtl w:val="true"/>
          <w:lang w:bidi="ar-SA"/>
        </w:rPr>
        <w:t>أخبرني هاشم الخزاعيّ، عن أبي غسان،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يونس أبو 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أهاجي شعراء قومي، و أنا غلام في خلافة عثمان بن عفان، فكان قومي يخشون معرّة لساني منذ يومئذ، و وفد بي أبي إلى عليّ بن أبي طالب صلوات اللّه عليه عام الجمل،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هذا يقول الشعر،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القرآن، فهو</w:t>
      </w:r>
      <w:r>
        <w:rPr>
          <w:rStyle w:val="FootnoteAnchor"/>
          <w:rtl w:val="true"/>
        </w:rPr>
        <w:footnoteReference w:id="1761"/>
      </w:r>
      <w:r>
        <w:rPr>
          <w:rFonts w:ascii="Amiri" w:hAnsi="Amiri" w:eastAsia="Amiri" w:cs="Amiri"/>
          <w:color w:val="111111"/>
          <w:sz w:val="28"/>
          <w:sz w:val="28"/>
          <w:szCs w:val="28"/>
          <w:rtl w:val="true"/>
          <w:lang w:bidi="ar-SA"/>
        </w:rPr>
        <w:t>خير له</w:t>
      </w:r>
      <w:r>
        <w:rPr>
          <w:rFonts w:eastAsia="Amiri" w:cs="Amiri" w:ascii="Amiri" w:hAnsi="Amiri"/>
          <w:color w:val="111111"/>
          <w:sz w:val="28"/>
          <w:szCs w:val="28"/>
          <w:rtl w:val="true"/>
          <w:lang w:bidi="ar-SA"/>
        </w:rPr>
        <w:t>.</w:t>
      </w:r>
    </w:p>
    <w:p>
      <w:pPr>
        <w:pStyle w:val="Heading5"/>
        <w:numPr>
          <w:ilvl w:val="4"/>
          <w:numId w:val="1"/>
        </w:numPr>
        <w:rPr/>
      </w:pPr>
      <w:bookmarkStart w:id="1067" w:name="__RefHeading___Toc5153079_1280447820"/>
      <w:bookmarkStart w:id="1068" w:name="_Toc434"/>
      <w:bookmarkEnd w:id="1067"/>
      <w:r>
        <w:rPr>
          <w:rtl w:val="true"/>
        </w:rPr>
        <w:t>يسلخ خمسا و سبعين سنة من عمره في الهجاء</w:t>
      </w:r>
      <w:r>
        <w:rPr>
          <w:rtl w:val="true"/>
        </w:rPr>
        <w:t>:</w:t>
      </w:r>
      <w:bookmarkEnd w:id="1068"/>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الفرزدق في سنة عشر و مائة، و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نيّف على التسعين سنة، كان منها خمسة</w:t>
      </w:r>
      <w:r>
        <w:rPr>
          <w:rStyle w:val="FootnoteAnchor"/>
          <w:rtl w:val="true"/>
        </w:rPr>
        <w:footnoteReference w:id="1762"/>
      </w:r>
      <w:r>
        <w:rPr>
          <w:rFonts w:ascii="Amiri" w:hAnsi="Amiri" w:eastAsia="Amiri" w:cs="Amiri"/>
          <w:color w:val="111111"/>
          <w:sz w:val="28"/>
          <w:sz w:val="28"/>
          <w:szCs w:val="28"/>
          <w:rtl w:val="true"/>
          <w:lang w:bidi="ar-SA"/>
        </w:rPr>
        <w:t>و سبعين سنة يباري الشعراء، و يهجو الأشراف فيغضّهم، ما ثبت له أحد منهم قط، إلا جريرا</w:t>
      </w:r>
      <w:r>
        <w:rPr>
          <w:rFonts w:eastAsia="Amiri" w:cs="Amiri" w:ascii="Amiri" w:hAnsi="Amiri"/>
          <w:color w:val="111111"/>
          <w:sz w:val="28"/>
          <w:szCs w:val="28"/>
          <w:rtl w:val="true"/>
          <w:lang w:bidi="ar-SA"/>
        </w:rPr>
        <w:t>.</w:t>
      </w:r>
    </w:p>
    <w:p>
      <w:pPr>
        <w:pStyle w:val="Heading5"/>
        <w:numPr>
          <w:ilvl w:val="4"/>
          <w:numId w:val="1"/>
        </w:numPr>
        <w:rPr/>
      </w:pPr>
      <w:bookmarkStart w:id="1069" w:name="__RefHeading___Toc5153081_1280447820"/>
      <w:bookmarkStart w:id="1070" w:name="_Toc435"/>
      <w:bookmarkEnd w:id="1069"/>
      <w:r>
        <w:rPr>
          <w:rtl w:val="true"/>
        </w:rPr>
        <w:t>يرث الشعر عن خاله</w:t>
      </w:r>
      <w:r>
        <w:rPr>
          <w:rtl w:val="true"/>
        </w:rPr>
        <w:t>:</w:t>
      </w:r>
      <w:bookmarkEnd w:id="1070"/>
    </w:p>
    <w:p>
      <w:pPr>
        <w:pStyle w:val="BookText"/>
        <w:rPr/>
      </w:pPr>
      <w:r>
        <w:rPr>
          <w:rFonts w:ascii="Amiri" w:hAnsi="Amiri" w:eastAsia="Amiri" w:cs="Amiri"/>
          <w:color w:val="111111"/>
          <w:sz w:val="28"/>
          <w:sz w:val="28"/>
          <w:szCs w:val="28"/>
          <w:rtl w:val="true"/>
          <w:lang w:bidi="ar-SA"/>
        </w:rPr>
        <w:t>أخبرني محمد بن عمران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عليل 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معاوية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الرازي، عن خالد بن كلثوم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 للشعر؟ فو اللّه ما كان أبوك غالب شاعرا، و لا كان صعصعة شاعرا، فمن أين لك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خالي،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أخوالك؟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 العلاء بن قرظة</w:t>
      </w:r>
      <w:r>
        <w:rPr>
          <w:rStyle w:val="FootnoteAnchor"/>
          <w:rtl w:val="true"/>
        </w:rPr>
        <w:footnoteReference w:id="1763"/>
      </w:r>
      <w:r>
        <w:rPr>
          <w:rFonts w:ascii="Amiri" w:hAnsi="Amiri" w:eastAsia="Amiri" w:cs="Amiri"/>
          <w:color w:val="111111"/>
          <w:sz w:val="28"/>
          <w:sz w:val="28"/>
          <w:szCs w:val="28"/>
          <w:rtl w:val="true"/>
          <w:lang w:bidi="ar-SA"/>
        </w:rPr>
        <w:t>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الدهر جرّ على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بكلكلة أناخ بآخرينا</w:t>
      </w:r>
      <w:r>
        <w:rPr>
          <w:rStyle w:val="FootnoteAnchor"/>
          <w:rtl w:val="true"/>
        </w:rPr>
        <w:footnoteReference w:id="1764"/>
      </w:r>
    </w:p>
    <w:p>
      <w:pPr>
        <w:pStyle w:val="BookText"/>
        <w:rPr/>
      </w:pPr>
      <w:r>
        <w:rPr>
          <w:rFonts w:ascii="Amiri" w:hAnsi="Amiri" w:eastAsia="Amiri" w:cs="Amiri"/>
          <w:color w:val="111111"/>
          <w:sz w:val="28"/>
          <w:sz w:val="28"/>
          <w:szCs w:val="28"/>
          <w:rtl w:val="true"/>
          <w:lang w:bidi="ar-SA"/>
        </w:rPr>
        <w:t xml:space="preserve">فقل للشامتين بنا أفيقوا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سيلقى الشامتون كما لقينا</w:t>
      </w:r>
    </w:p>
    <w:p>
      <w:pPr>
        <w:pStyle w:val="Heading5"/>
        <w:numPr>
          <w:ilvl w:val="4"/>
          <w:numId w:val="1"/>
        </w:numPr>
        <w:rPr/>
      </w:pPr>
      <w:bookmarkStart w:id="1071" w:name="__RefHeading___Toc5153083_1280447820"/>
      <w:bookmarkStart w:id="1072" w:name="_Toc436"/>
      <w:bookmarkEnd w:id="1071"/>
      <w:r>
        <w:rPr>
          <w:rtl w:val="true"/>
        </w:rPr>
        <w:t>يؤنبه أخواله فيمن عليهم</w:t>
      </w:r>
      <w:r>
        <w:rPr>
          <w:rtl w:val="true"/>
        </w:rPr>
        <w:t>:</w:t>
      </w:r>
      <w:bookmarkEnd w:id="1072"/>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الكرانيّ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العمريّ، عن الهيثم بن عديّ، عن حمّاد الراوية، و أخبرني هاشم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دماذ، عن أبي عبيدة قال</w:t>
      </w:r>
      <w:r>
        <w:rPr>
          <w:rFonts w:eastAsia="Amiri" w:cs="Amiri" w:ascii="Amiri" w:hAnsi="Amiri"/>
          <w:color w:val="111111"/>
          <w:sz w:val="28"/>
          <w:szCs w:val="28"/>
          <w:rtl w:val="true"/>
          <w:lang w:bidi="ar-SA"/>
        </w:rPr>
        <w:t xml:space="preserve">: </w:t>
      </w:r>
      <w:bookmarkStart w:id="1073" w:name="pg16289_187788"/>
    </w:p>
    <w:p>
      <w:pPr>
        <w:pStyle w:val="BookText"/>
        <w:rPr/>
      </w:pPr>
      <w:bookmarkEnd w:id="1073"/>
      <w:r>
        <w:rPr>
          <w:rFonts w:ascii="Amiri" w:hAnsi="Amiri" w:eastAsia="Amiri" w:cs="Amiri"/>
          <w:color w:val="111111"/>
          <w:sz w:val="28"/>
          <w:sz w:val="28"/>
          <w:szCs w:val="28"/>
          <w:rtl w:val="true"/>
          <w:lang w:bidi="ar-SA"/>
        </w:rPr>
        <w:t>دخل قوم من بني ضبّة على الفرزدق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قبّحك اللّه من ابن 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عرّضتنا لهذا الكلب السفيه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جريرا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يشتم أعراضنا، و يذكر نساءنا، فغضب الفرزدق،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قبّحكم اللّه من أخوال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لقد</w:t>
      </w:r>
      <w:r>
        <w:rPr>
          <w:rStyle w:val="FootnoteAnchor"/>
          <w:rtl w:val="true"/>
        </w:rPr>
        <w:footnoteReference w:id="1765"/>
      </w:r>
      <w:r>
        <w:rPr>
          <w:rFonts w:ascii="Amiri" w:hAnsi="Amiri" w:eastAsia="Amiri" w:cs="Amiri"/>
          <w:color w:val="111111"/>
          <w:sz w:val="28"/>
          <w:sz w:val="28"/>
          <w:szCs w:val="28"/>
          <w:rtl w:val="true"/>
          <w:lang w:bidi="ar-SA"/>
        </w:rPr>
        <w:t>شرّفكم من فخري أكثر مما غضّكم من هجاء جرير، أ فأنا ويلكم عرّضتكم لسويد بن أبي كاهل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زرقت عيناك يا بن مكعبر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كلّ ضبّيّ من اللؤم أزرق</w:t>
      </w:r>
    </w:p>
    <w:p>
      <w:pPr>
        <w:pStyle w:val="BookText"/>
        <w:rPr/>
      </w:pPr>
      <w:r>
        <w:rPr>
          <w:rFonts w:ascii="Amiri" w:hAnsi="Amiri" w:eastAsia="Amiri" w:cs="Amiri"/>
          <w:color w:val="111111"/>
          <w:sz w:val="28"/>
          <w:sz w:val="28"/>
          <w:szCs w:val="28"/>
          <w:rtl w:val="true"/>
          <w:lang w:bidi="ar-SA"/>
        </w:rPr>
        <w:t xml:space="preserve">ترى اللؤم فيهم لائحا في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لاح في خيل الحلائب أبلق</w:t>
      </w:r>
      <w:r>
        <w:rPr>
          <w:rStyle w:val="FootnoteAnchor"/>
          <w:rtl w:val="true"/>
        </w:rPr>
        <w:footnoteReference w:id="1766"/>
      </w:r>
    </w:p>
    <w:p>
      <w:pPr>
        <w:pStyle w:val="BookText"/>
        <w:rPr/>
      </w:pPr>
      <w:r>
        <w:rPr>
          <w:rFonts w:ascii="Amiri" w:hAnsi="Amiri" w:eastAsia="Amiri" w:cs="Amiri"/>
          <w:color w:val="111111"/>
          <w:sz w:val="28"/>
          <w:sz w:val="28"/>
          <w:szCs w:val="28"/>
          <w:rtl w:val="true"/>
          <w:lang w:bidi="ar-SA"/>
        </w:rPr>
        <w:t>أو أنا عرّضتكم للأغلب العجليّ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 تجد الضّبّيّ إلاّ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 إذانا و لقوم ذلاّ</w:t>
      </w:r>
      <w:r>
        <w:rPr>
          <w:rStyle w:val="FootnoteAnchor"/>
          <w:rtl w:val="true"/>
        </w:rPr>
        <w:footnoteReference w:id="17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قفا المدية أو أكلاّ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الألأم الأقلاّ</w:t>
      </w:r>
    </w:p>
    <w:p>
      <w:pPr>
        <w:pStyle w:val="BookText"/>
        <w:rPr/>
      </w:pPr>
      <w:r>
        <w:rPr>
          <w:rFonts w:ascii="Amiri" w:hAnsi="Amiri" w:eastAsia="Amiri" w:cs="Amiri"/>
          <w:color w:val="111111"/>
          <w:sz w:val="28"/>
          <w:sz w:val="28"/>
          <w:szCs w:val="28"/>
          <w:rtl w:val="true"/>
          <w:lang w:bidi="ar-SA"/>
        </w:rPr>
        <w:t>أو أنا عرّضتكم له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رأيت رجلا من ضبّه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فنكه عمدا في سواء السّبّه</w:t>
      </w:r>
      <w:r>
        <w:rPr>
          <w:rStyle w:val="FootnoteAnchor"/>
          <w:rtl w:val="true"/>
        </w:rPr>
        <w:footnoteReference w:id="1768"/>
      </w:r>
    </w:p>
    <w:p>
      <w:pPr>
        <w:pStyle w:val="BookText"/>
        <w:rPr/>
      </w:pPr>
      <w:r>
        <w:rPr>
          <w:rFonts w:ascii="Amiri" w:hAnsi="Amiri" w:eastAsia="Amiri" w:cs="Amiri"/>
          <w:color w:val="111111"/>
          <w:sz w:val="28"/>
          <w:sz w:val="28"/>
          <w:szCs w:val="28"/>
          <w:rtl w:val="true"/>
          <w:lang w:bidi="ar-SA"/>
        </w:rPr>
        <w:t>إن اليمانيّ عقاص الزّبّه</w:t>
      </w:r>
      <w:r>
        <w:rPr>
          <w:rStyle w:val="FootnoteAnchor"/>
          <w:rtl w:val="true"/>
        </w:rPr>
        <w:footnoteReference w:id="1769"/>
      </w:r>
    </w:p>
    <w:p>
      <w:pPr>
        <w:pStyle w:val="BookText"/>
        <w:rPr/>
      </w:pPr>
      <w:r>
        <w:rPr>
          <w:rFonts w:ascii="Amiri" w:hAnsi="Amiri" w:eastAsia="Amiri" w:cs="Amiri"/>
          <w:color w:val="111111"/>
          <w:sz w:val="28"/>
          <w:sz w:val="28"/>
          <w:szCs w:val="28"/>
          <w:rtl w:val="true"/>
          <w:lang w:bidi="ar-SA"/>
        </w:rPr>
        <w:t>أو أنا عرضتكم لمالك بن نويرة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يذبح الضّبيّ بالسيف لم 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اللؤم للضّبيّ لحما و لا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لما ذكرت من شرفكم، و أظهرت من أيامكم أكثر، أ لست القاتل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أنا ابن حنظلة الأغرّ و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آل ضبّة للمعمّ المخول</w:t>
      </w:r>
    </w:p>
    <w:p>
      <w:pPr>
        <w:pStyle w:val="BookText"/>
        <w:rPr/>
      </w:pPr>
      <w:r>
        <w:rPr>
          <w:rFonts w:ascii="Amiri" w:hAnsi="Amiri" w:eastAsia="Amiri" w:cs="Amiri"/>
          <w:color w:val="111111"/>
          <w:sz w:val="28"/>
          <w:sz w:val="28"/>
          <w:szCs w:val="28"/>
          <w:rtl w:val="true"/>
          <w:lang w:bidi="ar-SA"/>
        </w:rPr>
        <w:t xml:space="preserve">فرعان قد بلغ السّماء ذراهما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إليهما من كل خوف يعقل</w:t>
      </w:r>
      <w:r>
        <w:rPr>
          <w:rStyle w:val="FootnoteAnchor"/>
          <w:rtl w:val="true"/>
        </w:rPr>
        <w:footnoteReference w:id="1770"/>
      </w:r>
    </w:p>
    <w:p>
      <w:pPr>
        <w:pStyle w:val="Heading5"/>
        <w:numPr>
          <w:ilvl w:val="4"/>
          <w:numId w:val="1"/>
        </w:numPr>
        <w:rPr/>
      </w:pPr>
      <w:bookmarkStart w:id="1074" w:name="__RefHeading___Toc5153085_1280447820"/>
      <w:bookmarkStart w:id="1075" w:name="_Toc437"/>
      <w:bookmarkEnd w:id="1074"/>
      <w:r>
        <w:rPr>
          <w:rtl w:val="true"/>
        </w:rPr>
        <w:t>بنو حرام يخشون لسانه</w:t>
      </w:r>
      <w:r>
        <w:rPr>
          <w:rtl w:val="true"/>
        </w:rPr>
        <w:t>:</w:t>
      </w:r>
      <w:bookmarkEnd w:id="1075"/>
    </w:p>
    <w:p>
      <w:pPr>
        <w:pStyle w:val="BookText"/>
        <w:rPr/>
      </w:pPr>
      <w:r>
        <w:rPr>
          <w:rFonts w:ascii="Amiri" w:hAnsi="Amiri" w:eastAsia="Amiri" w:cs="Amiri"/>
          <w:color w:val="111111"/>
          <w:sz w:val="28"/>
          <w:sz w:val="28"/>
          <w:szCs w:val="28"/>
          <w:rtl w:val="true"/>
          <w:lang w:bidi="ar-SA"/>
        </w:rPr>
        <w:t>أخبرنا أبو خليفة، عن ابن سلام، عن أبي بكر محمد بن واسع و عبد القاهر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w:t>
      </w:r>
      <w:r>
        <w:rPr>
          <w:rStyle w:val="FootnoteAnchor"/>
          <w:rtl w:val="true"/>
        </w:rPr>
        <w:footnoteReference w:id="1771"/>
      </w:r>
      <w:r>
        <w:rPr>
          <w:rFonts w:ascii="Amiri" w:hAnsi="Amiri" w:eastAsia="Amiri" w:cs="Amiri"/>
          <w:color w:val="111111"/>
          <w:sz w:val="28"/>
          <w:sz w:val="28"/>
          <w:szCs w:val="28"/>
          <w:rtl w:val="true"/>
          <w:lang w:bidi="ar-SA"/>
        </w:rPr>
        <w:t>فتى في بني حرام بن سماك شويعر، قد هجا الفرزدق، فأخذناه، فأتينا به الفرزدق،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بين يديك، فإن شئت فاضرب، و إن شئت فاحلق، لا عدوى عليك و لا قصاص، فخلّى عنه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يك خائفا لأذاة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أمن الهجاء بنو حرام</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قادوا سفيههم و خافوا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قلائد مثل أطواق الحمام </w:t>
      </w:r>
      <w:bookmarkStart w:id="1076" w:name="pg16289_187789"/>
    </w:p>
    <w:p>
      <w:pPr>
        <w:pStyle w:val="Heading5"/>
        <w:numPr>
          <w:ilvl w:val="4"/>
          <w:numId w:val="1"/>
        </w:numPr>
        <w:rPr/>
      </w:pPr>
      <w:bookmarkStart w:id="1077" w:name="__RefHeading___Toc5153087_1280447820"/>
      <w:bookmarkStart w:id="1078" w:name="_Toc438"/>
      <w:bookmarkEnd w:id="1076"/>
      <w:bookmarkEnd w:id="1077"/>
      <w:r>
        <w:rPr>
          <w:rtl w:val="true"/>
        </w:rPr>
        <w:t>لائذة بقبر أبيه</w:t>
      </w:r>
      <w:r>
        <w:rPr>
          <w:rtl w:val="true"/>
        </w:rPr>
        <w:t>:</w:t>
      </w:r>
      <w:bookmarkEnd w:id="10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خليفة، عن محمد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الحكم بن محمد،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رجل من قضاعة ثم من بني القين على السّند، و في حبسه رجل يقال له حبيش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خنيش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طالت غيبته عن أهله، فأتت أمّه قبر غالب بكاظمة، فأقامت عليه، حتى علم الفرزدق بمكانها، ثم إنها أتت فطلبت إليه في</w:t>
      </w:r>
      <w:r>
        <w:rPr>
          <w:rStyle w:val="FootnoteAnchor"/>
          <w:rtl w:val="true"/>
        </w:rPr>
        <w:footnoteReference w:id="1772"/>
      </w:r>
      <w:r>
        <w:rPr>
          <w:rFonts w:ascii="Amiri" w:hAnsi="Amiri" w:eastAsia="Amiri" w:cs="Amiri"/>
          <w:color w:val="111111"/>
          <w:sz w:val="28"/>
          <w:sz w:val="28"/>
          <w:szCs w:val="28"/>
          <w:rtl w:val="true"/>
          <w:lang w:bidi="ar-SA"/>
        </w:rPr>
        <w:t>أمر ابنها، فكتب إلى تميم القضاعيّ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هب لي خنيسا و اتّخذ فيه 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لغصّة أمّ ما يسوغ شرابها</w:t>
      </w:r>
    </w:p>
    <w:p>
      <w:pPr>
        <w:pStyle w:val="BookText"/>
        <w:rPr/>
      </w:pPr>
      <w:r>
        <w:rPr>
          <w:rFonts w:ascii="Amiri" w:hAnsi="Amiri" w:eastAsia="Amiri" w:cs="Amiri"/>
          <w:color w:val="111111"/>
          <w:sz w:val="28"/>
          <w:sz w:val="28"/>
          <w:szCs w:val="28"/>
          <w:rtl w:val="true"/>
          <w:lang w:bidi="ar-SA"/>
        </w:rPr>
        <w:t xml:space="preserve">أتتني فعاذت يا تميم بغالب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بالحفرة السّافي عليه ترابها</w:t>
      </w:r>
    </w:p>
    <w:p>
      <w:pPr>
        <w:pStyle w:val="BookText"/>
        <w:rPr/>
      </w:pPr>
      <w:r>
        <w:rPr>
          <w:rFonts w:ascii="Amiri" w:hAnsi="Amiri" w:eastAsia="Amiri" w:cs="Amiri"/>
          <w:color w:val="111111"/>
          <w:sz w:val="28"/>
          <w:sz w:val="28"/>
          <w:szCs w:val="28"/>
          <w:rtl w:val="true"/>
          <w:lang w:bidi="ar-SA"/>
        </w:rPr>
        <w:t xml:space="preserve">تميم بن زيد لا تكوننّ حاجتي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بظهر فلا يخفى عليّ جوابها</w:t>
      </w:r>
      <w:r>
        <w:rPr>
          <w:rStyle w:val="FootnoteAnchor"/>
          <w:rtl w:val="true"/>
        </w:rPr>
        <w:footnoteReference w:id="1773"/>
      </w:r>
    </w:p>
    <w:p>
      <w:pPr>
        <w:pStyle w:val="BookText"/>
        <w:rPr/>
      </w:pPr>
      <w:r>
        <w:rPr>
          <w:rFonts w:ascii="Amiri" w:hAnsi="Amiri" w:eastAsia="Amiri" w:cs="Amiri"/>
          <w:color w:val="111111"/>
          <w:sz w:val="28"/>
          <w:sz w:val="28"/>
          <w:szCs w:val="28"/>
          <w:rtl w:val="true"/>
          <w:lang w:bidi="ar-SA"/>
        </w:rPr>
        <w:t>فلما أتاه الكتاب لم 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خنيس أم حبيش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فأطلقهما جميعا</w:t>
      </w:r>
      <w:r>
        <w:rPr>
          <w:rFonts w:eastAsia="Amiri" w:cs="Amiri" w:ascii="Amiri" w:hAnsi="Amiri"/>
          <w:color w:val="111111"/>
          <w:sz w:val="28"/>
          <w:szCs w:val="28"/>
          <w:rtl w:val="true"/>
          <w:lang w:bidi="ar-SA"/>
        </w:rPr>
        <w:t>.</w:t>
      </w:r>
    </w:p>
    <w:p>
      <w:pPr>
        <w:pStyle w:val="Heading5"/>
        <w:numPr>
          <w:ilvl w:val="4"/>
          <w:numId w:val="1"/>
        </w:numPr>
        <w:rPr/>
      </w:pPr>
      <w:bookmarkStart w:id="1079" w:name="__RefHeading___Toc5153089_1280447820"/>
      <w:bookmarkStart w:id="1080" w:name="_Toc439"/>
      <w:bookmarkEnd w:id="1079"/>
      <w:r>
        <w:rPr>
          <w:rtl w:val="true"/>
        </w:rPr>
        <w:t>لائذ آخر بقبر أبيه</w:t>
      </w:r>
      <w:r>
        <w:rPr>
          <w:rtl w:val="true"/>
        </w:rPr>
        <w:t>:</w:t>
      </w:r>
      <w:bookmarkEnd w:id="1080"/>
    </w:p>
    <w:p>
      <w:pPr>
        <w:pStyle w:val="BookText"/>
        <w:rPr/>
      </w:pPr>
      <w:r>
        <w:rPr>
          <w:rFonts w:ascii="Amiri" w:hAnsi="Amiri" w:eastAsia="Amiri" w:cs="Amiri"/>
          <w:color w:val="111111"/>
          <w:sz w:val="28"/>
          <w:sz w:val="28"/>
          <w:szCs w:val="28"/>
          <w:rtl w:val="true"/>
          <w:lang w:bidi="ar-SA"/>
        </w:rPr>
        <w:t>أخبرني أبو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يحيى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مكاتب لبني منقر خيمة على قبر غالب، فقدم الناس على الفرزدق فأخبروه أنهم رأوا بناء على قبر غالب أبيه، ثم قدم عليه، و هو بالمربد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بقبر ابن ليلى غالب عذت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خشيت الرّدى أو أن أردّ على قسر</w:t>
      </w:r>
      <w:r>
        <w:rPr>
          <w:rStyle w:val="FootnoteAnchor"/>
          <w:rtl w:val="true"/>
        </w:rPr>
        <w:footnoteReference w:id="1774"/>
      </w:r>
    </w:p>
    <w:p>
      <w:pPr>
        <w:pStyle w:val="BookText"/>
        <w:rPr/>
      </w:pPr>
      <w:r>
        <w:rPr>
          <w:rFonts w:ascii="Amiri" w:hAnsi="Amiri" w:eastAsia="Amiri" w:cs="Amiri"/>
          <w:color w:val="111111"/>
          <w:sz w:val="28"/>
          <w:sz w:val="28"/>
          <w:szCs w:val="28"/>
          <w:rtl w:val="true"/>
          <w:lang w:bidi="ar-SA"/>
        </w:rPr>
        <w:t>فخاطبني قبر ابن ليلى و قال 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فكاكك أن تلقى الفرزدق بالمصر</w:t>
      </w:r>
    </w:p>
    <w:p>
      <w:pPr>
        <w:pStyle w:val="BookText"/>
        <w:rPr/>
      </w:pPr>
      <w:r>
        <w:rPr>
          <w:rFonts w:ascii="Amiri" w:hAnsi="Amiri" w:eastAsia="Amiri" w:cs="Amiri"/>
          <w:color w:val="111111"/>
          <w:sz w:val="28"/>
          <w:sz w:val="28"/>
          <w:szCs w:val="28"/>
          <w:rtl w:val="true"/>
          <w:lang w:bidi="ar-SA"/>
        </w:rPr>
        <w:t>فقال له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أبي، أنخ أنخ، ثم طاف في الناس، حتى جمع له كتابته و فضلا</w:t>
      </w:r>
      <w:r>
        <w:rPr>
          <w:rFonts w:eastAsia="Amiri" w:cs="Amiri" w:ascii="Amiri" w:hAnsi="Amiri"/>
          <w:color w:val="111111"/>
          <w:sz w:val="28"/>
          <w:szCs w:val="28"/>
          <w:rtl w:val="true"/>
          <w:lang w:bidi="ar-SA"/>
        </w:rPr>
        <w:t>.</w:t>
      </w:r>
    </w:p>
    <w:p>
      <w:pPr>
        <w:pStyle w:val="Heading5"/>
        <w:numPr>
          <w:ilvl w:val="4"/>
          <w:numId w:val="1"/>
        </w:numPr>
        <w:rPr/>
      </w:pPr>
      <w:bookmarkStart w:id="1081" w:name="__RefHeading___Toc5153091_1280447820"/>
      <w:bookmarkStart w:id="1082" w:name="_Toc440"/>
      <w:bookmarkEnd w:id="1081"/>
      <w:r>
        <w:rPr>
          <w:rtl w:val="true"/>
        </w:rPr>
        <w:t>يعتذر عن مناقضته نفسه</w:t>
      </w:r>
      <w:r>
        <w:rPr>
          <w:rtl w:val="true"/>
        </w:rPr>
        <w:t>:</w:t>
      </w:r>
      <w:bookmarkEnd w:id="1082"/>
    </w:p>
    <w:p>
      <w:pPr>
        <w:pStyle w:val="BookText"/>
        <w:rPr/>
      </w:pPr>
      <w:r>
        <w:rPr>
          <w:rFonts w:ascii="Amiri" w:hAnsi="Amiri" w:eastAsia="Amiri" w:cs="Amiri"/>
          <w:color w:val="111111"/>
          <w:sz w:val="28"/>
          <w:sz w:val="28"/>
          <w:szCs w:val="28"/>
          <w:rtl w:val="true"/>
          <w:lang w:bidi="ar-SA"/>
        </w:rPr>
        <w:t>أخبرني ابن خلف وكيع، عن هارون بن الزيات، عن أحمد بن حماد بن الجميل،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القحذميّ، عن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الفرزدق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فراس، أنت الذي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فليت الأكفّ الدافنات ابن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يقطّعن إذ غيّبن تحت السقائف</w:t>
      </w:r>
      <w:r>
        <w:rPr>
          <w:rStyle w:val="FootnoteAnchor"/>
          <w:rtl w:val="true"/>
        </w:rPr>
        <w:footnoteReference w:id="1775"/>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 بعد ذلك له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لئن نفر الحجّاج آل معتّب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لقوا دولة كان العدوّ يدالها</w:t>
      </w:r>
      <w:r>
        <w:rPr>
          <w:rStyle w:val="FootnoteAnchor"/>
          <w:rtl w:val="true"/>
        </w:rPr>
        <w:footnoteReference w:id="1776"/>
      </w:r>
      <w:bookmarkStart w:id="1083" w:name="pg16289_187790"/>
    </w:p>
    <w:p>
      <w:pPr>
        <w:pStyle w:val="BookText"/>
        <w:rPr/>
      </w:pPr>
      <w:bookmarkEnd w:id="1083"/>
      <w:r>
        <w:rPr>
          <w:rFonts w:ascii="Amiri" w:hAnsi="Amiri" w:eastAsia="Amiri" w:cs="Amiri"/>
          <w:color w:val="111111"/>
          <w:sz w:val="28"/>
          <w:sz w:val="28"/>
          <w:szCs w:val="28"/>
          <w:rtl w:val="true"/>
          <w:lang w:bidi="ar-SA"/>
        </w:rPr>
        <w:t xml:space="preserve">لقد أصبح الأحياء منهم أذلة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الناس موتاهم كلوحا سبالها</w:t>
      </w:r>
      <w:r>
        <w:rPr>
          <w:rStyle w:val="FootnoteAnchor"/>
          <w:rtl w:val="true"/>
        </w:rPr>
        <w:footnoteReference w:id="1777"/>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نكون مع الواحد منهم ما كان اللّه معه، فإذا تخلى منه انقلبنا عليه</w:t>
      </w:r>
      <w:r>
        <w:rPr>
          <w:rFonts w:eastAsia="Amiri" w:cs="Amiri" w:ascii="Amiri" w:hAnsi="Amiri"/>
          <w:color w:val="111111"/>
          <w:sz w:val="28"/>
          <w:szCs w:val="28"/>
          <w:rtl w:val="true"/>
          <w:lang w:bidi="ar-SA"/>
        </w:rPr>
        <w:t>.</w:t>
      </w:r>
    </w:p>
    <w:p>
      <w:pPr>
        <w:pStyle w:val="Heading5"/>
        <w:numPr>
          <w:ilvl w:val="4"/>
          <w:numId w:val="1"/>
        </w:numPr>
        <w:rPr/>
      </w:pPr>
      <w:bookmarkStart w:id="1084" w:name="__RefHeading___Toc5153093_1280447820"/>
      <w:bookmarkStart w:id="1085" w:name="_Toc441"/>
      <w:bookmarkEnd w:id="1084"/>
      <w:r>
        <w:rPr>
          <w:rtl w:val="true"/>
        </w:rPr>
        <w:t>هل أجاز إياس شهادته؟</w:t>
      </w:r>
      <w:bookmarkEnd w:id="1085"/>
    </w:p>
    <w:p>
      <w:pPr>
        <w:pStyle w:val="BookText"/>
        <w:rPr/>
      </w:pPr>
      <w:r>
        <w:rPr>
          <w:rFonts w:ascii="Amiri" w:hAnsi="Amiri" w:eastAsia="Amiri" w:cs="Amiri"/>
          <w:color w:val="111111"/>
          <w:sz w:val="28"/>
          <w:sz w:val="28"/>
          <w:szCs w:val="28"/>
          <w:rtl w:val="true"/>
          <w:lang w:bidi="ar-SA"/>
        </w:rPr>
        <w:t>أخبرنا هاشم بن محمد، عن عبد الرحمن بن أخي الأصمعيّ، عن عمه، عن بعض أشياخه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الفرزدق عند إياس بن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أجزنا شهادة الفرزدق أبي فراس، و زيدونا شهودا، فقام الفرزدق فرحا،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w:t>
      </w:r>
      <w:r>
        <w:rPr>
          <w:rStyle w:val="FootnoteAnchor"/>
          <w:rtl w:val="true"/>
        </w:rPr>
        <w:footnoteReference w:id="1778"/>
      </w:r>
      <w:r>
        <w:rPr>
          <w:rFonts w:ascii="Amiri" w:hAnsi="Amiri" w:eastAsia="Amiri" w:cs="Amiri"/>
          <w:color w:val="111111"/>
          <w:sz w:val="28"/>
          <w:sz w:val="28"/>
          <w:szCs w:val="28"/>
          <w:rtl w:val="true"/>
          <w:lang w:bidi="ar-SA"/>
        </w:rPr>
        <w:t>و اللّه ما أجاز شهادتك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قبلنا شهادة أبي فراس،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فما سمعته يستزيد شاهدا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يمنعه</w:t>
      </w:r>
      <w:r>
        <w:rPr>
          <w:rStyle w:val="FootnoteAnchor"/>
          <w:rtl w:val="true"/>
        </w:rPr>
        <w:footnoteReference w:id="1779"/>
      </w:r>
      <w:r>
        <w:rPr>
          <w:rFonts w:ascii="Amiri" w:hAnsi="Amiri" w:eastAsia="Amiri" w:cs="Amiri"/>
          <w:color w:val="111111"/>
          <w:sz w:val="28"/>
          <w:sz w:val="28"/>
          <w:szCs w:val="28"/>
          <w:rtl w:val="true"/>
          <w:lang w:bidi="ar-SA"/>
        </w:rPr>
        <w:t>ألا يقبل شهادتي، و قد قذفت ألف محصنة</w:t>
      </w:r>
      <w:r>
        <w:rPr>
          <w:rFonts w:eastAsia="Amiri" w:cs="Amiri" w:ascii="Amiri" w:hAnsi="Amiri"/>
          <w:color w:val="111111"/>
          <w:sz w:val="28"/>
          <w:szCs w:val="28"/>
          <w:rtl w:val="true"/>
          <w:lang w:bidi="ar-SA"/>
        </w:rPr>
        <w:t>!.</w:t>
      </w:r>
    </w:p>
    <w:p>
      <w:pPr>
        <w:pStyle w:val="Heading5"/>
        <w:numPr>
          <w:ilvl w:val="4"/>
          <w:numId w:val="1"/>
        </w:numPr>
        <w:rPr/>
      </w:pPr>
      <w:bookmarkStart w:id="1086" w:name="__RefHeading___Toc5153095_1280447820"/>
      <w:bookmarkStart w:id="1087" w:name="_Toc442"/>
      <w:bookmarkEnd w:id="1086"/>
      <w:r>
        <w:rPr>
          <w:rtl w:val="true"/>
        </w:rPr>
        <w:t>يسترد هبته</w:t>
      </w:r>
      <w:r>
        <w:rPr>
          <w:rtl w:val="true"/>
        </w:rPr>
        <w:t>:</w:t>
      </w:r>
      <w:bookmarkEnd w:id="1087"/>
    </w:p>
    <w:p>
      <w:pPr>
        <w:pStyle w:val="BookText"/>
        <w:rPr/>
      </w:pPr>
      <w:r>
        <w:rPr>
          <w:rFonts w:ascii="Amiri" w:hAnsi="Amiri" w:eastAsia="Amiri" w:cs="Amiri"/>
          <w:color w:val="111111"/>
          <w:sz w:val="28"/>
          <w:sz w:val="28"/>
          <w:szCs w:val="28"/>
          <w:rtl w:val="true"/>
          <w:lang w:bidi="ar-SA"/>
        </w:rPr>
        <w:t>أخبرنا ابن دريد، عن أبي حاتم، عن أبي عبيدة، عن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عطية بن جعال الغدانيّ‌</w:t>
      </w:r>
      <w:r>
        <w:rPr>
          <w:rStyle w:val="FootnoteAnchor"/>
          <w:rtl w:val="true"/>
        </w:rPr>
        <w:footnoteReference w:id="1780"/>
      </w:r>
      <w:r>
        <w:rPr>
          <w:rFonts w:ascii="Amiri" w:hAnsi="Amiri" w:eastAsia="Amiri" w:cs="Amiri"/>
          <w:color w:val="111111"/>
          <w:sz w:val="28"/>
          <w:sz w:val="28"/>
          <w:szCs w:val="28"/>
          <w:rtl w:val="true"/>
          <w:lang w:bidi="ar-SA"/>
        </w:rPr>
        <w:t>صديقا و نديما للفرزدق، فبلغ الفرزدق أنّ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غدانة هجاه و عاون جريرا عليه، و أنه أراد أن يهجو بني غدانة، فأتاه عطية بن جعال فسأله أن يصفح له عن قومه، و يهب له أعراضهم، ففعل،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بني غدانة إنني حرّرتكم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فوهبتكم لعطية بن جعال</w:t>
      </w:r>
    </w:p>
    <w:p>
      <w:pPr>
        <w:pStyle w:val="BookText"/>
        <w:rPr/>
      </w:pPr>
      <w:r>
        <w:rPr>
          <w:rFonts w:ascii="Amiri" w:hAnsi="Amiri" w:eastAsia="Amiri" w:cs="Amiri"/>
          <w:color w:val="111111"/>
          <w:sz w:val="28"/>
          <w:sz w:val="28"/>
          <w:szCs w:val="28"/>
          <w:rtl w:val="true"/>
          <w:lang w:bidi="ar-SA"/>
        </w:rPr>
        <w:t xml:space="preserve">لو لا عطية لاجتدعت أنوفكم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ألأم أعين و سبال</w:t>
      </w:r>
      <w:r>
        <w:rPr>
          <w:rStyle w:val="FootnoteAnchor"/>
          <w:rtl w:val="true"/>
        </w:rPr>
        <w:footnoteReference w:id="1781"/>
      </w:r>
    </w:p>
    <w:p>
      <w:pPr>
        <w:pStyle w:val="BookText"/>
        <w:rPr/>
      </w:pPr>
      <w:r>
        <w:rPr>
          <w:rFonts w:ascii="Amiri" w:hAnsi="Amiri" w:eastAsia="Amiri" w:cs="Amiri"/>
          <w:color w:val="111111"/>
          <w:sz w:val="28"/>
          <w:sz w:val="28"/>
          <w:szCs w:val="28"/>
          <w:rtl w:val="true"/>
          <w:lang w:bidi="ar-SA"/>
        </w:rPr>
        <w:t>فبلغ ذلك عطية،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ما ارتجع أخي</w:t>
      </w:r>
      <w:r>
        <w:rPr>
          <w:rStyle w:val="FootnoteAnchor"/>
          <w:rtl w:val="true"/>
        </w:rPr>
        <w:footnoteReference w:id="1782"/>
      </w:r>
      <w:r>
        <w:rPr>
          <w:rFonts w:ascii="Amiri" w:hAnsi="Amiri" w:eastAsia="Amiri" w:cs="Amiri"/>
          <w:color w:val="111111"/>
          <w:sz w:val="28"/>
          <w:sz w:val="28"/>
          <w:szCs w:val="28"/>
          <w:rtl w:val="true"/>
          <w:lang w:bidi="ar-SA"/>
        </w:rPr>
        <w:t>هبته، قبحها اللّه من هبة ممنونة مرتجعة</w:t>
      </w:r>
      <w:r>
        <w:rPr>
          <w:rFonts w:eastAsia="Amiri" w:cs="Amiri" w:ascii="Amiri" w:hAnsi="Amiri"/>
          <w:color w:val="111111"/>
          <w:sz w:val="28"/>
          <w:szCs w:val="28"/>
          <w:rtl w:val="true"/>
          <w:lang w:bidi="ar-SA"/>
        </w:rPr>
        <w:t>.</w:t>
      </w:r>
    </w:p>
    <w:p>
      <w:pPr>
        <w:pStyle w:val="Heading5"/>
        <w:numPr>
          <w:ilvl w:val="4"/>
          <w:numId w:val="1"/>
        </w:numPr>
        <w:rPr/>
      </w:pPr>
      <w:bookmarkStart w:id="1088" w:name="__RefHeading___Toc5153097_1280447820"/>
      <w:bookmarkStart w:id="1089" w:name="_Toc443"/>
      <w:bookmarkEnd w:id="1088"/>
      <w:r>
        <w:rPr>
          <w:rtl w:val="true"/>
        </w:rPr>
        <w:t>مجنون يريد أن ينزو عليه</w:t>
      </w:r>
      <w:r>
        <w:rPr>
          <w:rtl w:val="true"/>
        </w:rPr>
        <w:t>:</w:t>
      </w:r>
      <w:bookmarkEnd w:id="10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وكيع، عن هارون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قبيصة بن معاوية المهلّبيّ، عن المدائني، عن محمد بن النضر</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الفرزدق</w:t>
      </w:r>
      <w:r>
        <w:rPr>
          <w:rStyle w:val="FootnoteAnchor"/>
          <w:rtl w:val="true"/>
        </w:rPr>
        <w:footnoteReference w:id="1783"/>
      </w:r>
      <w:r>
        <w:rPr>
          <w:rFonts w:ascii="Amiri" w:hAnsi="Amiri" w:eastAsia="Amiri" w:cs="Amiri"/>
          <w:color w:val="111111"/>
          <w:sz w:val="28"/>
          <w:sz w:val="28"/>
          <w:szCs w:val="28"/>
          <w:rtl w:val="true"/>
          <w:lang w:bidi="ar-SA"/>
        </w:rPr>
        <w:t>مرّ بباب المفضّل بن المهلّب، فأرسل إليه غلمة، فاحتملوه، حتى أدخل إليه بواسط، و قد خرج من تيّار ماء كان فيه، فأمر به، فألقى فيه، بثيابه، و عنده ابن أبي علقمة اليحمديّ المجنون، فسعى إلى الفرزدق، فقال له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أنيكه و أفضحه، فو اللّه لا يهجو بعدها أحدا من الأزد، فصاح </w:t>
      </w:r>
      <w:bookmarkStart w:id="1090" w:name="pg16289_187791"/>
    </w:p>
    <w:p>
      <w:pPr>
        <w:pStyle w:val="BookText"/>
        <w:rPr/>
      </w:pPr>
      <w:bookmarkEnd w:id="1090"/>
      <w:r>
        <w:rPr>
          <w:rFonts w:ascii="IRNazanin" w:hAnsi="IRNazanin" w:eastAsia="IRNazanin"/>
          <w:color w:val="111111"/>
          <w:sz w:val="28"/>
          <w:sz w:val="28"/>
          <w:szCs w:val="28"/>
          <w:rtl w:val="true"/>
          <w:lang w:bidi="fa-IR"/>
        </w:rPr>
        <w:t>الفرزدق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Style w:val="FootnoteAnchor"/>
          <w:rtl w:val="true"/>
        </w:rPr>
        <w:footnoteReference w:id="1784"/>
      </w:r>
      <w:r>
        <w:rPr>
          <w:rFonts w:ascii="Amiri" w:hAnsi="Amiri" w:eastAsia="Amiri" w:cs="Amiri"/>
          <w:color w:val="111111"/>
          <w:sz w:val="28"/>
          <w:sz w:val="28"/>
          <w:szCs w:val="28"/>
          <w:rtl w:val="true"/>
          <w:lang w:bidi="ar-SA"/>
        </w:rPr>
        <w:t>اللّه أيها الأمير فيّ، أنا في جوارك و ذمتك؛ فمنع عنه ابن أبي علقمة، فلما 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مجنونهم؛ و اللّه لو مسّ ثوبه ثوبي لقام بها جرير و قعد؛ و فضحني في العرب فلم يبق لي فيهم 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بنحو هذا الخبر حبيب المهلبيّ، عن ابن شبة، عن محمد بن يحيى، عن عبد الحميد،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أبو عاصم عن الحسن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الفرزدق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مر بي يوم قط أشدّ عليّ من يوم دخلت فيه على أبي عيينة بن المهلب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يوما شديد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منّا أحد إلا جلس في أبزن</w:t>
      </w:r>
      <w:r>
        <w:rPr>
          <w:rStyle w:val="FootnoteAnchor"/>
          <w:rtl w:val="true"/>
        </w:rPr>
        <w:footnoteReference w:id="1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أن تنفعنا فابعث إلى ابن أبي علقمة،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تريدوه؛ فإنه يكدّر علينا مجلسنا،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منه، فأرسل إليه، فلما دخل فرآني؛ قال الفرزدق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وثب إليّ، و قد أنعظ أيره، و جعل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لأنيكنّه؛ فقلت لأبي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فيّ، أنا في جوارك، فو اللّه لئن دنا إليّ لا تبقى له باقية مع جرير؛ فلم يتكلم أبو عيينة؛ و لم تكن لي همة إلا أن عدوت حتى صعدت إلى السطح، فاقتحمت الحائط، فقيل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يوم زياد</w:t>
      </w:r>
      <w:r>
        <w:rPr>
          <w:rStyle w:val="FootnoteAnchor"/>
          <w:rtl w:val="true"/>
        </w:rPr>
        <w:footnoteReference w:id="1786"/>
      </w:r>
      <w:r>
        <w:rPr>
          <w:rFonts w:ascii="Amiri" w:hAnsi="Amiri" w:eastAsia="Amiri" w:cs="Amiri"/>
          <w:color w:val="111111"/>
          <w:sz w:val="28"/>
          <w:sz w:val="28"/>
          <w:szCs w:val="28"/>
          <w:rtl w:val="true"/>
          <w:lang w:bidi="ar-SA"/>
        </w:rPr>
        <w:t>كان مثل يومئذ،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مثل يوم زياد</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1" w:name="__RefHeading___Toc5153099_1280447820"/>
      <w:bookmarkStart w:id="1092" w:name="_Toc444"/>
      <w:bookmarkEnd w:id="1091"/>
      <w:r>
        <w:rPr>
          <w:rtl w:val="true"/>
        </w:rPr>
        <w:t>عمر بن عبد العزيز يجيره، ثم ينفيه</w:t>
      </w:r>
      <w:r>
        <w:rPr>
          <w:rtl w:val="true"/>
        </w:rPr>
        <w:t>:</w:t>
      </w:r>
      <w:bookmarkEnd w:id="1092"/>
    </w:p>
    <w:p>
      <w:pPr>
        <w:pStyle w:val="BookText"/>
        <w:rPr/>
      </w:pPr>
      <w:r>
        <w:rPr>
          <w:rFonts w:ascii="Amiri" w:hAnsi="Amiri" w:eastAsia="Amiri" w:cs="Amiri"/>
          <w:color w:val="111111"/>
          <w:sz w:val="28"/>
          <w:sz w:val="28"/>
          <w:szCs w:val="28"/>
          <w:rtl w:val="true"/>
          <w:lang w:bidi="ar-SA"/>
        </w:rPr>
        <w:t>أخبرني عمي، عن ابن أبي سعد، عن أحمد بن عمر، عن إسحاق بن مروان مولى جهينة و 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كوزا الرواية؛ قال أحمد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عثمان بن خالد العثماني</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الفرزدق قدم المدينة في سنة مجدبة حصّاء</w:t>
      </w:r>
      <w:r>
        <w:rPr>
          <w:rStyle w:val="FootnoteAnchor"/>
          <w:rtl w:val="true"/>
        </w:rPr>
        <w:footnoteReference w:id="1789"/>
      </w:r>
      <w:r>
        <w:rPr>
          <w:rFonts w:ascii="Amiri" w:hAnsi="Amiri" w:eastAsia="Amiri" w:cs="Amiri"/>
          <w:color w:val="111111"/>
          <w:sz w:val="28"/>
          <w:sz w:val="28"/>
          <w:szCs w:val="28"/>
          <w:rtl w:val="true"/>
          <w:lang w:bidi="ar-SA"/>
        </w:rPr>
        <w:t>فمشى أهل المدينة إلى عمر بن عبد العزيز،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إن الفرزدق قدم مدينتنا هذه في هذه السنة الجدبة التي أهلكت عامة الأموال التي لأهل المدينة، و ليس عند أحد منهم ما يعطيه شاعرا، فلو أن الأمير بعث إليه، فأرضاه، و تقدم إليه</w:t>
      </w:r>
      <w:r>
        <w:rPr>
          <w:rStyle w:val="FootnoteAnchor"/>
          <w:rtl w:val="true"/>
        </w:rPr>
        <w:footnoteReference w:id="1790"/>
      </w:r>
      <w:r>
        <w:rPr>
          <w:rFonts w:ascii="Amiri" w:hAnsi="Amiri" w:eastAsia="Amiri" w:cs="Amiri"/>
          <w:color w:val="111111"/>
          <w:sz w:val="28"/>
          <w:sz w:val="28"/>
          <w:szCs w:val="28"/>
          <w:rtl w:val="true"/>
          <w:lang w:bidi="ar-SA"/>
        </w:rPr>
        <w:t>ألا يعرض لأحد بمدح و لا هجاء؛ فبعث إليه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يا فرزدق قدمت مدينتنا هذه في هذه السنة الجدبة، و ليس عند أحد ما يعطيه شاعرا، و قد أمرت لك بأربعة آلاف درهم؛ فخذها، و لا تعرض لأحد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بمدح و لا هجاء، فأخذها الفرزدق، و مرّ بعبد اللّه بن عمرو بن عثمان، و هو جالس في سقيفة داره، و عليه مطرف</w:t>
      </w:r>
      <w:r>
        <w:rPr>
          <w:rStyle w:val="FootnoteAnchor"/>
          <w:rtl w:val="true"/>
        </w:rPr>
        <w:footnoteReference w:id="1791"/>
      </w:r>
      <w:r>
        <w:rPr>
          <w:rFonts w:ascii="Amiri" w:hAnsi="Amiri" w:eastAsia="Amiri" w:cs="Amiri"/>
          <w:color w:val="111111"/>
          <w:sz w:val="28"/>
          <w:sz w:val="28"/>
          <w:szCs w:val="28"/>
          <w:rtl w:val="true"/>
          <w:lang w:bidi="ar-SA"/>
        </w:rPr>
        <w:t>خزّ أحمر و جبّة خزّ أحمر، فوقف عليه،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أعبد اللّه أنت أحقّ ماش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ساع بالجماهير الكبار</w:t>
      </w:r>
    </w:p>
    <w:p>
      <w:pPr>
        <w:pStyle w:val="BookText"/>
        <w:rPr/>
      </w:pPr>
      <w:r>
        <w:rPr>
          <w:rFonts w:ascii="Amiri" w:hAnsi="Amiri" w:eastAsia="Amiri" w:cs="Amiri"/>
          <w:color w:val="111111"/>
          <w:sz w:val="28"/>
          <w:sz w:val="28"/>
          <w:szCs w:val="28"/>
          <w:rtl w:val="true"/>
          <w:lang w:bidi="ar-SA"/>
        </w:rPr>
        <w:t xml:space="preserve">نما الفاروق أمّك و ابن أروى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فأنت منصدع النّهار</w:t>
      </w:r>
      <w:r>
        <w:rPr>
          <w:rStyle w:val="FootnoteAnchor"/>
          <w:rtl w:val="true"/>
        </w:rPr>
        <w:footnoteReference w:id="1792"/>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هما قمرا السماء و أنت 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في الليل يدلج كلّ سار </w:t>
      </w:r>
      <w:bookmarkStart w:id="1093" w:name="pg16289_187792"/>
    </w:p>
    <w:p>
      <w:pPr>
        <w:pStyle w:val="BookText"/>
        <w:rPr/>
      </w:pPr>
      <w:bookmarkEnd w:id="1093"/>
      <w:r>
        <w:rPr>
          <w:rFonts w:ascii="Amiri" w:hAnsi="Amiri" w:eastAsia="Amiri" w:cs="Amiri"/>
          <w:color w:val="111111"/>
          <w:sz w:val="28"/>
          <w:sz w:val="28"/>
          <w:szCs w:val="28"/>
          <w:rtl w:val="true"/>
          <w:lang w:bidi="ar-SA"/>
        </w:rPr>
        <w:t>فخلع عليه الجبة و العمامة و المطرف، و أمر له بعشرة آلاف درهم، فخرج رجل كان حضر عبد اللّه و الفرزدق عنده، و رأى ما أعطاه إياه، و سمع ما أمره عمر به من ألا يعرض لأحد، فدخل إلى عمر بن عبد العزيز؛ فأخبره، فبعث إليه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أتقدم إليك يا فرزدق أ لا تعرض لأحد بمدح و لا هجاء؟ أخرج، فقد أجلتك ثلاثا، فإن وجدتك بعد ثلاث نكّلت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فأجّلني و واعدني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كأوعدت لمهلكها ثمود</w:t>
      </w:r>
      <w:r>
        <w:rPr>
          <w:rStyle w:val="FootnoteAnchor"/>
          <w:rtl w:val="true"/>
        </w:rPr>
        <w:footnoteReference w:id="179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جرير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نفاك الأغرّ ابن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مثلك ينفى من المسجد</w:t>
      </w:r>
    </w:p>
    <w:p>
      <w:pPr>
        <w:pStyle w:val="BookText"/>
        <w:rPr/>
      </w:pPr>
      <w:r>
        <w:rPr>
          <w:rFonts w:ascii="Amiri" w:hAnsi="Amiri" w:eastAsia="Amiri" w:cs="Amiri"/>
          <w:color w:val="111111"/>
          <w:sz w:val="28"/>
          <w:sz w:val="28"/>
          <w:szCs w:val="28"/>
          <w:rtl w:val="true"/>
          <w:lang w:bidi="ar-SA"/>
        </w:rPr>
        <w:t xml:space="preserve">و شبهت نفسك أشقى 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ضللت و لم تهتد</w:t>
      </w:r>
      <w:r>
        <w:rPr>
          <w:rStyle w:val="FootnoteAnchor"/>
          <w:rtl w:val="true"/>
        </w:rPr>
        <w:footnoteReference w:id="1794"/>
      </w:r>
    </w:p>
    <w:p>
      <w:pPr>
        <w:pStyle w:val="Heading5"/>
        <w:numPr>
          <w:ilvl w:val="4"/>
          <w:numId w:val="1"/>
        </w:numPr>
        <w:rPr/>
      </w:pPr>
      <w:bookmarkStart w:id="1094" w:name="__RefHeading___Toc5153101_1280447820"/>
      <w:bookmarkStart w:id="1095" w:name="_Toc445"/>
      <w:bookmarkEnd w:id="1094"/>
      <w:r>
        <w:rPr>
          <w:rtl w:val="true"/>
        </w:rPr>
        <w:t>يهجو من يستكثر عليه الجائزة</w:t>
      </w:r>
      <w:r>
        <w:rPr>
          <w:rtl w:val="true"/>
        </w:rPr>
        <w:t>:</w:t>
      </w:r>
      <w:bookmarkEnd w:id="1095"/>
    </w:p>
    <w:p>
      <w:pPr>
        <w:pStyle w:val="Heading6"/>
        <w:numPr>
          <w:ilvl w:val="5"/>
          <w:numId w:val="1"/>
        </w:numPr>
        <w:rPr/>
      </w:pPr>
      <w:bookmarkStart w:id="1096" w:name="__RefHeading___Toc5153103_1280447820"/>
      <w:bookmarkStart w:id="1097" w:name="_Toc446"/>
      <w:bookmarkEnd w:id="1096"/>
      <w:r>
        <w:rPr>
          <w:rtl w:val="true"/>
        </w:rPr>
        <w:t>اشارة</w:t>
      </w:r>
      <w:bookmarkEnd w:id="1097"/>
    </w:p>
    <w:p>
      <w:pPr>
        <w:pStyle w:val="BookText"/>
        <w:rPr/>
      </w:pPr>
      <w:r>
        <w:rPr>
          <w:rFonts w:ascii="Amiri" w:hAnsi="Amiri" w:eastAsia="Amiri" w:cs="Amiri"/>
          <w:color w:val="111111"/>
          <w:sz w:val="28"/>
          <w:sz w:val="28"/>
          <w:szCs w:val="28"/>
          <w:rtl w:val="true"/>
          <w:lang w:bidi="ar-SA"/>
        </w:rPr>
        <w:t>أخبرني</w:t>
      </w:r>
      <w:r>
        <w:rPr>
          <w:rStyle w:val="FootnoteAnchor"/>
          <w:rtl w:val="true"/>
        </w:rPr>
        <w:footnoteReference w:id="1795"/>
      </w:r>
      <w:r>
        <w:rPr>
          <w:rFonts w:ascii="Amiri" w:hAnsi="Amiri" w:eastAsia="Amiri" w:cs="Amiri"/>
          <w:color w:val="111111"/>
          <w:sz w:val="28"/>
          <w:sz w:val="28"/>
          <w:szCs w:val="28"/>
          <w:rtl w:val="true"/>
          <w:lang w:bidi="ar-SA"/>
        </w:rPr>
        <w:t>حبيب المهلّبي، عن ابن أبي سعد، عن صباح، عن النوفليّ بن خاقان، عن يونس النحويّ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 الفرزدق عمر بن مسلم الباهلي، فأمر له بثلاثمائة درهم، و كان عمرو بن عفراء الضّبيّ صديقا لعمر، فلامه،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تعطي الفرزدق ثلاثمائة درهم، و إنّما كان يكفيه عشرون درهما، فبلغه 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نهيت ابن عفرى أن يعفّر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كعفر السّلا إذا جرّرته ثعالبه</w:t>
      </w:r>
    </w:p>
    <w:p>
      <w:pPr>
        <w:pStyle w:val="BookText"/>
        <w:rPr/>
      </w:pPr>
      <w:r>
        <w:rPr>
          <w:rFonts w:ascii="Amiri" w:hAnsi="Amiri" w:eastAsia="Amiri" w:cs="Amiri"/>
          <w:color w:val="111111"/>
          <w:sz w:val="28"/>
          <w:sz w:val="28"/>
          <w:szCs w:val="28"/>
          <w:rtl w:val="true"/>
          <w:lang w:bidi="ar-SA"/>
        </w:rPr>
        <w:t xml:space="preserve">و إنّ امرأ يغتابنى لم أطأ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حريما فلا ينهاه عنّي أقاربه</w:t>
      </w:r>
    </w:p>
    <w:p>
      <w:pPr>
        <w:pStyle w:val="BookText"/>
        <w:rPr/>
      </w:pPr>
      <w:r>
        <w:rPr>
          <w:rFonts w:ascii="Amiri" w:hAnsi="Amiri" w:eastAsia="Amiri" w:cs="Amiri"/>
          <w:color w:val="111111"/>
          <w:sz w:val="28"/>
          <w:sz w:val="28"/>
          <w:szCs w:val="28"/>
          <w:rtl w:val="true"/>
          <w:lang w:bidi="ar-SA"/>
        </w:rPr>
        <w:t xml:space="preserve">كمحتطب يوما أساود 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بها في ظلمة الليل حاطبه</w:t>
      </w:r>
    </w:p>
    <w:p>
      <w:pPr>
        <w:pStyle w:val="BookText"/>
        <w:rPr/>
      </w:pPr>
      <w:r>
        <w:rPr>
          <w:rFonts w:ascii="Amiri" w:hAnsi="Amiri" w:eastAsia="Amiri" w:cs="Amiri"/>
          <w:color w:val="111111"/>
          <w:sz w:val="28"/>
          <w:sz w:val="28"/>
          <w:szCs w:val="28"/>
          <w:rtl w:val="true"/>
          <w:lang w:bidi="ar-SA"/>
        </w:rPr>
        <w:t xml:space="preserve">أ لمّا استوى ناباي و ابيضّ مسحلي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أطرق إطراق الكرى من أحاربه؟</w:t>
      </w:r>
    </w:p>
    <w:p>
      <w:pPr>
        <w:pStyle w:val="BookText"/>
        <w:rPr/>
      </w:pPr>
      <w:r>
        <w:rPr>
          <w:rFonts w:ascii="Amiri" w:hAnsi="Amiri" w:eastAsia="Amiri" w:cs="Amiri"/>
          <w:color w:val="111111"/>
          <w:sz w:val="28"/>
          <w:sz w:val="28"/>
          <w:szCs w:val="28"/>
          <w:rtl w:val="true"/>
          <w:lang w:bidi="ar-SA"/>
        </w:rPr>
        <w:t xml:space="preserve">فلو كان ضبّيّا صفحت و لو 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قدمي حيّاته و عقاربه</w:t>
      </w:r>
    </w:p>
    <w:p>
      <w:pPr>
        <w:pStyle w:val="BookText"/>
        <w:rPr/>
      </w:pPr>
      <w:r>
        <w:rPr>
          <w:rFonts w:ascii="Amiri" w:hAnsi="Amiri" w:eastAsia="Amiri" w:cs="Amiri"/>
          <w:color w:val="111111"/>
          <w:sz w:val="28"/>
          <w:sz w:val="28"/>
          <w:szCs w:val="28"/>
          <w:rtl w:val="true"/>
          <w:lang w:bidi="ar-SA"/>
        </w:rPr>
        <w:t xml:space="preserve">و لكن ديافيّ أبوه و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بحوران يعصرن السّليط قرائبه</w:t>
      </w:r>
    </w:p>
    <w:p>
      <w:pPr>
        <w:pStyle w:val="Heading6"/>
        <w:numPr>
          <w:ilvl w:val="5"/>
          <w:numId w:val="1"/>
        </w:numPr>
        <w:rPr/>
      </w:pPr>
      <w:bookmarkStart w:id="1098" w:name="__RefHeading___Toc5153105_1280447820"/>
      <w:bookmarkStart w:id="1099" w:name="_Toc447"/>
      <w:bookmarkEnd w:id="1098"/>
      <w:r>
        <w:rPr>
          <w:rtl w:val="true"/>
        </w:rPr>
        <w:t>صوت</w:t>
      </w:r>
      <w:bookmarkEnd w:id="1099"/>
    </w:p>
    <w:p>
      <w:pPr>
        <w:pStyle w:val="BookText"/>
        <w:rPr/>
      </w:pPr>
      <w:r>
        <w:rPr>
          <w:rFonts w:ascii="Amiri" w:hAnsi="Amiri" w:eastAsia="Amiri" w:cs="Amiri"/>
          <w:color w:val="111111"/>
          <w:sz w:val="28"/>
          <w:sz w:val="28"/>
          <w:szCs w:val="28"/>
          <w:rtl w:val="true"/>
          <w:lang w:bidi="ar-SA"/>
        </w:rPr>
        <w:t xml:space="preserve">و مقالها بالنّعف نعف محسّر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تعرفين المعرضا؟</w:t>
      </w:r>
      <w:r>
        <w:rPr>
          <w:rStyle w:val="FootnoteAnchor"/>
          <w:rtl w:val="true"/>
        </w:rPr>
        <w:footnoteReference w:id="1796"/>
      </w:r>
    </w:p>
    <w:p>
      <w:pPr>
        <w:pStyle w:val="BookText"/>
        <w:rPr/>
      </w:pPr>
      <w:r>
        <w:rPr>
          <w:rFonts w:ascii="Amiri" w:hAnsi="Amiri" w:eastAsia="Amiri" w:cs="Amiri"/>
          <w:color w:val="111111"/>
          <w:sz w:val="28"/>
          <w:sz w:val="28"/>
          <w:szCs w:val="28"/>
          <w:rtl w:val="true"/>
          <w:lang w:bidi="ar-SA"/>
        </w:rPr>
        <w:t xml:space="preserve">ذاك الذي أعطى مواثق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يخون و خلت أن لن ينقضا</w:t>
      </w:r>
    </w:p>
    <w:p>
      <w:pPr>
        <w:pStyle w:val="BookText"/>
        <w:rPr/>
      </w:pPr>
      <w:r>
        <w:rPr>
          <w:rFonts w:ascii="Amiri" w:hAnsi="Amiri" w:eastAsia="Amiri" w:cs="Amiri"/>
          <w:color w:val="111111"/>
          <w:sz w:val="28"/>
          <w:sz w:val="28"/>
          <w:szCs w:val="28"/>
          <w:rtl w:val="true"/>
          <w:lang w:bidi="ar-SA"/>
        </w:rPr>
        <w:t xml:space="preserve">فلئن ظفرت بمثلها من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ليعترفنّ ما قد أقرضا</w:t>
      </w:r>
      <w:r>
        <w:rPr>
          <w:rStyle w:val="FootnoteAnchor"/>
          <w:rtl w:val="true"/>
        </w:rPr>
        <w:footnoteReference w:id="1797"/>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الشعر لخالد القسريّ، و الناس ينسبونه إلى عمر بن أبي ربيعة، و الغناء للغريض، ثقيل أول بالوسطى، عن </w:t>
      </w:r>
      <w:bookmarkStart w:id="1100" w:name="pg16289_187793"/>
    </w:p>
    <w:p>
      <w:pPr>
        <w:pStyle w:val="BookText"/>
        <w:rPr/>
      </w:pPr>
      <w:bookmarkEnd w:id="1100"/>
      <w:r>
        <w:rPr>
          <w:rFonts w:ascii="Amiri" w:hAnsi="Amiri" w:eastAsia="Amiri" w:cs="Amiri"/>
          <w:color w:val="111111"/>
          <w:sz w:val="28"/>
          <w:sz w:val="28"/>
          <w:szCs w:val="28"/>
          <w:rtl w:val="true"/>
          <w:lang w:bidi="ar-SA"/>
        </w:rPr>
        <w:t>الهشامي و ابن المكي و حبش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أن أذكر أخباره و نسبه فإني أذكر الرواية في أنّ هذا الشعر له</w:t>
      </w:r>
      <w:r>
        <w:rPr>
          <w:rFonts w:eastAsia="Amiri" w:cs="Amiri" w:ascii="Amiri" w:hAnsi="Amiri"/>
          <w:color w:val="111111"/>
          <w:sz w:val="28"/>
          <w:szCs w:val="28"/>
          <w:rtl w:val="true"/>
          <w:lang w:bidi="ar-SA"/>
        </w:rPr>
        <w:t>.</w:t>
      </w:r>
    </w:p>
    <w:p>
      <w:pPr>
        <w:pStyle w:val="Heading6"/>
        <w:numPr>
          <w:ilvl w:val="5"/>
          <w:numId w:val="1"/>
        </w:numPr>
        <w:rPr/>
      </w:pPr>
      <w:bookmarkStart w:id="1101" w:name="__RefHeading___Toc5153107_1280447820"/>
      <w:bookmarkStart w:id="1102" w:name="_Toc448"/>
      <w:bookmarkEnd w:id="1101"/>
      <w:r>
        <w:rPr>
          <w:rtl w:val="true"/>
        </w:rPr>
        <w:t>قصة تتعلق بأبيات هذا الصوت</w:t>
      </w:r>
      <w:r>
        <w:rPr>
          <w:rtl w:val="true"/>
        </w:rPr>
        <w:t>:</w:t>
      </w:r>
      <w:bookmarkEnd w:id="1102"/>
    </w:p>
    <w:p>
      <w:pPr>
        <w:pStyle w:val="BookText"/>
        <w:rPr/>
      </w:pPr>
      <w:r>
        <w:rPr>
          <w:rFonts w:ascii="Amiri" w:hAnsi="Amiri" w:eastAsia="Amiri" w:cs="Amiri"/>
          <w:color w:val="111111"/>
          <w:sz w:val="28"/>
          <w:sz w:val="28"/>
          <w:szCs w:val="28"/>
          <w:rtl w:val="true"/>
          <w:lang w:bidi="ar-SA"/>
        </w:rPr>
        <w:t>أخبرنا محمد بن خلف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الواحد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بن خالد البجليّ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الخطّاب بن يزيد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مسمع بن مالك بن جحوش البجليّ،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ركب خالد بن عبد اللّه، و هو أمير العراق، و هو يومئذ بالكوفة إلى ضيعته التي يقال لها المكرخة، و هي من الكوفة على أربعة فراسخ، و ركبت معه في زورق،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اللّه يا بن جحوش، هل سمعت غريض مكة يتغنى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مقالها بالنّعف نعف محسّر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تعرفين المعرضا</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و اللّه لي، و الغناء لغريض مكة، و ما وجدت هذا الشعر في شيء من دواوين عمر بن أبي ربيعة التي رواها المدنيّون و المكيّون؛ و إنما يوجد في الكتب المحدثة و الإسنادات المنقطعة، ثم نرجع الآن إلى ذكره</w:t>
      </w:r>
      <w:r>
        <w:rPr>
          <w:rFonts w:eastAsia="Amiri" w:cs="Amiri" w:ascii="Amiri" w:hAnsi="Amiri"/>
          <w:color w:val="111111"/>
          <w:sz w:val="28"/>
          <w:szCs w:val="28"/>
          <w:rtl w:val="true"/>
          <w:lang w:bidi="ar-SA"/>
        </w:rPr>
        <w:t xml:space="preserve">. </w:t>
      </w:r>
      <w:bookmarkStart w:id="1103" w:name="pg16289_187794"/>
    </w:p>
    <w:p>
      <w:pPr>
        <w:pStyle w:val="Heading3"/>
        <w:numPr>
          <w:ilvl w:val="2"/>
          <w:numId w:val="1"/>
        </w:numPr>
        <w:rPr/>
      </w:pPr>
      <w:bookmarkStart w:id="1104" w:name="__RefHeading___Toc5153109_1280447820"/>
      <w:bookmarkStart w:id="1105" w:name="_Toc449"/>
      <w:bookmarkEnd w:id="1103"/>
      <w:bookmarkEnd w:id="1104"/>
      <w:r>
        <w:rPr>
          <w:rtl w:val="true"/>
        </w:rPr>
        <w:t>فهرس موضوعات الجزء الحادي و العشرون</w:t>
      </w:r>
      <w:bookmarkEnd w:id="1105"/>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IRNazanin" w:hAnsi="IRNazanin" w:eastAsia="IRNazanin"/>
          <w:color w:val="111111"/>
          <w:sz w:val="28"/>
          <w:sz w:val="28"/>
          <w:szCs w:val="28"/>
          <w:rtl w:val="true"/>
          <w:lang w:bidi="fa-IR"/>
        </w:rPr>
        <w:t xml:space="preserve">أخبار المنخل و نسبه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أخبار أمية بن الأسكر و نسبه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نسب عبدة بن الطبيب و أخباره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أخبار الأغلب و نسبه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أخبار البحتري و نسبه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ذكر نتف من أخبار عريب مستحسنة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ذكر معقل بن عيسى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الأحوص و بعض أخباره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ذكر عبد اللّه بن الحسن بن الحسن عليهم السلام و نسبه و أخباره و خبر هذا الشعر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أخبار تأبط شرا و نسبه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عمرو بن براق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أخبار الشنفري و نسبه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أخبار الخليل و نسبه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أخبار علقمة و نسبه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ذكر أبي خراش الهذلي و أخباره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أخبار ابن دارة و نسبه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أخبار مسعود بن خرشة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أخبار بحر و نسبه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أخبار هدبة بن خشرم و نسبه </w:t>
      </w:r>
      <w:r>
        <w:rPr>
          <w:rFonts w:eastAsia="Amiri" w:cs="Amiri" w:ascii="Amiri" w:hAnsi="Amiri"/>
          <w:color w:val="111111"/>
          <w:sz w:val="28"/>
          <w:szCs w:val="28"/>
          <w:lang w:bidi="ar-SA"/>
        </w:rPr>
        <w:t>166</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نسب الفرزدق و أخباره و ذكر مناقضاته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bookmarkStart w:id="1106" w:name="pg16289_187795"/>
    </w:p>
    <w:p>
      <w:pPr>
        <w:pStyle w:val="Heading2"/>
        <w:numPr>
          <w:ilvl w:val="1"/>
          <w:numId w:val="1"/>
        </w:numPr>
        <w:rPr/>
      </w:pPr>
      <w:bookmarkStart w:id="1107" w:name="__RefHeading___Toc5153111_1280447820"/>
      <w:bookmarkStart w:id="1108" w:name="_Toc450"/>
      <w:bookmarkEnd w:id="1106"/>
      <w:bookmarkEnd w:id="1107"/>
      <w:r>
        <w:rPr>
          <w:rtl w:val="true"/>
        </w:rPr>
        <w:t xml:space="preserve">المجلد </w:t>
      </w:r>
      <w:r>
        <w:rPr/>
        <w:t>22</w:t>
      </w:r>
      <w:bookmarkEnd w:id="1108"/>
    </w:p>
    <w:p>
      <w:pPr>
        <w:pStyle w:val="Heading3"/>
        <w:numPr>
          <w:ilvl w:val="2"/>
          <w:numId w:val="1"/>
        </w:numPr>
        <w:rPr/>
      </w:pPr>
      <w:bookmarkStart w:id="1109" w:name="__RefHeading___Toc5153113_1280447820"/>
      <w:bookmarkStart w:id="1110" w:name="_Toc451"/>
      <w:bookmarkEnd w:id="1109"/>
      <w:r>
        <w:rPr>
          <w:rtl w:val="true"/>
        </w:rPr>
        <w:t>هویة الکتاب</w:t>
      </w:r>
      <w:bookmarkEnd w:id="1110"/>
    </w:p>
    <w:p>
      <w:pPr>
        <w:pStyle w:val="BookText"/>
        <w:rPr/>
      </w:pPr>
      <w:r>
        <w:rPr>
          <w:rFonts w:ascii="Amiri" w:hAnsi="Amiri" w:eastAsia="Amiri" w:cs="Amiri"/>
          <w:color w:val="111111"/>
          <w:sz w:val="28"/>
          <w:sz w:val="28"/>
          <w:szCs w:val="28"/>
          <w:rtl w:val="true"/>
          <w:lang w:bidi="ar-SA"/>
        </w:rPr>
        <w:t>الأغاني</w:t>
      </w:r>
    </w:p>
    <w:p>
      <w:pPr>
        <w:pStyle w:val="BookText"/>
        <w:rPr/>
      </w:pPr>
      <w:r>
        <w:rPr>
          <w:rFonts w:ascii="IRNazanin" w:hAnsi="IRNazanin" w:eastAsia="IRNazanin"/>
          <w:color w:val="111111"/>
          <w:sz w:val="28"/>
          <w:sz w:val="28"/>
          <w:szCs w:val="28"/>
          <w:rtl w:val="true"/>
          <w:lang w:bidi="fa-IR"/>
        </w:rPr>
        <w:t>سایر نویسندگان</w:t>
      </w:r>
    </w:p>
    <w:p>
      <w:pPr>
        <w:pStyle w:val="BookText"/>
        <w:rPr/>
      </w:pPr>
      <w:r>
        <w:rPr>
          <w:rFonts w:ascii="IRNazanin" w:hAnsi="IRNazanin" w:eastAsia="IRNazanin"/>
          <w:color w:val="111111"/>
          <w:sz w:val="28"/>
          <w:sz w:val="28"/>
          <w:szCs w:val="28"/>
          <w:rtl w:val="true"/>
          <w:lang w:bidi="fa-IR"/>
        </w:rPr>
        <w:t>مصحح و 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تحقیق دار احیاء التراث العربی</w:t>
      </w:r>
    </w:p>
    <w:p>
      <w:pPr>
        <w:pStyle w:val="BookText"/>
        <w:rPr/>
      </w:pP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کد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PJA 3892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p>
    <w:p>
      <w:pPr>
        <w:pStyle w:val="BookText"/>
        <w:rPr/>
      </w:pPr>
      <w:r>
        <w:rPr>
          <w:rFonts w:ascii="IRNazanin" w:hAnsi="IRNazanin" w:eastAsia="IRNazanin"/>
          <w:color w:val="111111"/>
          <w:sz w:val="28"/>
          <w:sz w:val="28"/>
          <w:szCs w:val="28"/>
          <w:rtl w:val="true"/>
          <w:lang w:bidi="fa-IR"/>
        </w:rPr>
        <w:t>تنظیم متن دیجیتال میثم حیدری</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11" w:name="__RefHeading___Toc5153115_1280447820"/>
      <w:bookmarkStart w:id="1112" w:name="_Toc452"/>
      <w:bookmarkEnd w:id="1111"/>
      <w:r>
        <w:rPr>
          <w:rtl w:val="true"/>
        </w:rPr>
        <w:t>اشارة</w:t>
      </w:r>
      <w:bookmarkEnd w:id="1112"/>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3" w:name="pg16289_187799"/>
      <w:bookmarkStart w:id="1114" w:name="pg16289_187799"/>
      <w:bookmarkEnd w:id="1114"/>
    </w:p>
    <w:p>
      <w:pPr>
        <w:pStyle w:val="Heading3"/>
        <w:numPr>
          <w:ilvl w:val="2"/>
          <w:numId w:val="1"/>
        </w:numPr>
        <w:rPr/>
      </w:pPr>
      <w:bookmarkStart w:id="1115" w:name="pg16289_187799"/>
      <w:bookmarkStart w:id="1116" w:name="__RefHeading___Toc5153117_1280447820"/>
      <w:bookmarkStart w:id="1117" w:name="_Toc453"/>
      <w:bookmarkEnd w:id="1115"/>
      <w:bookmarkEnd w:id="1116"/>
      <w:r>
        <w:rPr>
          <w:rtl w:val="true"/>
        </w:rPr>
        <w:t>تتمة التراجم</w:t>
      </w:r>
      <w:bookmarkEnd w:id="1117"/>
    </w:p>
    <w:p>
      <w:pPr>
        <w:pStyle w:val="Heading4"/>
        <w:numPr>
          <w:ilvl w:val="3"/>
          <w:numId w:val="1"/>
        </w:numPr>
        <w:rPr/>
      </w:pPr>
      <w:bookmarkStart w:id="1118" w:name="__RefHeading___Toc5153119_1280447820"/>
      <w:bookmarkStart w:id="1119" w:name="_Toc454"/>
      <w:bookmarkEnd w:id="1118"/>
      <w:r>
        <w:rPr>
          <w:rtl w:val="true"/>
        </w:rPr>
        <w:t>اشارة</w:t>
      </w:r>
      <w:bookmarkEnd w:id="1119"/>
    </w:p>
    <w:p>
      <w:pPr>
        <w:pStyle w:val="BookText"/>
        <w:rPr/>
      </w:pPr>
      <w:r>
        <w:rPr>
          <w:rFonts w:ascii="Amiri" w:hAnsi="Amiri" w:eastAsia="Amiri" w:cs="Amiri"/>
          <w:color w:val="111111"/>
          <w:sz w:val="28"/>
          <w:sz w:val="28"/>
          <w:szCs w:val="28"/>
          <w:rtl w:val="true"/>
          <w:lang w:bidi="ar-SA"/>
        </w:rPr>
        <w:t>بِسْمِ اللّٰهِ الرَّحْمٰنِ الرَّحِيمِ‌</w:t>
      </w:r>
    </w:p>
    <w:p>
      <w:pPr>
        <w:pStyle w:val="Heading4"/>
        <w:numPr>
          <w:ilvl w:val="3"/>
          <w:numId w:val="1"/>
        </w:numPr>
        <w:rPr/>
      </w:pPr>
      <w:bookmarkStart w:id="1120" w:name="__RefHeading___Toc5153121_1280447820"/>
      <w:bookmarkStart w:id="1121" w:name="_Toc455"/>
      <w:bookmarkEnd w:id="1120"/>
      <w:r>
        <w:rPr/>
        <w:t>1</w:t>
      </w:r>
      <w:r>
        <w:rPr>
          <w:rtl w:val="true"/>
        </w:rPr>
        <w:t xml:space="preserve"> - </w:t>
      </w:r>
      <w:r>
        <w:rPr>
          <w:rtl w:val="true"/>
        </w:rPr>
        <w:t>أخبار خالد بن عبد اللّه</w:t>
      </w:r>
      <w:bookmarkEnd w:id="1121"/>
    </w:p>
    <w:p>
      <w:pPr>
        <w:pStyle w:val="Heading5"/>
        <w:numPr>
          <w:ilvl w:val="4"/>
          <w:numId w:val="1"/>
        </w:numPr>
        <w:rPr/>
      </w:pPr>
      <w:bookmarkStart w:id="1122" w:name="__RefHeading___Toc5153123_1280447820"/>
      <w:bookmarkStart w:id="1123" w:name="_Toc456"/>
      <w:bookmarkEnd w:id="1122"/>
      <w:r>
        <w:rPr>
          <w:rtl w:val="true"/>
        </w:rPr>
        <w:t>نسبه</w:t>
      </w:r>
      <w:bookmarkEnd w:id="1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خالد بن عبد اللّه بن يزيد بن أسد بن كرز بن عامر بن عبد اللّه بن عبد شمس بن غمغمة بن جرير بن شقّ بن 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شقّ بن صعب هذا هو الكاهن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يشكر بن رهم بن أقزل</w:t>
      </w:r>
      <w:r>
        <w:rPr>
          <w:rStyle w:val="FootnoteAnchor"/>
          <w:rtl w:val="true"/>
        </w:rPr>
        <w:footnoteReference w:id="17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سعد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زيد بن قسر ابن عبقر بن أنمار بن إراش بن عمرو بن لحيان بن الغوث بن القرز،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الفرز بن نبت بن مالك بن زيد بن كهلان ابن سبأ بن يشجب بن يعرب بن قحطان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غلبة بجيلة على هذا النسب في شهرته بها فإن بجيلة ليست برجل، إنما هي امرأة قد اختلف في نسبها، فقال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لها بجيلة بنت صعب بن سعد العشيرة، تزوجها أنمار بن إراش فولدت له الغوث و وداعة و صهيبة و جذيمة و أشهل و شهلاء و طريفا و الحارث و مالكا و فهما و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بجيلة امرأة حبشيّة كانت قد حضنت بني أنمار جميعا غير خثعم، فإنه انفرد، فصار قبيلة على حدته، و لم تحضنه بجيلة، و احتج من قال هذا القول بقول شاعرهم</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قربت بجيلة منك دوني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غير ما دعيت بجيلة</w:t>
      </w:r>
      <w:r>
        <w:rPr>
          <w:rStyle w:val="FootnoteAnchor"/>
          <w:rtl w:val="true"/>
        </w:rPr>
        <w:footnoteReference w:id="1800"/>
      </w:r>
    </w:p>
    <w:p>
      <w:pPr>
        <w:pStyle w:val="BookText"/>
        <w:rPr/>
      </w:pPr>
      <w:r>
        <w:rPr>
          <w:rFonts w:ascii="Amiri" w:hAnsi="Amiri" w:eastAsia="Amiri" w:cs="Amiri"/>
          <w:color w:val="111111"/>
          <w:sz w:val="28"/>
          <w:sz w:val="28"/>
          <w:szCs w:val="28"/>
          <w:rtl w:val="true"/>
          <w:lang w:bidi="ar-SA"/>
        </w:rPr>
        <w:t xml:space="preserve">و ما للغوث عندك أن نسبنا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في القرابة من فضيله</w:t>
      </w:r>
      <w:r>
        <w:rPr>
          <w:rStyle w:val="FootnoteAnchor"/>
          <w:rtl w:val="true"/>
        </w:rPr>
        <w:footnoteReference w:id="1801"/>
      </w:r>
    </w:p>
    <w:p>
      <w:pPr>
        <w:pStyle w:val="BookText"/>
        <w:rPr/>
      </w:pPr>
      <w:r>
        <w:rPr>
          <w:rFonts w:ascii="Amiri" w:hAnsi="Amiri" w:eastAsia="Amiri" w:cs="Amiri"/>
          <w:color w:val="111111"/>
          <w:sz w:val="28"/>
          <w:sz w:val="28"/>
          <w:szCs w:val="28"/>
          <w:rtl w:val="true"/>
          <w:lang w:bidi="ar-SA"/>
        </w:rPr>
        <w:t xml:space="preserve">و لكنّا و إيّاكم كثرنا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فصرنا في المحلّ على جديله</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جديلة هاهنا موضع لا قبيلة، و هم أهل بيت شرف في بجيلة، لو لا ما يقال في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أسد؛ فإن أصحاب المثالب ينفونه عن أبيه</w:t>
      </w:r>
      <w:r>
        <w:rPr>
          <w:rStyle w:val="FootnoteAnchor"/>
          <w:rtl w:val="true"/>
        </w:rPr>
        <w:footnoteReference w:id="1802"/>
      </w:r>
      <w:r>
        <w:rPr>
          <w:rFonts w:ascii="Amiri" w:hAnsi="Amiri" w:eastAsia="Amiri" w:cs="Amiri"/>
          <w:color w:val="111111"/>
          <w:sz w:val="28"/>
          <w:sz w:val="28"/>
          <w:szCs w:val="28"/>
          <w:rtl w:val="true"/>
          <w:lang w:bidi="ar-SA"/>
        </w:rPr>
        <w:t xml:space="preserve">، و يقولون فيه أقوالا أنا ذاكرها في موضعها من أخبار خالد المذمومة في هذا الموضع من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ما قيل فيه أيضا؛ فقد كان له</w:t>
      </w:r>
      <w:r>
        <w:rPr>
          <w:rStyle w:val="FootnoteAnchor"/>
          <w:rtl w:val="true"/>
        </w:rPr>
        <w:footnoteReference w:id="1803"/>
      </w:r>
      <w:r>
        <w:rPr>
          <w:rFonts w:ascii="IRNazanin" w:hAnsi="IRNazanin" w:eastAsia="IRNazanin"/>
          <w:color w:val="111111"/>
          <w:sz w:val="28"/>
          <w:sz w:val="28"/>
          <w:szCs w:val="28"/>
          <w:rtl w:val="true"/>
          <w:lang w:bidi="fa-IR"/>
        </w:rPr>
        <w:t>و لابنه خالد سؤدد و شرف وجود</w:t>
      </w:r>
      <w:r>
        <w:rPr>
          <w:rFonts w:eastAsia="IRNazanin" w:cs="IRNazanin"/>
          <w:color w:val="111111"/>
          <w:sz w:val="28"/>
          <w:szCs w:val="28"/>
          <w:rtl w:val="true"/>
          <w:lang w:bidi="fa-IR"/>
        </w:rPr>
        <w:t xml:space="preserve">. </w:t>
      </w:r>
      <w:bookmarkStart w:id="1124" w:name="pg16289_187800"/>
    </w:p>
    <w:p>
      <w:pPr>
        <w:pStyle w:val="Heading5"/>
        <w:numPr>
          <w:ilvl w:val="4"/>
          <w:numId w:val="1"/>
        </w:numPr>
        <w:rPr/>
      </w:pPr>
      <w:bookmarkStart w:id="1125" w:name="__RefHeading___Toc5153125_1280447820"/>
      <w:bookmarkStart w:id="1126" w:name="_Toc457"/>
      <w:bookmarkEnd w:id="1124"/>
      <w:bookmarkEnd w:id="1125"/>
      <w:r>
        <w:rPr>
          <w:rtl w:val="true"/>
        </w:rPr>
        <w:t>جده كرز</w:t>
      </w:r>
      <w:bookmarkEnd w:id="1126"/>
    </w:p>
    <w:p>
      <w:pPr>
        <w:pStyle w:val="BookText"/>
        <w:rPr/>
      </w:pPr>
      <w:r>
        <w:rPr>
          <w:rFonts w:ascii="Amiri" w:hAnsi="Amiri" w:eastAsia="Amiri" w:cs="Amiri"/>
          <w:color w:val="111111"/>
          <w:sz w:val="28"/>
          <w:sz w:val="28"/>
          <w:szCs w:val="28"/>
          <w:rtl w:val="true"/>
          <w:lang w:bidi="ar-SA"/>
        </w:rPr>
        <w:t xml:space="preserve">و كان يقال لكرز كرز الأعنّة، و إياه عنى قيس بن الخطيم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يطلب النصر على الخزرج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تنزل بذي النّجدات كرز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تلاق لديه شربا غير نزر</w:t>
      </w:r>
      <w:r>
        <w:rPr>
          <w:rStyle w:val="FootnoteAnchor"/>
          <w:rtl w:val="true"/>
        </w:rPr>
        <w:footnoteReference w:id="1804"/>
      </w:r>
    </w:p>
    <w:p>
      <w:pPr>
        <w:pStyle w:val="BookText"/>
        <w:rPr/>
      </w:pPr>
      <w:r>
        <w:rPr>
          <w:rFonts w:ascii="Amiri" w:hAnsi="Amiri" w:eastAsia="Amiri" w:cs="Amiri"/>
          <w:color w:val="111111"/>
          <w:sz w:val="28"/>
          <w:sz w:val="28"/>
          <w:szCs w:val="28"/>
          <w:rtl w:val="true"/>
          <w:lang w:bidi="ar-SA"/>
        </w:rPr>
        <w:t xml:space="preserve">له سجلان سجل من 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سجل رثيئة بعتيق خمر</w:t>
      </w:r>
      <w:r>
        <w:rPr>
          <w:rStyle w:val="FootnoteAnchor"/>
          <w:rtl w:val="true"/>
        </w:rPr>
        <w:footnoteReference w:id="1805"/>
      </w:r>
    </w:p>
    <w:p>
      <w:pPr>
        <w:pStyle w:val="BookText"/>
        <w:rPr/>
      </w:pPr>
      <w:r>
        <w:rPr>
          <w:rFonts w:ascii="Amiri" w:hAnsi="Amiri" w:eastAsia="Amiri" w:cs="Amiri"/>
          <w:color w:val="111111"/>
          <w:sz w:val="28"/>
          <w:sz w:val="28"/>
          <w:szCs w:val="28"/>
          <w:rtl w:val="true"/>
          <w:lang w:bidi="ar-SA"/>
        </w:rPr>
        <w:t xml:space="preserve">و يمنع من أراد و لا يعايا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مقاما في المحلة وسط قسر</w:t>
      </w:r>
      <w:r>
        <w:rPr>
          <w:rStyle w:val="FootnoteAnchor"/>
          <w:rtl w:val="true"/>
        </w:rPr>
        <w:footnoteReference w:id="1806"/>
      </w:r>
    </w:p>
    <w:p>
      <w:pPr>
        <w:pStyle w:val="Heading5"/>
        <w:numPr>
          <w:ilvl w:val="4"/>
          <w:numId w:val="1"/>
        </w:numPr>
        <w:rPr/>
      </w:pPr>
      <w:bookmarkStart w:id="1127" w:name="__RefHeading___Toc5153127_1280447820"/>
      <w:bookmarkStart w:id="1128" w:name="_Toc458"/>
      <w:bookmarkEnd w:id="1127"/>
      <w:r>
        <w:rPr>
          <w:rtl w:val="true"/>
        </w:rPr>
        <w:t>جده أسد بن كرز</w:t>
      </w:r>
      <w:bookmarkEnd w:id="1128"/>
    </w:p>
    <w:p>
      <w:pPr>
        <w:pStyle w:val="BookText"/>
        <w:rPr/>
      </w:pPr>
      <w:r>
        <w:rPr>
          <w:rFonts w:ascii="Amiri" w:hAnsi="Amiri" w:eastAsia="Amiri" w:cs="Amiri"/>
          <w:color w:val="111111"/>
          <w:sz w:val="28"/>
          <w:sz w:val="28"/>
          <w:szCs w:val="28"/>
          <w:rtl w:val="true"/>
          <w:lang w:bidi="ar-SA"/>
        </w:rPr>
        <w:t>و كان أسد بن كرز يدعى في الجاهلية ربّ بجيلة، و كان ممن حرّم الخمر في جاهليته تنزّها عنها، و له يقول القتّال السّحميّ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فأبلغ ربّنا أسد بن كرز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النأي لم يك عن تقالي</w:t>
      </w:r>
    </w:p>
    <w:p>
      <w:pPr>
        <w:pStyle w:val="BookText"/>
        <w:rPr/>
      </w:pPr>
      <w:r>
        <w:rPr>
          <w:rFonts w:ascii="Amiri" w:hAnsi="Amiri" w:eastAsia="Amiri" w:cs="Amiri"/>
          <w:color w:val="111111"/>
          <w:sz w:val="28"/>
          <w:sz w:val="28"/>
          <w:szCs w:val="28"/>
          <w:rtl w:val="true"/>
          <w:lang w:bidi="ar-SA"/>
        </w:rPr>
        <w:t>و له يقول القتّال يعتذر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فأبلغ ربّنا أسد بن كرز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بأنّي قد ضللت و ما اهتديت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يقول تأبّط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وجدت ابن كرز تستهلّ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يطلق أغلال الأسير المكبّل</w:t>
      </w:r>
      <w:r>
        <w:rPr>
          <w:rStyle w:val="FootnoteAnchor"/>
          <w:rtl w:val="true"/>
        </w:rPr>
        <w:footnoteReference w:id="1807"/>
      </w:r>
    </w:p>
    <w:p>
      <w:pPr>
        <w:pStyle w:val="Heading5"/>
        <w:numPr>
          <w:ilvl w:val="4"/>
          <w:numId w:val="1"/>
        </w:numPr>
        <w:rPr/>
      </w:pPr>
      <w:bookmarkStart w:id="1129" w:name="__RefHeading___Toc5153129_1280447820"/>
      <w:bookmarkStart w:id="1130" w:name="_Toc459"/>
      <w:bookmarkEnd w:id="1129"/>
      <w:r>
        <w:rPr>
          <w:rtl w:val="true"/>
        </w:rPr>
        <w:t>جده أسد و بنو سحمة</w:t>
      </w:r>
      <w:bookmarkEnd w:id="1130"/>
    </w:p>
    <w:p>
      <w:pPr>
        <w:pStyle w:val="BookText"/>
        <w:rPr/>
      </w:pPr>
      <w:r>
        <w:rPr>
          <w:rFonts w:ascii="Amiri" w:hAnsi="Amiri" w:eastAsia="Amiri" w:cs="Amiri"/>
          <w:color w:val="111111"/>
          <w:sz w:val="28"/>
          <w:sz w:val="28"/>
          <w:szCs w:val="28"/>
          <w:rtl w:val="true"/>
          <w:lang w:bidi="ar-SA"/>
        </w:rPr>
        <w:t>و كان قوم من سحمة عرضوا لجار لأسد بن كرز، فأطردوا إبلا له، فأوقع بهم أسد وقعة عظيمة في الجاهلية، و تتبعهم حتى عاذوا به، فقال القتّال فيه عدة قصائد يعتذر إليه لقومه، و يستقيله فعلهم</w:t>
      </w:r>
      <w:r>
        <w:rPr>
          <w:rStyle w:val="FootnoteAnchor"/>
          <w:rtl w:val="true"/>
        </w:rPr>
        <w:footnoteReference w:id="1808"/>
      </w:r>
      <w:r>
        <w:rPr>
          <w:rFonts w:ascii="Amiri" w:hAnsi="Amiri" w:eastAsia="Amiri" w:cs="Amiri"/>
          <w:color w:val="111111"/>
          <w:sz w:val="28"/>
          <w:sz w:val="28"/>
          <w:szCs w:val="28"/>
          <w:rtl w:val="true"/>
          <w:lang w:bidi="ar-SA"/>
        </w:rPr>
        <w:t>بجاره، و لم أذكرها هاهنا لطولها، و أنّ ذلك ليس من الغرض المطلوب في هذا الكتاب، و إنما نذكر هاهنا لمعا</w:t>
      </w:r>
      <w:r>
        <w:rPr>
          <w:rStyle w:val="FootnoteAnchor"/>
          <w:rtl w:val="true"/>
        </w:rPr>
        <w:footnoteReference w:id="1809"/>
      </w:r>
      <w:r>
        <w:rPr>
          <w:rFonts w:ascii="Amiri" w:hAnsi="Amiri" w:eastAsia="Amiri" w:cs="Amiri"/>
          <w:color w:val="111111"/>
          <w:sz w:val="28"/>
          <w:sz w:val="28"/>
          <w:szCs w:val="28"/>
          <w:rtl w:val="true"/>
          <w:lang w:bidi="ar-SA"/>
        </w:rPr>
        <w:t>و سائره مذكور في جمهرة أنساب العرب الذي جمعت فيه أنسابها و أخبارها، و سمّيته كتاب التعديل و الانتصاف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لبني سحمة يقول أسد بن كرز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القصة، و كان شاعرا فاتكا مغوارا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أبلغا أبناء سحمة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خثعم عني و ذلّ لخثعم</w:t>
      </w:r>
      <w:r>
        <w:rPr>
          <w:rStyle w:val="FootnoteAnchor"/>
          <w:rtl w:val="true"/>
        </w:rPr>
        <w:footnoteReference w:id="1810"/>
      </w:r>
      <w:bookmarkStart w:id="1131" w:name="pg16289_187801"/>
    </w:p>
    <w:p>
      <w:pPr>
        <w:pStyle w:val="BookText"/>
        <w:rPr/>
      </w:pPr>
      <w:bookmarkEnd w:id="1131"/>
      <w:r>
        <w:rPr>
          <w:rFonts w:ascii="Amiri" w:hAnsi="Amiri" w:eastAsia="Amiri" w:cs="Amiri"/>
          <w:color w:val="111111"/>
          <w:sz w:val="28"/>
          <w:sz w:val="28"/>
          <w:szCs w:val="28"/>
          <w:rtl w:val="true"/>
          <w:lang w:bidi="ar-SA"/>
        </w:rPr>
        <w:t xml:space="preserve">فما أنتم منّي و لا أنا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فراش حريق العرفج المتضرّم</w:t>
      </w:r>
      <w:r>
        <w:rPr>
          <w:rStyle w:val="FootnoteAnchor"/>
          <w:rtl w:val="true"/>
        </w:rPr>
        <w:footnoteReference w:id="1811"/>
      </w:r>
    </w:p>
    <w:p>
      <w:pPr>
        <w:pStyle w:val="BookText"/>
        <w:rPr/>
      </w:pPr>
      <w:r>
        <w:rPr>
          <w:rFonts w:ascii="Amiri" w:hAnsi="Amiri" w:eastAsia="Amiri" w:cs="Amiri"/>
          <w:color w:val="111111"/>
          <w:sz w:val="28"/>
          <w:sz w:val="28"/>
          <w:szCs w:val="28"/>
          <w:rtl w:val="true"/>
          <w:lang w:bidi="ar-SA"/>
        </w:rPr>
        <w:t xml:space="preserve">فلست كمن تزري المقالة 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دنيئا كعود الدوحة المترنّم</w:t>
      </w:r>
      <w:r>
        <w:rPr>
          <w:rStyle w:val="FootnoteAnchor"/>
          <w:rtl w:val="true"/>
        </w:rPr>
        <w:footnoteReference w:id="1812"/>
      </w:r>
    </w:p>
    <w:p>
      <w:pPr>
        <w:pStyle w:val="BookText"/>
        <w:rPr/>
      </w:pPr>
      <w:r>
        <w:rPr>
          <w:rFonts w:ascii="Amiri" w:hAnsi="Amiri" w:eastAsia="Amiri" w:cs="Amiri"/>
          <w:color w:val="111111"/>
          <w:sz w:val="28"/>
          <w:sz w:val="28"/>
          <w:szCs w:val="28"/>
          <w:rtl w:val="true"/>
          <w:lang w:bidi="ar-SA"/>
        </w:rPr>
        <w:t xml:space="preserve">و ما جار بيتي بالذليل فترتجى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ظلامته يوما و لا المتهضّم</w:t>
      </w:r>
    </w:p>
    <w:p>
      <w:pPr>
        <w:pStyle w:val="BookText"/>
        <w:rPr/>
      </w:pPr>
      <w:r>
        <w:rPr>
          <w:rFonts w:ascii="Amiri" w:hAnsi="Amiri" w:eastAsia="Amiri" w:cs="Amiri"/>
          <w:color w:val="111111"/>
          <w:sz w:val="28"/>
          <w:sz w:val="28"/>
          <w:szCs w:val="28"/>
          <w:rtl w:val="true"/>
          <w:lang w:bidi="ar-SA"/>
        </w:rPr>
        <w:t xml:space="preserve">و أقزل آبائي و قسر عمارتي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ردّياني عزّتي و تكرّمي</w:t>
      </w:r>
    </w:p>
    <w:p>
      <w:pPr>
        <w:pStyle w:val="BookText"/>
        <w:rPr/>
      </w:pPr>
      <w:r>
        <w:rPr>
          <w:rFonts w:ascii="Amiri" w:hAnsi="Amiri" w:eastAsia="Amiri" w:cs="Amiri"/>
          <w:color w:val="111111"/>
          <w:sz w:val="28"/>
          <w:sz w:val="28"/>
          <w:szCs w:val="28"/>
          <w:rtl w:val="true"/>
          <w:lang w:bidi="ar-SA"/>
        </w:rPr>
        <w:t xml:space="preserve">و أحمس يوما إن دعوت أجابني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عرانين منهم أهل أيد و أنعم</w:t>
      </w:r>
      <w:r>
        <w:rPr>
          <w:rStyle w:val="FootnoteAnchor"/>
          <w:rtl w:val="true"/>
        </w:rPr>
        <w:footnoteReference w:id="18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جار مولى يدفع الضيم جاره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ضاع جاري يا أميمة أو دمي</w:t>
      </w:r>
      <w:r>
        <w:rPr>
          <w:rStyle w:val="FootnoteAnchor"/>
          <w:rtl w:val="true"/>
        </w:rPr>
        <w:footnoteReference w:id="1814"/>
      </w:r>
    </w:p>
    <w:p>
      <w:pPr>
        <w:pStyle w:val="BookText"/>
        <w:rPr/>
      </w:pPr>
      <w:r>
        <w:rPr>
          <w:rFonts w:ascii="Amiri" w:hAnsi="Amiri" w:eastAsia="Amiri" w:cs="Amiri"/>
          <w:color w:val="111111"/>
          <w:sz w:val="28"/>
          <w:sz w:val="28"/>
          <w:szCs w:val="28"/>
          <w:rtl w:val="true"/>
          <w:lang w:bidi="ar-SA"/>
        </w:rPr>
        <w:t xml:space="preserve">و كيف يخاف الضيم من كان جاره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الشمس ما إن يستطاع بسلم</w:t>
      </w:r>
    </w:p>
    <w:p>
      <w:pPr>
        <w:pStyle w:val="BookText"/>
        <w:rPr/>
      </w:pPr>
      <w:r>
        <w:rPr>
          <w:rFonts w:ascii="Amiri" w:hAnsi="Amiri" w:eastAsia="Amiri" w:cs="Amiri"/>
          <w:color w:val="111111"/>
          <w:sz w:val="28"/>
          <w:sz w:val="28"/>
          <w:szCs w:val="28"/>
          <w:rtl w:val="true"/>
          <w:lang w:bidi="ar-SA"/>
        </w:rPr>
        <w:t>و هي قصيدة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لأسد أشعار كثيرة ذكرت هذه منها هاهنا لأن تعلم إعراقهم في العلم و الشعر، و سائرها يذكر في كتاب النسب مع أخبار شعراء القبائل،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1132" w:name="__RefHeading___Toc5153131_1280447820"/>
      <w:bookmarkStart w:id="1133" w:name="_Toc460"/>
      <w:bookmarkEnd w:id="1132"/>
      <w:r>
        <w:rPr>
          <w:rtl w:val="true"/>
        </w:rPr>
        <w:t>إسلام جده أسد و ابنه يزيد</w:t>
      </w:r>
      <w:bookmarkEnd w:id="1133"/>
    </w:p>
    <w:p>
      <w:pPr>
        <w:pStyle w:val="BookText"/>
        <w:rPr/>
      </w:pPr>
      <w:r>
        <w:rPr>
          <w:rFonts w:ascii="Amiri" w:hAnsi="Amiri" w:eastAsia="Amiri" w:cs="Amiri"/>
          <w:color w:val="111111"/>
          <w:sz w:val="28"/>
          <w:sz w:val="28"/>
          <w:szCs w:val="28"/>
          <w:rtl w:val="true"/>
          <w:lang w:bidi="ar-SA"/>
        </w:rPr>
        <w:t>و أدرك أسد بن كرز الإسلام هو و ابنه يزيد بن أسد، فأسلما، فأما أسد فلا أعلمه روى عن رسول اللّه صلى اللّه عليه و سلم و آله رواية كثيرة، بل ما روى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يزيد ابنه فروى عنه رواية يسيرة، و ذكر جرير بن عبد اللّه خبر إسلامه، حدّث بذلك عنه خالد بن يزيد عن إسماعيل بن أبي خالد، عن قيس بن أبي حازم، عن جرير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أسلم أسد بن كرز، و معه رجل من ثقيف، فأهدى إلى النبي صلى اللّه عليه و سلم قوسا،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أسد، من أين لك هذه النّبعة؟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تنبت بجبلنا بالسراة، فقال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الجبل لنا أم لهم؟ فقال</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الجبل جبل قسر، به سمى أبوهم</w:t>
      </w:r>
      <w:r>
        <w:rPr>
          <w:rStyle w:val="FootnoteAnchor"/>
          <w:rtl w:val="true"/>
        </w:rPr>
        <w:footnoteReference w:id="1815"/>
      </w:r>
      <w:r>
        <w:rPr>
          <w:rFonts w:ascii="Amiri" w:hAnsi="Amiri" w:eastAsia="Amiri" w:cs="Amiri"/>
          <w:color w:val="111111"/>
          <w:sz w:val="28"/>
          <w:sz w:val="28"/>
          <w:szCs w:val="28"/>
          <w:rtl w:val="true"/>
          <w:lang w:bidi="ar-SA"/>
        </w:rPr>
        <w:t>قسر عبقر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ادع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نصرك و نصر دينك في عقب أسد بن كرز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أدري ما أقول في هذا الحديث، و أكره أن أكذّب</w:t>
      </w:r>
      <w:r>
        <w:rPr>
          <w:rStyle w:val="FootnoteAnchor"/>
          <w:rtl w:val="true"/>
        </w:rPr>
        <w:footnoteReference w:id="1816"/>
      </w:r>
      <w:r>
        <w:rPr>
          <w:rFonts w:ascii="Amiri" w:hAnsi="Amiri" w:eastAsia="Amiri" w:cs="Amiri"/>
          <w:color w:val="111111"/>
          <w:sz w:val="28"/>
          <w:sz w:val="28"/>
          <w:szCs w:val="28"/>
          <w:rtl w:val="true"/>
          <w:lang w:bidi="ar-SA"/>
        </w:rPr>
        <w:t>بما روي عن رسول اللّه صلى اللّه عليه و سلم،</w:t>
      </w:r>
      <w:r>
        <w:rPr>
          <w:rStyle w:val="FootnoteAnchor"/>
          <w:rtl w:val="true"/>
        </w:rPr>
        <w:footnoteReference w:id="1817"/>
      </w:r>
      <w:r>
        <w:rPr>
          <w:rFonts w:ascii="Amiri" w:hAnsi="Amiri" w:eastAsia="Amiri" w:cs="Amiri"/>
          <w:color w:val="111111"/>
          <w:sz w:val="28"/>
          <w:sz w:val="28"/>
          <w:szCs w:val="28"/>
          <w:rtl w:val="true"/>
          <w:lang w:bidi="ar-SA"/>
        </w:rPr>
        <w:t>و لكن ظاهر الأمر يوجب أنه</w:t>
      </w:r>
      <w:r>
        <w:rPr>
          <w:rStyle w:val="FootnoteAnchor"/>
          <w:rtl w:val="true"/>
        </w:rPr>
        <w:footnoteReference w:id="1818"/>
      </w:r>
      <w:r>
        <w:rPr>
          <w:rFonts w:ascii="Amiri" w:hAnsi="Amiri" w:eastAsia="Amiri" w:cs="Amiri"/>
          <w:color w:val="111111"/>
          <w:sz w:val="28"/>
          <w:sz w:val="28"/>
          <w:szCs w:val="28"/>
          <w:rtl w:val="true"/>
          <w:lang w:bidi="ar-SA"/>
        </w:rPr>
        <w:t>لو كان رسول اللّه صلى اللّه عليه و سلم دعا له بهذا الدعاء لم يكن ابنه مع معاوية بصفّين على عليّ أمير المؤمنين عليّ بن أبي طالب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كان ابن ابنه خالد يلعنه،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يتجاوز ذلك إلى ما ساء ذكره من شنيع أخباره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قبحه اللّه و لعنه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أني أذكر الشيء كما </w:t>
      </w:r>
      <w:bookmarkStart w:id="1134" w:name="pg16289_187802"/>
    </w:p>
    <w:p>
      <w:pPr>
        <w:pStyle w:val="BookText"/>
        <w:rPr/>
      </w:pPr>
      <w:bookmarkEnd w:id="1134"/>
      <w:r>
        <w:rPr>
          <w:rFonts w:ascii="Amiri" w:hAnsi="Amiri" w:eastAsia="Amiri" w:cs="Amiri"/>
          <w:color w:val="111111"/>
          <w:sz w:val="28"/>
          <w:sz w:val="28"/>
          <w:szCs w:val="28"/>
          <w:rtl w:val="true"/>
          <w:lang w:bidi="ar-SA"/>
        </w:rPr>
        <w:t>روي، و من قال على رسول اللّه صلى اللّه عليه و سلم و آله ما لم يقل فقد تبوّأ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وعده عليه السلام</w:t>
      </w:r>
      <w:r>
        <w:rPr>
          <w:rFonts w:eastAsia="Amiri" w:cs="Amiri" w:ascii="Amiri" w:hAnsi="Amiri"/>
          <w:color w:val="111111"/>
          <w:sz w:val="28"/>
          <w:szCs w:val="28"/>
          <w:rtl w:val="true"/>
          <w:lang w:bidi="ar-SA"/>
        </w:rPr>
        <w:t>.</w:t>
      </w:r>
    </w:p>
    <w:p>
      <w:pPr>
        <w:pStyle w:val="Heading5"/>
        <w:numPr>
          <w:ilvl w:val="4"/>
          <w:numId w:val="1"/>
        </w:numPr>
        <w:rPr/>
      </w:pPr>
      <w:bookmarkStart w:id="1135" w:name="__RefHeading___Toc5153133_1280447820"/>
      <w:bookmarkStart w:id="1136" w:name="_Toc461"/>
      <w:bookmarkEnd w:id="1135"/>
      <w:r>
        <w:rPr>
          <w:rtl w:val="true"/>
        </w:rPr>
        <w:t>منافرة بين جده جريد و قضاعة</w:t>
      </w:r>
      <w:bookmarkEnd w:id="1136"/>
    </w:p>
    <w:p>
      <w:pPr>
        <w:pStyle w:val="BookText"/>
        <w:rPr/>
      </w:pPr>
      <w:r>
        <w:rPr>
          <w:rFonts w:ascii="Amiri" w:hAnsi="Amiri" w:eastAsia="Amiri" w:cs="Amiri"/>
          <w:color w:val="111111"/>
          <w:sz w:val="28"/>
          <w:sz w:val="28"/>
          <w:szCs w:val="28"/>
          <w:rtl w:val="true"/>
          <w:lang w:bidi="ar-SA"/>
        </w:rPr>
        <w:t>و كان جرير بن عبد اللّه نافر</w:t>
      </w:r>
      <w:r>
        <w:rPr>
          <w:rStyle w:val="FootnoteAnchor"/>
          <w:rtl w:val="true"/>
        </w:rPr>
        <w:footnoteReference w:id="1819"/>
      </w:r>
      <w:r>
        <w:rPr>
          <w:rFonts w:ascii="Amiri" w:hAnsi="Amiri" w:eastAsia="Amiri" w:cs="Amiri"/>
          <w:color w:val="111111"/>
          <w:sz w:val="28"/>
          <w:sz w:val="28"/>
          <w:szCs w:val="28"/>
          <w:rtl w:val="true"/>
          <w:lang w:bidi="ar-SA"/>
        </w:rPr>
        <w:t xml:space="preserve">قضاعة، فبلغ ذلك أسد بن عبد اللّه، و كان بينه و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جريرا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تباعد، فأقبل في فوارس من قومه ناصرا لجرير و معاونا له و منجدا، فزعموا أن أسدا لما أقبل في أصحابه، فرآه جرير، و رأى أصحابه في السلاح ارتاع، و خافه،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أسد جاءك ناصرا لك، فقال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لي بكل بلد ابن عم عاقّا مثل أسد، فقال جعدة بن عبد اللّه الخزاعي يذكر ذلك من فعل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تدارك ركض المرء من آل عبقر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جريرا و قد رانت عليه حلائبه</w:t>
      </w:r>
      <w:r>
        <w:rPr>
          <w:rStyle w:val="FootnoteAnchor"/>
          <w:rtl w:val="true"/>
        </w:rPr>
        <w:footnoteReference w:id="1820"/>
      </w:r>
    </w:p>
    <w:p>
      <w:pPr>
        <w:pStyle w:val="BookText"/>
        <w:rPr/>
      </w:pPr>
      <w:r>
        <w:rPr>
          <w:rFonts w:ascii="Amiri" w:hAnsi="Amiri" w:eastAsia="Amiri" w:cs="Amiri"/>
          <w:color w:val="111111"/>
          <w:sz w:val="28"/>
          <w:sz w:val="28"/>
          <w:szCs w:val="28"/>
          <w:rtl w:val="true"/>
          <w:lang w:bidi="ar-SA"/>
        </w:rPr>
        <w:t xml:space="preserve">فنفّس و استرخى به العقد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تغشّاه يوم لا توارى كواكبه</w:t>
      </w:r>
      <w:r>
        <w:rPr>
          <w:rStyle w:val="FootnoteAnchor"/>
          <w:rtl w:val="true"/>
        </w:rPr>
        <w:footnoteReference w:id="18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وقاك ابن كرز ذو الفعال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كنت وصّالا له إذ تحاربه</w:t>
      </w:r>
    </w:p>
    <w:p>
      <w:pPr>
        <w:pStyle w:val="BookText"/>
        <w:rPr/>
      </w:pPr>
      <w:r>
        <w:rPr>
          <w:rFonts w:ascii="Amiri" w:hAnsi="Amiri" w:eastAsia="Amiri" w:cs="Amiri"/>
          <w:color w:val="111111"/>
          <w:sz w:val="28"/>
          <w:sz w:val="28"/>
          <w:szCs w:val="28"/>
          <w:rtl w:val="true"/>
          <w:lang w:bidi="ar-SA"/>
        </w:rPr>
        <w:t xml:space="preserve">إلى أسد يأوي الذليل ببيته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يلجأ إذ أعيت عليه مذاهبه</w:t>
      </w:r>
    </w:p>
    <w:p>
      <w:pPr>
        <w:pStyle w:val="BookText"/>
        <w:rPr/>
      </w:pPr>
      <w:r>
        <w:rPr>
          <w:rFonts w:ascii="Amiri" w:hAnsi="Amiri" w:eastAsia="Amiri" w:cs="Amiri"/>
          <w:color w:val="111111"/>
          <w:sz w:val="28"/>
          <w:sz w:val="28"/>
          <w:szCs w:val="28"/>
          <w:rtl w:val="true"/>
          <w:lang w:bidi="ar-SA"/>
        </w:rPr>
        <w:t xml:space="preserve">فتى لا يزال الدهر يحمل معظما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المجتدى المسئول ضنّت رواجبه</w:t>
      </w:r>
      <w:r>
        <w:rPr>
          <w:rStyle w:val="FootnoteAnchor"/>
          <w:rtl w:val="true"/>
        </w:rPr>
        <w:footnoteReference w:id="1822"/>
      </w:r>
    </w:p>
    <w:p>
      <w:pPr>
        <w:pStyle w:val="Heading5"/>
        <w:numPr>
          <w:ilvl w:val="4"/>
          <w:numId w:val="1"/>
        </w:numPr>
        <w:rPr/>
      </w:pPr>
      <w:bookmarkStart w:id="1137" w:name="__RefHeading___Toc5153135_1280447820"/>
      <w:bookmarkStart w:id="1138" w:name="_Toc462"/>
      <w:bookmarkEnd w:id="1137"/>
      <w:r>
        <w:rPr>
          <w:rtl w:val="true"/>
        </w:rPr>
        <w:t>جده يزيد يروي حديثا</w:t>
      </w:r>
      <w:bookmarkEnd w:id="1138"/>
    </w:p>
    <w:p>
      <w:pPr>
        <w:pStyle w:val="BookText"/>
        <w:rPr/>
      </w:pPr>
      <w:r>
        <w:rPr>
          <w:rFonts w:ascii="Amiri" w:hAnsi="Amiri" w:eastAsia="Amiri" w:cs="Amiri"/>
          <w:color w:val="111111"/>
          <w:sz w:val="28"/>
          <w:sz w:val="28"/>
          <w:szCs w:val="28"/>
          <w:rtl w:val="true"/>
          <w:lang w:bidi="ar-SA"/>
        </w:rPr>
        <w:t>و أما يزيد بن أسد فقد ذكرت إسلامه و قدومه مع أبيه على النبي صلى اللّه عليه و سلم، و قد روي عنه أيضا حديثا ذكره هشيم بن بشر الواسطيّ عن سنان بن أبي الحكم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خالد بن عبد اللّه القسريّ، و هو على المنبر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جدّي يزيد بن أسد،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أحبب للناس ما تحبّه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يزيد بن أسد في أيام عمر بن الخطاب في بعوث المسلمين إلى الشام، فكان بها، و كان مطاعا في اليمن عظيم الشأن</w:t>
      </w:r>
      <w:r>
        <w:rPr>
          <w:rFonts w:eastAsia="Amiri" w:cs="Amiri" w:ascii="Amiri" w:hAnsi="Amiri"/>
          <w:color w:val="111111"/>
          <w:sz w:val="28"/>
          <w:szCs w:val="28"/>
          <w:rtl w:val="true"/>
          <w:lang w:bidi="ar-SA"/>
        </w:rPr>
        <w:t>.</w:t>
      </w:r>
    </w:p>
    <w:p>
      <w:pPr>
        <w:pStyle w:val="Heading5"/>
        <w:numPr>
          <w:ilvl w:val="4"/>
          <w:numId w:val="1"/>
        </w:numPr>
        <w:rPr/>
      </w:pPr>
      <w:bookmarkStart w:id="1139" w:name="__RefHeading___Toc5153137_1280447820"/>
      <w:bookmarkStart w:id="1140" w:name="_Toc463"/>
      <w:bookmarkEnd w:id="1139"/>
      <w:r>
        <w:rPr>
          <w:rtl w:val="true"/>
        </w:rPr>
        <w:t>جده يزيد يخف لنصرة عثمان و خطبة جده يزيد في صفين</w:t>
      </w:r>
      <w:bookmarkEnd w:id="1140"/>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كتب عثمان إلى معاوية حين حصر يستنجده بعث معاوية إليه بيزيد بن أسد في أربعة آلاف من أهل الشام، فوجد عثمان قد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إلى معاوية، و لم يحدث شيئا، و لما كان يوم صفّين قام في الناس فخطب </w:t>
      </w:r>
      <w:bookmarkStart w:id="1141" w:name="pg16289_187803"/>
    </w:p>
    <w:p>
      <w:pPr>
        <w:pStyle w:val="BookText"/>
        <w:rPr/>
      </w:pPr>
      <w:bookmarkEnd w:id="1141"/>
      <w:r>
        <w:rPr>
          <w:rFonts w:ascii="Amiri" w:hAnsi="Amiri" w:eastAsia="Amiri" w:cs="Amiri"/>
          <w:color w:val="111111"/>
          <w:sz w:val="28"/>
          <w:sz w:val="28"/>
          <w:szCs w:val="28"/>
          <w:rtl w:val="true"/>
          <w:lang w:bidi="ar-SA"/>
        </w:rPr>
        <w:t>خطبة مذكورة، حرضهم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من روى عنه خبره في ذلك الموضع أنه قام و عليه عمامة خزّ سوداء، و هو متّكئ على قائم سيفه، فقال بعد حمد اللّه تعالى و الصلاة على نبيه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من قضاء اللّه جل و عز أن جمعنا و أهل ديننا في هذه الرقعة من الأرض، و اللّه يعلم أني كنت لذلك كارها، و لكنهم لم يبلعونا ريقنا، و لم يدعونا نرتاد لديننا و ننظر لمعادنا، حتى نزلوا في حريمنا و بيضتنا</w:t>
      </w:r>
      <w:r>
        <w:rPr>
          <w:rStyle w:val="FootnoteAnchor"/>
          <w:rtl w:val="true"/>
        </w:rPr>
        <w:footnoteReference w:id="18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علمنا أنّ بالقوم حلماء و طغاما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فلسنا نأمن طغامهم على ذرارينا و نسائنا، و قد كنا لا نحب أن نقاتل أهل ديننا، فأخرجونا حتى صارت الأمور إلى أن يصير غدا قتالنا حميّة، فإنا للّه و إنا إليه راجعون، و الحمد للّه رب العالمين، و الذي بعث محمدا بالحق لوددت أنّي متّ قبل هذا، و لكن اللّه تبارك و تعالى إذا أراد أمرا لم يستطع العباد ردّه، فنستعين باللّه العظيم، ثم انكفأ</w:t>
      </w:r>
      <w:r>
        <w:rPr>
          <w:rFonts w:eastAsia="Amiri" w:cs="Amiri" w:ascii="Amiri" w:hAnsi="Amiri"/>
          <w:color w:val="111111"/>
          <w:sz w:val="28"/>
          <w:szCs w:val="28"/>
          <w:rtl w:val="true"/>
          <w:lang w:bidi="ar-SA"/>
        </w:rPr>
        <w:t>.</w:t>
      </w:r>
    </w:p>
    <w:p>
      <w:pPr>
        <w:pStyle w:val="Heading5"/>
        <w:numPr>
          <w:ilvl w:val="4"/>
          <w:numId w:val="1"/>
        </w:numPr>
        <w:rPr/>
      </w:pPr>
      <w:bookmarkStart w:id="1142" w:name="__RefHeading___Toc5153139_1280447820"/>
      <w:bookmarkStart w:id="1143" w:name="_Toc464"/>
      <w:bookmarkEnd w:id="1142"/>
      <w:r>
        <w:rPr>
          <w:rtl w:val="true"/>
        </w:rPr>
        <w:t>خمول أبيه عبد اللّه و خنوثته منذ نشأته</w:t>
      </w:r>
      <w:bookmarkEnd w:id="1143"/>
    </w:p>
    <w:p>
      <w:pPr>
        <w:pStyle w:val="BookText"/>
        <w:rPr/>
      </w:pPr>
      <w:r>
        <w:rPr>
          <w:rFonts w:ascii="Amiri" w:hAnsi="Amiri" w:eastAsia="Amiri" w:cs="Amiri"/>
          <w:color w:val="111111"/>
          <w:sz w:val="28"/>
          <w:sz w:val="28"/>
          <w:szCs w:val="28"/>
          <w:rtl w:val="true"/>
          <w:lang w:bidi="ar-SA"/>
        </w:rPr>
        <w:t>و لم تكن لعبد اللّه بن يزيد نباهة من ذكرت من آبائه، و أهل المثالب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دعيّ، و كان مع عمرو بن سعيد الأشدق على شرطته أيام خلافة عبد الملك بن مروان، فلما قتل عمرو هرب حتى سألت اليمانية عبد الملك فيه لما أمّن الناس عام الجماعة، فأمّنه، و نشأ خالد بن عبد اللّه بالمدينة، و كان في حداثته يتخنّث، و يتتبع المغنين و المخنثين و يمشي بين عمر بن أبي ربيعة و بين النساء في رسائلهن إليه و في رسائله إليهن، و كان يقال له خالد الخرّيت</w:t>
      </w:r>
      <w:r>
        <w:rPr>
          <w:rStyle w:val="FootnoteAnchor"/>
          <w:rtl w:val="true"/>
        </w:rPr>
        <w:footnoteReference w:id="18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مصعب 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ذكره عمر بن أبي ربيعة في شعره،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 الخرّيت أو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أرسلت الجريّ‌</w:t>
      </w:r>
      <w:r>
        <w:rPr>
          <w:rStyle w:val="FootnoteAnchor"/>
          <w:rtl w:val="true"/>
        </w:rPr>
        <w:footnoteReference w:id="1825"/>
      </w:r>
      <w:r>
        <w:rPr>
          <w:rFonts w:ascii="Amiri" w:hAnsi="Amiri" w:eastAsia="Amiri" w:cs="Amiri"/>
          <w:color w:val="111111"/>
          <w:sz w:val="28"/>
          <w:sz w:val="28"/>
          <w:szCs w:val="28"/>
          <w:rtl w:val="true"/>
          <w:lang w:bidi="ar-SA"/>
        </w:rPr>
        <w:t>فإنما يعني خالدا القسريّ، و كان يترسل بينه و بين النساء</w:t>
      </w:r>
      <w:r>
        <w:rPr>
          <w:rFonts w:eastAsia="Amiri" w:cs="Amiri" w:ascii="Amiri" w:hAnsi="Amiri"/>
          <w:color w:val="111111"/>
          <w:sz w:val="28"/>
          <w:szCs w:val="28"/>
          <w:rtl w:val="true"/>
          <w:lang w:bidi="ar-SA"/>
        </w:rPr>
        <w:t>.</w:t>
      </w:r>
    </w:p>
    <w:p>
      <w:pPr>
        <w:pStyle w:val="Heading5"/>
        <w:numPr>
          <w:ilvl w:val="4"/>
          <w:numId w:val="1"/>
        </w:numPr>
        <w:rPr/>
      </w:pPr>
      <w:bookmarkStart w:id="1144" w:name="__RefHeading___Toc5153141_1280447820"/>
      <w:bookmarkStart w:id="1145" w:name="_Toc465"/>
      <w:bookmarkEnd w:id="1144"/>
      <w:r>
        <w:rPr>
          <w:rtl w:val="true"/>
        </w:rPr>
        <w:t>يظلل بن أبي ربيعة و عشيقته</w:t>
      </w:r>
      <w:bookmarkEnd w:id="1145"/>
    </w:p>
    <w:p>
      <w:pPr>
        <w:pStyle w:val="BookText"/>
        <w:rPr/>
      </w:pPr>
      <w:r>
        <w:rPr>
          <w:rFonts w:ascii="Amiri" w:hAnsi="Amiri" w:eastAsia="Amiri" w:cs="Amiri"/>
          <w:color w:val="111111"/>
          <w:sz w:val="28"/>
          <w:sz w:val="28"/>
          <w:szCs w:val="28"/>
          <w:rtl w:val="true"/>
          <w:lang w:bidi="ar-SA"/>
        </w:rPr>
        <w:t>أخبرني بذلك الحرميّ و محمد بن مزيد و غيرهما، عن الزبير، عن عمه، و أخبرني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الكراني، عن العمريّ، عن الهيثم بن 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عمر بن أبي ربيعة ذات يوم يمشي و معه خالد بن عبد اللّه القسري، و هو خالد الخزاعي الذي يذكره في شعره إذا هما بأسماء و هند اللتين كان عمر يشبّب بهما، و هما يتماشيان فقصداهما، و جلسا معهما مليّا، فأخذتهم السماء، و مطروا، فقام خالد و جاريتان المرأتين، فظلّلوا عليهم بمطرفة</w:t>
      </w:r>
      <w:r>
        <w:rPr>
          <w:rStyle w:val="FootnoteAnchor"/>
          <w:rtl w:val="true"/>
        </w:rPr>
        <w:footnoteReference w:id="1826"/>
      </w:r>
      <w:r>
        <w:rPr>
          <w:rFonts w:ascii="Amiri" w:hAnsi="Amiri" w:eastAsia="Amiri" w:cs="Amiri"/>
          <w:color w:val="111111"/>
          <w:sz w:val="28"/>
          <w:sz w:val="28"/>
          <w:szCs w:val="28"/>
          <w:rtl w:val="true"/>
          <w:lang w:bidi="ar-SA"/>
        </w:rPr>
        <w:t>و بردين له، حتى كفّ المطر، و تفرقوا، و في ذلك يقول عمر بن أبي ربيعة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في رسم دار معك المترقرق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سفاها و ما استنطاق ما ليس ينطق؟</w:t>
      </w:r>
    </w:p>
    <w:p>
      <w:pPr>
        <w:pStyle w:val="BookText"/>
        <w:rPr/>
      </w:pPr>
      <w:r>
        <w:rPr>
          <w:rFonts w:ascii="Amiri" w:hAnsi="Amiri" w:eastAsia="Amiri" w:cs="Amiri"/>
          <w:color w:val="111111"/>
          <w:sz w:val="28"/>
          <w:sz w:val="28"/>
          <w:szCs w:val="28"/>
          <w:rtl w:val="true"/>
          <w:lang w:bidi="ar-SA"/>
        </w:rPr>
        <w:t xml:space="preserve">بحيث التقى جمع و مفضى محسّر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قد كادت على الدهر تخلق</w:t>
      </w:r>
      <w:r>
        <w:rPr>
          <w:rStyle w:val="FootnoteAnchor"/>
          <w:rtl w:val="true"/>
        </w:rPr>
        <w:footnoteReference w:id="1827"/>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ذكرت بها ما قد مضى من زماننا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ذكرك رسم الدّار مما يشوّق </w:t>
      </w:r>
      <w:bookmarkStart w:id="1146" w:name="pg16289_187804"/>
    </w:p>
    <w:p>
      <w:pPr>
        <w:pStyle w:val="BookText"/>
        <w:rPr/>
      </w:pPr>
      <w:bookmarkEnd w:id="1146"/>
      <w:r>
        <w:rPr>
          <w:rFonts w:ascii="Amiri" w:hAnsi="Amiri" w:eastAsia="Amiri" w:cs="Amiri"/>
          <w:color w:val="111111"/>
          <w:sz w:val="28"/>
          <w:sz w:val="28"/>
          <w:szCs w:val="28"/>
          <w:rtl w:val="true"/>
          <w:lang w:bidi="ar-SA"/>
        </w:rPr>
        <w:t xml:space="preserve">مقاما لنا عند العشاء و مجلسا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لم يكدّره علينا معوّق</w:t>
      </w:r>
    </w:p>
    <w:p>
      <w:pPr>
        <w:pStyle w:val="BookText"/>
        <w:rPr/>
      </w:pPr>
      <w:r>
        <w:rPr>
          <w:rFonts w:ascii="Amiri" w:hAnsi="Amiri" w:eastAsia="Amiri" w:cs="Amiri"/>
          <w:color w:val="111111"/>
          <w:sz w:val="28"/>
          <w:sz w:val="28"/>
          <w:szCs w:val="28"/>
          <w:rtl w:val="true"/>
          <w:lang w:bidi="ar-SA"/>
        </w:rPr>
        <w:t xml:space="preserve">و ممشى فتاة بالكساء يكنّها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تحت عين برقها يتألّق</w:t>
      </w:r>
      <w:r>
        <w:rPr>
          <w:rStyle w:val="FootnoteAnchor"/>
          <w:rtl w:val="true"/>
        </w:rPr>
        <w:footnoteReference w:id="1828"/>
      </w:r>
    </w:p>
    <w:p>
      <w:pPr>
        <w:pStyle w:val="BookText"/>
        <w:rPr/>
      </w:pPr>
      <w:r>
        <w:rPr>
          <w:rFonts w:ascii="Amiri" w:hAnsi="Amiri" w:eastAsia="Amiri" w:cs="Amiri"/>
          <w:color w:val="111111"/>
          <w:sz w:val="28"/>
          <w:sz w:val="28"/>
          <w:szCs w:val="28"/>
          <w:rtl w:val="true"/>
          <w:lang w:bidi="ar-SA"/>
        </w:rPr>
        <w:t xml:space="preserve">يبلّ أعالي الثوب قطر و 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شعاع بدا يعشي العيون و يشرق</w:t>
      </w:r>
      <w:r>
        <w:rPr>
          <w:rStyle w:val="FootnoteAnchor"/>
          <w:rtl w:val="true"/>
        </w:rPr>
        <w:footnoteReference w:id="1829"/>
      </w:r>
    </w:p>
    <w:p>
      <w:pPr>
        <w:pStyle w:val="BookText"/>
        <w:rPr/>
      </w:pPr>
      <w:r>
        <w:rPr>
          <w:rFonts w:ascii="Amiri" w:hAnsi="Amiri" w:eastAsia="Amiri" w:cs="Amiri"/>
          <w:color w:val="111111"/>
          <w:sz w:val="28"/>
          <w:sz w:val="28"/>
          <w:szCs w:val="28"/>
          <w:rtl w:val="true"/>
          <w:lang w:bidi="ar-SA"/>
        </w:rPr>
        <w:t xml:space="preserve">فأحسن شيء بدء أول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آخرها حزن إذا نتفرق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الغناء في هذه الأبيات لمعبد خفيف ثقيل أول بالسبابة و الوسطى عن يحيى المكي؛ و ذكر الهشامي أنه منحول</w:t>
      </w:r>
      <w:r>
        <w:rPr>
          <w:rFonts w:eastAsia="Amiri" w:cs="Amiri" w:ascii="Amiri" w:hAnsi="Amiri"/>
          <w:color w:val="111111"/>
          <w:sz w:val="28"/>
          <w:szCs w:val="28"/>
          <w:rtl w:val="true"/>
          <w:lang w:bidi="ar-SA"/>
        </w:rPr>
        <w:t>.</w:t>
      </w:r>
    </w:p>
    <w:p>
      <w:pPr>
        <w:pStyle w:val="Heading5"/>
        <w:numPr>
          <w:ilvl w:val="4"/>
          <w:numId w:val="1"/>
        </w:numPr>
        <w:rPr/>
      </w:pPr>
      <w:bookmarkStart w:id="1147" w:name="__RefHeading___Toc5153143_1280447820"/>
      <w:bookmarkStart w:id="1148" w:name="_Toc466"/>
      <w:bookmarkEnd w:id="1147"/>
      <w:r>
        <w:rPr>
          <w:rtl w:val="true"/>
        </w:rPr>
        <w:t>هو و ابن أبي عتيق يستنجزان ابن أبي ربيعة وعده</w:t>
      </w:r>
      <w:bookmarkEnd w:id="1148"/>
    </w:p>
    <w:p>
      <w:pPr>
        <w:pStyle w:val="BookText"/>
        <w:rPr/>
      </w:pPr>
      <w:r>
        <w:rPr>
          <w:rFonts w:ascii="Amiri" w:hAnsi="Amiri" w:eastAsia="Amiri" w:cs="Amiri"/>
          <w:color w:val="111111"/>
          <w:sz w:val="28"/>
          <w:sz w:val="28"/>
          <w:szCs w:val="28"/>
          <w:rtl w:val="true"/>
          <w:lang w:bidi="ar-SA"/>
        </w:rPr>
        <w:t>أخبرني محمد بن خلف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العباس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عائشة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 ابن أبي عتيق عمر بن أبي ربيعة يوما و هو ينشد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كان محروبا لإهراق دمعة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غربها فليأتنا نبكه غدا</w:t>
      </w:r>
      <w:r>
        <w:rPr>
          <w:rStyle w:val="FootnoteAnchor"/>
          <w:rtl w:val="true"/>
        </w:rPr>
        <w:footnoteReference w:id="1830"/>
      </w:r>
    </w:p>
    <w:p>
      <w:pPr>
        <w:pStyle w:val="BookText"/>
        <w:rPr/>
      </w:pPr>
      <w:r>
        <w:rPr>
          <w:rFonts w:ascii="Amiri" w:hAnsi="Amiri" w:eastAsia="Amiri" w:cs="Amiri"/>
          <w:color w:val="111111"/>
          <w:sz w:val="28"/>
          <w:sz w:val="28"/>
          <w:szCs w:val="28"/>
          <w:rtl w:val="true"/>
          <w:lang w:bidi="ar-SA"/>
        </w:rPr>
        <w:t xml:space="preserve">نعنه على الإثكال إن كان ثاكلا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محزونا و إن كان مقصدا</w:t>
      </w:r>
      <w:r>
        <w:rPr>
          <w:rStyle w:val="FootnoteAnchor"/>
          <w:rtl w:val="true"/>
        </w:rPr>
        <w:footnoteReference w:id="183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ابن أبي عتيق أخذ معه خالدا الخرّيت،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بنا إلى عمر، فمضيا إليه، فقال له ابن أبي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جئنا لموعدك، و أي موعد بيننا؟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فليأتنا نبكه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جئناك لموعدك، و اللّه لا نبرح أو تبكي إن كنت صادقا في قولك، أو ننصرف على أنّك غير صادق، ثم مضى و تركه</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الخريت هو خالد القسري</w:t>
      </w:r>
      <w:r>
        <w:rPr>
          <w:rFonts w:eastAsia="Amiri" w:cs="Amiri" w:ascii="Amiri" w:hAnsi="Amiri"/>
          <w:color w:val="111111"/>
          <w:sz w:val="28"/>
          <w:szCs w:val="28"/>
          <w:rtl w:val="true"/>
          <w:lang w:bidi="ar-SA"/>
        </w:rPr>
        <w:t>.</w:t>
      </w:r>
    </w:p>
    <w:p>
      <w:pPr>
        <w:pStyle w:val="Heading5"/>
        <w:numPr>
          <w:ilvl w:val="4"/>
          <w:numId w:val="1"/>
        </w:numPr>
        <w:rPr/>
      </w:pPr>
      <w:bookmarkStart w:id="1149" w:name="__RefHeading___Toc5153145_1280447820"/>
      <w:bookmarkStart w:id="1150" w:name="_Toc467"/>
      <w:bookmarkEnd w:id="1149"/>
      <w:r>
        <w:rPr>
          <w:rtl w:val="true"/>
        </w:rPr>
        <w:t>يجمع بين ابن أبي ربيعة و معشوقاته</w:t>
      </w:r>
      <w:bookmarkEnd w:id="1150"/>
    </w:p>
    <w:p>
      <w:pPr>
        <w:pStyle w:val="Heading6"/>
        <w:numPr>
          <w:ilvl w:val="5"/>
          <w:numId w:val="1"/>
        </w:numPr>
        <w:rPr/>
      </w:pPr>
      <w:bookmarkStart w:id="1151" w:name="__RefHeading___Toc5153147_1280447820"/>
      <w:bookmarkStart w:id="1152" w:name="_Toc468"/>
      <w:bookmarkEnd w:id="1151"/>
      <w:r>
        <w:rPr>
          <w:rtl w:val="true"/>
        </w:rPr>
        <w:t>اشارة</w:t>
      </w:r>
      <w:bookmarkEnd w:id="1152"/>
    </w:p>
    <w:p>
      <w:pPr>
        <w:pStyle w:val="BookText"/>
        <w:rPr/>
      </w:pPr>
      <w:r>
        <w:rPr>
          <w:rFonts w:ascii="Amiri" w:hAnsi="Amiri" w:eastAsia="Amiri" w:cs="Amiri"/>
          <w:color w:val="111111"/>
          <w:sz w:val="28"/>
          <w:sz w:val="28"/>
          <w:szCs w:val="28"/>
          <w:rtl w:val="true"/>
          <w:lang w:bidi="ar-SA"/>
        </w:rPr>
        <w:t>أخبرنا علي بن صالح بن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هفّان عن إسحاق، و أخبرنا محمد بن مزيد، عن حماد، عن أبيه، عن الحزاميّ و المثنى و محمد بن سلام، قالوا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خرجت هند و الرّباب إلى متنزّه لهما بالعقيق في نسوة فجلستا هناك تتحدثنا مليّا، ثم أقبل إليهما خالد القسريّ، و هو يومئذ غلام مؤنث، يصحب المغنّين و المخنّثين، و يترسّل بين عمر بن أبي ربيعة و بين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فذكرتا عمر بن أبي ربيعة،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تشوقتاه، فقالتا 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خرّيت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يعرف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عندنا حكمك إن </w:t>
      </w:r>
      <w:bookmarkStart w:id="1153" w:name="pg16289_187805"/>
    </w:p>
    <w:p>
      <w:pPr>
        <w:pStyle w:val="BookText"/>
        <w:rPr/>
      </w:pPr>
      <w:bookmarkEnd w:id="1153"/>
      <w:r>
        <w:rPr>
          <w:rFonts w:ascii="Amiri" w:hAnsi="Amiri" w:eastAsia="Amiri" w:cs="Amiri"/>
          <w:color w:val="111111"/>
          <w:sz w:val="28"/>
          <w:sz w:val="28"/>
          <w:szCs w:val="28"/>
          <w:rtl w:val="true"/>
          <w:lang w:bidi="ar-SA"/>
        </w:rPr>
        <w:t>جئتنا بعمر بن أبي ربيعة من غير أن يعلم أنا بعثنا بك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فكيف تريان أن أقول له؟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تؤذنه</w:t>
      </w:r>
      <w:r>
        <w:rPr>
          <w:rStyle w:val="FootnoteAnchor"/>
          <w:rtl w:val="true"/>
        </w:rPr>
        <w:footnoteReference w:id="1833"/>
      </w:r>
      <w:r>
        <w:rPr>
          <w:rFonts w:ascii="Amiri" w:hAnsi="Amiri" w:eastAsia="Amiri" w:cs="Amiri"/>
          <w:color w:val="111111"/>
          <w:sz w:val="28"/>
          <w:sz w:val="28"/>
          <w:szCs w:val="28"/>
          <w:rtl w:val="true"/>
          <w:lang w:bidi="ar-SA"/>
        </w:rPr>
        <w:t>بنا، و تعلمه أنا خرجنا في سرّ منه، و مره أن يتنكر، و يلبس لبسة الأعراب، ليرانا في أحسن صورة، و نراه في أسوإ حال، فنمزح بذلك معه، فجاء خالد إلى عمر،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هند و الرباب و صواحبات لهما قد خرجن إلى العقيق على حال حذر منك و كتمان لك أمرهما</w:t>
      </w:r>
      <w:r>
        <w:rPr>
          <w:rStyle w:val="FootnoteAnchor"/>
          <w:rtl w:val="true"/>
        </w:rPr>
        <w:footnoteReference w:id="183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إلى لقائهن لمشتاق،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فتنكر، و البس لبسة الأعراب، و هلمّ نمض إليهن، ففعل ذلك عمر، و لبس ثيابا جافية، و تعمّم عمّة الأعراب، و ركب قعودا له على رحل غير جيد، و صار إليهن، فوقف منهن قريبا، و سلّم، فعرفنه،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إلينا يا أعرابيّ، فجاءهن، و أناخ قعوده، و جعل يحدثهن، و ينشدهن، فقلن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أظرفك، و أحسن إنشادك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جاء بك إلى هذه الناحية؟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 أنشد ضالّة لي، فقالت له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إلينا، و احسر عمامتك عن وجهك، فقد عرفنا ضالّتك، و أنت الآن تقدّر أنّك قد احتلت علينا، و نحن و اللّه احتلنا عليك و بعثنا إليك بخالد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الخرّيت، حتى قال لك ما قال، فجئتنا على أسوإ حالاتك، و أقبح ملابسك، فضحك عمر، و نزل إليهن، فتحدّث معهن، حتى أمسوا، ثم إنهم تفرقوا، ففي ذلك يقول عمر بن أبي ربيعة</w:t>
      </w:r>
      <w:r>
        <w:rPr>
          <w:rFonts w:eastAsia="Amiri" w:cs="Amiri" w:ascii="Amiri" w:hAnsi="Amiri"/>
          <w:color w:val="111111"/>
          <w:sz w:val="28"/>
          <w:szCs w:val="28"/>
          <w:rtl w:val="true"/>
          <w:lang w:bidi="ar-SA"/>
        </w:rPr>
        <w:t>:</w:t>
      </w:r>
    </w:p>
    <w:p>
      <w:pPr>
        <w:pStyle w:val="Heading6"/>
        <w:numPr>
          <w:ilvl w:val="5"/>
          <w:numId w:val="1"/>
        </w:numPr>
        <w:rPr/>
      </w:pPr>
      <w:bookmarkStart w:id="1154" w:name="__RefHeading___Toc5153149_1280447820"/>
      <w:bookmarkStart w:id="1155" w:name="_Toc469"/>
      <w:bookmarkEnd w:id="1154"/>
      <w:r>
        <w:rPr>
          <w:rtl w:val="true"/>
        </w:rPr>
        <w:t>صوت</w:t>
      </w:r>
      <w:bookmarkEnd w:id="1155"/>
    </w:p>
    <w:p>
      <w:pPr>
        <w:pStyle w:val="BookText"/>
        <w:rPr/>
      </w:pPr>
      <w:r>
        <w:rPr>
          <w:rFonts w:ascii="Amiri" w:hAnsi="Amiri" w:eastAsia="Amiri" w:cs="Amiri"/>
          <w:color w:val="111111"/>
          <w:sz w:val="28"/>
          <w:sz w:val="28"/>
          <w:szCs w:val="28"/>
          <w:rtl w:val="true"/>
          <w:lang w:bidi="ar-SA"/>
        </w:rPr>
        <w:t xml:space="preserve">أ لم تعرف الأطلال و المتربّعا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ببطن حليّات دوارس بلقعا</w:t>
      </w:r>
      <w:r>
        <w:rPr>
          <w:rStyle w:val="FootnoteAnchor"/>
          <w:rtl w:val="true"/>
        </w:rPr>
        <w:footnoteReference w:id="1835"/>
      </w:r>
    </w:p>
    <w:p>
      <w:pPr>
        <w:pStyle w:val="BookText"/>
        <w:rPr/>
      </w:pPr>
      <w:r>
        <w:rPr>
          <w:rFonts w:ascii="Amiri" w:hAnsi="Amiri" w:eastAsia="Amiri" w:cs="Amiri"/>
          <w:color w:val="111111"/>
          <w:sz w:val="28"/>
          <w:sz w:val="28"/>
          <w:szCs w:val="28"/>
          <w:rtl w:val="true"/>
          <w:lang w:bidi="ar-SA"/>
        </w:rPr>
        <w:t xml:space="preserve">إلى السّرح من وادي المغمّس بدّلت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معالمه و بلا و نكباء زعزعا</w:t>
      </w:r>
      <w:r>
        <w:rPr>
          <w:rStyle w:val="FootnoteAnchor"/>
          <w:rtl w:val="true"/>
        </w:rPr>
        <w:footnoteReference w:id="18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فيبخلن أو يخبرن بالعلم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نكأن فؤادا كان قدما مفجّعا</w:t>
      </w:r>
      <w:r>
        <w:rPr>
          <w:rStyle w:val="FootnoteAnchor"/>
          <w:rtl w:val="true"/>
        </w:rPr>
        <w:footnoteReference w:id="1837"/>
      </w:r>
    </w:p>
    <w:p>
      <w:pPr>
        <w:pStyle w:val="BookText"/>
        <w:rPr/>
      </w:pPr>
      <w:r>
        <w:rPr>
          <w:rFonts w:ascii="Amiri" w:hAnsi="Amiri" w:eastAsia="Amiri" w:cs="Amiri"/>
          <w:color w:val="111111"/>
          <w:sz w:val="28"/>
          <w:sz w:val="28"/>
          <w:szCs w:val="28"/>
          <w:rtl w:val="true"/>
          <w:lang w:bidi="ar-SA"/>
        </w:rPr>
        <w:t xml:space="preserve">لهند و أتراب لهند إذ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و إذ لم نخش أن يتصدّعا</w:t>
      </w:r>
    </w:p>
    <w:p>
      <w:pPr>
        <w:pStyle w:val="BookText"/>
        <w:rPr/>
      </w:pPr>
      <w:r>
        <w:rPr>
          <w:rFonts w:ascii="Amiri" w:hAnsi="Amiri" w:eastAsia="Amiri" w:cs="Amiri"/>
          <w:color w:val="111111"/>
          <w:sz w:val="28"/>
          <w:sz w:val="28"/>
          <w:szCs w:val="28"/>
          <w:rtl w:val="true"/>
          <w:lang w:bidi="ar-SA"/>
        </w:rPr>
        <w:t>في هذه الأبيات ثقيل أول لمعبد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تبالهن بالعرفان لمّا رأينني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 امرؤ باغ أكلّ و أوضعا</w:t>
      </w:r>
      <w:r>
        <w:rPr>
          <w:rStyle w:val="FootnoteAnchor"/>
          <w:rtl w:val="true"/>
        </w:rPr>
        <w:footnoteReference w:id="1838"/>
      </w:r>
    </w:p>
    <w:p>
      <w:pPr>
        <w:pStyle w:val="BookText"/>
        <w:rPr/>
      </w:pPr>
      <w:r>
        <w:rPr>
          <w:rFonts w:ascii="Amiri" w:hAnsi="Amiri" w:eastAsia="Amiri" w:cs="Amiri"/>
          <w:color w:val="111111"/>
          <w:sz w:val="28"/>
          <w:sz w:val="28"/>
          <w:szCs w:val="28"/>
          <w:rtl w:val="true"/>
          <w:lang w:bidi="ar-SA"/>
        </w:rPr>
        <w:t xml:space="preserve">و قرّبن أسباب الهوى لمتيّم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يقيس ذراعا كلّما قسن إصبعا</w:t>
      </w:r>
    </w:p>
    <w:p>
      <w:pPr>
        <w:pStyle w:val="Heading5"/>
        <w:numPr>
          <w:ilvl w:val="4"/>
          <w:numId w:val="1"/>
        </w:numPr>
        <w:rPr/>
      </w:pPr>
      <w:bookmarkStart w:id="1156" w:name="__RefHeading___Toc5153151_1280447820"/>
      <w:bookmarkStart w:id="1157" w:name="_Toc470"/>
      <w:bookmarkEnd w:id="1156"/>
      <w:r>
        <w:rPr>
          <w:rtl w:val="true"/>
        </w:rPr>
        <w:t>كان جده عبدا آبقا</w:t>
      </w:r>
      <w:bookmarkEnd w:id="1157"/>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الحارث، عن المدائني، و ذكر مثل ذلك أبو عبيدة معمر بن المثنى</w:t>
      </w:r>
      <w:r>
        <w:rPr>
          <w:rFonts w:eastAsia="Amiri" w:cs="Amiri" w:ascii="Amiri" w:hAnsi="Amiri"/>
          <w:color w:val="111111"/>
          <w:sz w:val="28"/>
          <w:szCs w:val="28"/>
          <w:rtl w:val="true"/>
          <w:lang w:bidi="ar-SA"/>
        </w:rPr>
        <w:t xml:space="preserve">: </w:t>
      </w:r>
      <w:bookmarkStart w:id="1158" w:name="pg16289_187806"/>
    </w:p>
    <w:p>
      <w:pPr>
        <w:pStyle w:val="BookText"/>
        <w:rPr/>
      </w:pPr>
      <w:bookmarkEnd w:id="1158"/>
      <w:r>
        <w:rPr>
          <w:rFonts w:ascii="Amiri" w:hAnsi="Amiri" w:eastAsia="Amiri" w:cs="Amiri"/>
          <w:color w:val="111111"/>
          <w:sz w:val="28"/>
          <w:sz w:val="28"/>
          <w:szCs w:val="28"/>
          <w:rtl w:val="true"/>
          <w:lang w:bidi="ar-SA"/>
        </w:rPr>
        <w:t>أنّ كرز بن عامر جدّ خالد بن عبد اللّه عبد كان آبقا عن مواليه عبد القيس من هجر،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أصله من يهود تيماء، و كان أبق</w:t>
      </w:r>
      <w:r>
        <w:rPr>
          <w:rStyle w:val="FootnoteAnchor"/>
          <w:rtl w:val="true"/>
        </w:rPr>
        <w:footnoteReference w:id="1839"/>
      </w:r>
      <w:r>
        <w:rPr>
          <w:rFonts w:ascii="Amiri" w:hAnsi="Amiri" w:eastAsia="Amiri" w:cs="Amiri"/>
          <w:color w:val="111111"/>
          <w:sz w:val="28"/>
          <w:sz w:val="28"/>
          <w:szCs w:val="28"/>
          <w:rtl w:val="true"/>
          <w:lang w:bidi="ar-SA"/>
        </w:rPr>
        <w:t>، فظفرت به عبد شمس فكان فيهم عند غمغمة بن شقّ الكاهن، ثم وهبوه لقوم من بني طهيّة، فكان عندهم حتى أدرك، و هرب، فأخذته بنو أسد بن خزيمة، فكان فيهم، و تزوج مولاة لهم يقال لها زرنب،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بغيّا، فأصابها، فولدت له أسد بن كرز، سماه باسم أسد بن خزيمة لرقّة</w:t>
      </w:r>
      <w:r>
        <w:rPr>
          <w:rStyle w:val="FootnoteAnchor"/>
          <w:rtl w:val="true"/>
        </w:rPr>
        <w:footnoteReference w:id="1840"/>
      </w:r>
      <w:r>
        <w:rPr>
          <w:rFonts w:ascii="Amiri" w:hAnsi="Amiri" w:eastAsia="Amiri" w:cs="Amiri"/>
          <w:color w:val="111111"/>
          <w:sz w:val="28"/>
          <w:sz w:val="28"/>
          <w:szCs w:val="28"/>
          <w:rtl w:val="true"/>
          <w:lang w:bidi="ar-SA"/>
        </w:rPr>
        <w:t>كانت فيهم، ثم أعتقوه، ثم إن نفرا من أهل هجر مرّوا به، فعرفوه، فلما رجعوا إلى هجر أخذوا فداءه، و صاروا إلى مواليه فاشتروه و ابنه فلم يزل فيهم، حتى خرج معهم في تجارة إلى الطائف، فلما رأى دار بجيلة أعجبته، فاشترى نفسه و ابنه، فجاء، فنزل فيهم، فأقام مدة، ثم ادّعى</w:t>
      </w:r>
      <w:r>
        <w:rPr>
          <w:rStyle w:val="FootnoteAnchor"/>
          <w:rtl w:val="true"/>
        </w:rPr>
        <w:footnoteReference w:id="1841"/>
      </w:r>
      <w:r>
        <w:rPr>
          <w:rFonts w:ascii="Amiri" w:hAnsi="Amiri" w:eastAsia="Amiri" w:cs="Amiri"/>
          <w:color w:val="111111"/>
          <w:sz w:val="28"/>
          <w:sz w:val="28"/>
          <w:szCs w:val="28"/>
          <w:rtl w:val="true"/>
          <w:lang w:bidi="ar-SA"/>
        </w:rPr>
        <w:t>إليهم و عاونه على ذلك حيّ من أحمس يقال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بنو منبّه</w:t>
      </w:r>
      <w:r>
        <w:rPr>
          <w:rStyle w:val="FootnoteAnchor"/>
          <w:rtl w:val="true"/>
        </w:rPr>
        <w:footnoteReference w:id="1842"/>
      </w:r>
      <w:r>
        <w:rPr>
          <w:rFonts w:ascii="Amiri" w:hAnsi="Amiri" w:eastAsia="Amiri" w:cs="Amiri"/>
          <w:color w:val="111111"/>
          <w:sz w:val="28"/>
          <w:sz w:val="28"/>
          <w:szCs w:val="28"/>
          <w:rtl w:val="true"/>
          <w:lang w:bidi="ar-SA"/>
        </w:rPr>
        <w:t xml:space="preserve">، فنفاهم أبو عامر ذو الرقعة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بذلك لأن عينه أصيبت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يغطيها بخرقة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عبد شمس بن جوين بن شقّ، فنزل كرز في بني سحمة هاربا من ذي الرّقعة، ثم وثب على ابن عم للقتّال بن مالك السّحميّ فقتله، و هرب إلى البحرين مع التجار، فأقام مدة، ثم مات، و نشأ ابنه يزيد بن أسد يدّعي في بجيلة، و لا تلحقه إلى أن مات، و نشأ ابنه عبد اللّه بن يزيد، ثم مضى إلى حبيب بن مسلمة الفهري، و كتب له، و كان كاتبا مفوّها، و ذلك في إمارة عثمان بن عفان</w:t>
      </w:r>
      <w:r>
        <w:rPr>
          <w:rFonts w:eastAsia="Amiri" w:cs="Amiri" w:ascii="Amiri" w:hAnsi="Amiri"/>
          <w:color w:val="111111"/>
          <w:sz w:val="28"/>
          <w:szCs w:val="28"/>
          <w:rtl w:val="true"/>
          <w:lang w:bidi="ar-SA"/>
        </w:rPr>
        <w:t>.</w:t>
      </w:r>
    </w:p>
    <w:p>
      <w:pPr>
        <w:pStyle w:val="Heading5"/>
        <w:numPr>
          <w:ilvl w:val="4"/>
          <w:numId w:val="1"/>
        </w:numPr>
        <w:rPr/>
      </w:pPr>
      <w:bookmarkStart w:id="1159" w:name="__RefHeading___Toc5153153_1280447820"/>
      <w:bookmarkStart w:id="1160" w:name="_Toc471"/>
      <w:bookmarkEnd w:id="1159"/>
      <w:r>
        <w:rPr>
          <w:rtl w:val="true"/>
        </w:rPr>
        <w:t>ابوه خطيب الشيطان</w:t>
      </w:r>
      <w:bookmarkEnd w:id="1160"/>
    </w:p>
    <w:p>
      <w:pPr>
        <w:pStyle w:val="BookText"/>
        <w:rPr/>
      </w:pPr>
      <w:r>
        <w:rPr>
          <w:rFonts w:ascii="Amiri" w:hAnsi="Amiri" w:eastAsia="Amiri" w:cs="Amiri"/>
          <w:color w:val="111111"/>
          <w:sz w:val="28"/>
          <w:sz w:val="28"/>
          <w:szCs w:val="28"/>
          <w:rtl w:val="true"/>
          <w:lang w:bidi="ar-SA"/>
        </w:rPr>
        <w:t>فنال حظا و شرفا، و 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 الشيطان، و وسم</w:t>
      </w:r>
      <w:r>
        <w:rPr>
          <w:rStyle w:val="FootnoteAnchor"/>
          <w:rtl w:val="true"/>
        </w:rPr>
        <w:footnoteReference w:id="1843"/>
      </w:r>
      <w:r>
        <w:rPr>
          <w:rFonts w:ascii="Amiri" w:hAnsi="Amiri" w:eastAsia="Amiri" w:cs="Amiri"/>
          <w:color w:val="111111"/>
          <w:sz w:val="28"/>
          <w:sz w:val="28"/>
          <w:szCs w:val="28"/>
          <w:rtl w:val="true"/>
          <w:lang w:bidi="ar-SA"/>
        </w:rPr>
        <w:t>خيله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القسريّ، ثم تدسّس ليملك خيلا</w:t>
      </w:r>
      <w:r>
        <w:rPr>
          <w:rStyle w:val="FootnoteAnchor"/>
          <w:rtl w:val="true"/>
        </w:rPr>
        <w:footnoteReference w:id="1844"/>
      </w:r>
      <w:r>
        <w:rPr>
          <w:rFonts w:ascii="Amiri" w:hAnsi="Amiri" w:eastAsia="Amiri" w:cs="Amiri"/>
          <w:color w:val="111111"/>
          <w:sz w:val="28"/>
          <w:sz w:val="28"/>
          <w:szCs w:val="28"/>
          <w:rtl w:val="true"/>
          <w:lang w:bidi="ar-SA"/>
        </w:rPr>
        <w:t>في بلاد قسر، فمنعته بجيلة ذلك أشدّ المنع، فلم يقدر</w:t>
      </w:r>
      <w:r>
        <w:rPr>
          <w:rStyle w:val="FootnoteAnchor"/>
          <w:rtl w:val="true"/>
        </w:rPr>
        <w:footnoteReference w:id="1845"/>
      </w:r>
      <w:r>
        <w:rPr>
          <w:rFonts w:ascii="Amiri" w:hAnsi="Amiri" w:eastAsia="Amiri" w:cs="Amiri"/>
          <w:color w:val="111111"/>
          <w:sz w:val="28"/>
          <w:sz w:val="28"/>
          <w:szCs w:val="28"/>
          <w:rtl w:val="true"/>
          <w:lang w:bidi="ar-SA"/>
        </w:rPr>
        <w:t>عليه، حتى عظم أمره، و نشأ ابنه خالد، و مات هو، فكان خالد في مرتبته، ثم ولي العراق، و قال قيس بن القتال له في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سمّاك باسمك يا بن كرز؟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المولد المعروف تدري؟</w:t>
      </w:r>
      <w:r>
        <w:rPr>
          <w:rStyle w:val="FootnoteAnchor"/>
          <w:rtl w:val="true"/>
        </w:rPr>
        <w:footnoteReference w:id="1846"/>
      </w:r>
    </w:p>
    <w:p>
      <w:pPr>
        <w:pStyle w:val="BookText"/>
        <w:rPr/>
      </w:pPr>
      <w:r>
        <w:rPr>
          <w:rFonts w:ascii="Amiri" w:hAnsi="Amiri" w:eastAsia="Amiri" w:cs="Amiri"/>
          <w:color w:val="111111"/>
          <w:sz w:val="28"/>
          <w:sz w:val="28"/>
          <w:szCs w:val="28"/>
          <w:rtl w:val="true"/>
          <w:lang w:bidi="ar-SA"/>
        </w:rPr>
        <w:t>و قال بجير بن ربيعة السّحميّ</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نفته من الشّعبين قسر بعزّها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دار عبد القيس نفى المزنّم</w:t>
      </w:r>
      <w:r>
        <w:rPr>
          <w:rStyle w:val="FootnoteAnchor"/>
          <w:rtl w:val="true"/>
        </w:rPr>
        <w:footnoteReference w:id="1847"/>
      </w:r>
      <w:bookmarkStart w:id="1161" w:name="pg16289_187807"/>
    </w:p>
    <w:p>
      <w:pPr>
        <w:pStyle w:val="Heading5"/>
        <w:numPr>
          <w:ilvl w:val="4"/>
          <w:numId w:val="1"/>
        </w:numPr>
        <w:rPr/>
      </w:pPr>
      <w:bookmarkStart w:id="1162" w:name="__RefHeading___Toc5153155_1280447820"/>
      <w:bookmarkStart w:id="1163" w:name="_Toc472"/>
      <w:bookmarkEnd w:id="1161"/>
      <w:bookmarkEnd w:id="1162"/>
      <w:r>
        <w:rPr>
          <w:rtl w:val="true"/>
        </w:rPr>
        <w:t>بين أبيه و أبي موسى بن نصير</w:t>
      </w:r>
      <w:bookmarkEnd w:id="11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بين عبد اللّه بن يزيد بن أسد بن كرز و بين أبي موسى بن نصير كلام عند 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عبد لعبد القيس،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عرفناك إن لم تعرف نفسك، فقال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أسد بن كرز، نحن الذين نضمن الشّهر</w:t>
      </w:r>
      <w:r>
        <w:rPr>
          <w:rStyle w:val="FootnoteAnchor"/>
          <w:rtl w:val="true"/>
        </w:rPr>
        <w:footnoteReference w:id="1848"/>
      </w:r>
      <w:r>
        <w:rPr>
          <w:rFonts w:ascii="Amiri" w:hAnsi="Amiri" w:eastAsia="Amiri" w:cs="Amiri"/>
          <w:color w:val="111111"/>
          <w:sz w:val="28"/>
          <w:sz w:val="28"/>
          <w:szCs w:val="28"/>
          <w:rtl w:val="true"/>
          <w:lang w:bidi="ar-SA"/>
        </w:rPr>
        <w:t>، و نطعم الدهر،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قسر، و لست منهم، و إنّما أنت عبد آبق، قد كنت أراك تروم مثل ذلك، فلا تقدر عليه، ثم</w:t>
      </w:r>
      <w:r>
        <w:rPr>
          <w:rStyle w:val="FootnoteAnchor"/>
          <w:rtl w:val="true"/>
        </w:rPr>
        <w:footnoteReference w:id="1849"/>
      </w:r>
      <w:r>
        <w:rPr>
          <w:rFonts w:ascii="Amiri" w:hAnsi="Amiri" w:eastAsia="Amiri" w:cs="Amiri"/>
          <w:color w:val="111111"/>
          <w:sz w:val="28"/>
          <w:sz w:val="28"/>
          <w:szCs w:val="28"/>
          <w:rtl w:val="true"/>
          <w:lang w:bidi="ar-SA"/>
        </w:rPr>
        <w:t>نفاه جرير بن عبد اللّه إلى الشام، فأقام بها مدة، ثم مضى إلى حبيب،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ذكر البحرين لفرارك، أتراك منهم و أنت عبد، و أهلك من يهود تيماء فأسكتهما عبد الملك، و لم يسرّه ما قال عبد اللّه لأبي موسى بن نصير، لأنه كان على شرطة عمرو بن سعيد يوم قتله، فقال في ذلك أبو موسى بن نصير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جاريت غير سئوم في مطاولة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الوشائط من أبناء ذي هجر</w:t>
      </w:r>
      <w:r>
        <w:rPr>
          <w:rStyle w:val="FootnoteAnchor"/>
          <w:rtl w:val="true"/>
        </w:rPr>
        <w:footnoteReference w:id="1850"/>
      </w:r>
    </w:p>
    <w:p>
      <w:pPr>
        <w:pStyle w:val="BookText"/>
        <w:rPr/>
      </w:pPr>
      <w:r>
        <w:rPr>
          <w:rFonts w:ascii="Amiri" w:hAnsi="Amiri" w:eastAsia="Amiri" w:cs="Amiri"/>
          <w:color w:val="111111"/>
          <w:sz w:val="28"/>
          <w:sz w:val="28"/>
          <w:szCs w:val="28"/>
          <w:rtl w:val="true"/>
          <w:lang w:bidi="ar-SA"/>
        </w:rPr>
        <w:t xml:space="preserve">لا من نزار و لا قحطان تعرفكم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عبيد لعبد القيس أو مضر</w:t>
      </w:r>
    </w:p>
    <w:p>
      <w:pPr>
        <w:pStyle w:val="Heading5"/>
        <w:numPr>
          <w:ilvl w:val="4"/>
          <w:numId w:val="1"/>
        </w:numPr>
        <w:rPr/>
      </w:pPr>
      <w:bookmarkStart w:id="1164" w:name="__RefHeading___Toc5153157_1280447820"/>
      <w:bookmarkStart w:id="1165" w:name="_Toc473"/>
      <w:bookmarkEnd w:id="1164"/>
      <w:r>
        <w:rPr>
          <w:rtl w:val="true"/>
        </w:rPr>
        <w:t>تتوارث أسرته الكذب كابرا عن كابر</w:t>
      </w:r>
      <w:bookmarkEnd w:id="1165"/>
    </w:p>
    <w:p>
      <w:pPr>
        <w:pStyle w:val="BookText"/>
        <w:rPr/>
      </w:pPr>
      <w:r>
        <w:rPr>
          <w:rFonts w:ascii="Amiri" w:hAnsi="Amiri" w:eastAsia="Amiri" w:cs="Amiri"/>
          <w:color w:val="111111"/>
          <w:sz w:val="28"/>
          <w:sz w:val="28"/>
          <w:szCs w:val="28"/>
          <w:rtl w:val="true"/>
          <w:lang w:bidi="ar-SA"/>
        </w:rPr>
        <w:t>و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عبد اللّه بن عمر بن زيد الحكمي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يزيد بن أسد يلقب خطيب الشيطان، و كان أكذب الناس في كل شيء معروفا بذلك، ثم نشأ ابنه عبد اللّه فسلك منهاجه في الكذب، ثم نشأ خالد ففاق الجماعة إلا أن رئاسة و سخاء كانا فيه سترا ذلك من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لجالس على باب هشام بن عبد الملك إذ قدم إسماعيل بن عبد اللّه أخو خالد بخبر المغيرة بن سعد و خروجه بالكوفة، فجعل يأتي بأحاديث أنكرها،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يا بن أخي؟ قال إسماعيل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يزيد القسريّ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أنكرت ما جرى حتى عرفت نسبك</w:t>
      </w:r>
      <w:r>
        <w:rPr>
          <w:rStyle w:val="FootnoteAnchor"/>
          <w:rtl w:val="true"/>
        </w:rPr>
        <w:footnoteReference w:id="18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يضحك</w:t>
      </w:r>
      <w:r>
        <w:rPr>
          <w:rFonts w:eastAsia="Amiri" w:cs="Amiri" w:ascii="Amiri" w:hAnsi="Amiri"/>
          <w:color w:val="111111"/>
          <w:sz w:val="28"/>
          <w:szCs w:val="28"/>
          <w:rtl w:val="true"/>
          <w:lang w:bidi="ar-SA"/>
        </w:rPr>
        <w:t>.</w:t>
      </w:r>
    </w:p>
    <w:p>
      <w:pPr>
        <w:pStyle w:val="Heading5"/>
        <w:numPr>
          <w:ilvl w:val="4"/>
          <w:numId w:val="1"/>
        </w:numPr>
        <w:rPr/>
      </w:pPr>
      <w:bookmarkStart w:id="1166" w:name="__RefHeading___Toc5153159_1280447820"/>
      <w:bookmarkStart w:id="1167" w:name="_Toc474"/>
      <w:bookmarkEnd w:id="1166"/>
      <w:r>
        <w:rPr>
          <w:rtl w:val="true"/>
        </w:rPr>
        <w:t>يطلب على المنبر أن يطعموه ماء</w:t>
      </w:r>
      <w:bookmarkEnd w:id="1167"/>
    </w:p>
    <w:p>
      <w:pPr>
        <w:pStyle w:val="BookText"/>
        <w:rPr/>
      </w:pPr>
      <w:r>
        <w:rPr>
          <w:rFonts w:ascii="Amiri" w:hAnsi="Amiri" w:eastAsia="Amiri" w:cs="Amiri"/>
          <w:color w:val="111111"/>
          <w:sz w:val="28"/>
          <w:sz w:val="28"/>
          <w:szCs w:val="28"/>
          <w:rtl w:val="true"/>
          <w:lang w:bidi="ar-SA"/>
        </w:rPr>
        <w:t xml:space="preserve">أخبرني اليزيديّ، عن سليمان بن أبي شيخ، عن محمد بن الحكم، و ذكره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خالد بن عبد اللّه من أجبن الناس، فلما خرج عليه المغيرة عرف ذلك و هو على المنبر، فدهش و تحيّر،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أطعموني ماء، فقال الكميت في ذلك، و مدح يوسف بن عمر</w:t>
      </w:r>
      <w:r>
        <w:rPr>
          <w:rFonts w:eastAsia="Amiri" w:cs="Amiri" w:ascii="Amiri" w:hAnsi="Amiri"/>
          <w:color w:val="111111"/>
          <w:sz w:val="28"/>
          <w:szCs w:val="28"/>
          <w:rtl w:val="true"/>
          <w:lang w:bidi="ar-SA"/>
        </w:rPr>
        <w:t xml:space="preserve">: </w:t>
      </w:r>
      <w:bookmarkStart w:id="1168" w:name="pg16289_187808"/>
    </w:p>
    <w:p>
      <w:pPr>
        <w:pStyle w:val="BookText"/>
        <w:rPr/>
      </w:pPr>
      <w:bookmarkEnd w:id="1168"/>
      <w:r>
        <w:rPr>
          <w:rFonts w:ascii="Amiri" w:hAnsi="Amiri" w:eastAsia="Amiri" w:cs="Amiri"/>
          <w:color w:val="111111"/>
          <w:sz w:val="28"/>
          <w:sz w:val="28"/>
          <w:szCs w:val="28"/>
          <w:rtl w:val="true"/>
          <w:lang w:bidi="ar-SA"/>
        </w:rPr>
        <w:t xml:space="preserve">خرجت لهم تمشي البراح و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حصنه فيه الرّتاج المضبّب</w:t>
      </w:r>
      <w:r>
        <w:rPr>
          <w:rStyle w:val="FootnoteAnchor"/>
          <w:rtl w:val="true"/>
        </w:rPr>
        <w:footnoteReference w:id="1852"/>
      </w:r>
    </w:p>
    <w:p>
      <w:pPr>
        <w:pStyle w:val="BookText"/>
        <w:rPr/>
      </w:pPr>
      <w:r>
        <w:rPr>
          <w:rFonts w:ascii="Amiri" w:hAnsi="Amiri" w:eastAsia="Amiri" w:cs="Amiri"/>
          <w:color w:val="111111"/>
          <w:sz w:val="28"/>
          <w:sz w:val="28"/>
          <w:szCs w:val="28"/>
          <w:rtl w:val="true"/>
          <w:lang w:bidi="ar-SA"/>
        </w:rPr>
        <w:t xml:space="preserve">و ما خالد يستطعم الماء فاغرا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بعدلك و الداعي إلى الموت ينعب</w:t>
      </w:r>
      <w:r>
        <w:rPr>
          <w:rStyle w:val="FootnoteAnchor"/>
          <w:rtl w:val="true"/>
        </w:rPr>
        <w:footnoteReference w:id="1853"/>
      </w:r>
    </w:p>
    <w:p>
      <w:pPr>
        <w:pStyle w:val="Heading5"/>
        <w:numPr>
          <w:ilvl w:val="4"/>
          <w:numId w:val="1"/>
        </w:numPr>
        <w:rPr/>
      </w:pPr>
      <w:bookmarkStart w:id="1169" w:name="__RefHeading___Toc5153161_1280447820"/>
      <w:bookmarkStart w:id="1170" w:name="_Toc475"/>
      <w:bookmarkEnd w:id="1169"/>
      <w:r>
        <w:rPr>
          <w:rtl w:val="true"/>
        </w:rPr>
        <w:t>أولى كذبات ابن الكلبي</w:t>
      </w:r>
      <w:bookmarkEnd w:id="1170"/>
    </w:p>
    <w:p>
      <w:pPr>
        <w:pStyle w:val="BookText"/>
        <w:rPr/>
      </w:pPr>
      <w:r>
        <w:rPr>
          <w:rFonts w:ascii="Amiri" w:hAnsi="Amiri" w:eastAsia="Amiri" w:cs="Amiri"/>
          <w:color w:val="111111"/>
          <w:sz w:val="28"/>
          <w:sz w:val="28"/>
          <w:szCs w:val="28"/>
          <w:rtl w:val="true"/>
          <w:lang w:bidi="ar-SA"/>
        </w:rPr>
        <w:t>و 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كذبة كذبتها في النسب أن خالد بن عبد اللّه سألني عن جدته أم كرز، و كانت أمة بغيّا لبني أسد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زينب بنت عرعرة بن جذيمة بن نصر بن قعين، فسرّ بذلك، و وصلني</w:t>
      </w:r>
      <w:r>
        <w:rPr>
          <w:rFonts w:eastAsia="Amiri" w:cs="Amiri" w:ascii="Amiri" w:hAnsi="Amiri"/>
          <w:color w:val="111111"/>
          <w:sz w:val="28"/>
          <w:szCs w:val="28"/>
          <w:rtl w:val="true"/>
          <w:lang w:bidi="ar-SA"/>
        </w:rPr>
        <w:t>.</w:t>
      </w:r>
    </w:p>
    <w:p>
      <w:pPr>
        <w:pStyle w:val="Heading5"/>
        <w:numPr>
          <w:ilvl w:val="4"/>
          <w:numId w:val="1"/>
        </w:numPr>
        <w:rPr/>
      </w:pPr>
      <w:bookmarkStart w:id="1171" w:name="__RefHeading___Toc5153163_1280447820"/>
      <w:bookmarkStart w:id="1172" w:name="_Toc476"/>
      <w:bookmarkEnd w:id="1171"/>
      <w:r>
        <w:rPr>
          <w:rtl w:val="true"/>
        </w:rPr>
        <w:t>بنو أسد ينكرونه</w:t>
      </w:r>
      <w:r>
        <w:rPr>
          <w:rtl w:val="true"/>
        </w:rPr>
        <w:t>:</w:t>
      </w:r>
      <w:bookmarkEnd w:id="117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خالد ذات يوم لمحمد بن منظور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الصباح، قد ولدتمونا،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فينا ولادة لكم، و إن هذا 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أقررت للأمير بولادة ما ضرّك،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أفسد و استنبط</w:t>
      </w:r>
      <w:r>
        <w:rPr>
          <w:rStyle w:val="FootnoteAnchor"/>
          <w:rtl w:val="true"/>
        </w:rPr>
        <w:footnoteReference w:id="1854"/>
      </w:r>
      <w:r>
        <w:rPr>
          <w:rFonts w:ascii="Amiri" w:hAnsi="Amiri" w:eastAsia="Amiri" w:cs="Amiri"/>
          <w:color w:val="111111"/>
          <w:sz w:val="28"/>
          <w:sz w:val="28"/>
          <w:szCs w:val="28"/>
          <w:rtl w:val="true"/>
          <w:lang w:bidi="ar-SA"/>
        </w:rPr>
        <w:t>ما ليس مني، و أقرّ بالكذب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قومي؟ فأمر خالد خداشا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عامله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بضرب مولى لعبّاد بن إياس الأسديّ، فقتله، فرفع إلى خالد، فلم يقده، فوثب عبّاد على خداش فقتله،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لئن جارت قضية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القصد ما جارت سيوف بني نصر</w:t>
      </w:r>
    </w:p>
    <w:p>
      <w:pPr>
        <w:pStyle w:val="Heading5"/>
        <w:numPr>
          <w:ilvl w:val="4"/>
          <w:numId w:val="1"/>
        </w:numPr>
        <w:rPr/>
      </w:pPr>
      <w:bookmarkStart w:id="1173" w:name="__RefHeading___Toc5153165_1280447820"/>
      <w:bookmarkStart w:id="1174" w:name="_Toc477"/>
      <w:bookmarkEnd w:id="1173"/>
      <w:r>
        <w:rPr>
          <w:rtl w:val="true"/>
        </w:rPr>
        <w:t>يتطاول على السماء</w:t>
      </w:r>
      <w:bookmarkEnd w:id="1174"/>
    </w:p>
    <w:p>
      <w:pPr>
        <w:pStyle w:val="BookText"/>
        <w:rPr/>
      </w:pPr>
      <w:r>
        <w:rPr>
          <w:rFonts w:ascii="Amiri" w:hAnsi="Amiri" w:eastAsia="Amiri" w:cs="Amiri"/>
          <w:color w:val="111111"/>
          <w:sz w:val="28"/>
          <w:sz w:val="28"/>
          <w:szCs w:val="28"/>
          <w:rtl w:val="true"/>
          <w:lang w:bidi="ar-SA"/>
        </w:rPr>
        <w:t>فأخبرني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المدائني، عن سحيم بن حصين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خداش الكنديّ رجلا من بني أسد، و كان الكنديّ عاملا لخالد القسري، فطولب بالقود، و هو على دهلك</w:t>
      </w:r>
      <w:r>
        <w:rPr>
          <w:rFonts w:eastAsia="Amiri" w:cs="Amiri" w:ascii="Amiri" w:hAnsi="Amiri"/>
          <w:color w:val="111111"/>
          <w:sz w:val="28"/>
          <w:szCs w:val="28"/>
          <w:rtl w:val="true"/>
          <w:lang w:bidi="ar-SA"/>
        </w:rPr>
        <w:t>/</w:t>
      </w:r>
      <w:r>
        <w:rPr>
          <w:rStyle w:val="FootnoteAnchor"/>
          <w:rtl w:val="true"/>
        </w:rPr>
        <w:footnoteReference w:id="1855"/>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أقدت من عاملي لأقيدنّ من نفسي، و لئن أقدت من نفسي ليقيدن أمير المؤمنين من نفسه، و لئن أقاد أمير المؤمنين من نفسه، ليقيدنّ رسول اللّه صلّى اللّه عليه و سلّم من نفسه و لئن أقاد رسول اللّه من نفسه هاه هاه</w:t>
      </w:r>
      <w:r>
        <w:rPr>
          <w:rFonts w:eastAsia="Amiri" w:cs="Amiri" w:ascii="Amiri" w:hAnsi="Amiri"/>
          <w:color w:val="111111"/>
          <w:sz w:val="28"/>
          <w:szCs w:val="28"/>
          <w:rtl w:val="true"/>
          <w:lang w:bidi="ar-SA"/>
        </w:rPr>
        <w:t>!</w:t>
      </w:r>
      <w:r>
        <w:rPr>
          <w:rStyle w:val="FootnoteAnchor"/>
          <w:rtl w:val="true"/>
        </w:rPr>
        <w:footnoteReference w:id="1856"/>
      </w:r>
      <w:r>
        <w:rPr>
          <w:rFonts w:ascii="Amiri" w:hAnsi="Amiri" w:eastAsia="Amiri" w:cs="Amiri"/>
          <w:color w:val="111111"/>
          <w:sz w:val="28"/>
          <w:sz w:val="28"/>
          <w:szCs w:val="28"/>
          <w:rtl w:val="true"/>
          <w:lang w:bidi="ar-SA"/>
        </w:rPr>
        <w:t>يعرّض باللّه عز و جل، لعنة اللّه على خالد</w:t>
      </w:r>
      <w:r>
        <w:rPr>
          <w:rFonts w:eastAsia="Amiri" w:cs="Amiri" w:ascii="Amiri" w:hAnsi="Amiri"/>
          <w:color w:val="111111"/>
          <w:sz w:val="28"/>
          <w:szCs w:val="28"/>
          <w:rtl w:val="true"/>
          <w:lang w:bidi="ar-SA"/>
        </w:rPr>
        <w:t>.</w:t>
      </w:r>
    </w:p>
    <w:p>
      <w:pPr>
        <w:pStyle w:val="Heading5"/>
        <w:numPr>
          <w:ilvl w:val="4"/>
          <w:numId w:val="1"/>
        </w:numPr>
        <w:rPr/>
      </w:pPr>
      <w:bookmarkStart w:id="1175" w:name="__RefHeading___Toc5153167_1280447820"/>
      <w:bookmarkStart w:id="1176" w:name="_Toc478"/>
      <w:bookmarkEnd w:id="1175"/>
      <w:r>
        <w:rPr>
          <w:rtl w:val="true"/>
        </w:rPr>
        <w:t>أمه نصرانية بظراء</w:t>
      </w:r>
      <w:bookmarkEnd w:id="1176"/>
    </w:p>
    <w:p>
      <w:pPr>
        <w:pStyle w:val="BookText"/>
        <w:rPr/>
      </w:pPr>
      <w:r>
        <w:rPr>
          <w:rFonts w:ascii="Amiri" w:hAnsi="Amiri" w:eastAsia="Amiri" w:cs="Amiri"/>
          <w:color w:val="111111"/>
          <w:sz w:val="28"/>
          <w:sz w:val="28"/>
          <w:szCs w:val="28"/>
          <w:rtl w:val="true"/>
          <w:lang w:bidi="ar-SA"/>
        </w:rPr>
        <w:t>أخبرني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الخراز، عن المدائني، عن عيسى بن يزيد و ابن جعدبة و أبي اليقظان،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أم خالد رومية نصرانية، فبنى لها كنيسة في ظهر قبلة المسجد الجامع بالكوفة، فكان إذا أراد المؤذن في المسجد أن يؤذن ضرب لها بالناقوس، و إذا قام الخطيب على المنبر رفع النصارى أصواتهم بقراءتهم</w:t>
      </w:r>
      <w:r>
        <w:rPr>
          <w:rFonts w:eastAsia="Amiri" w:cs="Amiri" w:ascii="Amiri" w:hAnsi="Amiri"/>
          <w:color w:val="111111"/>
          <w:sz w:val="28"/>
          <w:szCs w:val="28"/>
          <w:rtl w:val="true"/>
          <w:lang w:bidi="ar-SA"/>
        </w:rPr>
        <w:t>.</w:t>
      </w:r>
    </w:p>
    <w:p>
      <w:pPr>
        <w:pStyle w:val="Heading5"/>
        <w:numPr>
          <w:ilvl w:val="4"/>
          <w:numId w:val="1"/>
        </w:numPr>
        <w:rPr/>
      </w:pPr>
      <w:bookmarkStart w:id="1177" w:name="__RefHeading___Toc5153169_1280447820"/>
      <w:bookmarkStart w:id="1178" w:name="_Toc479"/>
      <w:bookmarkEnd w:id="1177"/>
      <w:r>
        <w:rPr>
          <w:rtl w:val="true"/>
        </w:rPr>
        <w:t>أعشى همدان يفحش في هجائه</w:t>
      </w:r>
      <w:bookmarkEnd w:id="1178"/>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أعشى همدان يهجوه، و يعيّره بأمه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الناس بالكوفة إذا ذكروه في ذلك الوقت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البظراء، </w:t>
      </w:r>
      <w:bookmarkStart w:id="1179" w:name="pg16289_187809"/>
    </w:p>
    <w:p>
      <w:pPr>
        <w:pStyle w:val="BookText"/>
        <w:rPr/>
      </w:pPr>
      <w:bookmarkEnd w:id="1179"/>
      <w:r>
        <w:rPr>
          <w:rFonts w:ascii="Amiri" w:hAnsi="Amiri" w:eastAsia="Amiri" w:cs="Amiri"/>
          <w:color w:val="111111"/>
          <w:sz w:val="28"/>
          <w:sz w:val="28"/>
          <w:szCs w:val="28"/>
          <w:rtl w:val="true"/>
          <w:lang w:bidi="ar-SA"/>
        </w:rPr>
        <w:t>فأنف من ذلك،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ختن أمه و هي كارهة، فعيّره الأعشى بذلك حين يقوله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لعمرك ما أدري و إني 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بظراء أم مختونة أمّ خالد</w:t>
      </w:r>
    </w:p>
    <w:p>
      <w:pPr>
        <w:pStyle w:val="BookText"/>
        <w:rPr/>
      </w:pPr>
      <w:r>
        <w:rPr>
          <w:rFonts w:ascii="Amiri" w:hAnsi="Amiri" w:eastAsia="Amiri" w:cs="Amiri"/>
          <w:color w:val="111111"/>
          <w:sz w:val="28"/>
          <w:sz w:val="28"/>
          <w:szCs w:val="28"/>
          <w:rtl w:val="true"/>
          <w:lang w:bidi="ar-SA"/>
        </w:rPr>
        <w:t xml:space="preserve">فإن كانت الموسى جرت فوق بظرها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ختنت إلا و مصّان قاعد</w:t>
      </w:r>
      <w:r>
        <w:rPr>
          <w:rStyle w:val="FootnoteAnchor"/>
          <w:rtl w:val="true"/>
        </w:rPr>
        <w:footnoteReference w:id="1857"/>
      </w:r>
    </w:p>
    <w:p>
      <w:pPr>
        <w:pStyle w:val="BookText"/>
        <w:rPr/>
      </w:pPr>
      <w:r>
        <w:rPr>
          <w:rFonts w:ascii="Amiri" w:hAnsi="Amiri" w:eastAsia="Amiri" w:cs="Amiri"/>
          <w:color w:val="111111"/>
          <w:sz w:val="28"/>
          <w:sz w:val="28"/>
          <w:szCs w:val="28"/>
          <w:rtl w:val="true"/>
          <w:lang w:bidi="ar-SA"/>
        </w:rPr>
        <w:t xml:space="preserve">يرى سوأة من حيث أطلع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 عليها مرهفات الحدائد</w:t>
      </w:r>
    </w:p>
    <w:p>
      <w:pPr>
        <w:pStyle w:val="BookText"/>
        <w:rPr/>
      </w:pPr>
      <w:r>
        <w:rPr>
          <w:rFonts w:ascii="Amiri" w:hAnsi="Amiri" w:eastAsia="Amiri" w:cs="Amiri"/>
          <w:color w:val="111111"/>
          <w:sz w:val="28"/>
          <w:sz w:val="28"/>
          <w:szCs w:val="28"/>
          <w:rtl w:val="true"/>
          <w:lang w:bidi="ar-SA"/>
        </w:rPr>
        <w:t>و قال أيضا فيه، يرميه باللّواط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خالدا يختار ميما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يترك في النّكاح مشقّ صاد</w:t>
      </w:r>
      <w:r>
        <w:rPr>
          <w:rStyle w:val="FootnoteAnchor"/>
          <w:rtl w:val="true"/>
        </w:rPr>
        <w:footnoteReference w:id="1858"/>
      </w:r>
    </w:p>
    <w:p>
      <w:pPr>
        <w:pStyle w:val="BookText"/>
        <w:rPr/>
      </w:pPr>
      <w:r>
        <w:rPr>
          <w:rFonts w:ascii="Amiri" w:hAnsi="Amiri" w:eastAsia="Amiri" w:cs="Amiri"/>
          <w:color w:val="111111"/>
          <w:sz w:val="28"/>
          <w:sz w:val="28"/>
          <w:szCs w:val="28"/>
          <w:rtl w:val="true"/>
          <w:lang w:bidi="ar-SA"/>
        </w:rPr>
        <w:t xml:space="preserve">و يبغض كلّ آنسة لعوب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ينكح كلّ عبد مستقاد</w:t>
      </w:r>
      <w:r>
        <w:rPr>
          <w:rStyle w:val="FootnoteAnchor"/>
          <w:rtl w:val="true"/>
        </w:rPr>
        <w:footnoteReference w:id="1859"/>
      </w:r>
    </w:p>
    <w:p>
      <w:pPr>
        <w:pStyle w:val="BookText"/>
        <w:rPr/>
      </w:pPr>
      <w:r>
        <w:rPr>
          <w:rFonts w:ascii="Amiri" w:hAnsi="Amiri" w:eastAsia="Amiri" w:cs="Amiri"/>
          <w:color w:val="111111"/>
          <w:sz w:val="28"/>
          <w:sz w:val="28"/>
          <w:szCs w:val="28"/>
          <w:rtl w:val="true"/>
          <w:lang w:bidi="ar-SA"/>
        </w:rPr>
        <w:t xml:space="preserve">ألا لعن الإله بني كريز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فكرز من خنازير السواد</w:t>
      </w:r>
      <w:r>
        <w:rPr>
          <w:rStyle w:val="FootnoteAnchor"/>
          <w:rtl w:val="true"/>
        </w:rPr>
        <w:footnoteReference w:id="1860"/>
      </w:r>
    </w:p>
    <w:p>
      <w:pPr>
        <w:pStyle w:val="Heading5"/>
        <w:numPr>
          <w:ilvl w:val="4"/>
          <w:numId w:val="1"/>
        </w:numPr>
        <w:rPr/>
      </w:pPr>
      <w:bookmarkStart w:id="1180" w:name="__RefHeading___Toc5153171_1280447820"/>
      <w:bookmarkStart w:id="1181" w:name="_Toc480"/>
      <w:bookmarkEnd w:id="1180"/>
      <w:r>
        <w:rPr>
          <w:rtl w:val="true"/>
        </w:rPr>
        <w:t>يكره مضر، و يسب علي بن أبي طالب</w:t>
      </w:r>
      <w:bookmarkEnd w:id="1181"/>
    </w:p>
    <w:p>
      <w:pPr>
        <w:pStyle w:val="BookText"/>
        <w:rPr/>
      </w:pPr>
      <w:r>
        <w:rPr>
          <w:rFonts w:ascii="Amiri" w:hAnsi="Amiri" w:eastAsia="Amiri" w:cs="Amiri"/>
          <w:color w:val="111111"/>
          <w:sz w:val="28"/>
          <w:sz w:val="28"/>
          <w:szCs w:val="28"/>
          <w:rtl w:val="true"/>
          <w:lang w:bidi="ar-SA"/>
        </w:rPr>
        <w:t>قال المدائني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ابن شهاب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خالد بن عبد اللّه القسري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اكتب لي النسب فبدأت بنسب مضر فمكثت فيه أياما، ثم أتيته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بدأت بنسب مضر و ما أتممته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اقطعه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قطعه اللّه مع أصولهم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اكتب لي السيرة،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يمرّ بي الشيء من سير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فأذكره،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تراه في قعر الجحيم</w:t>
      </w:r>
      <w:r>
        <w:rPr>
          <w:rStyle w:val="FootnoteAnchor"/>
          <w:rtl w:val="true"/>
        </w:rPr>
        <w:footnoteReference w:id="18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خالدا و من ولاه، و قبحهم، و صلوات اللّه على أمير المؤمنين</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2" w:name="__RefHeading___Toc5153173_1280447820"/>
      <w:bookmarkStart w:id="1183" w:name="_Toc481"/>
      <w:bookmarkEnd w:id="1182"/>
      <w:r>
        <w:rPr>
          <w:rtl w:val="true"/>
        </w:rPr>
        <w:t>من مظاهر زندقته و انحرافه</w:t>
      </w:r>
      <w:bookmarkEnd w:id="1183"/>
    </w:p>
    <w:p>
      <w:pPr>
        <w:pStyle w:val="BookText"/>
        <w:rPr/>
      </w:pPr>
      <w:r>
        <w:rPr>
          <w:rFonts w:ascii="Amiri" w:hAnsi="Amiri" w:eastAsia="Amiri" w:cs="Amiri"/>
          <w:color w:val="111111"/>
          <w:sz w:val="28"/>
          <w:sz w:val="28"/>
          <w:szCs w:val="28"/>
          <w:rtl w:val="true"/>
          <w:lang w:bidi="ar-SA"/>
        </w:rPr>
        <w:t>و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الهذيل العلاّف، قال</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صعد خالد القسري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كم يغلب باطلنا حقّكم، أ ما آن لربكم أن يغضب لكم؟ و كان زنديقا، أمه نصرانية، فكان يولّي النصارى و المجوس على المسلمين، و يأمرهم بامتهانهم و ضربهم، و كان أهل الذمة يشترون الجواري المسلمات و يطئونهن، فيطلق لهم ذلك، و لا يغيّر</w:t>
      </w:r>
      <w:r>
        <w:rPr>
          <w:rStyle w:val="FootnoteAnchor"/>
          <w:rtl w:val="true"/>
        </w:rPr>
        <w:footnoteReference w:id="1863"/>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bookmarkStart w:id="1184" w:name="pg16289_187810"/>
    </w:p>
    <w:p>
      <w:pPr>
        <w:pStyle w:val="BookText"/>
        <w:rPr/>
      </w:pPr>
      <w:bookmarkEnd w:id="1184"/>
      <w:r>
        <w:rPr>
          <w:rFonts w:ascii="Amiri" w:hAnsi="Amiri" w:eastAsia="Amiri" w:cs="Amiri"/>
          <w:color w:val="111111"/>
          <w:sz w:val="28"/>
          <w:sz w:val="28"/>
          <w:szCs w:val="28"/>
          <w:rtl w:val="true"/>
          <w:lang w:bidi="ar-SA"/>
        </w:rPr>
        <w:t>و 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خالد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أمرني أمير المؤمنين نقضت الكعبة حجرا حجرا، و نقلتها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عليه فراس بن جعدة بن هبيرة و بين يديه نبق، فقال له، العن عليّ بن أبي طالب و لك بكل نبقة دينار ففعل فأعطاه بكل نبقة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عامل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أميّ‌</w:t>
      </w:r>
      <w:r>
        <w:rPr>
          <w:rStyle w:val="FootnoteAnchor"/>
          <w:rtl w:val="true"/>
        </w:rPr>
        <w:footnoteReference w:id="18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لخالد بن أميّ أفضل أمانة من علي ابن أبي طالب صلوات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له</w:t>
      </w:r>
      <w:r>
        <w:rPr>
          <w:rStyle w:val="FootnoteAnchor"/>
          <w:rtl w:val="true"/>
        </w:rPr>
        <w:footnoteReference w:id="1865"/>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 أعظم ركيتنا</w:t>
      </w:r>
      <w:r>
        <w:rPr>
          <w:rStyle w:val="FootnoteAnchor"/>
          <w:rtl w:val="true"/>
        </w:rPr>
        <w:footnoteReference w:id="1866"/>
      </w:r>
      <w:r>
        <w:rPr>
          <w:rFonts w:ascii="Amiri" w:hAnsi="Amiri" w:eastAsia="Amiri" w:cs="Amiri"/>
          <w:color w:val="111111"/>
          <w:sz w:val="28"/>
          <w:sz w:val="28"/>
          <w:szCs w:val="28"/>
          <w:rtl w:val="true"/>
          <w:lang w:bidi="ar-SA"/>
        </w:rPr>
        <w:t>أم زمزم؟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يجعل الماء العذب النّقاخ</w:t>
      </w:r>
      <w:r>
        <w:rPr>
          <w:rStyle w:val="FootnoteAnchor"/>
          <w:rtl w:val="true"/>
        </w:rPr>
        <w:footnoteReference w:id="1867"/>
      </w:r>
      <w:r>
        <w:rPr>
          <w:rFonts w:ascii="Amiri" w:hAnsi="Amiri" w:eastAsia="Amiri" w:cs="Amiri"/>
          <w:color w:val="111111"/>
          <w:sz w:val="28"/>
          <w:sz w:val="28"/>
          <w:szCs w:val="28"/>
          <w:rtl w:val="true"/>
          <w:lang w:bidi="ar-SA"/>
        </w:rPr>
        <w:t>مثل الملح الأجاج؟ و كان يسمي زمزم أم الجعلان</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5" w:name="__RefHeading___Toc5153175_1280447820"/>
      <w:bookmarkStart w:id="1186" w:name="_Toc482"/>
      <w:bookmarkEnd w:id="1185"/>
      <w:r>
        <w:rPr>
          <w:rtl w:val="true"/>
        </w:rPr>
        <w:t>بينه و بين الفرزدق</w:t>
      </w:r>
      <w:bookmarkEnd w:id="1186"/>
    </w:p>
    <w:p>
      <w:pPr>
        <w:pStyle w:val="BookText"/>
        <w:rPr/>
      </w:pPr>
      <w:r>
        <w:rPr>
          <w:rFonts w:ascii="Amiri" w:hAnsi="Amiri" w:eastAsia="Amiri" w:cs="Amiri"/>
          <w:color w:val="111111"/>
          <w:sz w:val="28"/>
          <w:sz w:val="28"/>
          <w:szCs w:val="28"/>
          <w:rtl w:val="true"/>
          <w:lang w:bidi="ar-SA"/>
        </w:rPr>
        <w:t>أخبرني هاشم بن محمد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غسّان دماذ، عن أبي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الفرزدق خالد بن عبد اللّه القسري، يستحمله في ديات حملها،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فرزدق، كأني بك قد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 الحائك بن الحائك، فأخدعه عن ماله إن أعطاني، أو أذمّه إن منعني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حائك ابن حائك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أعطيك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فأذممني كيف شئت، فهجاه الفرزدق بأشعار كثيرة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ليتني من بجيلة اللؤم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يعزل العامل الذي بالعراق</w:t>
      </w:r>
    </w:p>
    <w:p>
      <w:pPr>
        <w:pStyle w:val="BookText"/>
        <w:rPr/>
      </w:pPr>
      <w:r>
        <w:rPr>
          <w:rFonts w:ascii="Amiri" w:hAnsi="Amiri" w:eastAsia="Amiri" w:cs="Amiri"/>
          <w:color w:val="111111"/>
          <w:sz w:val="28"/>
          <w:sz w:val="28"/>
          <w:szCs w:val="28"/>
          <w:rtl w:val="true"/>
          <w:lang w:bidi="ar-SA"/>
        </w:rPr>
        <w:t xml:space="preserve">فإذا عامل العراقين 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 في أسرة الكرام العتاق</w:t>
      </w:r>
      <w:r>
        <w:rPr>
          <w:rStyle w:val="FootnoteAnchor"/>
          <w:rtl w:val="true"/>
        </w:rPr>
        <w:footnoteReference w:id="1869"/>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أراد خالد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الحائك بن الحائك تصحيح نسبه في اليمن، و الانتفاء من العبودية لأهل هجر</w:t>
      </w:r>
      <w:r>
        <w:rPr>
          <w:rFonts w:eastAsia="Amiri" w:cs="Amiri" w:ascii="Amiri" w:hAnsi="Amiri"/>
          <w:color w:val="111111"/>
          <w:sz w:val="28"/>
          <w:szCs w:val="28"/>
          <w:rtl w:val="true"/>
          <w:lang w:bidi="ar-SA"/>
        </w:rPr>
        <w:t>.</w:t>
      </w:r>
    </w:p>
    <w:p>
      <w:pPr>
        <w:pStyle w:val="Heading5"/>
        <w:numPr>
          <w:ilvl w:val="4"/>
          <w:numId w:val="1"/>
        </w:numPr>
        <w:rPr/>
      </w:pPr>
      <w:bookmarkStart w:id="1187" w:name="__RefHeading___Toc5153177_1280447820"/>
      <w:bookmarkStart w:id="1188" w:name="_Toc483"/>
      <w:bookmarkEnd w:id="1187"/>
      <w:r>
        <w:rPr>
          <w:rtl w:val="true"/>
        </w:rPr>
        <w:t>يتطاول على الخليفة و ابنه فيعزله</w:t>
      </w:r>
      <w:bookmarkEnd w:id="1188"/>
    </w:p>
    <w:p>
      <w:pPr>
        <w:pStyle w:val="BookText"/>
        <w:rPr/>
      </w:pPr>
      <w:r>
        <w:rPr>
          <w:rFonts w:ascii="Amiri" w:hAnsi="Amiri" w:eastAsia="Amiri" w:cs="Amiri"/>
          <w:color w:val="111111"/>
          <w:sz w:val="28"/>
          <w:sz w:val="28"/>
          <w:szCs w:val="28"/>
          <w:rtl w:val="true"/>
          <w:lang w:bidi="ar-SA"/>
        </w:rPr>
        <w:t>و كان خالد شديد العصبية على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هشاما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ابني يزيد بن خالد بدون مسلمة بن هشام، فكان ذلك سبب عزله إياه عن العراق</w:t>
      </w:r>
      <w:r>
        <w:rPr>
          <w:rFonts w:eastAsia="Amiri" w:cs="Amiri" w:ascii="Amiri" w:hAnsi="Amiri"/>
          <w:color w:val="111111"/>
          <w:sz w:val="28"/>
          <w:szCs w:val="28"/>
          <w:rtl w:val="true"/>
          <w:lang w:bidi="ar-SA"/>
        </w:rPr>
        <w:t>.</w:t>
      </w:r>
    </w:p>
    <w:p>
      <w:pPr>
        <w:pStyle w:val="Heading5"/>
        <w:numPr>
          <w:ilvl w:val="4"/>
          <w:numId w:val="1"/>
        </w:numPr>
        <w:rPr/>
      </w:pPr>
      <w:bookmarkStart w:id="1189" w:name="__RefHeading___Toc5153179_1280447820"/>
      <w:bookmarkStart w:id="1190" w:name="_Toc484"/>
      <w:bookmarkEnd w:id="1189"/>
      <w:r>
        <w:rPr>
          <w:rtl w:val="true"/>
        </w:rPr>
        <w:t>يتطاول على مقام النبوة</w:t>
      </w:r>
      <w:bookmarkEnd w:id="1190"/>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خطب بمكة و قد أخذ بعض التابعين، فحبسه في دور آل الحضرمي، فأعظم الناس ذلك و أنكروه،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ما أنكرتم من أخذي عدوّ أمير المؤمنين و من حاربه، و اللّه لو أمرني أمير المؤمنين أن أنقض هذه الكعبة حجرا حجرا لنقضتها، و اللّه لأمير المؤمنين أكرم على اللّه من أنبيائه عليهم السلام، و لعن اللّه تعالى خالدا و أخزاه</w:t>
      </w:r>
      <w:r>
        <w:rPr>
          <w:rFonts w:eastAsia="Amiri" w:cs="Amiri" w:ascii="Amiri" w:hAnsi="Amiri"/>
          <w:color w:val="111111"/>
          <w:sz w:val="28"/>
          <w:szCs w:val="28"/>
          <w:rtl w:val="true"/>
          <w:lang w:bidi="ar-SA"/>
        </w:rPr>
        <w:t xml:space="preserve">. </w:t>
      </w:r>
      <w:bookmarkStart w:id="1191" w:name="pg16289_187811"/>
    </w:p>
    <w:p>
      <w:pPr>
        <w:pStyle w:val="BookText"/>
        <w:rPr/>
      </w:pPr>
      <w:bookmarkEnd w:id="1191"/>
      <w:r>
        <w:rPr>
          <w:rFonts w:ascii="Amiri" w:hAnsi="Amiri" w:eastAsia="Amiri" w:cs="Amiri"/>
          <w:color w:val="111111"/>
          <w:sz w:val="28"/>
          <w:sz w:val="28"/>
          <w:szCs w:val="28"/>
          <w:rtl w:val="true"/>
          <w:lang w:bidi="ar-SA"/>
        </w:rPr>
        <w:t>أخبرني أبو عبيدة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الحسن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شبّة،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عبيد اللّه بن حباب،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عطاء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خالد بن عبد اللّه، و ذكر النبي صلى اللّه عليه و سلم،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أكرم</w:t>
      </w:r>
      <w:r>
        <w:rPr>
          <w:rStyle w:val="FootnoteAnchor"/>
          <w:rtl w:val="true"/>
        </w:rPr>
        <w:footnoteReference w:id="1870"/>
      </w:r>
      <w:r>
        <w:rPr>
          <w:rFonts w:ascii="Amiri" w:hAnsi="Amiri" w:eastAsia="Amiri" w:cs="Amiri"/>
          <w:color w:val="111111"/>
          <w:sz w:val="28"/>
          <w:sz w:val="28"/>
          <w:szCs w:val="28"/>
          <w:rtl w:val="true"/>
          <w:lang w:bidi="ar-SA"/>
        </w:rPr>
        <w:t>عندكم على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رسوله في حاجته أو خليفته في أهله؟ يعرّض بأنّ هشاما خير من النبي صلى اللّه عليه و سلم</w:t>
      </w:r>
      <w:r>
        <w:rPr>
          <w:rFonts w:eastAsia="Amiri" w:cs="Amiri" w:ascii="Amiri" w:hAnsi="Amiri"/>
          <w:color w:val="111111"/>
          <w:sz w:val="28"/>
          <w:szCs w:val="28"/>
          <w:rtl w:val="true"/>
          <w:lang w:bidi="ar-SA"/>
        </w:rPr>
        <w:t>.</w:t>
      </w:r>
    </w:p>
    <w:p>
      <w:pPr>
        <w:pStyle w:val="Heading5"/>
        <w:numPr>
          <w:ilvl w:val="4"/>
          <w:numId w:val="1"/>
        </w:numPr>
        <w:rPr/>
      </w:pPr>
      <w:bookmarkStart w:id="1192" w:name="__RefHeading___Toc5153181_1280447820"/>
      <w:bookmarkStart w:id="1193" w:name="_Toc485"/>
      <w:bookmarkEnd w:id="1192"/>
      <w:r>
        <w:rPr>
          <w:rtl w:val="true"/>
        </w:rPr>
        <w:t>يوازن بين إبراهيم الخليل و الخليفة</w:t>
      </w:r>
      <w:bookmarkEnd w:id="1193"/>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خالد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خليل اللّه استسقى ماء، فسقاه اللّه ملحا أجاجا، و إن أمير المؤمنين استسقى اللّه ماء، فسقاه اللّه عذبا نقاخا</w:t>
      </w:r>
      <w:r>
        <w:rPr>
          <w:rStyle w:val="FootnoteAnchor"/>
          <w:rtl w:val="true"/>
        </w:rPr>
        <w:footnoteReference w:id="1871"/>
      </w:r>
      <w:r>
        <w:rPr>
          <w:rFonts w:ascii="Amiri" w:hAnsi="Amiri" w:eastAsia="Amiri" w:cs="Amiri"/>
          <w:color w:val="111111"/>
          <w:sz w:val="28"/>
          <w:sz w:val="28"/>
          <w:szCs w:val="28"/>
          <w:rtl w:val="true"/>
          <w:lang w:bidi="ar-SA"/>
        </w:rPr>
        <w:t>، و كان الوليد حفر بئرا بين ثنيّة ذي طوى و ثنيّة الحجون، فكان خالد ينقل ماءها، فيوضع في حوض إلى جنب 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ليرى الناس فضلها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فغارت تلك البئر، فلا يدرى أين هي إلى اليوم؟</w:t>
      </w:r>
    </w:p>
    <w:p>
      <w:pPr>
        <w:pStyle w:val="Heading5"/>
        <w:numPr>
          <w:ilvl w:val="4"/>
          <w:numId w:val="1"/>
        </w:numPr>
        <w:rPr/>
      </w:pPr>
      <w:bookmarkStart w:id="1194" w:name="__RefHeading___Toc5153183_1280447820"/>
      <w:bookmarkStart w:id="1195" w:name="_Toc486"/>
      <w:bookmarkEnd w:id="1194"/>
      <w:r>
        <w:rPr>
          <w:rtl w:val="true"/>
        </w:rPr>
        <w:t>ينال من علي بن أبي طالب</w:t>
      </w:r>
      <w:bookmarkEnd w:id="1195"/>
    </w:p>
    <w:p>
      <w:pPr>
        <w:pStyle w:val="BookText"/>
        <w:rPr/>
      </w:pPr>
      <w:r>
        <w:rPr>
          <w:rFonts w:ascii="Amiri" w:hAnsi="Amiri" w:eastAsia="Amiri" w:cs="Amiri"/>
          <w:color w:val="111111"/>
          <w:sz w:val="28"/>
          <w:sz w:val="28"/>
          <w:szCs w:val="28"/>
          <w:rtl w:val="true"/>
          <w:lang w:bidi="ar-SA"/>
        </w:rPr>
        <w:t>أخبرني أبو الحسن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ميمون طائع، عن ابن عائشة،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خالد بن عبد اللّه زنديقا، و كانت أمه رومية نصرانية وهبها عبد الملك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يوما عكرمة، مولى ابن عباس، و على رأسه عمامة سوداء،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بلغني أنّ هذا العبد يشبه عليّ بن أبي طالب صلوات اللّه عليه و سلامه، و إني لأرجو أن يسوّد اللّه وجهه كما سوّد وجه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سمعه، و قد لعن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سلامه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بن عم محمد بن عبد اللّه بن عبد المطلب، و زوج ابنته فاطمة، و أبو الحسن و الحسين، هل كنّيت</w:t>
      </w:r>
      <w:r>
        <w:rPr>
          <w:rStyle w:val="FootnoteAnchor"/>
          <w:rtl w:val="true"/>
        </w:rPr>
        <w:footnoteReference w:id="18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خالدا و اخزه، و جدّد على روحه العذاب</w:t>
      </w:r>
      <w:r>
        <w:rPr>
          <w:rFonts w:eastAsia="IRNazanin" w:cs="IRNazanin"/>
          <w:color w:val="111111"/>
          <w:sz w:val="28"/>
          <w:szCs w:val="28"/>
          <w:rtl w:val="true"/>
          <w:lang w:bidi="fa-IR"/>
        </w:rPr>
        <w:t>.</w:t>
      </w:r>
    </w:p>
    <w:p>
      <w:pPr>
        <w:pStyle w:val="Heading5"/>
        <w:numPr>
          <w:ilvl w:val="4"/>
          <w:numId w:val="1"/>
        </w:numPr>
        <w:rPr/>
      </w:pPr>
      <w:bookmarkStart w:id="1196" w:name="__RefHeading___Toc5153185_1280447820"/>
      <w:bookmarkStart w:id="1197" w:name="_Toc487"/>
      <w:bookmarkEnd w:id="1196"/>
      <w:r>
        <w:rPr>
          <w:rtl w:val="true"/>
        </w:rPr>
        <w:t>اسماعيل بن خالد يسب بني أميّة في مجلس السفاح</w:t>
      </w:r>
      <w:bookmarkEnd w:id="1197"/>
    </w:p>
    <w:p>
      <w:pPr>
        <w:pStyle w:val="BookText"/>
        <w:rPr/>
      </w:pPr>
      <w:r>
        <w:rPr>
          <w:rFonts w:ascii="Amiri" w:hAnsi="Amiri" w:eastAsia="Amiri" w:cs="Amiri"/>
          <w:color w:val="111111"/>
          <w:sz w:val="28"/>
          <w:sz w:val="28"/>
          <w:szCs w:val="28"/>
          <w:rtl w:val="true"/>
          <w:lang w:bidi="ar-SA"/>
        </w:rPr>
        <w:t>و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إسماعيل بن خالد بن عبد اللّه القسريّ بني أمية عند أبي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السفاح في دولة بني هاشم، فذمهم و سبهم، و قال له حمّاس</w:t>
      </w:r>
      <w:r>
        <w:rPr>
          <w:rStyle w:val="FootnoteAnchor"/>
          <w:rtl w:val="true"/>
        </w:rPr>
        <w:footnoteReference w:id="1873"/>
      </w:r>
      <w:r>
        <w:rPr>
          <w:rFonts w:ascii="Amiri" w:hAnsi="Amiri" w:eastAsia="Amiri" w:cs="Amiri"/>
          <w:color w:val="111111"/>
          <w:sz w:val="28"/>
          <w:sz w:val="28"/>
          <w:szCs w:val="28"/>
          <w:rtl w:val="true"/>
          <w:lang w:bidi="ar-SA"/>
        </w:rPr>
        <w:t>الشاعر مولى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يسبّ بني عمك و عمّالهم و عماتك رجل اجتمع هو و الخرّيت في نسب؟ إن بني أمية لحمك و دمك، فكلهم و لا تؤكّلهم</w:t>
      </w:r>
      <w:r>
        <w:rPr>
          <w:rStyle w:val="FootnoteAnchor"/>
          <w:rtl w:val="true"/>
        </w:rPr>
        <w:footnoteReference w:id="18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أمسك إسماعيل فلم يحر جوابا</w:t>
      </w:r>
      <w:r>
        <w:rPr>
          <w:rFonts w:eastAsia="Amiri" w:cs="Amiri" w:ascii="Amiri" w:hAnsi="Amiri"/>
          <w:color w:val="111111"/>
          <w:sz w:val="28"/>
          <w:szCs w:val="28"/>
          <w:rtl w:val="true"/>
          <w:lang w:bidi="ar-SA"/>
        </w:rPr>
        <w:t xml:space="preserve">. </w:t>
      </w:r>
      <w:bookmarkStart w:id="1198" w:name="pg16289_187812"/>
    </w:p>
    <w:p>
      <w:pPr>
        <w:pStyle w:val="Heading5"/>
        <w:numPr>
          <w:ilvl w:val="4"/>
          <w:numId w:val="1"/>
        </w:numPr>
        <w:rPr/>
      </w:pPr>
      <w:bookmarkStart w:id="1199" w:name="__RefHeading___Toc5153187_1280447820"/>
      <w:bookmarkStart w:id="1200" w:name="_Toc488"/>
      <w:bookmarkEnd w:id="1198"/>
      <w:bookmarkEnd w:id="1199"/>
      <w:r>
        <w:rPr>
          <w:rtl w:val="true"/>
        </w:rPr>
        <w:t>سليمان يضربه مائة سوط</w:t>
      </w:r>
      <w:bookmarkEnd w:id="1200"/>
    </w:p>
    <w:p>
      <w:pPr>
        <w:pStyle w:val="BookText"/>
        <w:rPr/>
      </w:pPr>
      <w:r>
        <w:rPr>
          <w:rFonts w:ascii="Amiri" w:hAnsi="Amiri" w:eastAsia="Amiri" w:cs="Amiri"/>
          <w:color w:val="111111"/>
          <w:sz w:val="28"/>
          <w:sz w:val="28"/>
          <w:szCs w:val="28"/>
          <w:rtl w:val="true"/>
          <w:lang w:bidi="ar-SA"/>
        </w:rPr>
        <w:t>و 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خالد بن عبد اللّه أميرا على مكة فأمر رأس الحجبة أن يفتح له الباب</w:t>
      </w:r>
      <w:r>
        <w:rPr>
          <w:rStyle w:val="FootnoteAnchor"/>
          <w:rtl w:val="true"/>
        </w:rPr>
        <w:footnoteReference w:id="1875"/>
      </w:r>
      <w:r>
        <w:rPr>
          <w:rFonts w:ascii="Amiri" w:hAnsi="Amiri" w:eastAsia="Amiri" w:cs="Amiri"/>
          <w:color w:val="111111"/>
          <w:sz w:val="28"/>
          <w:sz w:val="28"/>
          <w:szCs w:val="28"/>
          <w:rtl w:val="true"/>
          <w:lang w:bidi="ar-SA"/>
        </w:rPr>
        <w:t>و هو ينظر، فأبى فضربه مائة 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الشّيبيّ‌</w:t>
      </w:r>
      <w:r>
        <w:rPr>
          <w:rStyle w:val="FootnoteAnchor"/>
          <w:rtl w:val="true"/>
        </w:rPr>
        <w:footnoteReference w:id="1876"/>
      </w:r>
      <w:r>
        <w:rPr>
          <w:rFonts w:ascii="Amiri" w:hAnsi="Amiri" w:eastAsia="Amiri" w:cs="Amiri"/>
          <w:color w:val="111111"/>
          <w:sz w:val="28"/>
          <w:sz w:val="28"/>
          <w:szCs w:val="28"/>
          <w:rtl w:val="true"/>
          <w:lang w:bidi="ar-SA"/>
        </w:rPr>
        <w:t>إلى سليمان بن 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يشكوه فصادف الفرزدق بالباب، فاسترفده</w:t>
      </w:r>
      <w:r>
        <w:rPr>
          <w:rStyle w:val="FootnoteAnchor"/>
          <w:rtl w:val="true"/>
        </w:rPr>
        <w:footnoteReference w:id="1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أذن للناس، و دخلا شكا الشيبيّ ما لحقه من خالد، و وثب الفرزدق،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سلوا خالدا لا أكرم اللّه خالدا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وليت قسر قريشا تدينها</w:t>
      </w:r>
      <w:r>
        <w:rPr>
          <w:rStyle w:val="FootnoteAnchor"/>
          <w:rtl w:val="true"/>
        </w:rPr>
        <w:footnoteReference w:id="1878"/>
      </w:r>
    </w:p>
    <w:p>
      <w:pPr>
        <w:pStyle w:val="BookText"/>
        <w:rPr/>
      </w:pPr>
      <w:r>
        <w:rPr>
          <w:rFonts w:ascii="Amiri" w:hAnsi="Amiri" w:eastAsia="Amiri" w:cs="Amiri"/>
          <w:color w:val="111111"/>
          <w:sz w:val="28"/>
          <w:sz w:val="28"/>
          <w:szCs w:val="28"/>
          <w:rtl w:val="true"/>
          <w:lang w:bidi="ar-SA"/>
        </w:rPr>
        <w:t>أقبل رسول اللّه أم ذاك بعده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فتلك قريش قد أغثّ سمينها</w:t>
      </w:r>
      <w:r>
        <w:rPr>
          <w:rStyle w:val="FootnoteAnchor"/>
          <w:rtl w:val="true"/>
        </w:rPr>
        <w:footnoteReference w:id="1879"/>
      </w:r>
    </w:p>
    <w:p>
      <w:pPr>
        <w:pStyle w:val="BookText"/>
        <w:rPr/>
      </w:pPr>
      <w:r>
        <w:rPr>
          <w:rFonts w:ascii="Amiri" w:hAnsi="Amiri" w:eastAsia="Amiri" w:cs="Amiri"/>
          <w:color w:val="111111"/>
          <w:sz w:val="28"/>
          <w:sz w:val="28"/>
          <w:szCs w:val="28"/>
          <w:rtl w:val="true"/>
          <w:lang w:bidi="ar-SA"/>
        </w:rPr>
        <w:t xml:space="preserve">رجونا هداه لا هدى اللّه خالدا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أمّه بالأم يهدى جنينها</w:t>
      </w:r>
    </w:p>
    <w:p>
      <w:pPr>
        <w:pStyle w:val="BookText"/>
        <w:rPr/>
      </w:pPr>
      <w:r>
        <w:rPr>
          <w:rFonts w:ascii="Amiri" w:hAnsi="Amiri" w:eastAsia="Amiri" w:cs="Amiri"/>
          <w:color w:val="111111"/>
          <w:sz w:val="28"/>
          <w:sz w:val="28"/>
          <w:szCs w:val="28"/>
          <w:rtl w:val="true"/>
          <w:lang w:bidi="ar-SA"/>
        </w:rPr>
        <w:t>فحمي سليمان و أمر بقطع يد خالد، و كان يزيد بن المهلّب عنده، فما 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يفدّيه</w:t>
      </w:r>
      <w:r>
        <w:rPr>
          <w:rStyle w:val="FootnoteAnchor"/>
          <w:rtl w:val="true"/>
        </w:rPr>
        <w:footnoteReference w:id="1880"/>
      </w:r>
      <w:r>
        <w:rPr>
          <w:rFonts w:ascii="Amiri" w:hAnsi="Amiri" w:eastAsia="Amiri" w:cs="Amiri"/>
          <w:color w:val="111111"/>
          <w:sz w:val="28"/>
          <w:sz w:val="28"/>
          <w:szCs w:val="28"/>
          <w:rtl w:val="true"/>
          <w:lang w:bidi="ar-SA"/>
        </w:rPr>
        <w:t>، و يقبّل يده، حتى أمر بضربه مائة سوط، و يعفى عن يمينه، فقال الفرزدق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لقد صبّت على ظهر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شآبيب ما استهللن من سبل القطر</w:t>
      </w:r>
      <w:r>
        <w:rPr>
          <w:rStyle w:val="FootnoteAnchor"/>
          <w:rtl w:val="true"/>
        </w:rPr>
        <w:footnoteReference w:id="1881"/>
      </w:r>
    </w:p>
    <w:p>
      <w:pPr>
        <w:pStyle w:val="BookText"/>
        <w:rPr/>
      </w:pPr>
      <w:r>
        <w:rPr>
          <w:rFonts w:ascii="Amiri" w:hAnsi="Amiri" w:eastAsia="Amiri" w:cs="Amiri"/>
          <w:color w:val="111111"/>
          <w:sz w:val="28"/>
          <w:sz w:val="28"/>
          <w:szCs w:val="28"/>
          <w:rtl w:val="true"/>
          <w:lang w:bidi="ar-SA"/>
        </w:rPr>
        <w:t xml:space="preserve">أ يضرب في العصيان من كان طائعا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يعصي أمير المؤمنين أخو قسر؟</w:t>
      </w:r>
      <w:r>
        <w:rPr>
          <w:rStyle w:val="FootnoteAnchor"/>
          <w:rtl w:val="true"/>
        </w:rPr>
        <w:footnoteReference w:id="1882"/>
      </w:r>
    </w:p>
    <w:p>
      <w:pPr>
        <w:pStyle w:val="BookText"/>
        <w:rPr/>
      </w:pPr>
      <w:r>
        <w:rPr>
          <w:rFonts w:ascii="Amiri" w:hAnsi="Amiri" w:eastAsia="Amiri" w:cs="Amiri"/>
          <w:color w:val="111111"/>
          <w:sz w:val="28"/>
          <w:sz w:val="28"/>
          <w:szCs w:val="28"/>
          <w:rtl w:val="true"/>
          <w:lang w:bidi="ar-SA"/>
        </w:rPr>
        <w:t xml:space="preserve">فنفسك لم فيما أتيت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جزيت جزاء بالمحدرجة السّمر</w:t>
      </w:r>
      <w:r>
        <w:rPr>
          <w:rStyle w:val="FootnoteAnchor"/>
          <w:rtl w:val="true"/>
        </w:rPr>
        <w:footnoteReference w:id="1883"/>
      </w:r>
    </w:p>
    <w:p>
      <w:pPr>
        <w:pStyle w:val="BookText"/>
        <w:rPr/>
      </w:pPr>
      <w:r>
        <w:rPr>
          <w:rFonts w:ascii="Amiri" w:hAnsi="Amiri" w:eastAsia="Amiri" w:cs="Amiri"/>
          <w:color w:val="111111"/>
          <w:sz w:val="28"/>
          <w:sz w:val="28"/>
          <w:szCs w:val="28"/>
          <w:rtl w:val="true"/>
          <w:lang w:bidi="ar-SA"/>
        </w:rPr>
        <w:t xml:space="preserve">و أنت ابن نصرانيّة طال بظرها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غذتك بأولاد الخنازير و الخمر</w:t>
      </w:r>
    </w:p>
    <w:p>
      <w:pPr>
        <w:pStyle w:val="BookText"/>
        <w:rPr/>
      </w:pPr>
      <w:r>
        <w:rPr>
          <w:rFonts w:ascii="Amiri" w:hAnsi="Amiri" w:eastAsia="Amiri" w:cs="Amiri"/>
          <w:color w:val="111111"/>
          <w:sz w:val="28"/>
          <w:sz w:val="28"/>
          <w:szCs w:val="28"/>
          <w:rtl w:val="true"/>
          <w:lang w:bidi="ar-SA"/>
        </w:rPr>
        <w:t xml:space="preserve">فلو لا يزيد بن المهلّب حلّقت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بكفك فتخاء إلى الفرخ في الوكر</w:t>
      </w:r>
      <w:r>
        <w:rPr>
          <w:rStyle w:val="FootnoteAnchor"/>
          <w:rtl w:val="true"/>
        </w:rPr>
        <w:footnoteReference w:id="1884"/>
      </w:r>
    </w:p>
    <w:p>
      <w:pPr>
        <w:pStyle w:val="BookText"/>
        <w:rPr/>
      </w:pPr>
      <w:r>
        <w:rPr>
          <w:rFonts w:ascii="Amiri" w:hAnsi="Amiri" w:eastAsia="Amiri" w:cs="Amiri"/>
          <w:color w:val="111111"/>
          <w:sz w:val="28"/>
          <w:sz w:val="28"/>
          <w:szCs w:val="28"/>
          <w:rtl w:val="true"/>
          <w:lang w:bidi="ar-SA"/>
        </w:rPr>
        <w:t xml:space="preserve">لعمري لقد صال ابن شيبة صولة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أرتك نجوم الليل ظاهرة تسري</w:t>
      </w:r>
      <w:r>
        <w:rPr>
          <w:rStyle w:val="FootnoteAnchor"/>
          <w:rtl w:val="true"/>
        </w:rPr>
        <w:footnoteReference w:id="1885"/>
      </w:r>
    </w:p>
    <w:p>
      <w:pPr>
        <w:pStyle w:val="Heading5"/>
        <w:numPr>
          <w:ilvl w:val="4"/>
          <w:numId w:val="1"/>
        </w:numPr>
        <w:rPr/>
      </w:pPr>
      <w:bookmarkStart w:id="1201" w:name="__RefHeading___Toc5153189_1280447820"/>
      <w:bookmarkStart w:id="1202" w:name="_Toc489"/>
      <w:bookmarkEnd w:id="1201"/>
      <w:r>
        <w:rPr>
          <w:rtl w:val="true"/>
        </w:rPr>
        <w:t>يحبس الفرزدق</w:t>
      </w:r>
      <w:bookmarkEnd w:id="1202"/>
    </w:p>
    <w:p>
      <w:pPr>
        <w:pStyle w:val="BookText"/>
        <w:rPr/>
      </w:pPr>
      <w:r>
        <w:rPr>
          <w:rFonts w:ascii="Amiri" w:hAnsi="Amiri" w:eastAsia="Amiri" w:cs="Amiri"/>
          <w:color w:val="111111"/>
          <w:sz w:val="28"/>
          <w:sz w:val="28"/>
          <w:szCs w:val="28"/>
          <w:rtl w:val="true"/>
          <w:lang w:bidi="ar-SA"/>
        </w:rPr>
        <w:t>فحقدها خالد على الفرزدق فلما ولّي، و حفر نهر العراق</w:t>
      </w:r>
      <w:r>
        <w:rPr>
          <w:rStyle w:val="FootnoteAnchor"/>
          <w:rtl w:val="true"/>
        </w:rPr>
        <w:footnoteReference w:id="1886"/>
      </w:r>
      <w:r>
        <w:rPr>
          <w:rFonts w:ascii="Amiri" w:hAnsi="Amiri" w:eastAsia="Amiri" w:cs="Amiri"/>
          <w:color w:val="111111"/>
          <w:sz w:val="28"/>
          <w:sz w:val="28"/>
          <w:szCs w:val="28"/>
          <w:rtl w:val="true"/>
          <w:lang w:bidi="ar-SA"/>
        </w:rPr>
        <w:t>بواسط قال فيه الفرزدق أبياتا يهجوه منها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أهلكت مال اللّه في غير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النّهر المشئوم غير المبارك </w:t>
      </w:r>
      <w:bookmarkStart w:id="1203" w:name="pg16289_187813"/>
    </w:p>
    <w:p>
      <w:pPr>
        <w:pStyle w:val="BookText"/>
        <w:rPr/>
      </w:pPr>
      <w:bookmarkEnd w:id="1203"/>
      <w:r>
        <w:rPr>
          <w:rFonts w:ascii="Amiri" w:hAnsi="Amiri" w:eastAsia="Amiri" w:cs="Amiri"/>
          <w:color w:val="111111"/>
          <w:sz w:val="28"/>
          <w:sz w:val="28"/>
          <w:szCs w:val="28"/>
          <w:rtl w:val="true"/>
          <w:lang w:bidi="ar-SA"/>
        </w:rPr>
        <w:t xml:space="preserve">و تضرب أقواما صحاحا ظهورهم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تترك حقّ اللّه في ظهر مالك</w:t>
      </w:r>
      <w:r>
        <w:rPr>
          <w:rStyle w:val="FootnoteAnchor"/>
          <w:rtl w:val="true"/>
        </w:rPr>
        <w:footnoteReference w:id="18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للمفرج بن المرقع</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كأنك بالمبارك بعد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يخوض غماره نقع الكلاب</w:t>
      </w:r>
      <w:r>
        <w:rPr>
          <w:rStyle w:val="FootnoteAnchor"/>
          <w:rtl w:val="true"/>
        </w:rPr>
        <w:footnoteReference w:id="1889"/>
      </w:r>
    </w:p>
    <w:p>
      <w:pPr>
        <w:pStyle w:val="BookText"/>
        <w:rPr/>
      </w:pPr>
      <w:r>
        <w:rPr>
          <w:rFonts w:ascii="Amiri" w:hAnsi="Amiri" w:eastAsia="Amiri" w:cs="Amiri"/>
          <w:color w:val="111111"/>
          <w:sz w:val="28"/>
          <w:sz w:val="28"/>
          <w:szCs w:val="28"/>
          <w:rtl w:val="true"/>
          <w:lang w:bidi="ar-SA"/>
        </w:rPr>
        <w:t xml:space="preserve">كذبت خليفة الرحمن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يرى الكذوب جزى الكذاب</w:t>
      </w:r>
      <w:r>
        <w:rPr>
          <w:rStyle w:val="FootnoteAnchor"/>
          <w:rtl w:val="true"/>
        </w:rPr>
        <w:footnoteReference w:id="1890"/>
      </w:r>
    </w:p>
    <w:p>
      <w:pPr>
        <w:pStyle w:val="BookText"/>
        <w:rPr/>
      </w:pPr>
      <w:r>
        <w:rPr>
          <w:rFonts w:ascii="Amiri" w:hAnsi="Amiri" w:eastAsia="Amiri" w:cs="Amiri"/>
          <w:color w:val="111111"/>
          <w:sz w:val="28"/>
          <w:sz w:val="28"/>
          <w:szCs w:val="28"/>
          <w:rtl w:val="true"/>
          <w:lang w:bidi="ar-SA"/>
        </w:rPr>
        <w:t>فأخذ خالد الفرزدق، فحبسه، و اعتل عليه بهجائه إياه في حفر المبارك، فقال الفرزدق في السجن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أبلغ أمير المؤمنين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فعجّل هداك اللّه نزعك خالدا</w:t>
      </w:r>
      <w:r>
        <w:rPr>
          <w:rStyle w:val="FootnoteAnchor"/>
          <w:rtl w:val="true"/>
        </w:rPr>
        <w:footnoteReference w:id="1891"/>
      </w:r>
    </w:p>
    <w:p>
      <w:pPr>
        <w:pStyle w:val="BookText"/>
        <w:rPr/>
      </w:pPr>
      <w:r>
        <w:rPr>
          <w:rFonts w:ascii="Amiri" w:hAnsi="Amiri" w:eastAsia="Amiri" w:cs="Amiri"/>
          <w:color w:val="111111"/>
          <w:sz w:val="28"/>
          <w:sz w:val="28"/>
          <w:szCs w:val="28"/>
          <w:rtl w:val="true"/>
          <w:lang w:bidi="ar-SA"/>
        </w:rPr>
        <w:t xml:space="preserve">بنى بيعة فيها الصّليب لأمّه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هدّم من بغض الإله المساجدا</w:t>
      </w:r>
    </w:p>
    <w:p>
      <w:pPr>
        <w:pStyle w:val="BookText"/>
        <w:rPr/>
      </w:pPr>
      <w:r>
        <w:rPr>
          <w:rFonts w:ascii="Amiri" w:hAnsi="Amiri" w:eastAsia="Amiri" w:cs="Amiri"/>
          <w:color w:val="111111"/>
          <w:sz w:val="28"/>
          <w:sz w:val="28"/>
          <w:szCs w:val="28"/>
          <w:rtl w:val="true"/>
          <w:lang w:bidi="ar-SA"/>
        </w:rPr>
        <w:t>فبعث هشام إلى خالد بن سويد</w:t>
      </w:r>
      <w:r>
        <w:rPr>
          <w:rStyle w:val="FootnoteAnchor"/>
          <w:rtl w:val="true"/>
        </w:rPr>
        <w:footnoteReference w:id="1892"/>
      </w:r>
      <w:r>
        <w:rPr>
          <w:rFonts w:ascii="Amiri" w:hAnsi="Amiri" w:eastAsia="Amiri" w:cs="Amiri"/>
          <w:color w:val="111111"/>
          <w:sz w:val="28"/>
          <w:sz w:val="28"/>
          <w:szCs w:val="28"/>
          <w:rtl w:val="true"/>
          <w:lang w:bidi="ar-SA"/>
        </w:rPr>
        <w:t>يأمره بإطلاق الفرزدق، فأطلقه، فقال الفرزدق يهجو خالدا القسريّ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لعن الرحمن ظهر مطية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أتتنا تخطّى من بعيد بخالد</w:t>
      </w:r>
      <w:r>
        <w:rPr>
          <w:rStyle w:val="FootnoteAnchor"/>
          <w:rtl w:val="true"/>
        </w:rPr>
        <w:footnoteReference w:id="1893"/>
      </w:r>
    </w:p>
    <w:p>
      <w:pPr>
        <w:pStyle w:val="BookText"/>
        <w:rPr/>
      </w:pPr>
      <w:r>
        <w:rPr>
          <w:rFonts w:ascii="Amiri" w:hAnsi="Amiri" w:eastAsia="Amiri" w:cs="Amiri"/>
          <w:color w:val="111111"/>
          <w:sz w:val="28"/>
          <w:sz w:val="28"/>
          <w:szCs w:val="28"/>
          <w:rtl w:val="true"/>
          <w:lang w:bidi="ar-SA"/>
        </w:rPr>
        <w:t xml:space="preserve">و كيف يؤمّ المسلمين و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تدين بأنّ اللّه ليس بواحد؟</w:t>
      </w:r>
    </w:p>
    <w:p>
      <w:pPr>
        <w:pStyle w:val="Heading5"/>
        <w:numPr>
          <w:ilvl w:val="4"/>
          <w:numId w:val="1"/>
        </w:numPr>
        <w:rPr/>
      </w:pPr>
      <w:bookmarkStart w:id="1204" w:name="__RefHeading___Toc5153191_1280447820"/>
      <w:bookmarkStart w:id="1205" w:name="_Toc490"/>
      <w:bookmarkEnd w:id="1204"/>
      <w:r>
        <w:rPr>
          <w:rtl w:val="true"/>
        </w:rPr>
        <w:t>ابن عيّاش يشتمه</w:t>
      </w:r>
      <w:bookmarkEnd w:id="1205"/>
    </w:p>
    <w:p>
      <w:pPr>
        <w:pStyle w:val="BookText"/>
        <w:rPr/>
      </w:pPr>
      <w:r>
        <w:rPr>
          <w:rFonts w:ascii="Amiri" w:hAnsi="Amiri" w:eastAsia="Amiri" w:cs="Amiri"/>
          <w:color w:val="111111"/>
          <w:sz w:val="28"/>
          <w:sz w:val="28"/>
          <w:szCs w:val="28"/>
          <w:rtl w:val="true"/>
          <w:lang w:bidi="ar-SA"/>
        </w:rPr>
        <w:t>أخبرنا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شتم عبد اللّه بن عيّاش الهمذانيّ خالد بن عبد اللّه في أيام منصور بن جمهور، فسمعه رجل من لخم، فقدّمه إلى منصور و استعداه عليه، فقال له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أيها الأمير برقية العقرب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Style w:val="FootnoteAnchor"/>
          <w:rtl w:val="true"/>
        </w:rPr>
        <w:footnoteReference w:id="1894"/>
      </w:r>
      <w:r>
        <w:rPr>
          <w:rFonts w:ascii="Amiri" w:hAnsi="Amiri" w:eastAsia="Amiri" w:cs="Amiri"/>
          <w:color w:val="111111"/>
          <w:sz w:val="28"/>
          <w:sz w:val="28"/>
          <w:szCs w:val="28"/>
          <w:rtl w:val="true"/>
          <w:lang w:bidi="ar-SA"/>
        </w:rPr>
        <w:t>عجب، لخميّ يستنصر كلبيّا على همذانيّ لبجليّ دعيّ</w:t>
      </w:r>
      <w:r>
        <w:rPr>
          <w:rFonts w:eastAsia="Amiri" w:cs="Amiri" w:ascii="Amiri" w:hAnsi="Amiri"/>
          <w:color w:val="111111"/>
          <w:sz w:val="28"/>
          <w:szCs w:val="28"/>
          <w:rtl w:val="true"/>
          <w:lang w:bidi="ar-SA"/>
        </w:rPr>
        <w:t>.</w:t>
      </w:r>
    </w:p>
    <w:p>
      <w:pPr>
        <w:pStyle w:val="Heading5"/>
        <w:numPr>
          <w:ilvl w:val="4"/>
          <w:numId w:val="1"/>
        </w:numPr>
        <w:rPr/>
      </w:pPr>
      <w:bookmarkStart w:id="1206" w:name="__RefHeading___Toc5153193_1280447820"/>
      <w:bookmarkStart w:id="1207" w:name="_Toc491"/>
      <w:bookmarkEnd w:id="1206"/>
      <w:r>
        <w:rPr>
          <w:rtl w:val="true"/>
        </w:rPr>
        <w:t>يدل على هشام</w:t>
      </w:r>
      <w:bookmarkEnd w:id="1207"/>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خالد بن عبد اللّه قريبا من هشام بن عبد الملك مكينا عنده فأدلّ، و تمرّغ</w:t>
      </w:r>
      <w:r>
        <w:rPr>
          <w:rStyle w:val="FootnoteAnchor"/>
          <w:rtl w:val="true"/>
        </w:rPr>
        <w:footnoteReference w:id="1895"/>
      </w:r>
      <w:r>
        <w:rPr>
          <w:rFonts w:ascii="Amiri" w:hAnsi="Amiri" w:eastAsia="Amiri" w:cs="Amiri"/>
          <w:color w:val="111111"/>
          <w:sz w:val="28"/>
          <w:sz w:val="28"/>
          <w:szCs w:val="28"/>
          <w:rtl w:val="true"/>
          <w:lang w:bidi="ar-SA"/>
        </w:rPr>
        <w:t>عليه، حتى إنه التفت يوما إلى ابنه يزيد بن خالد عند هشام،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بك يا بنيّ إذا احتاج إليك بنو أمير </w:t>
      </w:r>
      <w:bookmarkStart w:id="1208" w:name="pg16289_187814"/>
    </w:p>
    <w:p>
      <w:pPr>
        <w:pStyle w:val="BookText"/>
        <w:rPr/>
      </w:pPr>
      <w:bookmarkEnd w:id="1208"/>
      <w:r>
        <w:rPr>
          <w:rFonts w:ascii="Amiri" w:hAnsi="Amiri" w:eastAsia="Amiri" w:cs="Amiri"/>
          <w:color w:val="111111"/>
          <w:sz w:val="28"/>
          <w:sz w:val="28"/>
          <w:szCs w:val="28"/>
          <w:rtl w:val="true"/>
          <w:lang w:bidi="ar-SA"/>
        </w:rPr>
        <w:t>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أواسيهم و لو في قميصي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فتبين الغضب في وجه هشام</w:t>
      </w:r>
      <w:r>
        <w:rPr>
          <w:rStyle w:val="FootnoteAnchor"/>
          <w:rtl w:val="true"/>
        </w:rPr>
        <w:footnoteReference w:id="1896"/>
      </w:r>
      <w:r>
        <w:rPr>
          <w:rFonts w:ascii="IRNazanin" w:hAnsi="IRNazanin" w:eastAsia="IRNazanin"/>
          <w:color w:val="111111"/>
          <w:sz w:val="28"/>
          <w:sz w:val="28"/>
          <w:szCs w:val="28"/>
          <w:rtl w:val="true"/>
          <w:lang w:bidi="fa-IR"/>
        </w:rPr>
        <w:t>، و احتملها</w:t>
      </w:r>
      <w:r>
        <w:rPr>
          <w:rFonts w:eastAsia="IRNazanin" w:cs="IRNazanin"/>
          <w:color w:val="111111"/>
          <w:sz w:val="28"/>
          <w:szCs w:val="28"/>
          <w:rtl w:val="true"/>
          <w:lang w:bidi="fa-IR"/>
        </w:rPr>
        <w:t>.</w:t>
      </w:r>
    </w:p>
    <w:p>
      <w:pPr>
        <w:pStyle w:val="Heading5"/>
        <w:numPr>
          <w:ilvl w:val="4"/>
          <w:numId w:val="1"/>
        </w:numPr>
        <w:rPr/>
      </w:pPr>
      <w:bookmarkStart w:id="1209" w:name="__RefHeading___Toc5153195_1280447820"/>
      <w:bookmarkStart w:id="1210" w:name="_Toc492"/>
      <w:bookmarkEnd w:id="1209"/>
      <w:r>
        <w:rPr>
          <w:rtl w:val="true"/>
        </w:rPr>
        <w:t>يلقب هشاما بابن الحمقاء</w:t>
      </w:r>
      <w:bookmarkEnd w:id="1210"/>
    </w:p>
    <w:p>
      <w:pPr>
        <w:pStyle w:val="BookText"/>
        <w:rPr/>
      </w:pP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بذلك عبد الكريم مولى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واقفا على رأس هشام، فسمع هذا من</w:t>
      </w:r>
      <w:r>
        <w:rPr>
          <w:rStyle w:val="FootnoteAnchor"/>
          <w:rtl w:val="true"/>
        </w:rPr>
        <w:footnoteReference w:id="1897"/>
      </w:r>
      <w:r>
        <w:rPr>
          <w:rFonts w:ascii="Amiri" w:hAnsi="Amiri" w:eastAsia="Amiri" w:cs="Amiri"/>
          <w:color w:val="111111"/>
          <w:sz w:val="28"/>
          <w:sz w:val="28"/>
          <w:szCs w:val="28"/>
          <w:rtl w:val="true"/>
          <w:lang w:bidi="ar-SA"/>
        </w:rPr>
        <w:t>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w:t>
      </w:r>
      <w:r>
        <w:rPr>
          <w:rStyle w:val="FootnoteAnchor"/>
          <w:rtl w:val="true"/>
        </w:rPr>
        <w:footnoteReference w:id="1898"/>
      </w:r>
      <w:r>
        <w:rPr>
          <w:rFonts w:ascii="Amiri" w:hAnsi="Amiri" w:eastAsia="Amiri" w:cs="Amiri"/>
          <w:color w:val="111111"/>
          <w:sz w:val="28"/>
          <w:sz w:val="28"/>
          <w:szCs w:val="28"/>
          <w:rtl w:val="true"/>
          <w:lang w:bidi="ar-SA"/>
        </w:rPr>
        <w:t>إذا ذكر هشام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الحمقاء فسمعها رجل من أهل الشام، فقال لهشام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البطر الأشر الكافر لنعمتك و نعمة أبيك و إخوتك يذكرك بأسوإ الذكر،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يقول؟ لعله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لكن ما لا تنشق به الشفتان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الحمقاء، فأمسك الشامي،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كل ذلك عنه</w:t>
      </w:r>
      <w:r>
        <w:rPr>
          <w:rFonts w:eastAsia="Amiri" w:cs="Amiri" w:ascii="Amiri" w:hAnsi="Amiri"/>
          <w:color w:val="111111"/>
          <w:sz w:val="28"/>
          <w:szCs w:val="28"/>
          <w:rtl w:val="true"/>
          <w:lang w:bidi="ar-SA"/>
        </w:rPr>
        <w:t>.</w:t>
      </w:r>
    </w:p>
    <w:p>
      <w:pPr>
        <w:pStyle w:val="Heading5"/>
        <w:numPr>
          <w:ilvl w:val="4"/>
          <w:numId w:val="1"/>
        </w:numPr>
        <w:rPr/>
      </w:pPr>
      <w:bookmarkStart w:id="1211" w:name="__RefHeading___Toc5153197_1280447820"/>
      <w:bookmarkStart w:id="1212" w:name="_Toc493"/>
      <w:bookmarkEnd w:id="1211"/>
      <w:r>
        <w:rPr>
          <w:rtl w:val="true"/>
        </w:rPr>
        <w:t>يستغل نفوذه فيتضاعف دخله</w:t>
      </w:r>
      <w:bookmarkEnd w:id="1212"/>
    </w:p>
    <w:p>
      <w:pPr>
        <w:pStyle w:val="BookText"/>
        <w:rPr/>
      </w:pPr>
      <w:r>
        <w:rPr>
          <w:rFonts w:ascii="Amiri" w:hAnsi="Amiri" w:eastAsia="Amiri" w:cs="Amiri"/>
          <w:color w:val="111111"/>
          <w:sz w:val="28"/>
          <w:sz w:val="28"/>
          <w:szCs w:val="28"/>
          <w:rtl w:val="true"/>
          <w:lang w:bidi="ar-SA"/>
        </w:rPr>
        <w:t>و اتخذ خالد ضياعا كثيرة حتى بلغت غلّته عشرة آلاف ألف درهم، فدخل عليه دهقان كان يأنس به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الناس يحبون جسمك، و أنا أحبّ جسمك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روحك، قد بلغت غلّة ابنك أكثر من عشرة آلاف ألف سوى غلّتك</w:t>
      </w:r>
      <w:r>
        <w:rPr>
          <w:rStyle w:val="FootnoteAnchor"/>
          <w:rtl w:val="true"/>
        </w:rPr>
        <w:footnoteReference w:id="1899"/>
      </w:r>
      <w:r>
        <w:rPr>
          <w:rFonts w:ascii="Amiri" w:hAnsi="Amiri" w:eastAsia="Amiri" w:cs="Amiri"/>
          <w:color w:val="111111"/>
          <w:sz w:val="28"/>
          <w:sz w:val="28"/>
          <w:szCs w:val="28"/>
          <w:rtl w:val="true"/>
          <w:lang w:bidi="ar-SA"/>
        </w:rPr>
        <w:t>، و إن الخلفاء لا يصبرون على هذا، فاحذر، فقال له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أخي أسد بن عبد اللّه قد كلمني بمثل هذا، أ فأنت أمرته؟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فربّ يوم كان يطلب فيه الدرهم، فلا يجده</w:t>
      </w:r>
      <w:r>
        <w:rPr>
          <w:rFonts w:eastAsia="Amiri" w:cs="Amiri" w:ascii="Amiri" w:hAnsi="Amiri"/>
          <w:color w:val="111111"/>
          <w:sz w:val="28"/>
          <w:szCs w:val="28"/>
          <w:rtl w:val="true"/>
          <w:lang w:bidi="ar-SA"/>
        </w:rPr>
        <w:t>.</w:t>
      </w:r>
    </w:p>
    <w:p>
      <w:pPr>
        <w:pStyle w:val="Heading5"/>
        <w:numPr>
          <w:ilvl w:val="4"/>
          <w:numId w:val="1"/>
        </w:numPr>
        <w:rPr/>
      </w:pPr>
      <w:bookmarkStart w:id="1213" w:name="__RefHeading___Toc5153199_1280447820"/>
      <w:bookmarkStart w:id="1214" w:name="_Toc494"/>
      <w:bookmarkEnd w:id="1213"/>
      <w:r>
        <w:rPr>
          <w:rtl w:val="true"/>
        </w:rPr>
        <w:t>كان بخيلا بطعامه</w:t>
      </w:r>
      <w:bookmarkEnd w:id="1214"/>
    </w:p>
    <w:p>
      <w:pPr>
        <w:pStyle w:val="BookText"/>
        <w:rPr/>
      </w:pPr>
      <w:r>
        <w:rPr>
          <w:rFonts w:ascii="Amiri" w:hAnsi="Amiri" w:eastAsia="Amiri" w:cs="Amiri"/>
          <w:color w:val="111111"/>
          <w:sz w:val="28"/>
          <w:sz w:val="28"/>
          <w:szCs w:val="28"/>
          <w:rtl w:val="true"/>
          <w:lang w:bidi="ar-SA"/>
        </w:rPr>
        <w:t>و قال المدائني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خالد بن عبد اللّه بخيلا على الطعام، فوفد إليه رجل له به حرمة، فأمر أن يكتب له بعشرة آلاف درهم</w:t>
      </w:r>
      <w:r>
        <w:rPr>
          <w:rStyle w:val="FootnoteAnchor"/>
          <w:rtl w:val="true"/>
        </w:rPr>
        <w:footnoteReference w:id="1900"/>
      </w:r>
      <w:r>
        <w:rPr>
          <w:rFonts w:ascii="Amiri" w:hAnsi="Amiri" w:eastAsia="Amiri" w:cs="Amiri"/>
          <w:color w:val="111111"/>
          <w:sz w:val="28"/>
          <w:sz w:val="28"/>
          <w:szCs w:val="28"/>
          <w:rtl w:val="true"/>
          <w:lang w:bidi="ar-SA"/>
        </w:rPr>
        <w:t>، و حضر الطعام، فأتي به، فأكل أكلا منكرا، فأغضبه، و قال للخازن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تعرض عليّ صكّة، فعرّفه الخازن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تشتري غدا كل ما يحتاج إليه في مطبخه، و تهب الطبّاخ دراهم، حتى لا يشتري شيئا، و تسأله إذا أكل خالد أن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اليوم في ضيافة فلان، فاشترى كل ما أراد، حتى الحطب، فبلغ خمسمائة درهم، فأكل خال؛ فاستطاب ما صنع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الطبّاخ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كنت اليوم في ضيافة فلان،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ذاك؟ فأخبره، فاستحيا خالد و دعا بصكّه، فصيّره ثلاثين ألفا، و وقع فيه، و أمر الخازن بتسليمها إليه</w:t>
      </w:r>
      <w:r>
        <w:rPr>
          <w:rFonts w:eastAsia="Amiri" w:cs="Amiri" w:ascii="Amiri" w:hAnsi="Amiri"/>
          <w:color w:val="111111"/>
          <w:sz w:val="28"/>
          <w:szCs w:val="28"/>
          <w:rtl w:val="true"/>
          <w:lang w:bidi="ar-SA"/>
        </w:rPr>
        <w:t>.</w:t>
      </w:r>
    </w:p>
    <w:p>
      <w:pPr>
        <w:pStyle w:val="Heading5"/>
        <w:numPr>
          <w:ilvl w:val="4"/>
          <w:numId w:val="1"/>
        </w:numPr>
        <w:rPr/>
      </w:pPr>
      <w:bookmarkStart w:id="1215" w:name="__RefHeading___Toc5153201_1280447820"/>
      <w:bookmarkStart w:id="1216" w:name="_Toc495"/>
      <w:bookmarkEnd w:id="1215"/>
      <w:r>
        <w:rPr>
          <w:rtl w:val="true"/>
        </w:rPr>
        <w:t>حيلة يحتالها تاجر عليه</w:t>
      </w:r>
      <w:bookmarkEnd w:id="1216"/>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لبعض التجار على رجل دين، فأراد استعداء خالد عليه، فلاذ الرجل ببواب خالد، و بره،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سأحتال لك في أمر هذا بحيلة، لا يدخله عليه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فافعل، فلما جلس خالد للأكل أذن البواب للتاجر فدخل، و خالد يأكل سمكا، فجعل يأكل أكلا شنيعا كثيرا، فغاظ ذلك خالدا، فلمّا خرج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أتاني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يستعدي على فلان في دين يدعيه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لأعلم أنه كاذب، فلا يدخلنّ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إلى صاحب الشرطة بقبض يده عن صاحبه</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 xml:space="preserve">. </w:t>
      </w:r>
      <w:bookmarkStart w:id="1217" w:name="pg16289_187815"/>
    </w:p>
    <w:p>
      <w:pPr>
        <w:pStyle w:val="BookText"/>
        <w:rPr/>
      </w:pPr>
      <w:bookmarkEnd w:id="1217"/>
      <w:r>
        <w:rPr>
          <w:rFonts w:ascii="Amiri" w:hAnsi="Amiri" w:eastAsia="Amiri" w:cs="Amiri"/>
          <w:color w:val="111111"/>
          <w:sz w:val="28"/>
          <w:sz w:val="28"/>
          <w:szCs w:val="28"/>
          <w:rtl w:val="true"/>
          <w:lang w:bidi="ar-SA"/>
        </w:rPr>
        <w:t>و قال المدائني في خبره</w:t>
      </w:r>
      <w:r>
        <w:rPr>
          <w:rFonts w:eastAsia="Amiri" w:cs="Amiri" w:ascii="Amiri" w:hAnsi="Amiri"/>
          <w:color w:val="111111"/>
          <w:sz w:val="28"/>
          <w:szCs w:val="28"/>
          <w:rtl w:val="true"/>
          <w:lang w:bidi="ar-SA"/>
        </w:rPr>
        <w:t>:</w:t>
      </w:r>
    </w:p>
    <w:p>
      <w:pPr>
        <w:pStyle w:val="Heading5"/>
        <w:numPr>
          <w:ilvl w:val="4"/>
          <w:numId w:val="1"/>
        </w:numPr>
        <w:rPr/>
      </w:pPr>
      <w:bookmarkStart w:id="1218" w:name="__RefHeading___Toc5153203_1280447820"/>
      <w:bookmarkStart w:id="1219" w:name="_Toc496"/>
      <w:bookmarkEnd w:id="1218"/>
      <w:r>
        <w:rPr>
          <w:rtl w:val="true"/>
        </w:rPr>
        <w:t>خبير بلغة الحمير</w:t>
      </w:r>
      <w:bookmarkEnd w:id="1219"/>
    </w:p>
    <w:p>
      <w:pPr>
        <w:pStyle w:val="BookText"/>
        <w:rPr/>
      </w:pPr>
      <w:r>
        <w:rPr>
          <w:rFonts w:ascii="Amiri" w:hAnsi="Amiri" w:eastAsia="Amiri" w:cs="Amiri"/>
          <w:color w:val="111111"/>
          <w:sz w:val="28"/>
          <w:sz w:val="28"/>
          <w:szCs w:val="28"/>
          <w:rtl w:val="true"/>
          <w:lang w:bidi="ar-SA"/>
        </w:rPr>
        <w:t>كان خالد يوما يخطب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لحنة، و كان له مؤدب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رهمة</w:t>
      </w:r>
      <w:r>
        <w:rPr>
          <w:rStyle w:val="FootnoteAnchor"/>
          <w:rtl w:val="true"/>
        </w:rPr>
        <w:footnoteReference w:id="1902"/>
      </w:r>
      <w:r>
        <w:rPr>
          <w:rFonts w:ascii="Amiri" w:hAnsi="Amiri" w:eastAsia="Amiri" w:cs="Amiri"/>
          <w:color w:val="111111"/>
          <w:sz w:val="28"/>
          <w:sz w:val="28"/>
          <w:szCs w:val="28"/>
          <w:rtl w:val="true"/>
          <w:lang w:bidi="ar-SA"/>
        </w:rPr>
        <w:t>الكلبيّ، و كان يجلس بإزائه، فإذا شك في شيء أومأ إليه، و كان لخالد صديق من تغلب زنديق يقال له زمزم، فلما قام يخطب على المنبر قام إليه التغلبي في وسط خطبته،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حضرتني مسألة،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الشيطان عينه في عيني، يعني حسينا،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و اللّه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قلمسان</w:t>
      </w:r>
      <w:r>
        <w:rPr>
          <w:rStyle w:val="FootnoteAnchor"/>
          <w:rtl w:val="true"/>
        </w:rPr>
        <w:footnoteReference w:id="1903"/>
      </w:r>
      <w:r>
        <w:rPr>
          <w:rFonts w:ascii="IRNazanin" w:hAnsi="IRNazanin" w:eastAsia="IRNazanin"/>
          <w:color w:val="111111"/>
          <w:sz w:val="28"/>
          <w:sz w:val="28"/>
          <w:szCs w:val="28"/>
          <w:rtl w:val="true"/>
          <w:lang w:bidi="fa-IR"/>
        </w:rPr>
        <w:t>إذا ساف</w:t>
      </w:r>
      <w:r>
        <w:rPr>
          <w:rStyle w:val="FootnoteAnchor"/>
          <w:rtl w:val="true"/>
        </w:rPr>
        <w:footnoteReference w:id="1904"/>
      </w:r>
      <w:r>
        <w:rPr>
          <w:rFonts w:ascii="Amiri" w:hAnsi="Amiri" w:eastAsia="Amiri" w:cs="Amiri"/>
          <w:color w:val="111111"/>
          <w:sz w:val="28"/>
          <w:sz w:val="28"/>
          <w:szCs w:val="28"/>
          <w:rtl w:val="true"/>
          <w:lang w:bidi="ar-SA"/>
        </w:rPr>
        <w:t>، ثم رفع رأسه و كرف</w:t>
      </w:r>
      <w:r>
        <w:rPr>
          <w:rStyle w:val="FootnoteAnchor"/>
          <w:rtl w:val="true"/>
        </w:rPr>
        <w:footnoteReference w:id="1905"/>
      </w:r>
      <w:r>
        <w:rPr>
          <w:rFonts w:ascii="Amiri" w:hAnsi="Amiri" w:eastAsia="Amiri" w:cs="Amiri"/>
          <w:color w:val="111111"/>
          <w:sz w:val="28"/>
          <w:sz w:val="28"/>
          <w:szCs w:val="28"/>
          <w:rtl w:val="true"/>
          <w:lang w:bidi="ar-SA"/>
        </w:rPr>
        <w:t>أيّ شيء يقول؟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أطيبه يا رباه،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ما كان ليستشهد على هذا سوى ربه</w:t>
      </w:r>
      <w:r>
        <w:rPr>
          <w:rFonts w:eastAsia="Amiri" w:cs="Amiri" w:ascii="Amiri" w:hAnsi="Amiri"/>
          <w:color w:val="111111"/>
          <w:sz w:val="28"/>
          <w:szCs w:val="28"/>
          <w:rtl w:val="true"/>
          <w:lang w:bidi="ar-SA"/>
        </w:rPr>
        <w:t>.</w:t>
      </w:r>
    </w:p>
    <w:p>
      <w:pPr>
        <w:pStyle w:val="Heading5"/>
        <w:numPr>
          <w:ilvl w:val="4"/>
          <w:numId w:val="1"/>
        </w:numPr>
        <w:rPr/>
      </w:pPr>
      <w:bookmarkStart w:id="1220" w:name="__RefHeading___Toc5153205_1280447820"/>
      <w:bookmarkStart w:id="1221" w:name="_Toc497"/>
      <w:bookmarkEnd w:id="1220"/>
      <w:r>
        <w:rPr>
          <w:rtl w:val="true"/>
        </w:rPr>
        <w:t>رأيه في حفظة القرآن</w:t>
      </w:r>
      <w:bookmarkEnd w:id="1221"/>
    </w:p>
    <w:p>
      <w:pPr>
        <w:pStyle w:val="BookText"/>
        <w:rPr/>
      </w:pP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خالد يوما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 الرجيم ثم أرتج عليه، فقال للتغلبي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فافتح عليّ يا أبا زمزم سورة كذا و 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خفّض عليك أيها الأمير، لا يهولنّك ذلك، فما رأيت قط عاقلا حفظ القرآن، و إنما يحفظه الحمقى من الرجال،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يرحمك اللّه</w:t>
      </w:r>
      <w:r>
        <w:rPr>
          <w:rFonts w:eastAsia="Amiri" w:cs="Amiri" w:ascii="Amiri" w:hAnsi="Amiri"/>
          <w:color w:val="111111"/>
          <w:sz w:val="28"/>
          <w:szCs w:val="28"/>
          <w:rtl w:val="true"/>
          <w:lang w:bidi="ar-SA"/>
        </w:rPr>
        <w:t>.</w:t>
      </w:r>
    </w:p>
    <w:p>
      <w:pPr>
        <w:pStyle w:val="Heading5"/>
        <w:numPr>
          <w:ilvl w:val="4"/>
          <w:numId w:val="1"/>
        </w:numPr>
        <w:rPr/>
      </w:pPr>
      <w:bookmarkStart w:id="1222" w:name="__RefHeading___Toc5153207_1280447820"/>
      <w:bookmarkStart w:id="1223" w:name="_Toc498"/>
      <w:bookmarkEnd w:id="1222"/>
      <w:r>
        <w:rPr>
          <w:rtl w:val="true"/>
        </w:rPr>
        <w:t>يهب المغنية للقصاص</w:t>
      </w:r>
      <w:bookmarkEnd w:id="1223"/>
    </w:p>
    <w:p>
      <w:pPr>
        <w:pStyle w:val="BookText"/>
        <w:rPr/>
      </w:pPr>
      <w:r>
        <w:rPr>
          <w:rFonts w:ascii="Amiri" w:hAnsi="Amiri" w:eastAsia="Amiri" w:cs="Amiri"/>
          <w:color w:val="111111"/>
          <w:sz w:val="28"/>
          <w:sz w:val="28"/>
          <w:szCs w:val="28"/>
          <w:rtl w:val="true"/>
          <w:lang w:bidi="ar-SA"/>
        </w:rPr>
        <w:t>و 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يعقوب الثقفيّ،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خالد بن عبد اللّه للعريان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عريان، أعجزت عن الشّرط، حتى أولّي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الغناء قد فشا و ظهر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أعجز، و إن شئت فاعزلني،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لي المغنّيات، فأحضره خمسا منهن أو ستّا، فأدخلهنّ إليه، فنظر إلى واحدة منهن بيضاء دعجاء؛ كأنّها أشربت ماء الذهب، فدعا لها بكرسيّ، فجلست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البربط</w:t>
      </w:r>
      <w:r>
        <w:rPr>
          <w:rStyle w:val="FootnoteAnchor"/>
          <w:rtl w:val="true"/>
        </w:rPr>
        <w:footnoteReference w:id="1906"/>
      </w:r>
      <w:r>
        <w:rPr>
          <w:rFonts w:ascii="Amiri" w:hAnsi="Amiri" w:eastAsia="Amiri" w:cs="Amiri"/>
          <w:color w:val="111111"/>
          <w:sz w:val="28"/>
          <w:sz w:val="28"/>
          <w:szCs w:val="28"/>
          <w:rtl w:val="true"/>
          <w:lang w:bidi="ar-SA"/>
        </w:rPr>
        <w:t>الذي كانت تضرب به؟ فأحضر، ثم سوّته، فغنت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خالد حتّى أنخن بخالد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الفتى يرجى و نعم المؤمّل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اعدلي عن هذا إلى غيره، فغنّت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أروح إلى القصّاص كل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أرجّى ثواب اللّه في عدد الخطا</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قاصّ المصر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كانت هذه تروح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ما مثلها يروح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بيدها فهي لك، و مولاها بالباب، فسأل عنها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وهبها للقاصّ، فتحمّل</w:t>
      </w:r>
      <w:r>
        <w:rPr>
          <w:rStyle w:val="FootnoteAnchor"/>
          <w:rtl w:val="true"/>
        </w:rPr>
        <w:footnoteReference w:id="1907"/>
      </w:r>
      <w:r>
        <w:rPr>
          <w:rFonts w:ascii="Amiri" w:hAnsi="Amiri" w:eastAsia="Amiri" w:cs="Amiri"/>
          <w:color w:val="111111"/>
          <w:sz w:val="28"/>
          <w:sz w:val="28"/>
          <w:szCs w:val="28"/>
          <w:rtl w:val="true"/>
          <w:lang w:bidi="ar-SA"/>
        </w:rPr>
        <w:t>عليه بأشراف الكوفة، فلم يرددها، حتى اشتراها منه بمائتي دينار</w:t>
      </w:r>
      <w:r>
        <w:rPr>
          <w:rFonts w:eastAsia="Amiri" w:cs="Amiri" w:ascii="Amiri" w:hAnsi="Amiri"/>
          <w:color w:val="111111"/>
          <w:sz w:val="28"/>
          <w:szCs w:val="28"/>
          <w:rtl w:val="true"/>
          <w:lang w:bidi="ar-SA"/>
        </w:rPr>
        <w:t xml:space="preserve">. </w:t>
      </w:r>
      <w:bookmarkStart w:id="1224" w:name="pg16289_187816"/>
    </w:p>
    <w:p>
      <w:pPr>
        <w:pStyle w:val="Heading5"/>
        <w:numPr>
          <w:ilvl w:val="4"/>
          <w:numId w:val="1"/>
        </w:numPr>
        <w:rPr/>
      </w:pPr>
      <w:bookmarkStart w:id="1225" w:name="__RefHeading___Toc5153209_1280447820"/>
      <w:bookmarkStart w:id="1226" w:name="_Toc499"/>
      <w:bookmarkEnd w:id="1224"/>
      <w:bookmarkEnd w:id="1225"/>
      <w:r>
        <w:rPr>
          <w:rtl w:val="true"/>
        </w:rPr>
        <w:t>هشام يضيق به ذرعا فيقرعه</w:t>
      </w:r>
      <w:r>
        <w:rPr>
          <w:rtl w:val="true"/>
        </w:rPr>
        <w:t>:</w:t>
      </w:r>
      <w:bookmarkEnd w:id="1226"/>
    </w:p>
    <w:p>
      <w:pPr>
        <w:pStyle w:val="BookText"/>
        <w:rPr/>
      </w:pPr>
      <w:r>
        <w:rPr>
          <w:rFonts w:ascii="Amiri" w:hAnsi="Amiri" w:eastAsia="Amiri" w:cs="Amiri"/>
          <w:color w:val="111111"/>
          <w:sz w:val="28"/>
          <w:sz w:val="28"/>
          <w:szCs w:val="28"/>
          <w:rtl w:val="true"/>
          <w:lang w:bidi="ar-SA"/>
        </w:rPr>
        <w:t>و قال المدائنيّ؛ قال خالد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إمارة العراق ممّا يشرفني، فبلغ ذلك هشاما، فغاظه جدّا، و 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يا بن النّصرانية أنك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إمارة العراق ليست مما يشرفك، صدقت و اللّه، ما شيء يشرفك، و كيف تشرف و أنت دعيّ إلى بجيلة القبيلة القليلة الذليلة، أما و اللّه إني لأظنّ أن أول ما يأتيك ضغن من قيس</w:t>
      </w:r>
      <w:r>
        <w:rPr>
          <w:rStyle w:val="FootnoteAnchor"/>
          <w:rtl w:val="true"/>
        </w:rPr>
        <w:footnoteReference w:id="1908"/>
      </w:r>
      <w:r>
        <w:rPr>
          <w:rFonts w:ascii="Amiri" w:hAnsi="Amiri" w:eastAsia="Amiri" w:cs="Amiri"/>
          <w:color w:val="111111"/>
          <w:sz w:val="28"/>
          <w:sz w:val="28"/>
          <w:szCs w:val="28"/>
          <w:rtl w:val="true"/>
          <w:lang w:bidi="ar-SA"/>
        </w:rPr>
        <w:t>، فيشد يديك إلى عنقك</w:t>
      </w:r>
      <w:r>
        <w:rPr>
          <w:rFonts w:eastAsia="Amiri" w:cs="Amiri" w:ascii="Amiri" w:hAnsi="Amiri"/>
          <w:color w:val="111111"/>
          <w:sz w:val="28"/>
          <w:szCs w:val="28"/>
          <w:rtl w:val="true"/>
          <w:lang w:bidi="ar-SA"/>
        </w:rPr>
        <w:t>.</w:t>
      </w:r>
    </w:p>
    <w:p>
      <w:pPr>
        <w:pStyle w:val="Heading5"/>
        <w:numPr>
          <w:ilvl w:val="4"/>
          <w:numId w:val="1"/>
        </w:numPr>
        <w:rPr/>
      </w:pPr>
      <w:bookmarkStart w:id="1227" w:name="__RefHeading___Toc5153211_1280447820"/>
      <w:bookmarkStart w:id="1228" w:name="_Toc500"/>
      <w:bookmarkEnd w:id="1227"/>
      <w:r>
        <w:rPr>
          <w:rtl w:val="true"/>
        </w:rPr>
        <w:t>هشام ينكل به تنكيلا</w:t>
      </w:r>
      <w:bookmarkEnd w:id="1228"/>
    </w:p>
    <w:p>
      <w:pPr>
        <w:pStyle w:val="BookText"/>
        <w:rPr/>
      </w:pPr>
      <w:r>
        <w:rPr>
          <w:rFonts w:ascii="Amiri" w:hAnsi="Amiri" w:eastAsia="Amiri" w:cs="Amiri"/>
          <w:color w:val="111111"/>
          <w:sz w:val="28"/>
          <w:sz w:val="28"/>
          <w:szCs w:val="28"/>
          <w:rtl w:val="true"/>
          <w:lang w:bidi="ar-SA"/>
        </w:rPr>
        <w:t>و 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شبيب بن شيبة عن خالد بن صفوان بن الأهتم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تزل أفعال خالد به</w:t>
      </w:r>
      <w:r>
        <w:rPr>
          <w:rStyle w:val="FootnoteAnchor"/>
          <w:rtl w:val="true"/>
        </w:rPr>
        <w:footnoteReference w:id="1909"/>
      </w:r>
      <w:r>
        <w:rPr>
          <w:rFonts w:ascii="Amiri" w:hAnsi="Amiri" w:eastAsia="Amiri" w:cs="Amiri"/>
          <w:color w:val="111111"/>
          <w:sz w:val="28"/>
          <w:sz w:val="28"/>
          <w:szCs w:val="28"/>
          <w:rtl w:val="true"/>
          <w:lang w:bidi="ar-SA"/>
        </w:rPr>
        <w:t>، حتى عزله هشام، و عذّبه، و قتل ابنه يزيد بن خالد، فرأيت في رجله شريطا قد شدّ به، و الصبيان يجرونه، فدخلت إلى هشام يوما، فحدثته، و أطلت، فتنفس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خالد، ربّ خالد كان أحبّ إليّ قربا، و ألذّ عندي حديثا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خالدا القسري، فانتهزتها، و رجوت أن أشفع له فتكون لي عند خالد يد،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فما يمنعك من استئناف الصنيعة عنده؟ فقد أدّبته بما فرط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إن خالدا أوجف</w:t>
      </w:r>
      <w:r>
        <w:rPr>
          <w:rStyle w:val="FootnoteAnchor"/>
          <w:rtl w:val="true"/>
        </w:rPr>
        <w:footnoteReference w:id="1910"/>
      </w:r>
      <w:r>
        <w:rPr>
          <w:rFonts w:ascii="IRNazanin" w:hAnsi="IRNazanin" w:eastAsia="IRNazanin"/>
          <w:color w:val="111111"/>
          <w:sz w:val="28"/>
          <w:sz w:val="28"/>
          <w:szCs w:val="28"/>
          <w:rtl w:val="true"/>
          <w:lang w:bidi="fa-IR"/>
        </w:rPr>
        <w:t>فأعجف، و أدلّ‌</w:t>
      </w:r>
      <w:r>
        <w:rPr>
          <w:rStyle w:val="FootnoteAnchor"/>
          <w:rtl w:val="true"/>
        </w:rPr>
        <w:footnoteReference w:id="1911"/>
      </w:r>
      <w:r>
        <w:rPr>
          <w:rFonts w:ascii="Amiri" w:hAnsi="Amiri" w:eastAsia="Amiri" w:cs="Amiri"/>
          <w:color w:val="111111"/>
          <w:sz w:val="28"/>
          <w:sz w:val="28"/>
          <w:szCs w:val="28"/>
          <w:rtl w:val="true"/>
          <w:lang w:bidi="ar-SA"/>
        </w:rPr>
        <w:t>فأملّ، و أفرط في الإساءة فأفرطنا في المكافأة، فحلم الأديم</w:t>
      </w:r>
      <w:r>
        <w:rPr>
          <w:rStyle w:val="FootnoteAnchor"/>
          <w:rtl w:val="true"/>
        </w:rPr>
        <w:footnoteReference w:id="1912"/>
      </w:r>
      <w:r>
        <w:rPr>
          <w:rFonts w:ascii="IRNazanin" w:hAnsi="IRNazanin" w:eastAsia="IRNazanin"/>
          <w:color w:val="111111"/>
          <w:sz w:val="28"/>
          <w:sz w:val="28"/>
          <w:szCs w:val="28"/>
          <w:rtl w:val="true"/>
          <w:lang w:bidi="fa-IR"/>
        </w:rPr>
        <w:t>، و نغل الجرح</w:t>
      </w:r>
      <w:r>
        <w:rPr>
          <w:rStyle w:val="FootnoteAnchor"/>
          <w:rtl w:val="true"/>
        </w:rPr>
        <w:footnoteReference w:id="1913"/>
      </w:r>
      <w:r>
        <w:rPr>
          <w:rFonts w:ascii="Amiri" w:hAnsi="Amiri" w:eastAsia="Amiri" w:cs="Amiri"/>
          <w:color w:val="111111"/>
          <w:sz w:val="28"/>
          <w:sz w:val="28"/>
          <w:szCs w:val="28"/>
          <w:rtl w:val="true"/>
          <w:lang w:bidi="ar-SA"/>
        </w:rPr>
        <w:t>، و بلغ السيل الزّبى</w:t>
      </w:r>
      <w:r>
        <w:rPr>
          <w:rStyle w:val="FootnoteAnchor"/>
          <w:rtl w:val="true"/>
        </w:rPr>
        <w:footnoteReference w:id="1914"/>
      </w:r>
      <w:r>
        <w:rPr>
          <w:rFonts w:ascii="Amiri" w:hAnsi="Amiri" w:eastAsia="Amiri" w:cs="Amiri"/>
          <w:color w:val="111111"/>
          <w:sz w:val="28"/>
          <w:sz w:val="28"/>
          <w:szCs w:val="28"/>
          <w:rtl w:val="true"/>
          <w:lang w:bidi="ar-SA"/>
        </w:rPr>
        <w:t>و الحزام الطّبيين</w:t>
      </w:r>
      <w:r>
        <w:rPr>
          <w:rStyle w:val="FootnoteAnchor"/>
          <w:rtl w:val="true"/>
        </w:rPr>
        <w:footnoteReference w:id="1915"/>
      </w:r>
      <w:r>
        <w:rPr>
          <w:rFonts w:ascii="Amiri" w:hAnsi="Amiri" w:eastAsia="Amiri" w:cs="Amiri"/>
          <w:color w:val="111111"/>
          <w:sz w:val="28"/>
          <w:sz w:val="28"/>
          <w:szCs w:val="28"/>
          <w:rtl w:val="true"/>
          <w:lang w:bidi="ar-SA"/>
        </w:rPr>
        <w:t>، فلم يبق فيه مستصلح، و لا للصنيعة عنده موضع، عد إلى حديثك</w:t>
      </w:r>
      <w:r>
        <w:rPr>
          <w:rFonts w:eastAsia="Amiri" w:cs="Amiri" w:ascii="Amiri" w:hAnsi="Amiri"/>
          <w:color w:val="111111"/>
          <w:sz w:val="28"/>
          <w:szCs w:val="28"/>
          <w:rtl w:val="true"/>
          <w:lang w:bidi="ar-SA"/>
        </w:rPr>
        <w:t>.</w:t>
      </w:r>
    </w:p>
    <w:p>
      <w:pPr>
        <w:pStyle w:val="Heading5"/>
        <w:numPr>
          <w:ilvl w:val="4"/>
          <w:numId w:val="1"/>
        </w:numPr>
        <w:rPr/>
      </w:pPr>
      <w:bookmarkStart w:id="1229" w:name="__RefHeading___Toc5153213_1280447820"/>
      <w:bookmarkStart w:id="1230" w:name="_Toc501"/>
      <w:bookmarkEnd w:id="1229"/>
      <w:r>
        <w:rPr>
          <w:rtl w:val="true"/>
        </w:rPr>
        <w:t>عود إلى تخنثه و دورانه في فلك عمر بن أبي ربيعة</w:t>
      </w:r>
      <w:bookmarkEnd w:id="1230"/>
    </w:p>
    <w:p>
      <w:pPr>
        <w:pStyle w:val="Heading6"/>
        <w:numPr>
          <w:ilvl w:val="5"/>
          <w:numId w:val="1"/>
        </w:numPr>
        <w:rPr/>
      </w:pPr>
      <w:bookmarkStart w:id="1231" w:name="__RefHeading___Toc5153215_1280447820"/>
      <w:bookmarkStart w:id="1232" w:name="_Toc502"/>
      <w:bookmarkEnd w:id="1231"/>
      <w:r>
        <w:rPr>
          <w:rtl w:val="true"/>
        </w:rPr>
        <w:t>اشارة</w:t>
      </w:r>
      <w:bookmarkEnd w:id="1232"/>
    </w:p>
    <w:p>
      <w:pPr>
        <w:pStyle w:val="BookText"/>
        <w:rPr/>
      </w:pPr>
      <w:r>
        <w:rPr>
          <w:rFonts w:ascii="Amiri" w:hAnsi="Amiri" w:eastAsia="Amiri" w:cs="Amiri"/>
          <w:color w:val="111111"/>
          <w:sz w:val="28"/>
          <w:sz w:val="28"/>
          <w:szCs w:val="28"/>
          <w:rtl w:val="true"/>
          <w:lang w:bidi="ar-SA"/>
        </w:rPr>
        <w:t>فأمّا أخباره في تخنثه و إرسال عمر بن أبي ربيعة إياه إلى النساء، فأخبرني به عليّ بن صالح بن الهيثم عن أبي هفّان، عن إسحاق بن إبراهيم الموصلي، عن عثمان بن إبراهيم الحاطبي، و أخبرني الحرميّ بن أبي العلاء،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الزبير بن بكر،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محمد بن الحارث بن سعد السعيدي، عن إبراهيم بن قدامة الحاطبيّ، عن أبيه، و اللفظ لعلي بن صالح في خبره، قالا</w:t>
      </w:r>
      <w:r>
        <w:rPr>
          <w:rStyle w:val="FootnoteAnchor"/>
          <w:rtl w:val="true"/>
        </w:rPr>
        <w:footnoteReference w:id="19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الحاطبي</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أتيت عمر بن أبي ربيعة بعد أن نسك بسنين، فانتظرته في مجلس قومه، حتى إذا تفرق القوم دنوت منه، و معى صاحب لي، فقال لي 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تريغه</w:t>
      </w:r>
      <w:r>
        <w:rPr>
          <w:rStyle w:val="FootnoteAnchor"/>
          <w:rtl w:val="true"/>
        </w:rPr>
        <w:footnoteReference w:id="1917"/>
      </w:r>
      <w:r>
        <w:rPr>
          <w:rFonts w:ascii="Amiri" w:hAnsi="Amiri" w:eastAsia="Amiri" w:cs="Amiri"/>
          <w:color w:val="111111"/>
          <w:sz w:val="28"/>
          <w:sz w:val="28"/>
          <w:szCs w:val="28"/>
          <w:rtl w:val="true"/>
          <w:lang w:bidi="ar-SA"/>
        </w:rPr>
        <w:t xml:space="preserve">عن الغزل، فنظر هل بقي منه شيء عنده؟ فقلت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الخطاب أحسن و اللّه ريسان العذرى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 أحسن؟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جزّ بالسيف رأسي في مودّتها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 لا شك يهوي نحوها رأسي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أحسن،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الخطاب، و أحسن و اللّه تحيّة بن جنادة العذريّ،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سرت لعينيك سلمى بعد مغفاها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 مستوهنا من بعد مسراها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أهلا و سهلا من هداك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تمثالها أو كنت إيّاها</w:t>
      </w:r>
    </w:p>
    <w:p>
      <w:pPr>
        <w:pStyle w:val="BookText"/>
        <w:rPr/>
      </w:pPr>
      <w:r>
        <w:rPr>
          <w:rFonts w:ascii="Amiri" w:hAnsi="Amiri" w:eastAsia="Amiri" w:cs="Amiri"/>
          <w:color w:val="111111"/>
          <w:sz w:val="28"/>
          <w:sz w:val="28"/>
          <w:szCs w:val="28"/>
          <w:rtl w:val="true"/>
          <w:lang w:bidi="ar-SA"/>
        </w:rPr>
        <w:t>و في رواية الزبير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تأتي الرياح من نحو أرضكم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دنت منّا بريّاها</w:t>
      </w:r>
    </w:p>
    <w:p>
      <w:pPr>
        <w:pStyle w:val="BookText"/>
        <w:rPr/>
      </w:pPr>
      <w:r>
        <w:rPr>
          <w:rFonts w:ascii="Amiri" w:hAnsi="Amiri" w:eastAsia="Amiri" w:cs="Amiri"/>
          <w:color w:val="111111"/>
          <w:sz w:val="28"/>
          <w:sz w:val="28"/>
          <w:szCs w:val="28"/>
          <w:rtl w:val="true"/>
          <w:lang w:bidi="ar-SA"/>
        </w:rPr>
        <w:t xml:space="preserve">و قد تراخت بها عنّا نوّى قذف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مصبحها من بعد ممساها</w:t>
      </w:r>
      <w:r>
        <w:rPr>
          <w:rStyle w:val="FootnoteAnchor"/>
          <w:rtl w:val="true"/>
        </w:rPr>
        <w:footnoteReference w:id="1918"/>
      </w:r>
    </w:p>
    <w:p>
      <w:pPr>
        <w:pStyle w:val="BookText"/>
        <w:rPr/>
      </w:pPr>
      <w:r>
        <w:rPr>
          <w:rFonts w:ascii="Amiri" w:hAnsi="Amiri" w:eastAsia="Amiri" w:cs="Amiri"/>
          <w:color w:val="111111"/>
          <w:sz w:val="28"/>
          <w:sz w:val="28"/>
          <w:szCs w:val="28"/>
          <w:rtl w:val="true"/>
          <w:lang w:bidi="ar-SA"/>
        </w:rPr>
        <w:t xml:space="preserve">من حبّها أتمنّى أن يلاقيني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نحو بلدتها ناع فينعاها</w:t>
      </w:r>
    </w:p>
    <w:p>
      <w:pPr>
        <w:pStyle w:val="BookText"/>
        <w:rPr/>
      </w:pPr>
      <w:r>
        <w:rPr>
          <w:rFonts w:ascii="Amiri" w:hAnsi="Amiri" w:eastAsia="Amiri" w:cs="Amiri"/>
          <w:color w:val="111111"/>
          <w:sz w:val="28"/>
          <w:sz w:val="28"/>
          <w:szCs w:val="28"/>
          <w:rtl w:val="true"/>
          <w:lang w:bidi="ar-SA"/>
        </w:rPr>
        <w:t>كيما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فراق لا لقاء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تضمر اليأس نفسي ثم تسلاها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تموت لراعتني و قلت 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بؤس للدهر ليت الدهر أبقاها</w:t>
      </w:r>
    </w:p>
    <w:p>
      <w:p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لراعتني منيّتها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يا بؤس ليت الدهر أبقاها</w:t>
      </w:r>
    </w:p>
    <w:p>
      <w:pPr>
        <w:pStyle w:val="BookText"/>
        <w:rPr/>
      </w:pPr>
      <w:r>
        <w:rPr>
          <w:rFonts w:ascii="Amiri" w:hAnsi="Amiri" w:eastAsia="Amiri" w:cs="Amiri"/>
          <w:color w:val="111111"/>
          <w:sz w:val="28"/>
          <w:sz w:val="28"/>
          <w:szCs w:val="28"/>
          <w:rtl w:val="true"/>
          <w:lang w:bidi="ar-SA"/>
        </w:rPr>
        <w:t>فضحك عمر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ويحه أحسن و اللّه، لقد هيجتما عليّ ما كان ساكنا مني فلأحدّثنكما حديثا حلوا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أوّل أعوامي جالس إذا بخالد الخريت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بأربع نسوة قبيل</w:t>
      </w:r>
      <w:r>
        <w:rPr>
          <w:rStyle w:val="FootnoteAnchor"/>
          <w:rtl w:val="true"/>
        </w:rPr>
        <w:footnoteReference w:id="1919"/>
      </w:r>
      <w:r>
        <w:rPr>
          <w:rFonts w:ascii="Amiri" w:hAnsi="Amiri" w:eastAsia="Amiri" w:cs="Amiri"/>
          <w:color w:val="111111"/>
          <w:sz w:val="28"/>
          <w:sz w:val="28"/>
          <w:szCs w:val="28"/>
          <w:rtl w:val="true"/>
          <w:lang w:bidi="ar-SA"/>
        </w:rPr>
        <w:t>، يردن ناحية كذا و كذا من مكة، لم أر مثلهن قط، فيهن هند، فهل لك أن تأتيهن متنكرا فتسمع من حديثهن، و لا يعلمن؟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لي بأن يخفى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تلبس لبسة الأعراب، ثم تقعد على قعود، كأنك تنشد ضالة، فلا يشعرن حتى تهجم عليهن، قال</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فجلست على قعود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أتيتهنّ فسلّمت عليهن، فآنسنني، و سألنني أن أنشدهن، فأنشدتهن لكثيّر و جميل و غيرهما، 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ما أملحك، لو نزلت، فتحدثت معنا يومنا هذا، فإذا أمسيت انصرفت، فأنخت قعودي، و جلست معهن، فحدثتهن، و أنشدتهن، فدنت هند، فمدّت يدها، فجذبت عمامتي، فألقتها عن رأسي،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لظننت أنك خدعتنا، نحن و اللّه خدعناك، أرسلنا إليك خالدا الخرّيت في إتياننا بك على أقبح هيئتك، و نحن على أحسن هيئتنا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أخذن بنا في الحديث، فقالت إحداهن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لو رأيتني</w:t>
      </w:r>
      <w:r>
        <w:rPr>
          <w:rStyle w:val="FootnoteAnchor"/>
          <w:rtl w:val="true"/>
        </w:rPr>
        <w:footnoteReference w:id="1920"/>
      </w:r>
      <w:r>
        <w:rPr>
          <w:rFonts w:ascii="Amiri" w:hAnsi="Amiri" w:eastAsia="Amiri" w:cs="Amiri"/>
          <w:color w:val="111111"/>
          <w:sz w:val="28"/>
          <w:sz w:val="28"/>
          <w:szCs w:val="28"/>
          <w:rtl w:val="true"/>
          <w:lang w:bidi="ar-SA"/>
        </w:rPr>
        <w:t>منذ أيام، و أصبحت عند أهلي، فأدخلت رأسي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جيبي، فنظرت إلى حرى، فرأيته ملء العسّ و القسّ‌</w:t>
      </w:r>
      <w:r>
        <w:rPr>
          <w:rStyle w:val="FootnoteAnchor"/>
          <w:rtl w:val="true"/>
        </w:rPr>
        <w:footnoteReference w:id="1921"/>
      </w:r>
      <w:r>
        <w:rPr>
          <w:rFonts w:ascii="Amiri" w:hAnsi="Amiri" w:eastAsia="Amiri" w:cs="Amiri"/>
          <w:color w:val="111111"/>
          <w:sz w:val="28"/>
          <w:sz w:val="28"/>
          <w:szCs w:val="28"/>
          <w:rtl w:val="true"/>
          <w:lang w:bidi="ar-SA"/>
        </w:rPr>
        <w:t>فصحت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فصحت</w:t>
      </w:r>
      <w:r>
        <w:rPr>
          <w:rStyle w:val="FootnoteAnchor"/>
          <w:rtl w:val="true"/>
        </w:rPr>
        <w:footnoteReference w:id="19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w:t>
      </w:r>
      <w:bookmarkStart w:id="1233" w:name="pg16289_187818"/>
    </w:p>
    <w:p>
      <w:pPr>
        <w:pStyle w:val="BookText"/>
        <w:rPr/>
      </w:pPr>
      <w:bookmarkEnd w:id="1233"/>
      <w:r>
        <w:rPr>
          <w:rFonts w:ascii="Amiri" w:hAnsi="Amiri" w:eastAsia="Amiri" w:cs="Amiri"/>
          <w:color w:val="111111"/>
          <w:sz w:val="28"/>
          <w:sz w:val="28"/>
          <w:szCs w:val="28"/>
          <w:rtl w:val="true"/>
          <w:lang w:bidi="ar-SA"/>
        </w:rPr>
        <w:t>لبيك، و لم أزل معهن في أحسن وقت إلى أن أمسينا، فتفرقنا، عن أنعم عيش، فذلك حين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تعرف الأطلال و المتربّعا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ببطن حليّات دوارس بلقعا</w:t>
      </w:r>
      <w:r>
        <w:rPr>
          <w:rStyle w:val="FootnoteAnchor"/>
          <w:rtl w:val="true"/>
        </w:rPr>
        <w:footnoteReference w:id="1923"/>
      </w:r>
    </w:p>
    <w:p>
      <w:pPr>
        <w:pStyle w:val="BookText"/>
        <w:rPr/>
      </w:pPr>
      <w:r>
        <w:rPr>
          <w:rFonts w:ascii="Amiri" w:hAnsi="Amiri" w:eastAsia="Amiri" w:cs="Amiri"/>
          <w:color w:val="111111"/>
          <w:sz w:val="28"/>
          <w:sz w:val="28"/>
          <w:szCs w:val="28"/>
          <w:rtl w:val="true"/>
          <w:lang w:bidi="ar-SA"/>
        </w:rPr>
        <w:t>و ذكر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انقضت أخبار خالد لعنة اللّه عليه أبدا</w:t>
      </w:r>
      <w:r>
        <w:rPr>
          <w:rFonts w:eastAsia="Amiri" w:cs="Amiri" w:ascii="Amiri" w:hAnsi="Amiri"/>
          <w:color w:val="111111"/>
          <w:sz w:val="28"/>
          <w:szCs w:val="28"/>
          <w:rtl w:val="true"/>
          <w:lang w:bidi="ar-SA"/>
        </w:rPr>
        <w:t>.</w:t>
      </w:r>
    </w:p>
    <w:p>
      <w:pPr>
        <w:pStyle w:val="Heading6"/>
        <w:numPr>
          <w:ilvl w:val="5"/>
          <w:numId w:val="1"/>
        </w:numPr>
        <w:rPr/>
      </w:pPr>
      <w:bookmarkStart w:id="1234" w:name="__RefHeading___Toc5153217_1280447820"/>
      <w:bookmarkStart w:id="1235" w:name="_Toc503"/>
      <w:bookmarkEnd w:id="1234"/>
      <w:r>
        <w:rPr>
          <w:rtl w:val="true"/>
        </w:rPr>
        <w:t>صوت</w:t>
      </w:r>
      <w:bookmarkEnd w:id="1235"/>
    </w:p>
    <w:p>
      <w:pPr>
        <w:pStyle w:val="BookText"/>
        <w:rPr/>
      </w:pPr>
      <w:r>
        <w:rPr>
          <w:rFonts w:ascii="Amiri" w:hAnsi="Amiri" w:eastAsia="Amiri" w:cs="Amiri"/>
          <w:color w:val="111111"/>
          <w:sz w:val="28"/>
          <w:sz w:val="28"/>
          <w:szCs w:val="28"/>
          <w:rtl w:val="true"/>
          <w:lang w:bidi="ar-SA"/>
        </w:rPr>
        <w:t xml:space="preserve">أ نائل ما رؤيا زعمت رأيتها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عجب لو أنّ رؤياك تصدق</w:t>
      </w:r>
    </w:p>
    <w:p>
      <w:pPr>
        <w:pStyle w:val="BookText"/>
        <w:rPr/>
      </w:pPr>
      <w:r>
        <w:rPr>
          <w:rFonts w:ascii="Amiri" w:hAnsi="Amiri" w:eastAsia="Amiri" w:cs="Amiri"/>
          <w:color w:val="111111"/>
          <w:sz w:val="28"/>
          <w:sz w:val="28"/>
          <w:szCs w:val="28"/>
          <w:rtl w:val="true"/>
          <w:lang w:bidi="ar-SA"/>
        </w:rPr>
        <w:t xml:space="preserve">أ نائل ما للعيش بعدك 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مشرب نلقاه إلا مرنّق</w:t>
      </w:r>
      <w:r>
        <w:rPr>
          <w:rStyle w:val="FootnoteAnchor"/>
          <w:rtl w:val="true"/>
        </w:rPr>
        <w:footnoteReference w:id="19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نائل إنّي و الذي أنا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جعلت نفسي من البين تشفق</w:t>
      </w:r>
    </w:p>
    <w:p>
      <w:pPr>
        <w:pStyle w:val="BookText"/>
        <w:rPr/>
      </w:pPr>
      <w:r>
        <w:rPr>
          <w:rFonts w:ascii="Amiri" w:hAnsi="Amiri" w:eastAsia="Amiri" w:cs="Amiri"/>
          <w:color w:val="111111"/>
          <w:sz w:val="28"/>
          <w:sz w:val="28"/>
          <w:szCs w:val="28"/>
          <w:rtl w:val="true"/>
          <w:lang w:bidi="ar-SA"/>
        </w:rPr>
        <w:t xml:space="preserve">لعمرك إن البين منك يشوقني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بعاد البين و النأي أشوق</w:t>
      </w:r>
    </w:p>
    <w:p>
      <w:pPr>
        <w:pStyle w:val="BookText"/>
        <w:rPr/>
      </w:pPr>
      <w:r>
        <w:rPr>
          <w:rFonts w:ascii="Amiri" w:hAnsi="Amiri" w:eastAsia="Amiri" w:cs="Amiri"/>
          <w:color w:val="111111"/>
          <w:sz w:val="28"/>
          <w:sz w:val="28"/>
          <w:szCs w:val="28"/>
          <w:rtl w:val="true"/>
          <w:lang w:bidi="ar-SA"/>
        </w:rPr>
        <w:t>الشعر لصخر بن الجعد الخضريّ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بذلك محمد بن مزيد، عن الزبير بن بكار أن عمه أنشده هذه القصيدة لصخر بن الجعد الخضري، و أنا أذكرها بعقب أخبار صخر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يروي هذه الأبيات لجميل، و لم يأت ذلك من وجه يصحّ، و الزبير أعلم بأشعار الحجازيين</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الغناء لعريب خفيف ثقيل عن الهشامي، و فيه لابن المكي ثقيل أول بالوسطى عن عمرو</w:t>
      </w:r>
      <w:r>
        <w:rPr>
          <w:rFonts w:eastAsia="Amiri" w:cs="Amiri" w:ascii="Amiri" w:hAnsi="Amiri"/>
          <w:color w:val="111111"/>
          <w:sz w:val="28"/>
          <w:szCs w:val="28"/>
          <w:rtl w:val="true"/>
          <w:lang w:bidi="ar-SA"/>
        </w:rPr>
        <w:t xml:space="preserve">. </w:t>
      </w:r>
      <w:bookmarkStart w:id="1236" w:name="pg16289_187819"/>
    </w:p>
    <w:p>
      <w:pPr>
        <w:pStyle w:val="Heading4"/>
        <w:numPr>
          <w:ilvl w:val="3"/>
          <w:numId w:val="1"/>
        </w:numPr>
        <w:rPr/>
      </w:pPr>
      <w:bookmarkStart w:id="1237" w:name="__RefHeading___Toc5153219_1280447820"/>
      <w:bookmarkStart w:id="1238" w:name="_Toc504"/>
      <w:bookmarkEnd w:id="1236"/>
      <w:bookmarkEnd w:id="1237"/>
      <w:r>
        <w:rPr/>
        <w:t>2</w:t>
      </w:r>
      <w:r>
        <w:rPr>
          <w:rtl w:val="true"/>
        </w:rPr>
        <w:t xml:space="preserve"> - </w:t>
      </w:r>
      <w:r>
        <w:rPr>
          <w:rtl w:val="true"/>
        </w:rPr>
        <w:t>أخبار صخر بن الجعد و نسبه</w:t>
      </w:r>
      <w:bookmarkEnd w:id="1238"/>
    </w:p>
    <w:p>
      <w:pPr>
        <w:pStyle w:val="Heading5"/>
        <w:numPr>
          <w:ilvl w:val="4"/>
          <w:numId w:val="1"/>
        </w:numPr>
        <w:rPr/>
      </w:pPr>
      <w:bookmarkStart w:id="1239" w:name="__RefHeading___Toc5153221_1280447820"/>
      <w:bookmarkStart w:id="1240" w:name="_Toc505"/>
      <w:bookmarkEnd w:id="1239"/>
      <w:r>
        <w:rPr>
          <w:rtl w:val="true"/>
        </w:rPr>
        <w:t>نسبه</w:t>
      </w:r>
      <w:bookmarkEnd w:id="1240"/>
    </w:p>
    <w:p>
      <w:pPr>
        <w:pStyle w:val="BookText"/>
        <w:rPr/>
      </w:pPr>
      <w:r>
        <w:rPr>
          <w:rFonts w:ascii="Amiri" w:hAnsi="Amiri" w:eastAsia="Amiri" w:cs="Amiri"/>
          <w:color w:val="111111"/>
          <w:sz w:val="28"/>
          <w:sz w:val="28"/>
          <w:szCs w:val="28"/>
          <w:rtl w:val="true"/>
          <w:lang w:bidi="ar-SA"/>
        </w:rPr>
        <w:t>صخر بن الجعد الخضريّ، و الخضر ولد مالك بن طريف بن محارب بن خصفة بن قيس بن عيلان بن مضر، و صخر أحد بني جحاش بن سلمة بن ثعلبة بن مالك بن طريف،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 ولد مالك بن طريف الخضر لسوادهم، و كان مالك شديد الأدمة</w:t>
      </w:r>
      <w:r>
        <w:rPr>
          <w:rStyle w:val="FootnoteAnchor"/>
          <w:rtl w:val="true"/>
        </w:rPr>
        <w:footnoteReference w:id="19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ولده إليه فقيل لهم الخضر، و العرب تسمي الأسود الأخضر</w:t>
      </w:r>
      <w:r>
        <w:rPr>
          <w:rFonts w:eastAsia="Amiri" w:cs="Amiri" w:ascii="Amiri" w:hAnsi="Amiri"/>
          <w:color w:val="111111"/>
          <w:sz w:val="28"/>
          <w:szCs w:val="28"/>
          <w:rtl w:val="true"/>
          <w:lang w:bidi="ar-SA"/>
        </w:rPr>
        <w:t>.</w:t>
      </w:r>
    </w:p>
    <w:p>
      <w:pPr>
        <w:pStyle w:val="Heading5"/>
        <w:numPr>
          <w:ilvl w:val="4"/>
          <w:numId w:val="1"/>
        </w:numPr>
        <w:rPr/>
      </w:pPr>
      <w:bookmarkStart w:id="1241" w:name="__RefHeading___Toc5153223_1280447820"/>
      <w:bookmarkStart w:id="1242" w:name="_Toc506"/>
      <w:bookmarkEnd w:id="1241"/>
      <w:r>
        <w:rPr>
          <w:rtl w:val="true"/>
        </w:rPr>
        <w:t>ابن ميادة يترفع عن مهاجاته</w:t>
      </w:r>
      <w:bookmarkEnd w:id="1242"/>
    </w:p>
    <w:p>
      <w:pPr>
        <w:pStyle w:val="BookText"/>
        <w:rPr/>
      </w:pPr>
      <w:r>
        <w:rPr>
          <w:rFonts w:ascii="Amiri" w:hAnsi="Amiri" w:eastAsia="Amiri" w:cs="Amiri"/>
          <w:color w:val="111111"/>
          <w:sz w:val="28"/>
          <w:sz w:val="28"/>
          <w:szCs w:val="28"/>
          <w:rtl w:val="true"/>
          <w:lang w:bidi="ar-SA"/>
        </w:rPr>
        <w:t>و هو شاعر فصيح من مخضرمي الدولتين الأموية و العباسية، و قد كان يعرض لابن ميادة لمّا انقضى ما بينه و بين حكم</w:t>
      </w:r>
      <w:r>
        <w:rPr>
          <w:rStyle w:val="FootnoteAnchor"/>
          <w:rtl w:val="true"/>
        </w:rPr>
        <w:footnoteReference w:id="1926"/>
      </w:r>
      <w:r>
        <w:rPr>
          <w:rFonts w:ascii="Amiri" w:hAnsi="Amiri" w:eastAsia="Amiri" w:cs="Amiri"/>
          <w:color w:val="111111"/>
          <w:sz w:val="28"/>
          <w:sz w:val="28"/>
          <w:szCs w:val="28"/>
          <w:rtl w:val="true"/>
          <w:lang w:bidi="ar-SA"/>
        </w:rPr>
        <w:t>الخضريّ من المهاجاة، و رام أن يهاجيه، فترفّع ابن ميّادة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بخبره عليّ بن سليمان الأخفش، عن هارون بن محمد بن عبد الملك الزيات، عن الزبير بن بكار مجموعا، و أخبرني بأخبار له متفرقة الحرميّ بن أبي العلاء، عن الزبير بن بكار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بها غيرهما من غير رواية الزبير، فذكرت كلّ شيء من ذلك مفردا، و نسبته إلى راويه</w:t>
      </w:r>
      <w:r>
        <w:rPr>
          <w:rFonts w:eastAsia="Amiri" w:cs="Amiri" w:ascii="Amiri" w:hAnsi="Amiri"/>
          <w:color w:val="111111"/>
          <w:sz w:val="28"/>
          <w:szCs w:val="28"/>
          <w:rtl w:val="true"/>
          <w:lang w:bidi="ar-SA"/>
        </w:rPr>
        <w:t>.</w:t>
      </w:r>
    </w:p>
    <w:p>
      <w:pPr>
        <w:pStyle w:val="Heading5"/>
        <w:numPr>
          <w:ilvl w:val="4"/>
          <w:numId w:val="1"/>
        </w:numPr>
        <w:rPr/>
      </w:pPr>
      <w:bookmarkStart w:id="1243" w:name="__RefHeading___Toc5153225_1280447820"/>
      <w:bookmarkStart w:id="1244" w:name="_Toc507"/>
      <w:bookmarkEnd w:id="1243"/>
      <w:r>
        <w:rPr>
          <w:rtl w:val="true"/>
        </w:rPr>
        <w:t>قصته مع محبوبته كأس</w:t>
      </w:r>
      <w:bookmarkEnd w:id="1244"/>
    </w:p>
    <w:p>
      <w:pPr>
        <w:pStyle w:val="BookText"/>
        <w:rPr/>
      </w:pPr>
      <w:r>
        <w:rPr>
          <w:rFonts w:ascii="Amiri" w:hAnsi="Amiri" w:eastAsia="Amiri" w:cs="Amiri"/>
          <w:color w:val="111111"/>
          <w:sz w:val="28"/>
          <w:sz w:val="28"/>
          <w:szCs w:val="28"/>
          <w:rtl w:val="true"/>
          <w:lang w:bidi="ar-SA"/>
        </w:rPr>
        <w:t>قال الزبير فيما رواه هارون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من أثق به عن عبد الرحمن بن الأحول بن الجون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صخر بن الجعد مغرما بكأس بنت بجير بن جندب، و كان يشبب بها، فلقيه أخوها وقّاص، و كان شجاعا،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صخر، إنك تشبب</w:t>
      </w:r>
      <w:r>
        <w:rPr>
          <w:rStyle w:val="FootnoteAnchor"/>
          <w:rtl w:val="true"/>
        </w:rPr>
        <w:footnoteReference w:id="1927"/>
      </w:r>
      <w:r>
        <w:rPr>
          <w:rFonts w:ascii="Amiri" w:hAnsi="Amiri" w:eastAsia="Amiri" w:cs="Amiri"/>
          <w:color w:val="111111"/>
          <w:sz w:val="28"/>
          <w:sz w:val="28"/>
          <w:szCs w:val="28"/>
          <w:rtl w:val="true"/>
          <w:lang w:bidi="ar-SA"/>
        </w:rPr>
        <w:t>بابنة عمك، و شهرتها، و لعمري ما بها عنك مذهب؛ و لا لنا عنك مرغب، فإن كانت لك فيها حاجة فهلم أزوّجكها، و إن لم تكن لك فيها حاجة فلا أعلمن ما عرضت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بذكر، و لا أسمعنّه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فأقسم باللّه لئن فعلت ذلك ليخالطنّك سيفي،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اللّه إن لي لأشدّ الحاجة إليها، فوعده موعدا و خرج صخر لموعده، حتى نزل بأبيات القوم، فنزل منزل الضيف، فقام وقّاص فذبح، و جمع أصحابه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أبطأ صخر عنهم، فلما رأى ذلك وقّاص بعث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هلمّ لحاجتك، فأبطأ</w:t>
      </w:r>
      <w:r>
        <w:rPr>
          <w:rStyle w:val="FootnoteAnchor"/>
          <w:rtl w:val="true"/>
        </w:rPr>
        <w:footnoteReference w:id="1928"/>
      </w:r>
      <w:r>
        <w:rPr>
          <w:rFonts w:ascii="IRNazanin" w:hAnsi="IRNazanin" w:eastAsia="IRNazanin"/>
          <w:color w:val="111111"/>
          <w:sz w:val="28"/>
          <w:sz w:val="28"/>
          <w:szCs w:val="28"/>
          <w:rtl w:val="true"/>
          <w:lang w:bidi="fa-IR"/>
        </w:rPr>
        <w:t>، و رجع الرسول فقال مثل قوله</w:t>
      </w:r>
      <w:r>
        <w:rPr>
          <w:rStyle w:val="FootnoteAnchor"/>
          <w:rtl w:val="true"/>
        </w:rPr>
        <w:footnoteReference w:id="1929"/>
      </w:r>
      <w:r>
        <w:rPr>
          <w:rFonts w:ascii="IRNazanin" w:hAnsi="IRNazanin" w:eastAsia="IRNazanin"/>
          <w:color w:val="111111"/>
          <w:sz w:val="28"/>
          <w:sz w:val="28"/>
          <w:szCs w:val="28"/>
          <w:rtl w:val="true"/>
          <w:lang w:bidi="fa-IR"/>
        </w:rPr>
        <w:t xml:space="preserve">، </w:t>
      </w:r>
      <w:bookmarkStart w:id="1245" w:name="pg16289_187820"/>
    </w:p>
    <w:p>
      <w:pPr>
        <w:pStyle w:val="BookText"/>
        <w:rPr/>
      </w:pPr>
      <w:bookmarkEnd w:id="1245"/>
      <w:r>
        <w:rPr>
          <w:rFonts w:ascii="Amiri" w:hAnsi="Amiri" w:eastAsia="Amiri" w:cs="Amiri"/>
          <w:color w:val="111111"/>
          <w:sz w:val="28"/>
          <w:sz w:val="28"/>
          <w:szCs w:val="28"/>
          <w:rtl w:val="true"/>
          <w:lang w:bidi="ar-SA"/>
        </w:rPr>
        <w:t>فغضب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عمد إلى رجل من الحيّ ليس يعدل بصخر، يقال له حصن، و هو مغضب لما صنع، فحمد اللّه و أثنى عليه، و زوّجه كأس، و افترق القوم، و مروا بصخر، فأعلموه تزويج كأس بحصن، فرحل عنهم من تحت الليل، و اندفع يهجوها بالأبيات التي قذفها فيها فيما قذفها، و ذلك قوله حين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أنكحها حصنا ليطمس 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حملت من قبل حصن و جرّت</w:t>
      </w:r>
    </w:p>
    <w:p>
      <w:pPr>
        <w:pStyle w:val="BookText"/>
        <w:rPr/>
      </w:pPr>
      <w:r>
        <w:rPr>
          <w:rFonts w:ascii="Amiri" w:hAnsi="Amiri" w:eastAsia="Amiri" w:cs="Amiri"/>
          <w:color w:val="111111"/>
          <w:sz w:val="28"/>
          <w:sz w:val="28"/>
          <w:szCs w:val="28"/>
          <w:rtl w:val="true"/>
          <w:lang w:bidi="ar-SA"/>
        </w:rPr>
        <w:t>أي زادت على تسعة 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ترافع القوم إلى المدينة، و أميرها يومئذ طارق مولى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فتنازعوا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معهم يومئذ رجل يقال له حزم، و كان من أشد الناس على صخر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يقول صخر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حزنا لو يعلم النّاس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أدافع كأسا عند أبواب طارق</w:t>
      </w:r>
      <w:r>
        <w:rPr>
          <w:rStyle w:val="FootnoteAnchor"/>
          <w:rtl w:val="true"/>
        </w:rPr>
        <w:footnoteReference w:id="1930"/>
      </w:r>
    </w:p>
    <w:p>
      <w:pPr>
        <w:pStyle w:val="BookText"/>
        <w:rPr/>
      </w:pPr>
      <w:r>
        <w:rPr>
          <w:rFonts w:ascii="Amiri" w:hAnsi="Amiri" w:eastAsia="Amiri" w:cs="Amiri"/>
          <w:color w:val="111111"/>
          <w:sz w:val="28"/>
          <w:sz w:val="28"/>
          <w:szCs w:val="28"/>
          <w:rtl w:val="true"/>
          <w:lang w:bidi="ar-SA"/>
        </w:rPr>
        <w:t xml:space="preserve">أ تنسين أياما لنا بسويقة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أيامنا بالجزع جزع الخلائق</w:t>
      </w:r>
    </w:p>
    <w:p>
      <w:pPr>
        <w:pStyle w:val="BookText"/>
        <w:rPr/>
      </w:pPr>
      <w:r>
        <w:rPr>
          <w:rFonts w:ascii="Amiri" w:hAnsi="Amiri" w:eastAsia="Amiri" w:cs="Amiri"/>
          <w:color w:val="111111"/>
          <w:sz w:val="28"/>
          <w:sz w:val="28"/>
          <w:szCs w:val="28"/>
          <w:rtl w:val="true"/>
          <w:lang w:bidi="ar-SA"/>
        </w:rPr>
        <w:t xml:space="preserve">ليالي لا نخشى انصداعا من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أيام حزم عندنا غير لائق</w:t>
      </w:r>
      <w:r>
        <w:rPr>
          <w:rStyle w:val="FootnoteAnchor"/>
          <w:rtl w:val="true"/>
        </w:rPr>
        <w:footnoteReference w:id="19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قلت لا تفشي حديثي تعجرفت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زيادا لودّ هاهنا غير صادق</w:t>
      </w:r>
      <w:r>
        <w:rPr>
          <w:rStyle w:val="FootnoteAnchor"/>
          <w:rtl w:val="true"/>
        </w:rPr>
        <w:footnoteReference w:id="1932"/>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فأقاموا عليه البيّنة بقذف كأس، فضرب الحدّ، و عاد إلى قومه، و أسف على ما فاته من تزويج كأس، فطفق يقول فيها الشعر</w:t>
      </w:r>
      <w:r>
        <w:rPr>
          <w:rFonts w:eastAsia="Amiri" w:cs="Amiri" w:ascii="Amiri" w:hAnsi="Amiri"/>
          <w:color w:val="111111"/>
          <w:sz w:val="28"/>
          <w:szCs w:val="28"/>
          <w:rtl w:val="true"/>
          <w:lang w:bidi="ar-SA"/>
        </w:rPr>
        <w:t>.</w:t>
      </w:r>
    </w:p>
    <w:p>
      <w:pPr>
        <w:pStyle w:val="Heading5"/>
        <w:numPr>
          <w:ilvl w:val="4"/>
          <w:numId w:val="1"/>
        </w:numPr>
        <w:rPr/>
      </w:pPr>
      <w:bookmarkStart w:id="1246" w:name="__RefHeading___Toc5153227_1280447820"/>
      <w:bookmarkStart w:id="1247" w:name="_Toc508"/>
      <w:bookmarkEnd w:id="1246"/>
      <w:r>
        <w:rPr>
          <w:rtl w:val="true"/>
        </w:rPr>
        <w:t>مطولته في كأس</w:t>
      </w:r>
      <w:bookmarkEnd w:id="1247"/>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فأنشدني عمّي و غيره لصخر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عاود النفس الشقيّة عيدها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قد عاد نحسا سعودها</w:t>
      </w:r>
      <w:r>
        <w:rPr>
          <w:rStyle w:val="FootnoteAnchor"/>
          <w:rtl w:val="true"/>
        </w:rPr>
        <w:footnoteReference w:id="1933"/>
      </w:r>
    </w:p>
    <w:p>
      <w:pPr>
        <w:pStyle w:val="BookText"/>
        <w:rPr/>
      </w:pPr>
      <w:r>
        <w:rPr>
          <w:rFonts w:ascii="Amiri" w:hAnsi="Amiri" w:eastAsia="Amiri" w:cs="Amiri"/>
          <w:color w:val="111111"/>
          <w:sz w:val="28"/>
          <w:sz w:val="28"/>
          <w:szCs w:val="28"/>
          <w:rtl w:val="true"/>
          <w:lang w:bidi="ar-SA"/>
        </w:rPr>
        <w:t xml:space="preserve">و عاوده من حبّ كأس ضمانة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النأي كانت هيضة تستقيدها</w:t>
      </w:r>
      <w:r>
        <w:rPr>
          <w:rStyle w:val="FootnoteAnchor"/>
          <w:rtl w:val="true"/>
        </w:rPr>
        <w:footnoteReference w:id="1934"/>
      </w:r>
    </w:p>
    <w:p>
      <w:pPr>
        <w:pStyle w:val="BookText"/>
        <w:rPr/>
      </w:pPr>
      <w:r>
        <w:rPr>
          <w:rFonts w:ascii="Amiri" w:hAnsi="Amiri" w:eastAsia="Amiri" w:cs="Amiri"/>
          <w:color w:val="111111"/>
          <w:sz w:val="28"/>
          <w:sz w:val="28"/>
          <w:szCs w:val="28"/>
          <w:rtl w:val="true"/>
          <w:lang w:bidi="ar-SA"/>
        </w:rPr>
        <w:t xml:space="preserve">و أنى ترجّيها و أصبح وصلها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ضعيفا و أمست همّه لا يكيدها</w:t>
      </w:r>
      <w:r>
        <w:rPr>
          <w:rStyle w:val="FootnoteAnchor"/>
          <w:rtl w:val="true"/>
        </w:rPr>
        <w:footnoteReference w:id="1935"/>
      </w:r>
    </w:p>
    <w:p>
      <w:pPr>
        <w:pStyle w:val="BookText"/>
        <w:rPr/>
      </w:pPr>
      <w:r>
        <w:rPr>
          <w:rFonts w:ascii="Amiri" w:hAnsi="Amiri" w:eastAsia="Amiri" w:cs="Amiri"/>
          <w:color w:val="111111"/>
          <w:sz w:val="28"/>
          <w:sz w:val="28"/>
          <w:szCs w:val="28"/>
          <w:rtl w:val="true"/>
          <w:lang w:bidi="ar-SA"/>
        </w:rPr>
        <w:t xml:space="preserve">و قد مرّ عصر و هي لا تستزيدني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استودعت عندي و لا أستزيدها</w:t>
      </w:r>
    </w:p>
    <w:p>
      <w:pPr>
        <w:pStyle w:val="BookText"/>
        <w:rPr/>
      </w:pPr>
      <w:r>
        <w:rPr>
          <w:rFonts w:ascii="Amiri" w:hAnsi="Amiri" w:eastAsia="Amiri" w:cs="Amiri"/>
          <w:color w:val="111111"/>
          <w:sz w:val="28"/>
          <w:sz w:val="28"/>
          <w:szCs w:val="28"/>
          <w:rtl w:val="true"/>
          <w:lang w:bidi="ar-SA"/>
        </w:rPr>
        <w:t xml:space="preserve">فما زلت حتى زلّت النعل 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برجلك في زوراء وعث صعودها</w:t>
      </w:r>
      <w:r>
        <w:rPr>
          <w:rStyle w:val="FootnoteAnchor"/>
          <w:rtl w:val="true"/>
        </w:rPr>
        <w:footnoteReference w:id="1936"/>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قل لكأس إن عرضت لبيتها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بكا عيني و أين قصيدها؟ </w:t>
      </w:r>
      <w:bookmarkStart w:id="1248" w:name="pg16289_187821"/>
    </w:p>
    <w:p>
      <w:pPr>
        <w:pStyle w:val="BookText"/>
        <w:rPr/>
      </w:pPr>
      <w:bookmarkEnd w:id="1248"/>
      <w:r>
        <w:rPr>
          <w:rFonts w:ascii="Amiri" w:hAnsi="Amiri" w:eastAsia="Amiri" w:cs="Amiri"/>
          <w:color w:val="111111"/>
          <w:sz w:val="28"/>
          <w:sz w:val="28"/>
          <w:szCs w:val="28"/>
          <w:rtl w:val="true"/>
          <w:lang w:bidi="ar-SA"/>
        </w:rPr>
        <w:t xml:space="preserve">لعل البكا يا كأس إن نفع 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يقرّب دنيانا لنا فيعيدها</w:t>
      </w:r>
    </w:p>
    <w:p>
      <w:pPr>
        <w:pStyle w:val="BookText"/>
        <w:rPr/>
      </w:pPr>
      <w:r>
        <w:rPr>
          <w:rFonts w:ascii="Amiri" w:hAnsi="Amiri" w:eastAsia="Amiri" w:cs="Amiri"/>
          <w:color w:val="111111"/>
          <w:sz w:val="28"/>
          <w:sz w:val="28"/>
          <w:szCs w:val="28"/>
          <w:rtl w:val="true"/>
          <w:lang w:bidi="ar-SA"/>
        </w:rPr>
        <w:t xml:space="preserve">و كانت تناهت لوعة الودّ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أصبحت يبسا و أذبل عودها</w:t>
      </w:r>
      <w:r>
        <w:rPr>
          <w:rStyle w:val="FootnoteAnchor"/>
          <w:rtl w:val="true"/>
        </w:rPr>
        <w:footnoteReference w:id="19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ذاء عودها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ذبل و ذأى و ذوى بمعنى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ليالي ذات الرمس لا زال هيجها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جنوبا و لا زالت سحاب تجودها</w:t>
      </w:r>
      <w:r>
        <w:rPr>
          <w:rStyle w:val="FootnoteAnchor"/>
          <w:rtl w:val="true"/>
        </w:rPr>
        <w:footnoteReference w:id="1938"/>
      </w:r>
    </w:p>
    <w:p>
      <w:pPr>
        <w:pStyle w:val="BookText"/>
        <w:rPr/>
      </w:pPr>
      <w:r>
        <w:rPr>
          <w:rFonts w:ascii="Amiri" w:hAnsi="Amiri" w:eastAsia="Amiri" w:cs="Amiri"/>
          <w:color w:val="111111"/>
          <w:sz w:val="28"/>
          <w:sz w:val="28"/>
          <w:szCs w:val="28"/>
          <w:rtl w:val="true"/>
          <w:lang w:bidi="ar-SA"/>
        </w:rPr>
        <w:t xml:space="preserve">و عيش لنا في الدهر إذ كان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يطيب لديه بخل كأس و جودها</w:t>
      </w:r>
      <w:r>
        <w:rPr>
          <w:rStyle w:val="FootnoteAnchor"/>
          <w:rtl w:val="true"/>
        </w:rPr>
        <w:footnoteReference w:id="1939"/>
      </w:r>
    </w:p>
    <w:p>
      <w:pPr>
        <w:pStyle w:val="BookText"/>
        <w:rPr/>
      </w:pPr>
      <w:r>
        <w:rPr>
          <w:rFonts w:ascii="Amiri" w:hAnsi="Amiri" w:eastAsia="Amiri" w:cs="Amiri"/>
          <w:color w:val="111111"/>
          <w:sz w:val="28"/>
          <w:sz w:val="28"/>
          <w:szCs w:val="28"/>
          <w:rtl w:val="true"/>
          <w:lang w:bidi="ar-SA"/>
        </w:rPr>
        <w:t xml:space="preserve">تذكّرت كأسا إذ سمعت حمامة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في ذرا نخل طوال جريدها</w:t>
      </w:r>
    </w:p>
    <w:p>
      <w:pPr>
        <w:pStyle w:val="BookText"/>
        <w:rPr/>
      </w:pPr>
      <w:r>
        <w:rPr>
          <w:rFonts w:ascii="Amiri" w:hAnsi="Amiri" w:eastAsia="Amiri" w:cs="Amiri"/>
          <w:color w:val="111111"/>
          <w:sz w:val="28"/>
          <w:sz w:val="28"/>
          <w:szCs w:val="28"/>
          <w:rtl w:val="true"/>
          <w:lang w:bidi="ar-SA"/>
        </w:rPr>
        <w:t xml:space="preserve">دعت ساق حرّ فاستجبت لصوتها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مولّهة لم يبق إلا شريدها</w:t>
      </w:r>
      <w:r>
        <w:rPr>
          <w:rStyle w:val="FootnoteAnchor"/>
          <w:rtl w:val="true"/>
        </w:rPr>
        <w:footnoteReference w:id="1940"/>
      </w:r>
    </w:p>
    <w:p>
      <w:pPr>
        <w:pStyle w:val="BookText"/>
        <w:rPr/>
      </w:pPr>
      <w:r>
        <w:rPr>
          <w:rFonts w:ascii="Amiri" w:hAnsi="Amiri" w:eastAsia="Amiri" w:cs="Amiri"/>
          <w:color w:val="111111"/>
          <w:sz w:val="28"/>
          <w:sz w:val="28"/>
          <w:szCs w:val="28"/>
          <w:rtl w:val="true"/>
          <w:lang w:bidi="ar-SA"/>
        </w:rPr>
        <w:t xml:space="preserve">فيا نفس صبرا كلّ أسباب 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ستنمي لها أسباب هجر تبيدها</w:t>
      </w:r>
    </w:p>
    <w:p>
      <w:pPr>
        <w:pStyle w:val="BookText"/>
        <w:rPr/>
      </w:pPr>
      <w:r>
        <w:rPr>
          <w:rFonts w:ascii="IRNazanin" w:hAnsi="IRNazanin" w:eastAsia="IRNazanin"/>
          <w:color w:val="111111"/>
          <w:sz w:val="28"/>
          <w:sz w:val="28"/>
          <w:szCs w:val="28"/>
          <w:rtl w:val="true"/>
          <w:lang w:bidi="fa-IR"/>
        </w:rPr>
        <w:t>قال أبو الحسن الأخفش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ستنمي لها أسباب صرم تبيدها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ليل بدت للعين نار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 كوكب للمستبين خمودها</w:t>
      </w:r>
      <w:r>
        <w:rPr>
          <w:rStyle w:val="FootnoteAnchor"/>
          <w:rtl w:val="true"/>
        </w:rPr>
        <w:footnoteReference w:id="1941"/>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عساها نار كأس و 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تشكّى فأمضي نحوها و أعودها</w:t>
      </w:r>
      <w:r>
        <w:rPr>
          <w:rStyle w:val="FootnoteAnchor"/>
          <w:rtl w:val="true"/>
        </w:rPr>
        <w:footnoteReference w:id="1942"/>
      </w:r>
    </w:p>
    <w:p>
      <w:pPr>
        <w:pStyle w:val="BookText"/>
        <w:rPr/>
      </w:pPr>
      <w:r>
        <w:rPr>
          <w:rFonts w:ascii="Amiri" w:hAnsi="Amiri" w:eastAsia="Amiri" w:cs="Amiri"/>
          <w:color w:val="111111"/>
          <w:sz w:val="28"/>
          <w:sz w:val="28"/>
          <w:szCs w:val="28"/>
          <w:rtl w:val="true"/>
          <w:lang w:bidi="ar-SA"/>
        </w:rPr>
        <w:t xml:space="preserve">فتسمع قولي قبل حتف يصيدني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 به أو قبل حتف يصيدها</w:t>
      </w:r>
    </w:p>
    <w:p>
      <w:pPr>
        <w:pStyle w:val="BookText"/>
        <w:rPr/>
      </w:pPr>
      <w:r>
        <w:rPr>
          <w:rFonts w:ascii="Amiri" w:hAnsi="Amiri" w:eastAsia="Amiri" w:cs="Amiri"/>
          <w:color w:val="111111"/>
          <w:sz w:val="28"/>
          <w:sz w:val="28"/>
          <w:szCs w:val="28"/>
          <w:rtl w:val="true"/>
          <w:lang w:bidi="ar-SA"/>
        </w:rPr>
        <w:t xml:space="preserve">كأن لم نكن يا كأس إلفى 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الناس و الأيام ترعى عهودها</w:t>
      </w:r>
    </w:p>
    <w:p>
      <w:pPr>
        <w:pStyle w:val="Heading5"/>
        <w:numPr>
          <w:ilvl w:val="4"/>
          <w:numId w:val="1"/>
        </w:numPr>
        <w:rPr/>
      </w:pPr>
      <w:bookmarkStart w:id="1249" w:name="__RefHeading___Toc5153229_1280447820"/>
      <w:bookmarkStart w:id="1250" w:name="_Toc509"/>
      <w:bookmarkEnd w:id="1249"/>
      <w:r>
        <w:rPr>
          <w:rtl w:val="true"/>
        </w:rPr>
        <w:t>من شعره في تجواله</w:t>
      </w:r>
      <w:bookmarkEnd w:id="1250"/>
    </w:p>
    <w:p>
      <w:pPr>
        <w:pStyle w:val="BookText"/>
        <w:rPr/>
      </w:pPr>
      <w:r>
        <w:rPr>
          <w:rFonts w:ascii="Amiri" w:hAnsi="Amiri" w:eastAsia="Amiri" w:cs="Amiri"/>
          <w:color w:val="111111"/>
          <w:sz w:val="28"/>
          <w:sz w:val="28"/>
          <w:szCs w:val="28"/>
          <w:rtl w:val="true"/>
          <w:lang w:bidi="ar-SA"/>
        </w:rPr>
        <w:t>أخبرني عبد اللّه بن مالك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حبيب، قال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ضرب صخر بن الجعد الحدّ لكأس، و صارت إلى زوجها ندم على ما فرط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استحيا من الناس للحدّ الذي ضربه، فلحق بالشام، فطالت غيبته بها، ثم عاد فمرّ بنخل كان لأهله و لأهل كأس، فباعوه، و انتقلوا إلى الشام، فمر بها صخر و رأى المبتاعين لها يصرمونها</w:t>
      </w:r>
      <w:r>
        <w:rPr>
          <w:rStyle w:val="FootnoteAnchor"/>
          <w:rtl w:val="true"/>
        </w:rPr>
        <w:footnoteReference w:id="1943"/>
      </w:r>
      <w:r>
        <w:rPr>
          <w:rFonts w:ascii="Amiri" w:hAnsi="Amiri" w:eastAsia="Amiri" w:cs="Amiri"/>
          <w:color w:val="111111"/>
          <w:sz w:val="28"/>
          <w:sz w:val="28"/>
          <w:szCs w:val="28"/>
          <w:rtl w:val="true"/>
          <w:lang w:bidi="ar-SA"/>
        </w:rPr>
        <w:t>، فبكى عند ذلك بكاء شديدا، و أنشأ يقول</w:t>
      </w:r>
      <w:r>
        <w:rPr>
          <w:rFonts w:eastAsia="Amiri" w:cs="Amiri" w:ascii="Amiri" w:hAnsi="Amiri"/>
          <w:color w:val="111111"/>
          <w:sz w:val="28"/>
          <w:szCs w:val="28"/>
          <w:rtl w:val="true"/>
          <w:lang w:bidi="ar-SA"/>
        </w:rPr>
        <w:t xml:space="preserve">: </w:t>
      </w:r>
      <w:bookmarkStart w:id="1251" w:name="pg16289_187822"/>
    </w:p>
    <w:p>
      <w:pPr>
        <w:pStyle w:val="BookText"/>
        <w:rPr/>
      </w:pPr>
      <w:bookmarkEnd w:id="1251"/>
      <w:r>
        <w:rPr>
          <w:rFonts w:ascii="Amiri" w:hAnsi="Amiri" w:eastAsia="Amiri" w:cs="Amiri"/>
          <w:color w:val="111111"/>
          <w:sz w:val="28"/>
          <w:sz w:val="28"/>
          <w:szCs w:val="28"/>
          <w:rtl w:val="true"/>
          <w:lang w:bidi="ar-SA"/>
        </w:rPr>
        <w:t xml:space="preserve">مررت على خيمات كأس فأسبلت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مدامع عيني و الرياح تميلها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دارهم قوم سواهم فأسبلت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دموع من الأجفان فاض مسيلها</w:t>
      </w:r>
    </w:p>
    <w:p>
      <w:pPr>
        <w:pStyle w:val="BookText"/>
        <w:rPr/>
      </w:pPr>
      <w:r>
        <w:rPr>
          <w:rFonts w:ascii="Amiri" w:hAnsi="Amiri" w:eastAsia="Amiri" w:cs="Amiri"/>
          <w:color w:val="111111"/>
          <w:sz w:val="28"/>
          <w:sz w:val="28"/>
          <w:szCs w:val="28"/>
          <w:rtl w:val="true"/>
          <w:lang w:bidi="ar-SA"/>
        </w:rPr>
        <w:t xml:space="preserve">كذاك الليالي ليس فيها بسالم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 و لا يبقى عليها خليلها</w:t>
      </w:r>
    </w:p>
    <w:p>
      <w:pPr>
        <w:pStyle w:val="BookText"/>
        <w:rPr/>
      </w:pPr>
      <w:r>
        <w:rPr>
          <w:rFonts w:ascii="IRNazanin" w:hAnsi="IRNazanin" w:eastAsia="IRNazanin"/>
          <w:color w:val="111111"/>
          <w:sz w:val="28"/>
          <w:sz w:val="28"/>
          <w:szCs w:val="28"/>
          <w:rtl w:val="true"/>
          <w:lang w:bidi="fa-IR"/>
        </w:rPr>
        <w:t>و قال و هو بالشام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ليت شعري هل تغيّر بعدنا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العهد أم أمسى على حاله نجد؟</w:t>
      </w:r>
    </w:p>
    <w:p>
      <w:pPr>
        <w:pStyle w:val="BookText"/>
        <w:rPr/>
      </w:pPr>
      <w:r>
        <w:rPr>
          <w:rFonts w:ascii="Amiri" w:hAnsi="Amiri" w:eastAsia="Amiri" w:cs="Amiri"/>
          <w:color w:val="111111"/>
          <w:sz w:val="28"/>
          <w:sz w:val="28"/>
          <w:szCs w:val="28"/>
          <w:rtl w:val="true"/>
          <w:lang w:bidi="ar-SA"/>
        </w:rPr>
        <w:t xml:space="preserve">و عهدي بنجد منذ عشرين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بدنيا ثمّ لم نلقها بعد</w:t>
      </w:r>
    </w:p>
    <w:p>
      <w:pPr>
        <w:pStyle w:val="BookText"/>
        <w:rPr/>
      </w:pPr>
      <w:r>
        <w:rPr>
          <w:rFonts w:ascii="Amiri" w:hAnsi="Amiri" w:eastAsia="Amiri" w:cs="Amiri"/>
          <w:color w:val="111111"/>
          <w:sz w:val="28"/>
          <w:sz w:val="28"/>
          <w:szCs w:val="28"/>
          <w:rtl w:val="true"/>
          <w:lang w:bidi="ar-SA"/>
        </w:rPr>
        <w:t xml:space="preserve">به الخوصة الدهماء تحت ظلالها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بها الحوذان و النّفل الجعد</w:t>
      </w:r>
      <w:r>
        <w:rPr>
          <w:rStyle w:val="FootnoteAnchor"/>
          <w:rtl w:val="true"/>
        </w:rPr>
        <w:footnoteReference w:id="1944"/>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على غدير كانت كأس تشرب منه و يحضره أهلها و يجتمعون عليه، فوقف طويلا عليه يبكي و كان يقال لذلك الغدير جنان فقال صخر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بليت كما يبلى الرّداء و 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جنانا و لا أكناف ذروة تخلق</w:t>
      </w:r>
      <w:r>
        <w:rPr>
          <w:rStyle w:val="FootnoteAnchor"/>
          <w:rtl w:val="true"/>
        </w:rPr>
        <w:footnoteReference w:id="1945"/>
      </w:r>
    </w:p>
    <w:p>
      <w:pPr>
        <w:pStyle w:val="BookText"/>
        <w:rPr/>
      </w:pPr>
      <w:r>
        <w:rPr>
          <w:rFonts w:ascii="Amiri" w:hAnsi="Amiri" w:eastAsia="Amiri" w:cs="Amiri"/>
          <w:color w:val="111111"/>
          <w:sz w:val="28"/>
          <w:sz w:val="28"/>
          <w:szCs w:val="28"/>
          <w:rtl w:val="true"/>
          <w:lang w:bidi="ar-SA"/>
        </w:rPr>
        <w:t xml:space="preserve">ألوّى حيازيمي بهنّ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تتلوّى الحيّة المتشرّق</w:t>
      </w:r>
      <w:r>
        <w:rPr>
          <w:rStyle w:val="FootnoteAnchor"/>
          <w:rtl w:val="true"/>
        </w:rPr>
        <w:footnoteReference w:id="1946"/>
      </w:r>
    </w:p>
    <w:p>
      <w:pPr>
        <w:pStyle w:val="Heading5"/>
        <w:numPr>
          <w:ilvl w:val="4"/>
          <w:numId w:val="1"/>
        </w:numPr>
        <w:rPr/>
      </w:pPr>
      <w:bookmarkStart w:id="1252" w:name="__RefHeading___Toc5153231_1280447820"/>
      <w:bookmarkStart w:id="1253" w:name="_Toc510"/>
      <w:bookmarkEnd w:id="1252"/>
      <w:r>
        <w:rPr>
          <w:rtl w:val="true"/>
        </w:rPr>
        <w:t>تموت كأس فيرثيها</w:t>
      </w:r>
      <w:bookmarkEnd w:id="1253"/>
    </w:p>
    <w:p>
      <w:pPr>
        <w:pStyle w:val="BookText"/>
        <w:rPr/>
      </w:pPr>
      <w:r>
        <w:rPr>
          <w:rFonts w:ascii="Amiri" w:hAnsi="Amiri" w:eastAsia="Amiri" w:cs="Amiri"/>
          <w:color w:val="111111"/>
          <w:sz w:val="28"/>
          <w:sz w:val="28"/>
          <w:szCs w:val="28"/>
          <w:rtl w:val="true"/>
          <w:lang w:bidi="ar-SA"/>
        </w:rPr>
        <w:t>أخبرني عبد اللّه بن مالك، عن محمد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السّعيديّ‌</w:t>
      </w:r>
      <w:r>
        <w:rPr>
          <w:rStyle w:val="FootnoteAnchor"/>
          <w:rtl w:val="true"/>
        </w:rPr>
        <w:footnoteReference w:id="19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سبرة مولى يزيد بن العوّام،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صخر بن الجعد المحاربي خدنا لعوّام بن عقبة، و كان عوّام يهوى امرأة من قومه،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سوداء، فماتت، فرثاها، فلما سمع صخر بن الجعد المرثية،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 أعيش حتى تموت كأس، فأرثيها، فماتت كأس،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أمّ داود السلام و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يجري كلّ يوم بشيرها</w:t>
      </w:r>
    </w:p>
    <w:p>
      <w:pPr>
        <w:pStyle w:val="BookText"/>
        <w:rPr/>
      </w:pPr>
      <w:r>
        <w:rPr>
          <w:rFonts w:ascii="Amiri" w:hAnsi="Amiri" w:eastAsia="Amiri" w:cs="Amiri"/>
          <w:color w:val="111111"/>
          <w:sz w:val="28"/>
          <w:sz w:val="28"/>
          <w:szCs w:val="28"/>
          <w:rtl w:val="true"/>
          <w:lang w:bidi="ar-SA"/>
        </w:rPr>
        <w:t xml:space="preserve">غداة غدا الغادون عنها و غودرت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بلمّاعة القيعان يستنّ مورها</w:t>
      </w:r>
      <w:r>
        <w:rPr>
          <w:rStyle w:val="FootnoteAnchor"/>
          <w:rtl w:val="true"/>
        </w:rPr>
        <w:footnoteReference w:id="1948"/>
      </w:r>
    </w:p>
    <w:p>
      <w:pPr>
        <w:pStyle w:val="BookText"/>
        <w:rPr/>
      </w:pPr>
      <w:r>
        <w:rPr>
          <w:rFonts w:ascii="Amiri" w:hAnsi="Amiri" w:eastAsia="Amiri" w:cs="Amiri"/>
          <w:color w:val="111111"/>
          <w:sz w:val="28"/>
          <w:sz w:val="28"/>
          <w:szCs w:val="28"/>
          <w:rtl w:val="true"/>
          <w:lang w:bidi="ar-SA"/>
        </w:rPr>
        <w:t xml:space="preserve">و غيّبت عنها يوم ذاك و ليتني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فيحوى منكبيّ سريرها</w:t>
      </w:r>
      <w:r>
        <w:rPr>
          <w:rStyle w:val="FootnoteAnchor"/>
          <w:rtl w:val="true"/>
        </w:rPr>
        <w:footnoteReference w:id="1949"/>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فيعلو منكبي</w:t>
      </w:r>
      <w:r>
        <w:rPr>
          <w:rFonts w:eastAsia="Amiri" w:cs="Amiri" w:ascii="Amiri" w:hAnsi="Amiri"/>
          <w:color w:val="111111"/>
          <w:sz w:val="28"/>
          <w:szCs w:val="28"/>
          <w:rtl w:val="true"/>
          <w:lang w:bidi="ar-SA"/>
        </w:rPr>
        <w:t xml:space="preserve">. </w:t>
      </w:r>
      <w:bookmarkStart w:id="1254" w:name="pg16289_187823"/>
    </w:p>
    <w:p>
      <w:pPr>
        <w:pStyle w:val="BookText"/>
        <w:rPr/>
      </w:pPr>
      <w:bookmarkEnd w:id="1254"/>
      <w:r>
        <w:rPr>
          <w:rFonts w:ascii="Amiri" w:hAnsi="Amiri" w:eastAsia="Amiri" w:cs="Amiri"/>
          <w:color w:val="111111"/>
          <w:sz w:val="28"/>
          <w:sz w:val="28"/>
          <w:szCs w:val="28"/>
          <w:rtl w:val="true"/>
          <w:lang w:bidi="ar-SA"/>
        </w:rPr>
        <w:t xml:space="preserve">نزت كبدي لما أتاني نعيّها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أدان صدعها فمطيرها؟</w:t>
      </w:r>
      <w:r>
        <w:rPr>
          <w:rStyle w:val="FootnoteAnchor"/>
          <w:rtl w:val="true"/>
        </w:rPr>
        <w:footnoteReference w:id="1950"/>
      </w:r>
    </w:p>
    <w:p>
      <w:pPr>
        <w:pStyle w:val="Heading5"/>
        <w:numPr>
          <w:ilvl w:val="4"/>
          <w:numId w:val="1"/>
        </w:numPr>
        <w:rPr/>
      </w:pPr>
      <w:bookmarkStart w:id="1255" w:name="__RefHeading___Toc5153233_1280447820"/>
      <w:bookmarkStart w:id="1256" w:name="_Toc511"/>
      <w:bookmarkEnd w:id="1255"/>
      <w:r>
        <w:rPr>
          <w:rtl w:val="true"/>
        </w:rPr>
        <w:t>أمير المؤمنين يسأل عن قائل شعره</w:t>
      </w:r>
      <w:bookmarkEnd w:id="1256"/>
    </w:p>
    <w:p>
      <w:pPr>
        <w:pStyle w:val="BookText"/>
        <w:rPr/>
      </w:pPr>
      <w:r>
        <w:rPr>
          <w:rFonts w:ascii="Amiri" w:hAnsi="Amiri" w:eastAsia="Amiri" w:cs="Amiri"/>
          <w:color w:val="111111"/>
          <w:sz w:val="28"/>
          <w:sz w:val="28"/>
          <w:szCs w:val="28"/>
          <w:rtl w:val="true"/>
          <w:lang w:bidi="ar-SA"/>
        </w:rPr>
        <w:t>أخبرني الحرميّ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خالد بن الوضاح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الأعلى بن عبيد بن محمد بن صفوان الجمحيّ لعبد اللّه بن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أمير المؤمنين اليوم في موكبه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كأس قد أفنيت 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بقائل إلا رجيعا؟</w:t>
      </w:r>
      <w:r>
        <w:rPr>
          <w:rStyle w:val="FootnoteAnchor"/>
          <w:rtl w:val="true"/>
        </w:rPr>
        <w:footnoteReference w:id="1951"/>
      </w:r>
    </w:p>
    <w:p>
      <w:pPr>
        <w:pStyle w:val="BookText"/>
        <w:rPr/>
      </w:pPr>
      <w:r>
        <w:rPr>
          <w:rFonts w:ascii="Amiri" w:hAnsi="Amiri" w:eastAsia="Amiri" w:cs="Amiri"/>
          <w:color w:val="111111"/>
          <w:sz w:val="28"/>
          <w:sz w:val="28"/>
          <w:szCs w:val="28"/>
          <w:rtl w:val="true"/>
          <w:lang w:bidi="ar-SA"/>
        </w:rPr>
        <w:t>و لم أدر لمن الشعر؟ فقال عبد اللّه بن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لصخر الخضريّ، و أنشد باقي الأبيات،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ترجّى أن تلاقي آل كاس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يرجو أخو السّنة الربيعا</w:t>
      </w:r>
      <w:r>
        <w:rPr>
          <w:rStyle w:val="FootnoteAnchor"/>
          <w:rtl w:val="true"/>
        </w:rPr>
        <w:footnoteReference w:id="1952"/>
      </w:r>
    </w:p>
    <w:p>
      <w:pPr>
        <w:pStyle w:val="BookText"/>
        <w:rPr/>
      </w:pPr>
      <w:r>
        <w:rPr>
          <w:rFonts w:ascii="Amiri" w:hAnsi="Amiri" w:eastAsia="Amiri" w:cs="Amiri"/>
          <w:color w:val="111111"/>
          <w:sz w:val="28"/>
          <w:sz w:val="28"/>
          <w:szCs w:val="28"/>
          <w:rtl w:val="true"/>
          <w:lang w:bidi="ar-SA"/>
        </w:rPr>
        <w:t xml:space="preserve">فلست بنائم إلا بحزن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مستيقظا إلا مروعا</w:t>
      </w:r>
    </w:p>
    <w:p>
      <w:pPr>
        <w:pStyle w:val="BookText"/>
        <w:rPr/>
      </w:pPr>
      <w:r>
        <w:rPr>
          <w:rFonts w:ascii="Amiri" w:hAnsi="Amiri" w:eastAsia="Amiri" w:cs="Amiri"/>
          <w:color w:val="111111"/>
          <w:sz w:val="28"/>
          <w:sz w:val="28"/>
          <w:szCs w:val="28"/>
          <w:rtl w:val="true"/>
          <w:lang w:bidi="ar-SA"/>
        </w:rPr>
        <w:t xml:space="preserve">فإنّك لو نظرت إذا التقينا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كبدي رأيت بها صدوعا</w:t>
      </w:r>
    </w:p>
    <w:p>
      <w:pPr>
        <w:pStyle w:val="Heading5"/>
        <w:numPr>
          <w:ilvl w:val="4"/>
          <w:numId w:val="1"/>
        </w:numPr>
        <w:rPr/>
      </w:pPr>
      <w:bookmarkStart w:id="1257" w:name="__RefHeading___Toc5153235_1280447820"/>
      <w:bookmarkStart w:id="1258" w:name="_Toc512"/>
      <w:bookmarkEnd w:id="1257"/>
      <w:r>
        <w:rPr>
          <w:rtl w:val="true"/>
        </w:rPr>
        <w:t>من شعره حينما ندم على عدم زواجها</w:t>
      </w:r>
      <w:bookmarkEnd w:id="1258"/>
    </w:p>
    <w:p>
      <w:pPr>
        <w:pStyle w:val="BookText"/>
        <w:rPr/>
      </w:pPr>
      <w:r>
        <w:rPr>
          <w:rFonts w:ascii="Amiri" w:hAnsi="Amiri" w:eastAsia="Amiri" w:cs="Amiri"/>
          <w:color w:val="111111"/>
          <w:sz w:val="28"/>
          <w:sz w:val="28"/>
          <w:szCs w:val="28"/>
          <w:rtl w:val="true"/>
          <w:lang w:bidi="ar-SA"/>
        </w:rPr>
        <w:t>قال ابن حبيب في رواية عبد اللّه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زوّجت كأس جزع صخر بن الجعد لما فرط منه و ندم و أسف، و 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هنيئا لكأس قطعها الحبل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عقدنا لكأس موثقا لا نخونها</w:t>
      </w:r>
    </w:p>
    <w:p>
      <w:pPr>
        <w:pStyle w:val="BookText"/>
        <w:rPr/>
      </w:pPr>
      <w:r>
        <w:rPr>
          <w:rFonts w:ascii="Amiri" w:hAnsi="Amiri" w:eastAsia="Amiri" w:cs="Amiri"/>
          <w:color w:val="111111"/>
          <w:sz w:val="28"/>
          <w:sz w:val="28"/>
          <w:szCs w:val="28"/>
          <w:rtl w:val="true"/>
          <w:lang w:bidi="ar-SA"/>
        </w:rPr>
        <w:t xml:space="preserve">و إشماتها الأعداء لمّا تألّبوا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حواليّ و اشتدّت عليّ ضغونها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حراما أن أخونك ما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بيليل قمريّ الحمام و جونها</w:t>
      </w:r>
      <w:r>
        <w:rPr>
          <w:rStyle w:val="FootnoteAnchor"/>
          <w:rtl w:val="true"/>
        </w:rPr>
        <w:footnoteReference w:id="1953"/>
      </w:r>
    </w:p>
    <w:p>
      <w:pPr>
        <w:pStyle w:val="BookText"/>
        <w:rPr/>
      </w:pPr>
      <w:r>
        <w:rPr>
          <w:rFonts w:ascii="Amiri" w:hAnsi="Amiri" w:eastAsia="Amiri" w:cs="Amiri"/>
          <w:color w:val="111111"/>
          <w:sz w:val="28"/>
          <w:sz w:val="28"/>
          <w:szCs w:val="28"/>
          <w:rtl w:val="true"/>
          <w:lang w:bidi="ar-SA"/>
        </w:rPr>
        <w:t xml:space="preserve">و قد أيقنت نفسي لقد حيل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دونك لو يأتي بيأس يقينها</w:t>
      </w:r>
      <w:r>
        <w:rPr>
          <w:rStyle w:val="FootnoteAnchor"/>
          <w:rtl w:val="true"/>
        </w:rPr>
        <w:footnoteReference w:id="1954"/>
      </w:r>
    </w:p>
    <w:p>
      <w:pPr>
        <w:pStyle w:val="BookText"/>
        <w:rPr/>
      </w:pPr>
      <w:r>
        <w:rPr>
          <w:rFonts w:ascii="Amiri" w:hAnsi="Amiri" w:eastAsia="Amiri" w:cs="Amiri"/>
          <w:color w:val="111111"/>
          <w:sz w:val="28"/>
          <w:sz w:val="28"/>
          <w:szCs w:val="28"/>
          <w:rtl w:val="true"/>
          <w:lang w:bidi="ar-SA"/>
        </w:rPr>
        <w:t xml:space="preserve">و لكن أبت لا تستفيق و 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عزاء و لا مجلود صبر يعينها</w:t>
      </w:r>
      <w:r>
        <w:rPr>
          <w:rStyle w:val="FootnoteAnchor"/>
          <w:rtl w:val="true"/>
        </w:rPr>
        <w:footnoteReference w:id="1955"/>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انّا إذ الدّنيا لنا 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دحا ظلّها ثم ارجحنّت غصونها</w:t>
      </w:r>
      <w:r>
        <w:rPr>
          <w:rStyle w:val="FootnoteAnchor"/>
          <w:rtl w:val="true"/>
        </w:rPr>
        <w:footnoteReference w:id="1956"/>
      </w:r>
      <w:bookmarkStart w:id="1259" w:name="pg16289_187824"/>
    </w:p>
    <w:p>
      <w:pPr>
        <w:pStyle w:val="BookText"/>
        <w:rPr/>
      </w:pPr>
      <w:bookmarkEnd w:id="1259"/>
      <w:r>
        <w:rPr>
          <w:rFonts w:ascii="Amiri" w:hAnsi="Amiri" w:eastAsia="Amiri" w:cs="Amiri"/>
          <w:color w:val="111111"/>
          <w:sz w:val="28"/>
          <w:sz w:val="28"/>
          <w:szCs w:val="28"/>
          <w:rtl w:val="true"/>
          <w:lang w:bidi="ar-SA"/>
        </w:rPr>
        <w:t xml:space="preserve">لهونا و لكنا بغرّة عيشنا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عجبنا لدنيانا فكدنا نعينها</w:t>
      </w:r>
      <w:r>
        <w:rPr>
          <w:rStyle w:val="FootnoteAnchor"/>
          <w:rtl w:val="true"/>
        </w:rPr>
        <w:footnoteReference w:id="19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كنا إذا نحن التقينا و ما 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لعينين إلا من حجاب يصونها</w:t>
      </w:r>
      <w:r>
        <w:rPr>
          <w:rStyle w:val="FootnoteAnchor"/>
          <w:rtl w:val="true"/>
        </w:rPr>
        <w:footnoteReference w:id="1958"/>
      </w:r>
    </w:p>
    <w:p>
      <w:pPr>
        <w:pStyle w:val="BookText"/>
        <w:rPr/>
      </w:pPr>
      <w:r>
        <w:rPr>
          <w:rFonts w:ascii="Amiri" w:hAnsi="Amiri" w:eastAsia="Amiri" w:cs="Amiri"/>
          <w:color w:val="111111"/>
          <w:sz w:val="28"/>
          <w:sz w:val="28"/>
          <w:szCs w:val="28"/>
          <w:rtl w:val="true"/>
          <w:lang w:bidi="ar-SA"/>
        </w:rPr>
        <w:t xml:space="preserve">أخذنا بأطراف الأحاديث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أوساطها حتى تملّ فنونها</w:t>
      </w:r>
      <w:r>
        <w:rPr>
          <w:rStyle w:val="FootnoteAnchor"/>
          <w:rtl w:val="true"/>
        </w:rPr>
        <w:footnoteReference w:id="1959"/>
      </w:r>
    </w:p>
    <w:p>
      <w:pPr>
        <w:pStyle w:val="Heading5"/>
        <w:numPr>
          <w:ilvl w:val="4"/>
          <w:numId w:val="1"/>
        </w:numPr>
        <w:rPr/>
      </w:pPr>
      <w:bookmarkStart w:id="1260" w:name="__RefHeading___Toc5153237_1280447820"/>
      <w:bookmarkStart w:id="1261" w:name="_Toc513"/>
      <w:bookmarkEnd w:id="1260"/>
      <w:r>
        <w:rPr>
          <w:rtl w:val="true"/>
        </w:rPr>
        <w:t>تراه كأس في النوم</w:t>
      </w:r>
      <w:bookmarkEnd w:id="1261"/>
    </w:p>
    <w:p>
      <w:pPr>
        <w:pStyle w:val="BookText"/>
        <w:rPr/>
      </w:pPr>
      <w:r>
        <w:rPr>
          <w:rFonts w:ascii="Amiri" w:hAnsi="Amiri" w:eastAsia="Amiri" w:cs="Amiri"/>
          <w:color w:val="111111"/>
          <w:sz w:val="28"/>
          <w:sz w:val="28"/>
          <w:szCs w:val="28"/>
          <w:rtl w:val="true"/>
          <w:lang w:bidi="ar-SA"/>
        </w:rPr>
        <w:t>قال 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 كأس بعد أن زوّجت إلى صخر بن الجعد تخبره أنها رأته فيما يرى النائم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يلبسها خمارا، و أنّ ذلك جدّد لها شوقا إليه و صبابة، فقال صخر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نائل ما رؤيا زعمت رأيتها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عجب لو أنّ رؤياك تصدق</w:t>
      </w:r>
    </w:p>
    <w:p>
      <w:pPr>
        <w:pStyle w:val="BookText"/>
        <w:rPr/>
      </w:pPr>
      <w:r>
        <w:rPr>
          <w:rFonts w:ascii="Amiri" w:hAnsi="Amiri" w:eastAsia="Amiri" w:cs="Amiri"/>
          <w:color w:val="111111"/>
          <w:sz w:val="28"/>
          <w:sz w:val="28"/>
          <w:szCs w:val="28"/>
          <w:rtl w:val="true"/>
          <w:lang w:bidi="ar-SA"/>
        </w:rPr>
        <w:t xml:space="preserve">أ نائل لو لا الودّ ما كان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نضا مثل ما ينضو الخضاب فيخلق</w:t>
      </w:r>
      <w:r>
        <w:rPr>
          <w:rStyle w:val="FootnoteAnchor"/>
          <w:rtl w:val="true"/>
        </w:rPr>
        <w:footnoteReference w:id="1960"/>
      </w:r>
    </w:p>
    <w:p>
      <w:pPr>
        <w:pStyle w:val="Heading5"/>
        <w:numPr>
          <w:ilvl w:val="4"/>
          <w:numId w:val="1"/>
        </w:numPr>
        <w:rPr/>
      </w:pPr>
      <w:bookmarkStart w:id="1262" w:name="__RefHeading___Toc5153239_1280447820"/>
      <w:bookmarkStart w:id="1263" w:name="_Toc514"/>
      <w:bookmarkEnd w:id="1262"/>
      <w:r>
        <w:rPr>
          <w:rtl w:val="true"/>
        </w:rPr>
        <w:t>يشتري نسيئة ثم يهرب من البائع</w:t>
      </w:r>
      <w:bookmarkEnd w:id="1263"/>
    </w:p>
    <w:p>
      <w:pPr>
        <w:pStyle w:val="BookText"/>
        <w:rPr/>
      </w:pPr>
      <w:r>
        <w:rPr>
          <w:rFonts w:ascii="Amiri" w:hAnsi="Amiri" w:eastAsia="Amiri" w:cs="Amiri"/>
          <w:color w:val="111111"/>
          <w:sz w:val="28"/>
          <w:sz w:val="28"/>
          <w:szCs w:val="28"/>
          <w:rtl w:val="true"/>
          <w:lang w:bidi="ar-SA"/>
        </w:rPr>
        <w:t>أخبرنا حبيب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البكري،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صخر بن الجعد الخضريّ المدينة، فأتى تاجرا من تجارها، يقال له سيّار فابتاع منه برّا و عطرا،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تأتينا غدوة فأقضيك، و ركب من تحت ليلته، فخرج إلى البادية، فلما أصبح سيّار سأل عنه؛ فعرف خبره، فركب في جماعة من أصحابه في طلبه، حتى أتوا بئر مطّلب، و هي على سبعة أميال من المدينة، و قد جهدوا من الحرّ، فنزلوا عليها، فأكلوا تمرا كان معهم، و أراحوا دوابّهم و سقوها، حتى إذا برد النهار انصرفوا راجعين، و بلغ الخبر صخر بن الجعد،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أهون عليّ بسيّار و صفوته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جعلت صرارا دون سيّار</w:t>
      </w:r>
      <w:r>
        <w:rPr>
          <w:rStyle w:val="FootnoteAnchor"/>
          <w:rtl w:val="true"/>
        </w:rPr>
        <w:footnoteReference w:id="19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القضاء سيأتي دونه 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فاطو الصّحيفة و احفظها من العار</w:t>
      </w:r>
      <w:r>
        <w:rPr>
          <w:rStyle w:val="FootnoteAnchor"/>
          <w:rtl w:val="true"/>
        </w:rPr>
        <w:footnoteReference w:id="1962"/>
      </w:r>
    </w:p>
    <w:p>
      <w:pPr>
        <w:pStyle w:val="BookText"/>
        <w:rPr/>
      </w:pPr>
      <w:r>
        <w:rPr>
          <w:rFonts w:ascii="Amiri" w:hAnsi="Amiri" w:eastAsia="Amiri" w:cs="Amiri"/>
          <w:color w:val="111111"/>
          <w:sz w:val="28"/>
          <w:sz w:val="28"/>
          <w:szCs w:val="28"/>
          <w:rtl w:val="true"/>
          <w:lang w:bidi="ar-SA"/>
        </w:rPr>
        <w:t xml:space="preserve">يسائل الناس هل أحسستم جلبا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محاربيّا أتى من نحو أظفار</w:t>
      </w:r>
      <w:r>
        <w:rPr>
          <w:rStyle w:val="FootnoteAnchor"/>
          <w:rtl w:val="true"/>
        </w:rPr>
        <w:footnoteReference w:id="1963"/>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جلبت إليهم غير راحلة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رحل و سيف جفنة عار </w:t>
      </w:r>
      <w:bookmarkStart w:id="1264" w:name="pg16289_187825"/>
    </w:p>
    <w:p>
      <w:pPr>
        <w:pStyle w:val="BookText"/>
        <w:rPr/>
      </w:pPr>
      <w:bookmarkEnd w:id="1264"/>
      <w:r>
        <w:rPr>
          <w:rFonts w:ascii="Amiri" w:hAnsi="Amiri" w:eastAsia="Amiri" w:cs="Amiri"/>
          <w:color w:val="111111"/>
          <w:sz w:val="28"/>
          <w:sz w:val="28"/>
          <w:szCs w:val="28"/>
          <w:rtl w:val="true"/>
          <w:lang w:bidi="ar-SA"/>
        </w:rPr>
        <w:t xml:space="preserve">و ما أريت لهم إلا لأدفعهم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و يخرجني نقضي و إمراري</w:t>
      </w:r>
      <w:r>
        <w:rPr>
          <w:rStyle w:val="FootnoteAnchor"/>
          <w:rtl w:val="true"/>
        </w:rPr>
        <w:footnoteReference w:id="1964"/>
      </w:r>
    </w:p>
    <w:p>
      <w:pPr>
        <w:pStyle w:val="BookText"/>
        <w:rPr/>
      </w:pPr>
      <w:r>
        <w:rPr>
          <w:rFonts w:ascii="Amiri" w:hAnsi="Amiri" w:eastAsia="Amiri" w:cs="Amiri"/>
          <w:color w:val="111111"/>
          <w:sz w:val="28"/>
          <w:sz w:val="28"/>
          <w:szCs w:val="28"/>
          <w:rtl w:val="true"/>
          <w:lang w:bidi="ar-SA"/>
        </w:rPr>
        <w:t xml:space="preserve">حتى استغاثوا بأروى بئر 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تحرّق منهم كلّ تمّار</w:t>
      </w:r>
      <w:r>
        <w:rPr>
          <w:rStyle w:val="FootnoteAnchor"/>
          <w:rtl w:val="true"/>
        </w:rPr>
        <w:footnoteReference w:id="1965"/>
      </w:r>
    </w:p>
    <w:p>
      <w:pPr>
        <w:pStyle w:val="BookText"/>
        <w:rPr/>
      </w:pPr>
      <w:r>
        <w:rPr>
          <w:rFonts w:ascii="Amiri" w:hAnsi="Amiri" w:eastAsia="Amiri" w:cs="Amiri"/>
          <w:color w:val="111111"/>
          <w:sz w:val="28"/>
          <w:sz w:val="28"/>
          <w:szCs w:val="28"/>
          <w:rtl w:val="true"/>
          <w:lang w:bidi="ar-SA"/>
        </w:rPr>
        <w:t>و قال أوّلهم نصحا لآخرهم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ارجعوا و اتركوا الأعراب في النار</w:t>
      </w:r>
    </w:p>
    <w:p>
      <w:pPr>
        <w:pStyle w:val="Heading5"/>
        <w:numPr>
          <w:ilvl w:val="4"/>
          <w:numId w:val="1"/>
        </w:numPr>
        <w:rPr/>
      </w:pPr>
      <w:bookmarkStart w:id="1265" w:name="__RefHeading___Toc5153241_1280447820"/>
      <w:bookmarkStart w:id="1266" w:name="_Toc515"/>
      <w:bookmarkEnd w:id="1265"/>
      <w:r>
        <w:rPr>
          <w:rtl w:val="true"/>
        </w:rPr>
        <w:t>جاريته تخدعه</w:t>
      </w:r>
      <w:bookmarkEnd w:id="1266"/>
    </w:p>
    <w:p>
      <w:pPr>
        <w:pStyle w:val="BookText"/>
        <w:rPr/>
      </w:pPr>
      <w:r>
        <w:rPr>
          <w:rFonts w:ascii="Amiri" w:hAnsi="Amiri" w:eastAsia="Amiri" w:cs="Amiri"/>
          <w:color w:val="111111"/>
          <w:sz w:val="28"/>
          <w:sz w:val="28"/>
          <w:szCs w:val="28"/>
          <w:rtl w:val="true"/>
          <w:lang w:bidi="ar-SA"/>
        </w:rPr>
        <w:t>أخبرني عبد اللّه بن مالك، عن محمد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الأعرابي،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الجعد المحاربيّ أبو صخر بن الجعد قد عمّر حتى خرف، و كان يكنى أبا الصّموت؛ و كانت له وليدة</w:t>
      </w:r>
      <w:r>
        <w:rPr>
          <w:rStyle w:val="FootnoteAnchor"/>
          <w:rtl w:val="true"/>
        </w:rPr>
        <w:footnoteReference w:id="1966"/>
      </w:r>
      <w:r>
        <w:rPr>
          <w:rFonts w:ascii="Amiri" w:hAnsi="Amiri" w:eastAsia="Amiri" w:cs="Amiri"/>
          <w:color w:val="111111"/>
          <w:sz w:val="28"/>
          <w:sz w:val="28"/>
          <w:szCs w:val="28"/>
          <w:rtl w:val="true"/>
          <w:lang w:bidi="ar-SA"/>
        </w:rPr>
        <w:t>يقال لها سمحاء، فقالت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الصّموت، زعم بنوك أنك إن متّ قتلوني،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إليهم ذنب غير حبّي لك، فأعتقها على أن تكون معه، فمكثت يسيرا، ثم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الصّموت، هذا عرابة من أهل المعدن يخطبني،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هذا مما قلت 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ذو مال، و إنما أردت ماله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فأتني</w:t>
      </w:r>
      <w:r>
        <w:rPr>
          <w:rStyle w:val="FootnoteAnchor"/>
          <w:rtl w:val="true"/>
        </w:rPr>
        <w:footnoteReference w:id="1967"/>
      </w:r>
      <w:r>
        <w:rPr>
          <w:rFonts w:ascii="Amiri" w:hAnsi="Amiri" w:eastAsia="Amiri" w:cs="Amiri"/>
          <w:color w:val="111111"/>
          <w:sz w:val="28"/>
          <w:sz w:val="28"/>
          <w:szCs w:val="28"/>
          <w:rtl w:val="true"/>
          <w:lang w:bidi="ar-SA"/>
        </w:rPr>
        <w:t>به، فأتته فزوّجه إياها، فولدت له أولادا، و قوّته بما كانت تصيبه من الجعد، و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 الجعد في أيّام، فتخضب رأسه، ثم قطعته، فأنشأ الجعد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أمسى عرابة ذا مال و ذا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 جعد و جعد غير محمود</w:t>
      </w:r>
    </w:p>
    <w:p>
      <w:pPr>
        <w:pStyle w:val="BookText"/>
        <w:rPr/>
      </w:pPr>
      <w:r>
        <w:rPr>
          <w:rFonts w:ascii="Amiri" w:hAnsi="Amiri" w:eastAsia="Amiri" w:cs="Amiri"/>
          <w:color w:val="111111"/>
          <w:sz w:val="28"/>
          <w:sz w:val="28"/>
          <w:szCs w:val="28"/>
          <w:rtl w:val="true"/>
          <w:lang w:bidi="ar-SA"/>
        </w:rPr>
        <w:t xml:space="preserve">تظل تنشقه الكافور متكئا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السرير و تعطيني على العود</w:t>
      </w:r>
    </w:p>
    <w:p>
      <w:pPr>
        <w:pStyle w:val="Heading5"/>
        <w:numPr>
          <w:ilvl w:val="4"/>
          <w:numId w:val="1"/>
        </w:numPr>
        <w:rPr/>
      </w:pPr>
      <w:bookmarkStart w:id="1267" w:name="__RefHeading___Toc5153243_1280447820"/>
      <w:bookmarkStart w:id="1268" w:name="_Toc516"/>
      <w:bookmarkEnd w:id="1267"/>
      <w:r>
        <w:rPr>
          <w:rtl w:val="true"/>
        </w:rPr>
        <w:t>من قوله لامرأته</w:t>
      </w:r>
      <w:bookmarkEnd w:id="1268"/>
    </w:p>
    <w:p>
      <w:pPr>
        <w:pStyle w:val="BookText"/>
        <w:rPr/>
      </w:pPr>
      <w:r>
        <w:rPr>
          <w:rFonts w:ascii="IRNazanin" w:hAnsi="IRNazanin" w:eastAsia="IRNazanin"/>
          <w:color w:val="111111"/>
          <w:sz w:val="28"/>
          <w:sz w:val="28"/>
          <w:szCs w:val="28"/>
          <w:rtl w:val="true"/>
          <w:lang w:bidi="fa-IR"/>
        </w:rPr>
        <w:t>قال و الجعد هو القائل لامرأته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تعالجني أمّ الصّموت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تداوي حصانا أوهن العظم كاسره</w:t>
      </w:r>
      <w:r>
        <w:rPr>
          <w:rStyle w:val="FootnoteAnchor"/>
          <w:rtl w:val="true"/>
        </w:rPr>
        <w:footnoteReference w:id="1968"/>
      </w:r>
    </w:p>
    <w:p>
      <w:pPr>
        <w:pStyle w:val="BookText"/>
        <w:rPr/>
      </w:pPr>
      <w:r>
        <w:rPr>
          <w:rFonts w:ascii="Amiri" w:hAnsi="Amiri" w:eastAsia="Amiri" w:cs="Amiri"/>
          <w:color w:val="111111"/>
          <w:sz w:val="28"/>
          <w:sz w:val="28"/>
          <w:szCs w:val="28"/>
          <w:rtl w:val="true"/>
          <w:lang w:bidi="ar-SA"/>
        </w:rPr>
        <w:t xml:space="preserve">فلا تعجبي أمّ الصّموت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جواد معثر هو عاثره</w:t>
      </w:r>
    </w:p>
    <w:p>
      <w:pPr>
        <w:pStyle w:val="BookText"/>
        <w:rPr/>
      </w:pPr>
      <w:r>
        <w:rPr>
          <w:rFonts w:ascii="Amiri" w:hAnsi="Amiri" w:eastAsia="Amiri" w:cs="Amiri"/>
          <w:color w:val="111111"/>
          <w:sz w:val="28"/>
          <w:sz w:val="28"/>
          <w:szCs w:val="28"/>
          <w:rtl w:val="true"/>
          <w:lang w:bidi="ar-SA"/>
        </w:rPr>
        <w:t xml:space="preserve">و قد كنت أصطاد الظباء موطّئا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أضرب رأس القرن و الرمح شاجره</w:t>
      </w:r>
      <w:r>
        <w:rPr>
          <w:rStyle w:val="FootnoteAnchor"/>
          <w:rtl w:val="true"/>
        </w:rPr>
        <w:footnoteReference w:id="1969"/>
      </w:r>
    </w:p>
    <w:p>
      <w:pPr>
        <w:pStyle w:val="BookText"/>
        <w:rPr/>
      </w:pPr>
      <w:r>
        <w:rPr>
          <w:rFonts w:ascii="Amiri" w:hAnsi="Amiri" w:eastAsia="Amiri" w:cs="Amiri"/>
          <w:color w:val="111111"/>
          <w:sz w:val="28"/>
          <w:sz w:val="28"/>
          <w:szCs w:val="28"/>
          <w:rtl w:val="true"/>
          <w:lang w:bidi="ar-SA"/>
        </w:rPr>
        <w:t xml:space="preserve">فأصبحت مثل العشّ طارت فراخه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غودر في رأس الهشيمة سائره</w:t>
      </w:r>
      <w:r>
        <w:rPr>
          <w:rStyle w:val="FootnoteAnchor"/>
          <w:rtl w:val="true"/>
        </w:rPr>
        <w:footnoteReference w:id="1970"/>
      </w:r>
    </w:p>
    <w:p>
      <w:pPr>
        <w:pStyle w:val="Heading5"/>
        <w:numPr>
          <w:ilvl w:val="4"/>
          <w:numId w:val="1"/>
        </w:numPr>
        <w:rPr/>
      </w:pPr>
      <w:bookmarkStart w:id="1269" w:name="__RefHeading___Toc5153245_1280447820"/>
      <w:bookmarkStart w:id="1270" w:name="_Toc517"/>
      <w:bookmarkEnd w:id="1269"/>
      <w:r>
        <w:rPr>
          <w:rtl w:val="true"/>
        </w:rPr>
        <w:t>اولاده يرثونه حيّا</w:t>
      </w:r>
      <w:bookmarkEnd w:id="1270"/>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كبر حمله بنوه، فأتوا به مكة،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 هاهنا، ثم اقتسموا المال، و تركوا له منه ما يصلحه، فقال</w:t>
      </w:r>
      <w:r>
        <w:rPr>
          <w:rFonts w:eastAsia="Amiri" w:cs="Amiri" w:ascii="Amiri" w:hAnsi="Amiri"/>
          <w:color w:val="111111"/>
          <w:sz w:val="28"/>
          <w:szCs w:val="28"/>
          <w:rtl w:val="true"/>
          <w:lang w:bidi="ar-SA"/>
        </w:rPr>
        <w:t xml:space="preserve">: </w:t>
      </w:r>
      <w:bookmarkStart w:id="1271" w:name="pg16289_187826"/>
    </w:p>
    <w:p>
      <w:pPr>
        <w:pStyle w:val="BookText"/>
        <w:rPr/>
      </w:pPr>
      <w:bookmarkEnd w:id="1271"/>
      <w:r>
        <w:rPr>
          <w:rFonts w:ascii="Amiri" w:hAnsi="Amiri" w:eastAsia="Amiri" w:cs="Amiri"/>
          <w:color w:val="111111"/>
          <w:sz w:val="28"/>
          <w:sz w:val="28"/>
          <w:szCs w:val="28"/>
          <w:rtl w:val="true"/>
          <w:lang w:bidi="ar-SA"/>
        </w:rPr>
        <w:t xml:space="preserve">ألا أبلغ بني جعد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حالت جبال الغور دوني</w:t>
      </w:r>
    </w:p>
    <w:p>
      <w:pPr>
        <w:pStyle w:val="BookText"/>
        <w:rPr/>
      </w:pPr>
      <w:r>
        <w:rPr>
          <w:rFonts w:ascii="Amiri" w:hAnsi="Amiri" w:eastAsia="Amiri" w:cs="Amiri"/>
          <w:color w:val="111111"/>
          <w:sz w:val="28"/>
          <w:sz w:val="28"/>
          <w:szCs w:val="28"/>
          <w:rtl w:val="true"/>
          <w:lang w:bidi="ar-SA"/>
        </w:rPr>
        <w:t xml:space="preserve">فلم أر معشرا تركوا أباهم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الآفاق حيث تركتموني</w:t>
      </w:r>
    </w:p>
    <w:p>
      <w:pPr>
        <w:pStyle w:val="BookText"/>
        <w:rPr/>
      </w:pPr>
      <w:r>
        <w:rPr>
          <w:rFonts w:ascii="Amiri" w:hAnsi="Amiri" w:eastAsia="Amiri" w:cs="Amiri"/>
          <w:color w:val="111111"/>
          <w:sz w:val="28"/>
          <w:sz w:val="28"/>
          <w:szCs w:val="28"/>
          <w:rtl w:val="true"/>
          <w:lang w:bidi="ar-SA"/>
        </w:rPr>
        <w:t xml:space="preserve">فإني و الرّوافض حول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محطمهنّ من حصبا الحجون</w:t>
      </w:r>
      <w:r>
        <w:rPr>
          <w:rStyle w:val="FootnoteAnchor"/>
          <w:rtl w:val="true"/>
        </w:rPr>
        <w:footnoteReference w:id="19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أني ذو مدافعة و حولي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كنت أحيانا كموني</w:t>
      </w:r>
      <w:r>
        <w:rPr>
          <w:rStyle w:val="FootnoteAnchor"/>
          <w:rtl w:val="true"/>
        </w:rPr>
        <w:footnoteReference w:id="1972"/>
      </w:r>
    </w:p>
    <w:p>
      <w:pPr>
        <w:pStyle w:val="BookText"/>
        <w:rPr/>
      </w:pPr>
      <w:r>
        <w:rPr>
          <w:rFonts w:ascii="Amiri" w:hAnsi="Amiri" w:eastAsia="Amiri" w:cs="Amiri"/>
          <w:color w:val="111111"/>
          <w:sz w:val="28"/>
          <w:sz w:val="28"/>
          <w:szCs w:val="28"/>
          <w:rtl w:val="true"/>
          <w:lang w:bidi="ar-SA"/>
        </w:rPr>
        <w:t xml:space="preserve">إذا لمنعتكم مالي و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بنصل السّيف أو لقتلتموني</w:t>
      </w:r>
    </w:p>
    <w:p>
      <w:pPr>
        <w:pStyle w:val="Heading5"/>
        <w:numPr>
          <w:ilvl w:val="4"/>
          <w:numId w:val="1"/>
        </w:numPr>
        <w:rPr/>
      </w:pPr>
      <w:bookmarkStart w:id="1272" w:name="__RefHeading___Toc5153247_1280447820"/>
      <w:bookmarkStart w:id="1273" w:name="_Toc518"/>
      <w:bookmarkEnd w:id="1272"/>
      <w:r>
        <w:rPr>
          <w:rtl w:val="true"/>
        </w:rPr>
        <w:t>يعيا و عبده حاضر البديهة</w:t>
      </w:r>
      <w:bookmarkEnd w:id="1273"/>
    </w:p>
    <w:p>
      <w:pPr>
        <w:pStyle w:val="Heading6"/>
        <w:numPr>
          <w:ilvl w:val="5"/>
          <w:numId w:val="1"/>
        </w:numPr>
        <w:rPr/>
      </w:pPr>
      <w:bookmarkStart w:id="1274" w:name="__RefHeading___Toc5153249_1280447820"/>
      <w:bookmarkStart w:id="1275" w:name="_Toc519"/>
      <w:bookmarkEnd w:id="1274"/>
      <w:r>
        <w:rPr>
          <w:rtl w:val="true"/>
        </w:rPr>
        <w:t>اشارة</w:t>
      </w:r>
      <w:bookmarkEnd w:id="1275"/>
    </w:p>
    <w:p>
      <w:pPr>
        <w:pStyle w:val="BookText"/>
        <w:rPr/>
      </w:pPr>
      <w:r>
        <w:rPr>
          <w:rFonts w:ascii="Amiri" w:hAnsi="Amiri" w:eastAsia="Amiri" w:cs="Amiri"/>
          <w:color w:val="111111"/>
          <w:sz w:val="28"/>
          <w:sz w:val="28"/>
          <w:szCs w:val="28"/>
          <w:rtl w:val="true"/>
          <w:lang w:bidi="ar-SA"/>
        </w:rPr>
        <w:t>و أخبرني الحرمي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عثمان البكريّ، عن عروة بن زيد</w:t>
      </w:r>
      <w:r>
        <w:rPr>
          <w:rStyle w:val="FootnoteAnchor"/>
          <w:rtl w:val="true"/>
        </w:rPr>
        <w:footnoteReference w:id="1973"/>
      </w:r>
      <w:r>
        <w:rPr>
          <w:rFonts w:ascii="Amiri" w:hAnsi="Amiri" w:eastAsia="Amiri" w:cs="Amiri"/>
          <w:color w:val="111111"/>
          <w:sz w:val="28"/>
          <w:sz w:val="28"/>
          <w:szCs w:val="28"/>
          <w:rtl w:val="true"/>
          <w:lang w:bidi="ar-SA"/>
        </w:rPr>
        <w:t>الخضري،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في ركب فيهم صخر بن الجعد، و درن مولى الخضريين معنا، و نحن نريد خيبر، فنزلنا منزلا تعشّينا فيه، فهيّجنا إبل صخر، فلما ركبنا ساق بنا و اندفع يرجز</w:t>
      </w:r>
      <w:r>
        <w:rPr>
          <w:rStyle w:val="FootnoteAnchor"/>
          <w:rtl w:val="true"/>
        </w:rPr>
        <w:footnoteReference w:id="1974"/>
      </w:r>
      <w:r>
        <w:rPr>
          <w:rFonts w:ascii="Amiri" w:hAnsi="Amiri" w:eastAsia="Amiri" w:cs="Amiri"/>
          <w:color w:val="111111"/>
          <w:sz w:val="28"/>
          <w:sz w:val="28"/>
          <w:szCs w:val="28"/>
          <w:rtl w:val="true"/>
          <w:lang w:bidi="ar-SA"/>
        </w:rPr>
        <w:t>،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بعثت حاديا قراصفا</w:t>
      </w:r>
      <w:r>
        <w:rPr>
          <w:rStyle w:val="FootnoteAnchor"/>
          <w:rtl w:val="true"/>
        </w:rPr>
        <w:footnoteReference w:id="1975"/>
      </w:r>
    </w:p>
    <w:p>
      <w:pPr>
        <w:pStyle w:val="BookText"/>
        <w:rPr/>
      </w:pPr>
      <w:r>
        <w:rPr>
          <w:rFonts w:ascii="Amiri" w:hAnsi="Amiri" w:eastAsia="Amiri" w:cs="Amiri"/>
          <w:color w:val="111111"/>
          <w:sz w:val="28"/>
          <w:sz w:val="28"/>
          <w:szCs w:val="28"/>
          <w:rtl w:val="true"/>
          <w:lang w:bidi="ar-SA"/>
        </w:rPr>
        <w:t>فردّده قطعا من الليل لا ينفده</w:t>
      </w:r>
      <w:r>
        <w:rPr>
          <w:rStyle w:val="FootnoteAnchor"/>
          <w:rtl w:val="true"/>
        </w:rPr>
        <w:footnoteReference w:id="1976"/>
      </w:r>
      <w:r>
        <w:rPr>
          <w:rFonts w:ascii="Amiri" w:hAnsi="Amiri" w:eastAsia="Amiri" w:cs="Amiri"/>
          <w:color w:val="111111"/>
          <w:sz w:val="28"/>
          <w:sz w:val="28"/>
          <w:szCs w:val="28"/>
          <w:rtl w:val="true"/>
          <w:lang w:bidi="ar-SA"/>
        </w:rPr>
        <w:t>، و لا يقول غيره، ثم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نسيت عقالا، فرجع يطلبه في المتعشّى، و نزل درن يسوق بالقوم، فارتجز درن ببيت صخر،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بعثت حاديا قراصفا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منزل رحلت عنه آنفا</w:t>
      </w:r>
    </w:p>
    <w:p>
      <w:pPr>
        <w:pStyle w:val="BookText"/>
        <w:rPr/>
      </w:pPr>
      <w:r>
        <w:rPr>
          <w:rFonts w:ascii="Amiri" w:hAnsi="Amiri" w:eastAsia="Amiri" w:cs="Amiri"/>
          <w:color w:val="111111"/>
          <w:sz w:val="28"/>
          <w:sz w:val="28"/>
          <w:szCs w:val="28"/>
          <w:rtl w:val="true"/>
          <w:lang w:bidi="ar-SA"/>
        </w:rPr>
        <w:t xml:space="preserve">يسوق خوصا رجّفا حواجفا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القسيّ تقذف المقاذفا</w:t>
      </w:r>
      <w:r>
        <w:rPr>
          <w:rStyle w:val="FootnoteAnchor"/>
          <w:rtl w:val="true"/>
        </w:rPr>
        <w:footnoteReference w:id="1977"/>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ترى الرّباعي العتارفا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شدة السير يزجّى واجفا</w:t>
      </w:r>
      <w:r>
        <w:rPr>
          <w:rStyle w:val="FootnoteAnchor"/>
          <w:rtl w:val="true"/>
        </w:rPr>
        <w:footnoteReference w:id="1978"/>
      </w:r>
      <w:bookmarkStart w:id="1276" w:name="pg16289_187827"/>
    </w:p>
    <w:p>
      <w:pPr>
        <w:pStyle w:val="BookText"/>
        <w:rPr/>
      </w:pPr>
      <w:bookmarkEnd w:id="127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فأدركه صخر، و هو في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الخبيثة أ تجترئ على أن تنفذ بيتا أعياني؟ فقاتله، فضربه، حتى نزلنا، ففرقنا بينهما</w:t>
      </w:r>
      <w:r>
        <w:rPr>
          <w:rFonts w:eastAsia="Amiri" w:cs="Amiri" w:ascii="Amiri" w:hAnsi="Amiri"/>
          <w:color w:val="111111"/>
          <w:sz w:val="28"/>
          <w:szCs w:val="28"/>
          <w:rtl w:val="true"/>
          <w:lang w:bidi="ar-SA"/>
        </w:rPr>
        <w:t>.</w:t>
      </w:r>
    </w:p>
    <w:p>
      <w:pPr>
        <w:pStyle w:val="Heading6"/>
        <w:numPr>
          <w:ilvl w:val="5"/>
          <w:numId w:val="1"/>
        </w:numPr>
        <w:rPr/>
      </w:pPr>
      <w:bookmarkStart w:id="1277" w:name="__RefHeading___Toc5153251_1280447820"/>
      <w:bookmarkStart w:id="1278" w:name="_Toc520"/>
      <w:bookmarkEnd w:id="1277"/>
      <w:r>
        <w:rPr>
          <w:rtl w:val="true"/>
        </w:rPr>
        <w:t>صوت</w:t>
      </w:r>
      <w:bookmarkEnd w:id="1278"/>
    </w:p>
    <w:p>
      <w:pPr>
        <w:pStyle w:val="BookText"/>
        <w:rPr/>
      </w:pPr>
      <w:r>
        <w:rPr>
          <w:rFonts w:ascii="Amiri" w:hAnsi="Amiri" w:eastAsia="Amiri" w:cs="Amiri"/>
          <w:color w:val="111111"/>
          <w:sz w:val="28"/>
          <w:sz w:val="28"/>
          <w:szCs w:val="28"/>
          <w:rtl w:val="true"/>
          <w:lang w:bidi="ar-SA"/>
        </w:rPr>
        <w:t xml:space="preserve">إذا سرّها أمر و فيه مساءتي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قضيت لها فيما تحبّ على نفسي</w:t>
      </w:r>
      <w:r>
        <w:rPr>
          <w:rStyle w:val="FootnoteAnchor"/>
          <w:rtl w:val="true"/>
        </w:rPr>
        <w:footnoteReference w:id="1979"/>
      </w:r>
    </w:p>
    <w:p>
      <w:pPr>
        <w:pStyle w:val="BookText"/>
        <w:rPr/>
      </w:pPr>
      <w:r>
        <w:rPr>
          <w:rFonts w:ascii="Amiri" w:hAnsi="Amiri" w:eastAsia="Amiri" w:cs="Amiri"/>
          <w:color w:val="111111"/>
          <w:sz w:val="28"/>
          <w:sz w:val="28"/>
          <w:szCs w:val="28"/>
          <w:rtl w:val="true"/>
          <w:lang w:bidi="ar-SA"/>
        </w:rPr>
        <w:t xml:space="preserve">و ما مرّ يوم أرتجي منه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فأذكره إلا بكيت على أمسي</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لأبي حفص الشّطرنجيّ، و الغناء لإبراهيم ثقيل أول بالوسطى عن عمرو</w:t>
      </w:r>
      <w:r>
        <w:rPr>
          <w:rFonts w:eastAsia="Amiri" w:cs="Amiri" w:ascii="Amiri" w:hAnsi="Amiri"/>
          <w:color w:val="111111"/>
          <w:sz w:val="28"/>
          <w:szCs w:val="28"/>
          <w:rtl w:val="true"/>
          <w:lang w:bidi="ar-SA"/>
        </w:rPr>
        <w:t xml:space="preserve">. </w:t>
      </w:r>
      <w:bookmarkStart w:id="1279" w:name="pg16289_187828"/>
    </w:p>
    <w:p>
      <w:pPr>
        <w:pStyle w:val="Heading4"/>
        <w:numPr>
          <w:ilvl w:val="3"/>
          <w:numId w:val="1"/>
        </w:numPr>
        <w:rPr/>
      </w:pPr>
      <w:bookmarkStart w:id="1280" w:name="__RefHeading___Toc5153253_1280447820"/>
      <w:bookmarkStart w:id="1281" w:name="_Toc521"/>
      <w:bookmarkEnd w:id="1279"/>
      <w:bookmarkEnd w:id="1280"/>
      <w:r>
        <w:rPr/>
        <w:t>3</w:t>
      </w:r>
      <w:r>
        <w:rPr>
          <w:rtl w:val="true"/>
        </w:rPr>
        <w:t xml:space="preserve"> - </w:t>
      </w:r>
      <w:r>
        <w:rPr>
          <w:rtl w:val="true"/>
        </w:rPr>
        <w:t>أخبار أبي حفص الشطرنجي و نسبه</w:t>
      </w:r>
      <w:bookmarkEnd w:id="1281"/>
    </w:p>
    <w:p>
      <w:pPr>
        <w:pStyle w:val="Heading5"/>
        <w:numPr>
          <w:ilvl w:val="4"/>
          <w:numId w:val="1"/>
        </w:numPr>
        <w:rPr/>
      </w:pPr>
      <w:bookmarkStart w:id="1282" w:name="__RefHeading___Toc5153255_1280447820"/>
      <w:bookmarkStart w:id="1283" w:name="_Toc522"/>
      <w:bookmarkEnd w:id="1282"/>
      <w:r>
        <w:rPr>
          <w:rtl w:val="true"/>
        </w:rPr>
        <w:t>نشأته</w:t>
      </w:r>
      <w:bookmarkEnd w:id="1283"/>
    </w:p>
    <w:p>
      <w:pPr>
        <w:pStyle w:val="BookText"/>
        <w:rPr/>
      </w:pPr>
      <w:r>
        <w:rPr>
          <w:rFonts w:ascii="Amiri" w:hAnsi="Amiri" w:eastAsia="Amiri" w:cs="Amiri"/>
          <w:color w:val="111111"/>
          <w:sz w:val="28"/>
          <w:sz w:val="28"/>
          <w:szCs w:val="28"/>
          <w:rtl w:val="true"/>
          <w:lang w:bidi="ar-SA"/>
        </w:rPr>
        <w:t>أبو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عبد العزيز، مولى بني العباس، و كان أبوه من موالي المنصور فيما يقال، و كان اسمه اسما أعجميّا، فلما نشأ أبو حفص و تأدب، غيّره و سمّاه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 عمّي، عن أحمد بن الطّيب، عن جماعة من موالي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نشأ أبو حفص في دار المهديّ و مع أولاد مواليه، و كان كأحدهم، و تأدّب، و كان لاعبا بالشّطرنج مشغوفا به، فلقّب به لغلبته عليه</w:t>
      </w:r>
      <w:r>
        <w:rPr>
          <w:rFonts w:eastAsia="Amiri" w:cs="Amiri" w:ascii="Amiri" w:hAnsi="Amiri"/>
          <w:color w:val="111111"/>
          <w:sz w:val="28"/>
          <w:szCs w:val="28"/>
          <w:rtl w:val="true"/>
          <w:lang w:bidi="ar-SA"/>
        </w:rPr>
        <w:t>.</w:t>
      </w:r>
    </w:p>
    <w:p>
      <w:pPr>
        <w:pStyle w:val="Heading5"/>
        <w:numPr>
          <w:ilvl w:val="4"/>
          <w:numId w:val="1"/>
        </w:numPr>
        <w:rPr/>
      </w:pPr>
      <w:bookmarkStart w:id="1284" w:name="__RefHeading___Toc5153257_1280447820"/>
      <w:bookmarkStart w:id="1285" w:name="_Toc523"/>
      <w:bookmarkEnd w:id="1284"/>
      <w:r>
        <w:rPr>
          <w:rtl w:val="true"/>
        </w:rPr>
        <w:t>انقطاعه إلى علية بنت المهدي</w:t>
      </w:r>
      <w:bookmarkEnd w:id="1285"/>
    </w:p>
    <w:p>
      <w:pPr>
        <w:pStyle w:val="BookText"/>
        <w:rPr/>
      </w:pPr>
      <w:r>
        <w:rPr>
          <w:rFonts w:ascii="Amiri" w:hAnsi="Amiri" w:eastAsia="Amiri" w:cs="Amiri"/>
          <w:color w:val="111111"/>
          <w:sz w:val="28"/>
          <w:sz w:val="28"/>
          <w:szCs w:val="28"/>
          <w:rtl w:val="true"/>
          <w:lang w:bidi="ar-SA"/>
        </w:rPr>
        <w:t>فلما مات المهدي انقطع إلى علية، و خرج معها لما زوجت، و عاد معها لما عادت إلى القصر، و كان يقول لها الأشعار فيما تريده من الأمور بينها و بين إخوتها و بني أخيها من الخلفاء، فتنتحل</w:t>
      </w:r>
      <w:r>
        <w:rPr>
          <w:rStyle w:val="FootnoteAnchor"/>
          <w:rtl w:val="true"/>
        </w:rPr>
        <w:footnoteReference w:id="1980"/>
      </w:r>
      <w:r>
        <w:rPr>
          <w:rFonts w:ascii="Amiri" w:hAnsi="Amiri" w:eastAsia="Amiri" w:cs="Amiri"/>
          <w:color w:val="111111"/>
          <w:sz w:val="28"/>
          <w:sz w:val="28"/>
          <w:szCs w:val="28"/>
          <w:rtl w:val="true"/>
          <w:lang w:bidi="ar-SA"/>
        </w:rPr>
        <w:t>بعض ذلك، و تترك بعضه، و مما ينسب إليها من شعره و لها فيه غناء، و قد ذكرنا ذلك في أغانيها و أخبارها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تحبّب فإن الحبّ داعية الحب</w:t>
      </w:r>
    </w:p>
    <w:p>
      <w:pPr>
        <w:pStyle w:val="BookText"/>
        <w:rPr/>
      </w:pPr>
      <w:r>
        <w:rPr>
          <w:rFonts w:ascii="IRNazanin" w:hAnsi="IRNazanin" w:eastAsia="IRNazanin"/>
          <w:color w:val="111111"/>
          <w:sz w:val="28"/>
          <w:sz w:val="28"/>
          <w:szCs w:val="28"/>
          <w:rtl w:val="true"/>
          <w:lang w:bidi="fa-IR"/>
        </w:rPr>
        <w:t>و هو صوت مشهور لها</w:t>
      </w:r>
      <w:r>
        <w:rPr>
          <w:rFonts w:eastAsia="IRNazanin" w:cs="IRNazanin"/>
          <w:color w:val="111111"/>
          <w:sz w:val="28"/>
          <w:szCs w:val="28"/>
          <w:rtl w:val="true"/>
          <w:lang w:bidi="fa-IR"/>
        </w:rPr>
        <w:t>.</w:t>
      </w:r>
    </w:p>
    <w:p>
      <w:pPr>
        <w:pStyle w:val="Heading5"/>
        <w:numPr>
          <w:ilvl w:val="4"/>
          <w:numId w:val="1"/>
        </w:numPr>
        <w:rPr/>
      </w:pPr>
      <w:bookmarkStart w:id="1286" w:name="__RefHeading___Toc5153259_1280447820"/>
      <w:bookmarkStart w:id="1287" w:name="_Toc524"/>
      <w:bookmarkEnd w:id="1286"/>
      <w:r>
        <w:rPr>
          <w:rtl w:val="true"/>
        </w:rPr>
        <w:t>يخلعون عليه أحب الأوصاف</w:t>
      </w:r>
      <w:bookmarkEnd w:id="1287"/>
    </w:p>
    <w:p>
      <w:pPr>
        <w:pStyle w:val="Heading6"/>
        <w:numPr>
          <w:ilvl w:val="5"/>
          <w:numId w:val="1"/>
        </w:numPr>
        <w:rPr/>
      </w:pPr>
      <w:bookmarkStart w:id="1288" w:name="__RefHeading___Toc5153261_1280447820"/>
      <w:bookmarkStart w:id="1289" w:name="_Toc525"/>
      <w:bookmarkEnd w:id="1288"/>
      <w:r>
        <w:rPr>
          <w:rtl w:val="true"/>
        </w:rPr>
        <w:t>اشارة</w:t>
      </w:r>
      <w:bookmarkEnd w:id="1289"/>
    </w:p>
    <w:p>
      <w:pPr>
        <w:pStyle w:val="BookText"/>
        <w:rPr/>
      </w:pPr>
      <w:r>
        <w:rPr>
          <w:rFonts w:ascii="Amiri" w:hAnsi="Amiri" w:eastAsia="Amiri" w:cs="Amiri"/>
          <w:color w:val="111111"/>
          <w:sz w:val="28"/>
          <w:sz w:val="28"/>
          <w:szCs w:val="28"/>
          <w:rtl w:val="true"/>
          <w:lang w:bidi="ar-SA"/>
        </w:rPr>
        <w:t>حدثني الحسن بن علي الخفاف،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الطيب السّرخسي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الكنديّ، عن محمد ابن الجهم البرمكيّ، قال</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أبا حفص الشّطرنجيّ الشاعر، فرأيت منه إنسانا يلهيك حضوره عن كل غائب و تسليك مجالسته عن هموم المصائب، قربه عرس، و حديثه أنس، جدّه لعب، و لعبه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ديّن ماجد</w:t>
      </w:r>
      <w:r>
        <w:rPr>
          <w:rStyle w:val="FootnoteAnchor"/>
          <w:rtl w:val="true"/>
        </w:rPr>
        <w:footnoteReference w:id="1981"/>
      </w:r>
      <w:r>
        <w:rPr>
          <w:rFonts w:ascii="Amiri" w:hAnsi="Amiri" w:eastAsia="Amiri" w:cs="Amiri"/>
          <w:color w:val="111111"/>
          <w:sz w:val="28"/>
          <w:sz w:val="28"/>
          <w:szCs w:val="28"/>
          <w:rtl w:val="true"/>
          <w:lang w:bidi="ar-SA"/>
        </w:rPr>
        <w:t>، إن لبسته على ظاهره لبست موموقا لا تملّه، و إن تتبّعته لتستبطن خبرته وقفت على مروّة</w:t>
      </w:r>
      <w:r>
        <w:rPr>
          <w:rStyle w:val="FootnoteAnchor"/>
          <w:rtl w:val="true"/>
        </w:rPr>
        <w:footnoteReference w:id="1982"/>
      </w:r>
      <w:r>
        <w:rPr>
          <w:rFonts w:ascii="Amiri" w:hAnsi="Amiri" w:eastAsia="Amiri" w:cs="Amiri"/>
          <w:color w:val="111111"/>
          <w:sz w:val="28"/>
          <w:sz w:val="28"/>
          <w:szCs w:val="28"/>
          <w:rtl w:val="true"/>
          <w:lang w:bidi="ar-SA"/>
        </w:rPr>
        <w:t>لا تطير الفواحش بجنباتها، و كان فيما علمته أقل ما فيه الشعر، و هو الذي يقول</w:t>
      </w:r>
      <w:r>
        <w:rPr>
          <w:rFonts w:eastAsia="Amiri" w:cs="Amiri" w:ascii="Amiri" w:hAnsi="Amiri"/>
          <w:color w:val="111111"/>
          <w:sz w:val="28"/>
          <w:szCs w:val="28"/>
          <w:rtl w:val="true"/>
          <w:lang w:bidi="ar-SA"/>
        </w:rPr>
        <w:t xml:space="preserve">: </w:t>
      </w:r>
      <w:bookmarkStart w:id="1290" w:name="pg16289_187829"/>
    </w:p>
    <w:p>
      <w:pPr>
        <w:pStyle w:val="Heading6"/>
        <w:numPr>
          <w:ilvl w:val="5"/>
          <w:numId w:val="1"/>
        </w:numPr>
        <w:rPr/>
      </w:pPr>
      <w:bookmarkStart w:id="1291" w:name="__RefHeading___Toc5153263_1280447820"/>
      <w:bookmarkStart w:id="1292" w:name="_Toc526"/>
      <w:bookmarkEnd w:id="1290"/>
      <w:bookmarkEnd w:id="1291"/>
      <w:r>
        <w:rPr>
          <w:rtl w:val="true"/>
        </w:rPr>
        <w:t>صوت</w:t>
      </w:r>
      <w:bookmarkEnd w:id="1292"/>
    </w:p>
    <w:p>
      <w:pPr>
        <w:pStyle w:val="BookText"/>
        <w:rPr/>
      </w:pPr>
      <w:r>
        <w:rPr>
          <w:rFonts w:ascii="Amiri" w:hAnsi="Amiri" w:eastAsia="Amiri" w:cs="Amiri"/>
          <w:color w:val="111111"/>
          <w:sz w:val="28"/>
          <w:sz w:val="28"/>
          <w:szCs w:val="28"/>
          <w:rtl w:val="true"/>
          <w:lang w:bidi="ar-SA"/>
        </w:rPr>
        <w:t xml:space="preserve">تحبّب فإن الحبّ داعية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من بعيد الدار مستوجب القرب</w:t>
      </w:r>
      <w:r>
        <w:rPr>
          <w:rStyle w:val="FootnoteAnchor"/>
          <w:rtl w:val="true"/>
        </w:rPr>
        <w:footnoteReference w:id="1983"/>
      </w:r>
    </w:p>
    <w:p>
      <w:pPr>
        <w:pStyle w:val="BookText"/>
        <w:rPr/>
      </w:pPr>
      <w:r>
        <w:rPr>
          <w:rFonts w:ascii="Amiri" w:hAnsi="Amiri" w:eastAsia="Amiri" w:cs="Amiri"/>
          <w:color w:val="111111"/>
          <w:sz w:val="28"/>
          <w:sz w:val="28"/>
          <w:szCs w:val="28"/>
          <w:rtl w:val="true"/>
          <w:lang w:bidi="ar-SA"/>
        </w:rPr>
        <w:t xml:space="preserve">إذا لم يكن في الحب عتب و لا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حلاوات الرسائل و الكتب؟</w:t>
      </w:r>
    </w:p>
    <w:p>
      <w:pPr>
        <w:pStyle w:val="BookText"/>
        <w:rPr/>
      </w:pPr>
      <w:r>
        <w:rPr>
          <w:rFonts w:ascii="Amiri" w:hAnsi="Amiri" w:eastAsia="Amiri" w:cs="Amiri"/>
          <w:color w:val="111111"/>
          <w:sz w:val="28"/>
          <w:sz w:val="28"/>
          <w:szCs w:val="28"/>
          <w:rtl w:val="true"/>
          <w:lang w:bidi="ar-SA"/>
        </w:rPr>
        <w:t xml:space="preserve">تفكّر فإن حدّثت أنّ أخا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 سالما فارج النّجاة من الكرب</w:t>
      </w:r>
      <w:r>
        <w:rPr>
          <w:rStyle w:val="FootnoteAnchor"/>
          <w:rtl w:val="true"/>
        </w:rPr>
        <w:footnoteReference w:id="1984"/>
      </w:r>
    </w:p>
    <w:p>
      <w:pPr>
        <w:pStyle w:val="BookText"/>
        <w:rPr/>
      </w:pPr>
      <w:r>
        <w:rPr>
          <w:rFonts w:ascii="Amiri" w:hAnsi="Amiri" w:eastAsia="Amiri" w:cs="Amiri"/>
          <w:color w:val="111111"/>
          <w:sz w:val="28"/>
          <w:sz w:val="28"/>
          <w:szCs w:val="28"/>
          <w:rtl w:val="true"/>
          <w:lang w:bidi="ar-SA"/>
        </w:rPr>
        <w:t xml:space="preserve">و أطيب أيام الهوى يومك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تروّع بالتّحريش فيه و بالعتب</w:t>
      </w:r>
      <w:r>
        <w:rPr>
          <w:rStyle w:val="FootnoteAnchor"/>
          <w:rtl w:val="true"/>
        </w:rPr>
        <w:footnoteReference w:id="198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الأبيات غناء لعليّة بنت المهديّ، و كانت تأمره أن يقول الشعر في المعاني التي تريدها، فيقولها، و تغني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لأبي حفص أيضا</w:t>
      </w:r>
      <w:r>
        <w:rPr>
          <w:rFonts w:eastAsia="Amiri" w:cs="Amiri" w:ascii="Amiri" w:hAnsi="Amiri"/>
          <w:color w:val="111111"/>
          <w:sz w:val="28"/>
          <w:szCs w:val="28"/>
          <w:rtl w:val="true"/>
          <w:lang w:bidi="ar-SA"/>
        </w:rPr>
        <w:t>.</w:t>
      </w:r>
    </w:p>
    <w:p>
      <w:pPr>
        <w:pStyle w:val="Heading6"/>
        <w:numPr>
          <w:ilvl w:val="5"/>
          <w:numId w:val="1"/>
        </w:numPr>
        <w:rPr/>
      </w:pPr>
      <w:bookmarkStart w:id="1293" w:name="__RefHeading___Toc5153265_1280447820"/>
      <w:bookmarkStart w:id="1294" w:name="_Toc527"/>
      <w:bookmarkEnd w:id="1293"/>
      <w:r>
        <w:rPr>
          <w:rtl w:val="true"/>
        </w:rPr>
        <w:t>صوت</w:t>
      </w:r>
      <w:bookmarkEnd w:id="1294"/>
    </w:p>
    <w:p>
      <w:pPr>
        <w:pStyle w:val="BookText"/>
        <w:rPr/>
      </w:pPr>
      <w:r>
        <w:rPr>
          <w:rFonts w:ascii="Amiri" w:hAnsi="Amiri" w:eastAsia="Amiri" w:cs="Amiri"/>
          <w:color w:val="111111"/>
          <w:sz w:val="28"/>
          <w:sz w:val="28"/>
          <w:szCs w:val="28"/>
          <w:rtl w:val="true"/>
          <w:lang w:bidi="ar-SA"/>
        </w:rPr>
        <w:t xml:space="preserve">عرّضن للذي تحبّ بحبّ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دعه يروضه إبليس</w:t>
      </w:r>
    </w:p>
    <w:p>
      <w:pPr>
        <w:pStyle w:val="BookText"/>
        <w:rPr/>
      </w:pPr>
      <w:r>
        <w:rPr>
          <w:rFonts w:ascii="Amiri" w:hAnsi="Amiri" w:eastAsia="Amiri" w:cs="Amiri"/>
          <w:color w:val="111111"/>
          <w:sz w:val="28"/>
          <w:sz w:val="28"/>
          <w:szCs w:val="28"/>
          <w:rtl w:val="true"/>
          <w:lang w:bidi="ar-SA"/>
        </w:rPr>
        <w:t xml:space="preserve">فلعلّ الزّمان يدنيك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الهوى جليل نفيس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صابر الحبّ لا يصرّفك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حبيب تجهّم و عبوس</w:t>
      </w:r>
      <w:r>
        <w:rPr>
          <w:rStyle w:val="FootnoteAnchor"/>
          <w:rtl w:val="true"/>
        </w:rPr>
        <w:footnoteReference w:id="1986"/>
      </w:r>
    </w:p>
    <w:p>
      <w:pPr>
        <w:pStyle w:val="BookText"/>
        <w:rPr/>
      </w:pPr>
      <w:r>
        <w:rPr>
          <w:rFonts w:ascii="Amiri" w:hAnsi="Amiri" w:eastAsia="Amiri" w:cs="Amiri"/>
          <w:color w:val="111111"/>
          <w:sz w:val="28"/>
          <w:sz w:val="28"/>
          <w:szCs w:val="28"/>
          <w:rtl w:val="true"/>
          <w:lang w:bidi="ar-SA"/>
        </w:rPr>
        <w:t>عسر النساء إلى مياسرة و الصعب يمكن بعد ما جمحا</w:t>
      </w:r>
    </w:p>
    <w:p>
      <w:pPr>
        <w:pStyle w:val="BookText"/>
        <w:rPr/>
      </w:pPr>
      <w:r>
        <w:rPr>
          <w:rFonts w:ascii="Amiri" w:hAnsi="Amiri" w:eastAsia="Amiri" w:cs="Amiri"/>
          <w:color w:val="111111"/>
          <w:sz w:val="28"/>
          <w:sz w:val="28"/>
          <w:szCs w:val="28"/>
          <w:rtl w:val="true"/>
          <w:lang w:bidi="ar-SA"/>
        </w:rPr>
        <w:t xml:space="preserve">و أقلّ اللّجاج و اصبر على الجه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فإن الهوى نعيم و بوس</w:t>
      </w:r>
    </w:p>
    <w:p>
      <w:pPr>
        <w:pStyle w:val="BookText"/>
        <w:rPr/>
      </w:pPr>
      <w:r>
        <w:rPr>
          <w:rFonts w:ascii="Amiri" w:hAnsi="Amiri" w:eastAsia="Amiri" w:cs="Amiri"/>
          <w:color w:val="111111"/>
          <w:sz w:val="28"/>
          <w:sz w:val="28"/>
          <w:szCs w:val="28"/>
          <w:rtl w:val="true"/>
          <w:lang w:bidi="ar-SA"/>
        </w:rPr>
        <w:t>في هذه الأبيات للمسدود هزج ذكره لي جحظة و غيره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تحبّب فإن الحبّ داعية الحبّ</w:t>
      </w:r>
    </w:p>
    <w:p>
      <w:pPr>
        <w:pStyle w:val="BookText"/>
        <w:rPr/>
      </w:pPr>
      <w:r>
        <w:rPr>
          <w:rFonts w:ascii="Amiri" w:hAnsi="Amiri" w:eastAsia="Amiri" w:cs="Amiri"/>
          <w:color w:val="111111"/>
          <w:sz w:val="28"/>
          <w:sz w:val="28"/>
          <w:szCs w:val="28"/>
          <w:rtl w:val="true"/>
          <w:lang w:bidi="ar-SA"/>
        </w:rPr>
        <w:t>فقد مضت نسبته في أخبار عليّة</w:t>
      </w:r>
      <w:r>
        <w:rPr>
          <w:rFonts w:eastAsia="Amiri" w:cs="Amiri" w:ascii="Amiri" w:hAnsi="Amiri"/>
          <w:color w:val="111111"/>
          <w:sz w:val="28"/>
          <w:szCs w:val="28"/>
          <w:rtl w:val="true"/>
          <w:lang w:bidi="ar-SA"/>
        </w:rPr>
        <w:t>.</w:t>
      </w:r>
    </w:p>
    <w:p>
      <w:pPr>
        <w:pStyle w:val="Heading5"/>
        <w:numPr>
          <w:ilvl w:val="4"/>
          <w:numId w:val="1"/>
        </w:numPr>
        <w:rPr/>
      </w:pPr>
      <w:bookmarkStart w:id="1295" w:name="__RefHeading___Toc5153267_1280447820"/>
      <w:bookmarkStart w:id="1296" w:name="_Toc528"/>
      <w:bookmarkEnd w:id="1295"/>
      <w:r>
        <w:rPr>
          <w:rtl w:val="true"/>
        </w:rPr>
        <w:t>مساجلة بينه و بين الرشيد على لسان ماردة</w:t>
      </w:r>
      <w:bookmarkEnd w:id="1296"/>
    </w:p>
    <w:p>
      <w:pPr>
        <w:pStyle w:val="Heading6"/>
        <w:numPr>
          <w:ilvl w:val="5"/>
          <w:numId w:val="1"/>
        </w:numPr>
        <w:rPr/>
      </w:pPr>
      <w:bookmarkStart w:id="1297" w:name="__RefHeading___Toc5153269_1280447820"/>
      <w:bookmarkStart w:id="1298" w:name="_Toc529"/>
      <w:bookmarkEnd w:id="1297"/>
      <w:r>
        <w:rPr>
          <w:rtl w:val="true"/>
        </w:rPr>
        <w:t>اشارة</w:t>
      </w:r>
      <w:bookmarkEnd w:id="1298"/>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بن مالك، و أخبرني به محمد بن خلف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العباس الكاتب قال</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الرشيد يحبّ ماردة جاريته، و كان خلّفها بالرّقّة، فلما قدم إلى المدينة السلام اشتاقها، فكتب إليها</w:t>
      </w:r>
      <w:r>
        <w:rPr>
          <w:rFonts w:eastAsia="Amiri" w:cs="Amiri" w:ascii="Amiri" w:hAnsi="Amiri"/>
          <w:color w:val="111111"/>
          <w:sz w:val="28"/>
          <w:szCs w:val="28"/>
          <w:rtl w:val="true"/>
          <w:lang w:bidi="ar-SA"/>
        </w:rPr>
        <w:t xml:space="preserve">: </w:t>
      </w:r>
      <w:bookmarkStart w:id="1299" w:name="pg16289_187830"/>
    </w:p>
    <w:p>
      <w:pPr>
        <w:pStyle w:val="Heading6"/>
        <w:numPr>
          <w:ilvl w:val="5"/>
          <w:numId w:val="1"/>
        </w:numPr>
        <w:rPr/>
      </w:pPr>
      <w:bookmarkStart w:id="1300" w:name="__RefHeading___Toc5153271_1280447820"/>
      <w:bookmarkStart w:id="1301" w:name="_Toc530"/>
      <w:bookmarkEnd w:id="1299"/>
      <w:bookmarkEnd w:id="1300"/>
      <w:r>
        <w:rPr>
          <w:rtl w:val="true"/>
        </w:rPr>
        <w:t>صوت</w:t>
      </w:r>
      <w:bookmarkEnd w:id="1301"/>
    </w:p>
    <w:p>
      <w:pPr>
        <w:pStyle w:val="BookText"/>
        <w:rPr/>
      </w:pPr>
      <w:r>
        <w:rPr>
          <w:rFonts w:ascii="Amiri" w:hAnsi="Amiri" w:eastAsia="Amiri" w:cs="Amiri"/>
          <w:color w:val="111111"/>
          <w:sz w:val="28"/>
          <w:sz w:val="28"/>
          <w:szCs w:val="28"/>
          <w:rtl w:val="true"/>
          <w:lang w:bidi="ar-SA"/>
        </w:rPr>
        <w:t xml:space="preserve">سلام على النازح المغترب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تحية صبّ به مكتئب</w:t>
      </w:r>
    </w:p>
    <w:p>
      <w:pPr>
        <w:pStyle w:val="BookText"/>
        <w:rPr/>
      </w:pPr>
      <w:r>
        <w:rPr>
          <w:rFonts w:ascii="Amiri" w:hAnsi="Amiri" w:eastAsia="Amiri" w:cs="Amiri"/>
          <w:color w:val="111111"/>
          <w:sz w:val="28"/>
          <w:sz w:val="28"/>
          <w:szCs w:val="28"/>
          <w:rtl w:val="true"/>
          <w:lang w:bidi="ar-SA"/>
        </w:rPr>
        <w:t xml:space="preserve">غزال مراتعه بالبليخ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دير زكّي فقصر الخشب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أيا من أعان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بتخليفه طائعا من أحب</w:t>
      </w:r>
      <w:r>
        <w:rPr>
          <w:rStyle w:val="FootnoteAnchor"/>
          <w:rtl w:val="true"/>
        </w:rPr>
        <w:footnoteReference w:id="1987"/>
      </w:r>
    </w:p>
    <w:p>
      <w:pPr>
        <w:pStyle w:val="BookText"/>
        <w:rPr/>
      </w:pPr>
      <w:r>
        <w:rPr>
          <w:rFonts w:ascii="Amiri" w:hAnsi="Amiri" w:eastAsia="Amiri" w:cs="Amiri"/>
          <w:color w:val="111111"/>
          <w:sz w:val="28"/>
          <w:sz w:val="28"/>
          <w:szCs w:val="28"/>
          <w:rtl w:val="true"/>
          <w:lang w:bidi="ar-SA"/>
        </w:rPr>
        <w:t xml:space="preserve">سأستر و السّتر من شيمتي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هوى من أحبّ بمن لا أحب</w:t>
      </w:r>
      <w:r>
        <w:rPr>
          <w:rStyle w:val="FootnoteAnchor"/>
          <w:rtl w:val="true"/>
        </w:rPr>
        <w:footnoteReference w:id="19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ورد كتابه عليها أمرت أبا حفص الشّطرنجيّ صاحب عليّة، فأجاب الرشيد عنها بهذه الأبيات،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أتاني كتابك 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العجائب كلّ العجب</w:t>
      </w:r>
    </w:p>
    <w:p>
      <w:pPr>
        <w:pStyle w:val="BookText"/>
        <w:rPr/>
      </w:pPr>
      <w:r>
        <w:rPr>
          <w:rFonts w:ascii="Amiri" w:hAnsi="Amiri" w:eastAsia="Amiri" w:cs="Amiri"/>
          <w:color w:val="111111"/>
          <w:sz w:val="28"/>
          <w:sz w:val="28"/>
          <w:szCs w:val="28"/>
          <w:rtl w:val="true"/>
          <w:lang w:bidi="ar-SA"/>
        </w:rPr>
        <w:t xml:space="preserve">أ تزعم أنّك لي عاشق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 بي مستهام و صبّ</w:t>
      </w:r>
    </w:p>
    <w:p>
      <w:pPr>
        <w:pStyle w:val="BookText"/>
        <w:rPr/>
      </w:pPr>
      <w:r>
        <w:rPr>
          <w:rFonts w:ascii="Amiri" w:hAnsi="Amiri" w:eastAsia="Amiri" w:cs="Amiri"/>
          <w:color w:val="111111"/>
          <w:sz w:val="28"/>
          <w:sz w:val="28"/>
          <w:szCs w:val="28"/>
          <w:rtl w:val="true"/>
          <w:lang w:bidi="ar-SA"/>
        </w:rPr>
        <w:t xml:space="preserve">فلو كان هذا كذا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لتتركني نهزة للكرب</w:t>
      </w:r>
    </w:p>
    <w:p>
      <w:pPr>
        <w:pStyle w:val="BookText"/>
        <w:rPr/>
      </w:pPr>
      <w:r>
        <w:rPr>
          <w:rFonts w:ascii="Amiri" w:hAnsi="Amiri" w:eastAsia="Amiri" w:cs="Amiri"/>
          <w:color w:val="111111"/>
          <w:sz w:val="28"/>
          <w:sz w:val="28"/>
          <w:szCs w:val="28"/>
          <w:rtl w:val="true"/>
          <w:lang w:bidi="ar-SA"/>
        </w:rPr>
        <w:t xml:space="preserve">و أنت ببغداد ترعى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اللّذاذة مع من تحبّ</w:t>
      </w:r>
    </w:p>
    <w:p>
      <w:pPr>
        <w:pStyle w:val="BookText"/>
        <w:rPr/>
      </w:pPr>
      <w:r>
        <w:rPr>
          <w:rFonts w:ascii="Amiri" w:hAnsi="Amiri" w:eastAsia="Amiri" w:cs="Amiri"/>
          <w:color w:val="111111"/>
          <w:sz w:val="28"/>
          <w:sz w:val="28"/>
          <w:szCs w:val="28"/>
          <w:rtl w:val="true"/>
          <w:lang w:bidi="ar-SA"/>
        </w:rPr>
        <w:t xml:space="preserve">فيا من جفاني و لم أجفه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من شجاني بما في الكتب</w:t>
      </w:r>
    </w:p>
    <w:p>
      <w:pPr>
        <w:pStyle w:val="BookText"/>
        <w:rPr/>
      </w:pPr>
      <w:r>
        <w:rPr>
          <w:rFonts w:ascii="Amiri" w:hAnsi="Amiri" w:eastAsia="Amiri" w:cs="Amiri"/>
          <w:color w:val="111111"/>
          <w:sz w:val="28"/>
          <w:sz w:val="28"/>
          <w:szCs w:val="28"/>
          <w:rtl w:val="true"/>
          <w:lang w:bidi="ar-SA"/>
        </w:rPr>
        <w:t xml:space="preserve">كتابك قد زادني صبوة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أسعر قلبي بحرّ اللّهب</w:t>
      </w:r>
    </w:p>
    <w:p>
      <w:pPr>
        <w:pStyle w:val="BookText"/>
        <w:rPr/>
      </w:pPr>
      <w:r>
        <w:rPr>
          <w:rFonts w:ascii="Amiri" w:hAnsi="Amiri" w:eastAsia="Amiri" w:cs="Amiri"/>
          <w:color w:val="111111"/>
          <w:sz w:val="28"/>
          <w:sz w:val="28"/>
          <w:szCs w:val="28"/>
          <w:rtl w:val="true"/>
          <w:lang w:bidi="ar-SA"/>
        </w:rPr>
        <w:t xml:space="preserve">فهبني نعم قد كتمت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بكتمان دمع سرب</w:t>
      </w:r>
    </w:p>
    <w:p>
      <w:pPr>
        <w:pStyle w:val="BookText"/>
        <w:rPr/>
      </w:pPr>
      <w:r>
        <w:rPr>
          <w:rFonts w:ascii="Amiri" w:hAnsi="Amiri" w:eastAsia="Amiri" w:cs="Amiri"/>
          <w:color w:val="111111"/>
          <w:sz w:val="28"/>
          <w:sz w:val="28"/>
          <w:szCs w:val="28"/>
          <w:rtl w:val="true"/>
          <w:lang w:bidi="ar-SA"/>
        </w:rPr>
        <w:t xml:space="preserve">و لو لا اتقاؤك 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لوافتك بي النّاجيات النّجب</w:t>
      </w:r>
      <w:r>
        <w:rPr>
          <w:rStyle w:val="FootnoteAnchor"/>
          <w:rtl w:val="true"/>
        </w:rPr>
        <w:footnoteReference w:id="1989"/>
      </w:r>
    </w:p>
    <w:p>
      <w:pPr>
        <w:pStyle w:val="BookText"/>
        <w:rPr/>
      </w:pPr>
      <w:r>
        <w:rPr>
          <w:rFonts w:ascii="Amiri" w:hAnsi="Amiri" w:eastAsia="Amiri" w:cs="Amiri"/>
          <w:color w:val="111111"/>
          <w:sz w:val="28"/>
          <w:sz w:val="28"/>
          <w:szCs w:val="28"/>
          <w:rtl w:val="true"/>
          <w:lang w:bidi="ar-SA"/>
        </w:rPr>
        <w:t>فلما قرأ الرشيد كتابها أنفذ من وقته خادما على البريد، حتى حدرها</w:t>
      </w:r>
      <w:r>
        <w:rPr>
          <w:rStyle w:val="FootnoteAnchor"/>
          <w:rtl w:val="true"/>
        </w:rPr>
        <w:footnoteReference w:id="1990"/>
      </w:r>
      <w:r>
        <w:rPr>
          <w:rFonts w:ascii="Amiri" w:hAnsi="Amiri" w:eastAsia="Amiri" w:cs="Amiri"/>
          <w:color w:val="111111"/>
          <w:sz w:val="28"/>
          <w:sz w:val="28"/>
          <w:szCs w:val="28"/>
          <w:rtl w:val="true"/>
          <w:lang w:bidi="ar-SA"/>
        </w:rPr>
        <w:t>إلى بغداد في الفرات، و أمر المغنين جميعا، فغنّوا في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فممّن غنّى فيه إبراهيم الموصلي؛ غنى فيه لحنين، أحدهما ما خوريّ، و الآخر ثاني ثقيل عن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غنى يحيى بن سعد</w:t>
      </w:r>
      <w:r>
        <w:rPr>
          <w:rStyle w:val="FootnoteAnchor"/>
          <w:rtl w:val="true"/>
        </w:rPr>
        <w:footnoteReference w:id="1991"/>
      </w:r>
      <w:r>
        <w:rPr>
          <w:rFonts w:ascii="Amiri" w:hAnsi="Amiri" w:eastAsia="Amiri" w:cs="Amiri"/>
          <w:color w:val="111111"/>
          <w:sz w:val="28"/>
          <w:sz w:val="28"/>
          <w:szCs w:val="28"/>
          <w:rtl w:val="true"/>
          <w:lang w:bidi="ar-SA"/>
        </w:rPr>
        <w:t>بن بكر بن صغير العين فيه رملا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لابن جامع فيه رمل بالبنصر، و لفليح بن العوراء ثاني ثقيل بالوسطى، و للمعلي خفيف رمل بالوسطى، و لحسين بن محرز هزج بالوسطى، و لأبي زكار الأعمى هزج بالبنصر، هذه الحكايات كلها عن الهشامي،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المختار من هذه الألحان كلها عند الرشيد الذي اشتهاه منها و ارتضاه لحن سليم</w:t>
      </w:r>
      <w:r>
        <w:rPr>
          <w:rFonts w:eastAsia="Amiri" w:cs="Amiri" w:ascii="Amiri" w:hAnsi="Amiri"/>
          <w:color w:val="111111"/>
          <w:sz w:val="28"/>
          <w:szCs w:val="28"/>
          <w:rtl w:val="true"/>
          <w:lang w:bidi="ar-SA"/>
        </w:rPr>
        <w:t>.</w:t>
      </w:r>
    </w:p>
    <w:p>
      <w:pPr>
        <w:pStyle w:val="Heading5"/>
        <w:numPr>
          <w:ilvl w:val="4"/>
          <w:numId w:val="1"/>
        </w:numPr>
        <w:rPr/>
      </w:pPr>
      <w:bookmarkStart w:id="1302" w:name="__RefHeading___Toc5153273_1280447820"/>
      <w:bookmarkStart w:id="1303" w:name="_Toc531"/>
      <w:bookmarkEnd w:id="1302"/>
      <w:r>
        <w:rPr>
          <w:rtl w:val="true"/>
        </w:rPr>
        <w:t>يصلح بين الرشيد و عليّة بأبياته</w:t>
      </w:r>
      <w:bookmarkEnd w:id="1303"/>
    </w:p>
    <w:p>
      <w:pPr>
        <w:pStyle w:val="Heading6"/>
        <w:numPr>
          <w:ilvl w:val="5"/>
          <w:numId w:val="1"/>
        </w:numPr>
        <w:rPr/>
      </w:pPr>
      <w:bookmarkStart w:id="1304" w:name="__RefHeading___Toc5153275_1280447820"/>
      <w:bookmarkStart w:id="1305" w:name="_Toc532"/>
      <w:bookmarkEnd w:id="1304"/>
      <w:r>
        <w:rPr>
          <w:rtl w:val="true"/>
        </w:rPr>
        <w:t>اشارة</w:t>
      </w:r>
      <w:bookmarkEnd w:id="1305"/>
    </w:p>
    <w:p>
      <w:pPr>
        <w:pStyle w:val="BookText"/>
        <w:rPr/>
      </w:pPr>
      <w:r>
        <w:rPr>
          <w:rFonts w:ascii="Amiri" w:hAnsi="Amiri" w:eastAsia="Amiri" w:cs="Amiri"/>
          <w:color w:val="111111"/>
          <w:sz w:val="28"/>
          <w:sz w:val="28"/>
          <w:szCs w:val="28"/>
          <w:rtl w:val="true"/>
          <w:lang w:bidi="ar-SA"/>
        </w:rPr>
        <w:t>أخبرني جعفر بن قدامة بن زياد الكاتب، قال</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محمد بن يزيد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جماعة من كتّاب السلطان</w:t>
      </w:r>
      <w:r>
        <w:rPr>
          <w:rFonts w:eastAsia="Amiri" w:cs="Amiri" w:ascii="Amiri" w:hAnsi="Amiri"/>
          <w:color w:val="111111"/>
          <w:sz w:val="28"/>
          <w:szCs w:val="28"/>
          <w:rtl w:val="true"/>
          <w:lang w:bidi="ar-SA"/>
        </w:rPr>
        <w:t xml:space="preserve">: </w:t>
      </w:r>
      <w:bookmarkStart w:id="1306" w:name="pg16289_187831"/>
    </w:p>
    <w:p>
      <w:pPr>
        <w:pStyle w:val="BookText"/>
        <w:rPr/>
      </w:pPr>
      <w:bookmarkEnd w:id="1306"/>
      <w:r>
        <w:rPr>
          <w:rFonts w:ascii="Amiri" w:hAnsi="Amiri" w:eastAsia="Amiri" w:cs="Amiri"/>
          <w:color w:val="111111"/>
          <w:sz w:val="28"/>
          <w:sz w:val="28"/>
          <w:szCs w:val="28"/>
          <w:rtl w:val="true"/>
          <w:lang w:bidi="ar-SA"/>
        </w:rPr>
        <w:t>أن الرشيد غضب على عليّة بنت المهدي، فأمرت أبا حفص الشّطرنجيّ شاعرها أن يقول شعرا يعتذر فيه عنها إلى الرشيد، و يسأله الرضا عنها، فيستعطفه لها فقال</w:t>
      </w:r>
      <w:r>
        <w:rPr>
          <w:rFonts w:eastAsia="Amiri" w:cs="Amiri" w:ascii="Amiri" w:hAnsi="Amiri"/>
          <w:color w:val="111111"/>
          <w:sz w:val="28"/>
          <w:szCs w:val="28"/>
          <w:rtl w:val="true"/>
          <w:lang w:bidi="ar-SA"/>
        </w:rPr>
        <w:t>:</w:t>
      </w:r>
    </w:p>
    <w:p>
      <w:pPr>
        <w:pStyle w:val="Heading6"/>
        <w:numPr>
          <w:ilvl w:val="5"/>
          <w:numId w:val="1"/>
        </w:numPr>
        <w:rPr/>
      </w:pPr>
      <w:bookmarkStart w:id="1307" w:name="__RefHeading___Toc5153277_1280447820"/>
      <w:bookmarkStart w:id="1308" w:name="_Toc533"/>
      <w:bookmarkEnd w:id="1307"/>
      <w:r>
        <w:rPr>
          <w:rtl w:val="true"/>
        </w:rPr>
        <w:t>صوت</w:t>
      </w:r>
      <w:bookmarkEnd w:id="1308"/>
    </w:p>
    <w:p>
      <w:pPr>
        <w:pStyle w:val="BookText"/>
        <w:rPr/>
      </w:pPr>
      <w:r>
        <w:rPr>
          <w:rFonts w:ascii="Amiri" w:hAnsi="Amiri" w:eastAsia="Amiri" w:cs="Amiri"/>
          <w:color w:val="111111"/>
          <w:sz w:val="28"/>
          <w:sz w:val="28"/>
          <w:szCs w:val="28"/>
          <w:rtl w:val="true"/>
          <w:lang w:bidi="ar-SA"/>
        </w:rPr>
        <w:t xml:space="preserve">لو كان يمنع حسن العقل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يكون له ذنب إلى أحد</w:t>
      </w:r>
    </w:p>
    <w:p>
      <w:pPr>
        <w:pStyle w:val="BookText"/>
        <w:rPr/>
      </w:pPr>
      <w:r>
        <w:rPr>
          <w:rFonts w:ascii="Amiri" w:hAnsi="Amiri" w:eastAsia="Amiri" w:cs="Amiri"/>
          <w:color w:val="111111"/>
          <w:sz w:val="28"/>
          <w:sz w:val="28"/>
          <w:szCs w:val="28"/>
          <w:rtl w:val="true"/>
          <w:lang w:bidi="ar-SA"/>
        </w:rPr>
        <w:t xml:space="preserve">كانت عليّة أبرا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تكافا بسوء آخر الابد</w:t>
      </w:r>
      <w:r>
        <w:rPr>
          <w:rStyle w:val="FootnoteAnchor"/>
          <w:rtl w:val="true"/>
        </w:rPr>
        <w:footnoteReference w:id="1992"/>
      </w:r>
    </w:p>
    <w:p>
      <w:pPr>
        <w:pStyle w:val="BookText"/>
        <w:rPr/>
      </w:pPr>
      <w:r>
        <w:rPr>
          <w:rFonts w:ascii="Amiri" w:hAnsi="Amiri" w:eastAsia="Amiri" w:cs="Amiri"/>
          <w:color w:val="111111"/>
          <w:sz w:val="28"/>
          <w:sz w:val="28"/>
          <w:szCs w:val="28"/>
          <w:rtl w:val="true"/>
          <w:lang w:bidi="ar-SA"/>
        </w:rPr>
        <w:t xml:space="preserve">ما لي إذا غبت لم أذكر بواحدة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سقمت فطال السّقم لم أعد</w:t>
      </w:r>
      <w:r>
        <w:rPr>
          <w:rStyle w:val="FootnoteAnchor"/>
          <w:rtl w:val="true"/>
        </w:rPr>
        <w:footnoteReference w:id="1993"/>
      </w:r>
    </w:p>
    <w:p>
      <w:pPr>
        <w:pStyle w:val="BookText"/>
        <w:rPr/>
      </w:pPr>
      <w:r>
        <w:rPr>
          <w:rFonts w:ascii="Amiri" w:hAnsi="Amiri" w:eastAsia="Amiri" w:cs="Amiri"/>
          <w:color w:val="111111"/>
          <w:sz w:val="28"/>
          <w:sz w:val="28"/>
          <w:szCs w:val="28"/>
          <w:rtl w:val="true"/>
          <w:lang w:bidi="ar-SA"/>
        </w:rPr>
        <w:t xml:space="preserve">ما أعجب الشيء ترجوه فتحرمه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أحسب أنّي قد ملأت يدي</w:t>
      </w:r>
      <w:r>
        <w:rPr>
          <w:rStyle w:val="FootnoteAnchor"/>
          <w:rtl w:val="true"/>
        </w:rPr>
        <w:footnoteReference w:id="1994"/>
      </w:r>
    </w:p>
    <w:p>
      <w:pPr>
        <w:pStyle w:val="BookText"/>
        <w:rPr/>
      </w:pPr>
      <w:r>
        <w:rPr>
          <w:rFonts w:ascii="Amiri" w:hAnsi="Amiri" w:eastAsia="Amiri" w:cs="Amiri"/>
          <w:color w:val="111111"/>
          <w:sz w:val="28"/>
          <w:sz w:val="28"/>
          <w:szCs w:val="28"/>
          <w:rtl w:val="true"/>
          <w:lang w:bidi="ar-SA"/>
        </w:rPr>
        <w:t>فأتاها بالأبيات، فاستحسنتها، و غنت فيها، و ألقت الغناء على جماعة من جواري الرشيد، فغنّينه إيّاه في أول مجلس جلس فيه معهن، فطرب طربا شديدا، و سألهن عن القصة، فأخبرنه بها، فبعث إليها، فحضرت، فقبّل رأسها، و اعتذرت، فقبل عذرها، و سألها إعادة الصوت، فأعادته عليه، فبكى،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أني لا أغضب أبدا عليك ما عشت</w:t>
      </w:r>
      <w:r>
        <w:rPr>
          <w:rFonts w:eastAsia="Amiri" w:cs="Amiri" w:ascii="Amiri" w:hAnsi="Amiri"/>
          <w:color w:val="111111"/>
          <w:sz w:val="28"/>
          <w:szCs w:val="28"/>
          <w:rtl w:val="true"/>
          <w:lang w:bidi="ar-SA"/>
        </w:rPr>
        <w:t>.</w:t>
      </w:r>
    </w:p>
    <w:p>
      <w:pPr>
        <w:pStyle w:val="Heading5"/>
        <w:numPr>
          <w:ilvl w:val="4"/>
          <w:numId w:val="1"/>
        </w:numPr>
        <w:rPr/>
      </w:pPr>
      <w:bookmarkStart w:id="1309" w:name="__RefHeading___Toc5153279_1280447820"/>
      <w:bookmarkStart w:id="1310" w:name="_Toc534"/>
      <w:bookmarkEnd w:id="1309"/>
      <w:r>
        <w:rPr>
          <w:rtl w:val="true"/>
        </w:rPr>
        <w:t>بيتان في دنانير بمائتي دينار</w:t>
      </w:r>
      <w:bookmarkEnd w:id="1310"/>
    </w:p>
    <w:p>
      <w:pPr>
        <w:pStyle w:val="Heading6"/>
        <w:numPr>
          <w:ilvl w:val="5"/>
          <w:numId w:val="1"/>
        </w:numPr>
        <w:rPr/>
      </w:pPr>
      <w:bookmarkStart w:id="1311" w:name="__RefHeading___Toc5153281_1280447820"/>
      <w:bookmarkStart w:id="1312" w:name="_Toc535"/>
      <w:bookmarkEnd w:id="1311"/>
      <w:r>
        <w:rPr>
          <w:rtl w:val="true"/>
        </w:rPr>
        <w:t>اشارة</w:t>
      </w:r>
      <w:bookmarkEnd w:id="1312"/>
    </w:p>
    <w:p>
      <w:pPr>
        <w:pStyle w:val="BookText"/>
        <w:rPr/>
      </w:pPr>
      <w:r>
        <w:rPr>
          <w:rFonts w:ascii="Amiri" w:hAnsi="Amiri" w:eastAsia="Amiri" w:cs="Amiri"/>
          <w:color w:val="111111"/>
          <w:sz w:val="28"/>
          <w:sz w:val="28"/>
          <w:szCs w:val="28"/>
          <w:rtl w:val="true"/>
          <w:lang w:bidi="ar-SA"/>
        </w:rPr>
        <w:t>حدثني محمد بن يحيى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يحيى، عن عمرو بن بانة،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أبو حفص الشّطرنجيّ على يحيى بن خالد، و عنده ابن جامع، و هو يلقي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دنانير صوتا أمره يحيى بإلقائه عليها، و قال لأبي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 دنانير بيتين يغنيّ فيهما ابن جامع، و لك بكل بيت مائة دينار</w:t>
      </w:r>
      <w:r>
        <w:rPr>
          <w:rStyle w:val="FootnoteAnchor"/>
          <w:rtl w:val="true"/>
        </w:rPr>
        <w:footnoteReference w:id="1995"/>
      </w:r>
      <w:r>
        <w:rPr>
          <w:rFonts w:ascii="Amiri" w:hAnsi="Amiri" w:eastAsia="Amiri" w:cs="Amiri"/>
          <w:color w:val="111111"/>
          <w:sz w:val="28"/>
          <w:sz w:val="28"/>
          <w:szCs w:val="28"/>
          <w:rtl w:val="true"/>
          <w:lang w:bidi="ar-SA"/>
        </w:rPr>
        <w:t>إن جاءت كما أريد، فقال أبو حفص</w:t>
      </w:r>
      <w:r>
        <w:rPr>
          <w:rFonts w:eastAsia="Amiri" w:cs="Amiri" w:ascii="Amiri" w:hAnsi="Amiri"/>
          <w:color w:val="111111"/>
          <w:sz w:val="28"/>
          <w:szCs w:val="28"/>
          <w:rtl w:val="true"/>
          <w:lang w:bidi="ar-SA"/>
        </w:rPr>
        <w:t>:</w:t>
      </w:r>
    </w:p>
    <w:p>
      <w:pPr>
        <w:pStyle w:val="Heading6"/>
        <w:numPr>
          <w:ilvl w:val="5"/>
          <w:numId w:val="1"/>
        </w:numPr>
        <w:rPr/>
      </w:pPr>
      <w:bookmarkStart w:id="1313" w:name="__RefHeading___Toc5153283_1280447820"/>
      <w:bookmarkStart w:id="1314" w:name="_Toc536"/>
      <w:bookmarkEnd w:id="1313"/>
      <w:r>
        <w:rPr>
          <w:rtl w:val="true"/>
        </w:rPr>
        <w:t>صوت</w:t>
      </w:r>
      <w:bookmarkEnd w:id="1314"/>
    </w:p>
    <w:p>
      <w:pPr>
        <w:pStyle w:val="BookText"/>
        <w:rPr/>
      </w:pPr>
      <w:r>
        <w:rPr>
          <w:rFonts w:ascii="Amiri" w:hAnsi="Amiri" w:eastAsia="Amiri" w:cs="Amiri"/>
          <w:color w:val="111111"/>
          <w:sz w:val="28"/>
          <w:sz w:val="28"/>
          <w:szCs w:val="28"/>
          <w:rtl w:val="true"/>
          <w:lang w:bidi="ar-SA"/>
        </w:rPr>
        <w:t xml:space="preserve">أشبهك المسك و أشبهته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قائمة في لونه قاعدة</w:t>
      </w:r>
    </w:p>
    <w:p>
      <w:pPr>
        <w:pStyle w:val="BookText"/>
        <w:rPr/>
      </w:pPr>
      <w:r>
        <w:rPr>
          <w:rFonts w:ascii="Amiri" w:hAnsi="Amiri" w:eastAsia="Amiri" w:cs="Amiri"/>
          <w:color w:val="111111"/>
          <w:sz w:val="28"/>
          <w:sz w:val="28"/>
          <w:szCs w:val="28"/>
          <w:rtl w:val="true"/>
          <w:lang w:bidi="ar-SA"/>
        </w:rPr>
        <w:t xml:space="preserve">لا شكّ إذ لونكما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أنكما من طينة واحدة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 يحيى بمائة دينار، و غنى فيهما ابن 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لحن ابن جامع في هذين البيتين هزج</w:t>
      </w:r>
      <w:r>
        <w:rPr>
          <w:rFonts w:eastAsia="Amiri" w:cs="Amiri" w:ascii="Amiri" w:hAnsi="Amiri"/>
          <w:color w:val="111111"/>
          <w:sz w:val="28"/>
          <w:szCs w:val="28"/>
          <w:rtl w:val="true"/>
          <w:lang w:bidi="ar-SA"/>
        </w:rPr>
        <w:t>.</w:t>
      </w:r>
    </w:p>
    <w:p>
      <w:pPr>
        <w:pStyle w:val="Heading5"/>
        <w:numPr>
          <w:ilvl w:val="4"/>
          <w:numId w:val="1"/>
        </w:numPr>
        <w:rPr/>
      </w:pPr>
      <w:bookmarkStart w:id="1315" w:name="__RefHeading___Toc5153285_1280447820"/>
      <w:bookmarkStart w:id="1316" w:name="_Toc537"/>
      <w:bookmarkEnd w:id="1315"/>
      <w:r>
        <w:rPr>
          <w:rtl w:val="true"/>
        </w:rPr>
        <w:t>صديق حميم لأسرة الخليفة</w:t>
      </w:r>
      <w:bookmarkEnd w:id="1316"/>
    </w:p>
    <w:p>
      <w:pPr>
        <w:pStyle w:val="BookText"/>
        <w:rPr/>
      </w:pPr>
      <w:r>
        <w:rPr>
          <w:rFonts w:ascii="Amiri" w:hAnsi="Amiri" w:eastAsia="Amiri" w:cs="Amiri"/>
          <w:color w:val="111111"/>
          <w:sz w:val="28"/>
          <w:sz w:val="28"/>
          <w:szCs w:val="28"/>
          <w:rtl w:val="true"/>
          <w:lang w:bidi="ar-SA"/>
        </w:rPr>
        <w:t>أخبرني جعفر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إسحاق عن أبيه قال</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أبو حفص الشّطرنجيّ ينادم أبا عيسى بن الرشيد، و يقول له الشعر، فينتحله، و يفعل مثل ذلك بأخيه </w:t>
      </w:r>
      <w:bookmarkStart w:id="1317" w:name="pg16289_187832"/>
    </w:p>
    <w:p>
      <w:pPr>
        <w:pStyle w:val="BookText"/>
        <w:rPr/>
      </w:pPr>
      <w:bookmarkEnd w:id="1317"/>
      <w:r>
        <w:rPr>
          <w:rFonts w:ascii="Amiri" w:hAnsi="Amiri" w:eastAsia="Amiri" w:cs="Amiri"/>
          <w:color w:val="111111"/>
          <w:sz w:val="28"/>
          <w:sz w:val="28"/>
          <w:szCs w:val="28"/>
          <w:rtl w:val="true"/>
          <w:lang w:bidi="ar-SA"/>
        </w:rPr>
        <w:t>صالح و أخته، و كذلك بعليّة عمتهم، و كان بنو الرشيد جميعا يزورونه و يأنسون به، فمرض، فعادوه جميعا سوى أبي عيسى فكتب إليه</w:t>
      </w:r>
      <w:r>
        <w:rPr>
          <w:rFonts w:eastAsia="Amiri" w:cs="Amiri" w:ascii="Amiri" w:hAnsi="Amiri"/>
          <w:color w:val="111111"/>
          <w:sz w:val="28"/>
          <w:szCs w:val="28"/>
          <w:rtl w:val="true"/>
          <w:lang w:bidi="ar-SA"/>
        </w:rPr>
        <w:t>:</w:t>
      </w:r>
    </w:p>
    <w:p>
      <w:pPr>
        <w:pStyle w:val="Heading5"/>
        <w:numPr>
          <w:ilvl w:val="4"/>
          <w:numId w:val="1"/>
        </w:numPr>
        <w:rPr/>
      </w:pPr>
      <w:bookmarkStart w:id="1318" w:name="__RefHeading___Toc5153287_1280447820"/>
      <w:bookmarkStart w:id="1319" w:name="_Toc538"/>
      <w:bookmarkEnd w:id="1318"/>
      <w:r>
        <w:rPr>
          <w:rtl w:val="true"/>
        </w:rPr>
        <w:t>يعاتب ابن الرشيد لأنه لم يعده في مرضه</w:t>
      </w:r>
      <w:bookmarkEnd w:id="1319"/>
    </w:p>
    <w:p>
      <w:pPr>
        <w:pStyle w:val="BookText"/>
        <w:rPr/>
      </w:pPr>
      <w:r>
        <w:rPr>
          <w:rFonts w:ascii="Amiri" w:hAnsi="Amiri" w:eastAsia="Amiri" w:cs="Amiri"/>
          <w:color w:val="111111"/>
          <w:sz w:val="28"/>
          <w:sz w:val="28"/>
          <w:szCs w:val="28"/>
          <w:rtl w:val="true"/>
          <w:lang w:bidi="ar-SA"/>
        </w:rPr>
        <w:t xml:space="preserve">إخاء أبي عيسى إخاء ابن 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ودّي ودّ لابن أمّ و والد</w:t>
      </w:r>
      <w:r>
        <w:rPr>
          <w:rStyle w:val="FootnoteAnchor"/>
          <w:rtl w:val="true"/>
        </w:rPr>
        <w:footnoteReference w:id="1996"/>
      </w:r>
    </w:p>
    <w:p>
      <w:pPr>
        <w:pStyle w:val="BookText"/>
        <w:rPr/>
      </w:pPr>
      <w:r>
        <w:rPr>
          <w:rFonts w:ascii="Amiri" w:hAnsi="Amiri" w:eastAsia="Amiri" w:cs="Amiri"/>
          <w:color w:val="111111"/>
          <w:sz w:val="28"/>
          <w:sz w:val="28"/>
          <w:szCs w:val="28"/>
          <w:rtl w:val="true"/>
          <w:lang w:bidi="ar-SA"/>
        </w:rPr>
        <w:t xml:space="preserve">أ لم يأته أنّ التأدّب 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تلاصق أهواء الرجال الأباعد</w:t>
      </w:r>
    </w:p>
    <w:p>
      <w:pPr>
        <w:pStyle w:val="BookText"/>
        <w:rPr/>
      </w:pPr>
      <w:r>
        <w:rPr>
          <w:rFonts w:ascii="IRNazanin" w:hAnsi="IRNazanin" w:eastAsia="IRNazanin"/>
          <w:color w:val="111111"/>
          <w:sz w:val="28"/>
          <w:sz w:val="28"/>
          <w:szCs w:val="28"/>
          <w:rtl w:val="true"/>
          <w:lang w:bidi="fa-IR"/>
        </w:rPr>
        <w:t xml:space="preserve">فما باله مستعذبا من جفائنا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لم تعذب لنا من موارد</w:t>
      </w:r>
    </w:p>
    <w:p>
      <w:pPr>
        <w:pStyle w:val="BookText"/>
        <w:rPr/>
      </w:pPr>
      <w:r>
        <w:rPr>
          <w:rFonts w:ascii="Amiri" w:hAnsi="Amiri" w:eastAsia="Amiri" w:cs="Amiri"/>
          <w:color w:val="111111"/>
          <w:sz w:val="28"/>
          <w:sz w:val="28"/>
          <w:szCs w:val="28"/>
          <w:rtl w:val="true"/>
          <w:lang w:bidi="ar-SA"/>
        </w:rPr>
        <w:t xml:space="preserve">أقمت ثلاثا حلف حمى مضرّة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أره في أهل ودّي و عائدي</w:t>
      </w:r>
    </w:p>
    <w:p>
      <w:pPr>
        <w:pStyle w:val="BookText"/>
        <w:rPr/>
      </w:pPr>
      <w:r>
        <w:rPr>
          <w:rFonts w:ascii="Amiri" w:hAnsi="Amiri" w:eastAsia="Amiri" w:cs="Amiri"/>
          <w:color w:val="111111"/>
          <w:sz w:val="28"/>
          <w:sz w:val="28"/>
          <w:szCs w:val="28"/>
          <w:rtl w:val="true"/>
          <w:lang w:bidi="ar-SA"/>
        </w:rPr>
        <w:t xml:space="preserve">سلام هي الدنيا قروض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أخوك مديم الوصل عند الشدائد</w:t>
      </w:r>
    </w:p>
    <w:p>
      <w:pPr>
        <w:pStyle w:val="Heading5"/>
        <w:numPr>
          <w:ilvl w:val="4"/>
          <w:numId w:val="1"/>
        </w:numPr>
        <w:rPr/>
      </w:pPr>
      <w:bookmarkStart w:id="1320" w:name="__RefHeading___Toc5153289_1280447820"/>
      <w:bookmarkStart w:id="1321" w:name="_Toc539"/>
      <w:bookmarkEnd w:id="1320"/>
      <w:r>
        <w:rPr>
          <w:rtl w:val="true"/>
        </w:rPr>
        <w:t>بيتان ليسا له</w:t>
      </w:r>
      <w:bookmarkEnd w:id="1321"/>
    </w:p>
    <w:p>
      <w:pPr>
        <w:pStyle w:val="Heading6"/>
        <w:numPr>
          <w:ilvl w:val="5"/>
          <w:numId w:val="1"/>
        </w:numPr>
        <w:rPr/>
      </w:pPr>
      <w:bookmarkStart w:id="1322" w:name="__RefHeading___Toc5153291_1280447820"/>
      <w:bookmarkStart w:id="1323" w:name="_Toc540"/>
      <w:bookmarkEnd w:id="1322"/>
      <w:r>
        <w:rPr>
          <w:rtl w:val="true"/>
        </w:rPr>
        <w:t>اشارة</w:t>
      </w:r>
      <w:bookmarkEnd w:id="1323"/>
    </w:p>
    <w:p>
      <w:pPr>
        <w:pStyle w:val="BookText"/>
        <w:rPr/>
      </w:pPr>
      <w:r>
        <w:rPr>
          <w:rFonts w:ascii="Amiri" w:hAnsi="Amiri" w:eastAsia="Amiri" w:cs="Amiri"/>
          <w:color w:val="111111"/>
          <w:sz w:val="28"/>
          <w:sz w:val="28"/>
          <w:szCs w:val="28"/>
          <w:rtl w:val="true"/>
          <w:lang w:bidi="ar-SA"/>
        </w:rPr>
        <w:t>حدثني جعفر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ميمون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 حفص الشّطرنجيّ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الرشيد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حبيبي، لقد أحسنت ما شئت في بيتين قلتهما،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هما يا سيدي؟ فمن شرفهما استحسانك لهما،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w:t>
      </w:r>
    </w:p>
    <w:p>
      <w:pPr>
        <w:pStyle w:val="Heading6"/>
        <w:numPr>
          <w:ilvl w:val="5"/>
          <w:numId w:val="1"/>
        </w:numPr>
        <w:rPr/>
      </w:pPr>
      <w:bookmarkStart w:id="1324" w:name="__RefHeading___Toc5153293_1280447820"/>
      <w:bookmarkStart w:id="1325" w:name="_Toc541"/>
      <w:bookmarkEnd w:id="1324"/>
      <w:r>
        <w:rPr>
          <w:rtl w:val="true"/>
        </w:rPr>
        <w:t>صوت</w:t>
      </w:r>
      <w:bookmarkEnd w:id="1325"/>
    </w:p>
    <w:p>
      <w:pPr>
        <w:pStyle w:val="BookText"/>
        <w:rPr/>
      </w:pPr>
      <w:r>
        <w:rPr>
          <w:rFonts w:ascii="Amiri" w:hAnsi="Amiri" w:eastAsia="Amiri" w:cs="Amiri"/>
          <w:color w:val="111111"/>
          <w:sz w:val="28"/>
          <w:sz w:val="28"/>
          <w:szCs w:val="28"/>
          <w:rtl w:val="true"/>
          <w:lang w:bidi="ar-SA"/>
        </w:rPr>
        <w:t xml:space="preserve">لم ألق ذا شجن يبوح بحبّه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حسبتك ذلك المحبوبا</w:t>
      </w:r>
    </w:p>
    <w:p>
      <w:pPr>
        <w:pStyle w:val="BookText"/>
        <w:rPr/>
      </w:pPr>
      <w:r>
        <w:rPr>
          <w:rFonts w:ascii="Amiri" w:hAnsi="Amiri" w:eastAsia="Amiri" w:cs="Amiri"/>
          <w:color w:val="111111"/>
          <w:sz w:val="28"/>
          <w:sz w:val="28"/>
          <w:szCs w:val="28"/>
          <w:rtl w:val="true"/>
          <w:lang w:bidi="ar-SA"/>
        </w:rPr>
        <w:t xml:space="preserve">حذرا عليك و إنني بك واثق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ينال سواي منك نصيبا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ليسا لي، هما للعباس بن الأحنف،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صدقك و اللّه أعجب إليّ، و أحسن منهما بيتاك حيث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سرّها أمر و فيه مساءتي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قضيت لها فيما تريد على نفسي</w:t>
      </w:r>
    </w:p>
    <w:p>
      <w:pPr>
        <w:pStyle w:val="BookText"/>
        <w:rPr/>
      </w:pPr>
      <w:r>
        <w:rPr>
          <w:rFonts w:ascii="Amiri" w:hAnsi="Amiri" w:eastAsia="Amiri" w:cs="Amiri"/>
          <w:color w:val="111111"/>
          <w:sz w:val="28"/>
          <w:sz w:val="28"/>
          <w:szCs w:val="28"/>
          <w:rtl w:val="true"/>
          <w:lang w:bidi="ar-SA"/>
        </w:rPr>
        <w:t xml:space="preserve">و ما مرّ يوم أرتجي فيه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فأذكره إلا بكيت على أمسي</w:t>
      </w:r>
    </w:p>
    <w:p>
      <w:pPr>
        <w:pStyle w:val="BookText"/>
        <w:rPr/>
      </w:pPr>
      <w:r>
        <w:rPr>
          <w:rFonts w:ascii="Amiri" w:hAnsi="Amiri" w:eastAsia="Amiri" w:cs="Amiri"/>
          <w:color w:val="111111"/>
          <w:sz w:val="28"/>
          <w:sz w:val="28"/>
          <w:szCs w:val="28"/>
          <w:rtl w:val="true"/>
          <w:lang w:bidi="ar-SA"/>
        </w:rPr>
        <w:t>في البيتين الأولين اللذين للعباس بن الأحنف ثقيل لإبراهيم الموصلي، و فيهما لابن جامع رمل عن الهشامي، الروايتان جميعا لعبد الرحمن، و في أبيات أبي حفص الأخيرة لحن من كتاب إبراهيم غير مجنّس</w:t>
      </w:r>
      <w:r>
        <w:rPr>
          <w:rFonts w:eastAsia="Amiri" w:cs="Amiri" w:ascii="Amiri" w:hAnsi="Amiri"/>
          <w:color w:val="111111"/>
          <w:sz w:val="28"/>
          <w:szCs w:val="28"/>
          <w:rtl w:val="true"/>
          <w:lang w:bidi="ar-SA"/>
        </w:rPr>
        <w:t>.</w:t>
      </w:r>
    </w:p>
    <w:p>
      <w:pPr>
        <w:pStyle w:val="Heading5"/>
        <w:numPr>
          <w:ilvl w:val="4"/>
          <w:numId w:val="1"/>
        </w:numPr>
        <w:rPr/>
      </w:pPr>
      <w:bookmarkStart w:id="1326" w:name="__RefHeading___Toc5153295_1280447820"/>
      <w:bookmarkStart w:id="1327" w:name="_Toc542"/>
      <w:bookmarkEnd w:id="1326"/>
      <w:r>
        <w:rPr>
          <w:rtl w:val="true"/>
        </w:rPr>
        <w:t>ينعي نفسه قبل أن يموت</w:t>
      </w:r>
      <w:bookmarkEnd w:id="1327"/>
    </w:p>
    <w:p>
      <w:pPr>
        <w:pStyle w:val="Heading6"/>
        <w:numPr>
          <w:ilvl w:val="5"/>
          <w:numId w:val="1"/>
        </w:numPr>
        <w:rPr/>
      </w:pPr>
      <w:bookmarkStart w:id="1328" w:name="__RefHeading___Toc5153297_1280447820"/>
      <w:bookmarkStart w:id="1329" w:name="_Toc543"/>
      <w:bookmarkEnd w:id="1328"/>
      <w:r>
        <w:rPr>
          <w:rtl w:val="true"/>
        </w:rPr>
        <w:t>اشارة</w:t>
      </w:r>
      <w:bookmarkEnd w:id="1329"/>
    </w:p>
    <w:p>
      <w:pPr>
        <w:pStyle w:val="BookText"/>
        <w:rPr/>
      </w:pPr>
      <w:r>
        <w:rPr>
          <w:rFonts w:ascii="Amiri" w:hAnsi="Amiri" w:eastAsia="Amiri" w:cs="Amiri"/>
          <w:color w:val="111111"/>
          <w:sz w:val="28"/>
          <w:sz w:val="28"/>
          <w:szCs w:val="28"/>
          <w:rtl w:val="true"/>
          <w:lang w:bidi="ar-SA"/>
        </w:rPr>
        <w:t>أخبرني محمد بن يحيى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الفضل، قال</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على أبي حفص الشّطرنجي شاعر عليّة بنت المهديّ أعوده في علّته التي مات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عنده فأنشدني لنفسه</w:t>
      </w:r>
      <w:r>
        <w:rPr>
          <w:rFonts w:eastAsia="Amiri" w:cs="Amiri" w:ascii="Amiri" w:hAnsi="Amiri"/>
          <w:color w:val="111111"/>
          <w:sz w:val="28"/>
          <w:szCs w:val="28"/>
          <w:rtl w:val="true"/>
          <w:lang w:bidi="ar-SA"/>
        </w:rPr>
        <w:t xml:space="preserve">: </w:t>
      </w:r>
      <w:bookmarkStart w:id="1330" w:name="pg16289_187833"/>
    </w:p>
    <w:p>
      <w:pPr>
        <w:pStyle w:val="Heading6"/>
        <w:numPr>
          <w:ilvl w:val="5"/>
          <w:numId w:val="1"/>
        </w:numPr>
        <w:rPr/>
      </w:pPr>
      <w:bookmarkStart w:id="1331" w:name="__RefHeading___Toc5153299_1280447820"/>
      <w:bookmarkStart w:id="1332" w:name="_Toc544"/>
      <w:bookmarkEnd w:id="1330"/>
      <w:bookmarkEnd w:id="1331"/>
      <w:r>
        <w:rPr>
          <w:rtl w:val="true"/>
        </w:rPr>
        <w:t>صوت</w:t>
      </w:r>
      <w:bookmarkEnd w:id="1332"/>
    </w:p>
    <w:p>
      <w:pPr>
        <w:pStyle w:val="BookText"/>
        <w:rPr/>
      </w:pPr>
      <w:r>
        <w:rPr>
          <w:rFonts w:ascii="Amiri" w:hAnsi="Amiri" w:eastAsia="Amiri" w:cs="Amiri"/>
          <w:color w:val="111111"/>
          <w:sz w:val="28"/>
          <w:sz w:val="28"/>
          <w:szCs w:val="28"/>
          <w:rtl w:val="true"/>
          <w:lang w:bidi="ar-SA"/>
        </w:rPr>
        <w:t xml:space="preserve">نعى لك ظلّ الشّباب المشيب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نادتك باسم سواك الخطوب</w:t>
      </w:r>
      <w:r>
        <w:rPr>
          <w:rStyle w:val="FootnoteAnchor"/>
          <w:rtl w:val="true"/>
        </w:rPr>
        <w:footnoteReference w:id="1997"/>
      </w:r>
    </w:p>
    <w:p>
      <w:pPr>
        <w:pStyle w:val="BookText"/>
        <w:rPr/>
      </w:pPr>
      <w:r>
        <w:rPr>
          <w:rFonts w:ascii="Amiri" w:hAnsi="Amiri" w:eastAsia="Amiri" w:cs="Amiri"/>
          <w:color w:val="111111"/>
          <w:sz w:val="28"/>
          <w:sz w:val="28"/>
          <w:szCs w:val="28"/>
          <w:rtl w:val="true"/>
          <w:lang w:bidi="ar-SA"/>
        </w:rPr>
        <w:t xml:space="preserve">فكن مستعدّا لداعي الفناء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الذي هو آت قريب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ألسنا نرى شهوات النفو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تفنى و تبقى عليها الذنوب</w:t>
      </w:r>
    </w:p>
    <w:p>
      <w:pPr>
        <w:pStyle w:val="BookText"/>
        <w:rPr/>
      </w:pPr>
      <w:r>
        <w:rPr>
          <w:rFonts w:ascii="Amiri" w:hAnsi="Amiri" w:eastAsia="Amiri" w:cs="Amiri"/>
          <w:color w:val="111111"/>
          <w:sz w:val="28"/>
          <w:sz w:val="28"/>
          <w:szCs w:val="28"/>
          <w:rtl w:val="true"/>
          <w:lang w:bidi="ar-SA"/>
        </w:rPr>
        <w:t xml:space="preserve">و قبلك داوى المريض الطبيب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فعاش المريض و مات الطبيب</w:t>
      </w:r>
    </w:p>
    <w:p>
      <w:pPr>
        <w:pStyle w:val="BookText"/>
        <w:rPr/>
      </w:pPr>
      <w:r>
        <w:rPr>
          <w:rFonts w:ascii="Amiri" w:hAnsi="Amiri" w:eastAsia="Amiri" w:cs="Amiri"/>
          <w:color w:val="111111"/>
          <w:sz w:val="28"/>
          <w:sz w:val="28"/>
          <w:szCs w:val="28"/>
          <w:rtl w:val="true"/>
          <w:lang w:bidi="ar-SA"/>
        </w:rPr>
        <w:t xml:space="preserve">يخاف على نفسه من يتوب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ترى حال من لا يتوب؟</w:t>
      </w:r>
    </w:p>
    <w:p>
      <w:pPr>
        <w:pStyle w:val="BookText"/>
        <w:rPr/>
      </w:pPr>
      <w:r>
        <w:rPr>
          <w:rFonts w:ascii="Amiri" w:hAnsi="Amiri" w:eastAsia="Amiri" w:cs="Amiri"/>
          <w:color w:val="111111"/>
          <w:sz w:val="28"/>
          <w:sz w:val="28"/>
          <w:szCs w:val="28"/>
          <w:rtl w:val="true"/>
          <w:lang w:bidi="ar-SA"/>
        </w:rPr>
        <w:t>غنى في الأول و الثاني إبراهيم هزجا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انقضت أخباره</w:t>
      </w:r>
      <w:r>
        <w:rPr>
          <w:rFonts w:eastAsia="IRNazanin" w:cs="IRNazanin"/>
          <w:color w:val="111111"/>
          <w:sz w:val="28"/>
          <w:szCs w:val="28"/>
          <w:rtl w:val="true"/>
          <w:lang w:bidi="fa-IR"/>
        </w:rPr>
        <w:t>.</w:t>
      </w:r>
    </w:p>
    <w:p>
      <w:pPr>
        <w:pStyle w:val="Heading6"/>
        <w:numPr>
          <w:ilvl w:val="5"/>
          <w:numId w:val="1"/>
        </w:numPr>
        <w:rPr/>
      </w:pPr>
      <w:bookmarkStart w:id="1333" w:name="__RefHeading___Toc5153301_1280447820"/>
      <w:bookmarkStart w:id="1334" w:name="_Toc545"/>
      <w:bookmarkEnd w:id="1333"/>
      <w:r>
        <w:rPr>
          <w:rtl w:val="true"/>
        </w:rPr>
        <w:t>صوت</w:t>
      </w:r>
      <w:bookmarkEnd w:id="1334"/>
    </w:p>
    <w:p>
      <w:pPr>
        <w:pStyle w:val="BookText"/>
        <w:rPr/>
      </w:pPr>
      <w:r>
        <w:rPr>
          <w:rFonts w:ascii="Amiri" w:hAnsi="Amiri" w:eastAsia="Amiri" w:cs="Amiri"/>
          <w:color w:val="111111"/>
          <w:sz w:val="28"/>
          <w:sz w:val="28"/>
          <w:szCs w:val="28"/>
          <w:rtl w:val="true"/>
          <w:lang w:bidi="ar-SA"/>
        </w:rPr>
        <w:t xml:space="preserve">أبى ليلي أن يذهب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نيط الطرف بالكوكب</w:t>
      </w:r>
    </w:p>
    <w:p>
      <w:pPr>
        <w:pStyle w:val="BookText"/>
        <w:rPr/>
      </w:pPr>
      <w:r>
        <w:rPr>
          <w:rFonts w:ascii="Amiri" w:hAnsi="Amiri" w:eastAsia="Amiri" w:cs="Amiri"/>
          <w:color w:val="111111"/>
          <w:sz w:val="28"/>
          <w:sz w:val="28"/>
          <w:szCs w:val="28"/>
          <w:rtl w:val="true"/>
          <w:lang w:bidi="ar-SA"/>
        </w:rPr>
        <w:t xml:space="preserve">و نجم دونه النّسرا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بين الدّلو و العقرب</w:t>
      </w:r>
      <w:r>
        <w:rPr>
          <w:rStyle w:val="FootnoteAnchor"/>
          <w:rtl w:val="true"/>
        </w:rPr>
        <w:footnoteReference w:id="1998"/>
      </w:r>
    </w:p>
    <w:p>
      <w:pPr>
        <w:pStyle w:val="BookText"/>
        <w:rPr/>
      </w:pPr>
      <w:r>
        <w:rPr>
          <w:rFonts w:ascii="Amiri" w:hAnsi="Amiri" w:eastAsia="Amiri" w:cs="Amiri"/>
          <w:color w:val="111111"/>
          <w:sz w:val="28"/>
          <w:sz w:val="28"/>
          <w:szCs w:val="28"/>
          <w:rtl w:val="true"/>
          <w:lang w:bidi="ar-SA"/>
        </w:rPr>
        <w:t xml:space="preserve">و هذا الصّبح لا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يدنو و لا يقرب</w:t>
      </w:r>
    </w:p>
    <w:p>
      <w:pPr>
        <w:pStyle w:val="BookText"/>
        <w:rPr/>
      </w:pPr>
      <w:r>
        <w:rPr>
          <w:rFonts w:ascii="Amiri" w:hAnsi="Amiri" w:eastAsia="Amiri" w:cs="Amiri"/>
          <w:color w:val="111111"/>
          <w:sz w:val="28"/>
          <w:sz w:val="28"/>
          <w:szCs w:val="28"/>
          <w:rtl w:val="true"/>
          <w:lang w:bidi="ar-SA"/>
        </w:rPr>
        <w:t>الشعر لأميمة بنت عبد شمس بن عبد مناف، و الغناء لإسحاق هزج بالوسطى</w:t>
      </w:r>
      <w:r>
        <w:rPr>
          <w:rFonts w:eastAsia="Amiri" w:cs="Amiri" w:ascii="Amiri" w:hAnsi="Amiri"/>
          <w:color w:val="111111"/>
          <w:sz w:val="28"/>
          <w:szCs w:val="28"/>
          <w:rtl w:val="true"/>
          <w:lang w:bidi="ar-SA"/>
        </w:rPr>
        <w:t>.</w:t>
      </w:r>
    </w:p>
    <w:p>
      <w:pPr>
        <w:pStyle w:val="Heading5"/>
        <w:numPr>
          <w:ilvl w:val="4"/>
          <w:numId w:val="1"/>
        </w:numPr>
        <w:rPr/>
      </w:pPr>
      <w:bookmarkStart w:id="1335" w:name="__RefHeading___Toc5153303_1280447820"/>
      <w:bookmarkStart w:id="1336" w:name="_Toc546"/>
      <w:bookmarkEnd w:id="1335"/>
      <w:r>
        <w:rPr>
          <w:rtl w:val="true"/>
        </w:rPr>
        <w:t>تسرق لحن إسحاق و هو سكران</w:t>
      </w:r>
      <w:bookmarkEnd w:id="1336"/>
    </w:p>
    <w:p>
      <w:pPr>
        <w:pStyle w:val="BookText"/>
        <w:rPr/>
      </w:pPr>
      <w:r>
        <w:rPr>
          <w:rFonts w:ascii="Amiri" w:hAnsi="Amiri" w:eastAsia="Amiri" w:cs="Amiri"/>
          <w:color w:val="111111"/>
          <w:sz w:val="28"/>
          <w:sz w:val="28"/>
          <w:szCs w:val="28"/>
          <w:rtl w:val="true"/>
          <w:lang w:bidi="ar-SA"/>
        </w:rPr>
        <w:t>أخبرنا محمد بن يحيى و محمد بن جعفر النحوي،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التقيت مع دمن جارية إسحاق بن إبراهيم الموصلي يوما،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أسمعيني شيئا أخذته من إسحاق،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أحد من جواريه أخذ منه صوتا قط</w:t>
      </w:r>
      <w:r>
        <w:rPr>
          <w:rStyle w:val="FootnoteAnchor"/>
          <w:rtl w:val="true"/>
        </w:rPr>
        <w:footnoteReference w:id="1999"/>
      </w:r>
      <w:r>
        <w:rPr>
          <w:rFonts w:ascii="Amiri" w:hAnsi="Amiri" w:eastAsia="Amiri" w:cs="Amiri"/>
          <w:color w:val="111111"/>
          <w:sz w:val="28"/>
          <w:sz w:val="28"/>
          <w:szCs w:val="28"/>
          <w:rtl w:val="true"/>
          <w:lang w:bidi="ar-SA"/>
        </w:rPr>
        <w:t>و لا ألقى علينا شيئا قط</w:t>
      </w:r>
      <w:r>
        <w:rPr>
          <w:rStyle w:val="FootnoteAnchor"/>
          <w:rtl w:val="true"/>
        </w:rPr>
        <w:footnoteReference w:id="2000"/>
      </w:r>
      <w:r>
        <w:rPr>
          <w:rFonts w:ascii="Amiri" w:hAnsi="Amiri" w:eastAsia="Amiri" w:cs="Amiri"/>
          <w:color w:val="111111"/>
          <w:sz w:val="28"/>
          <w:sz w:val="28"/>
          <w:szCs w:val="28"/>
          <w:rtl w:val="true"/>
          <w:lang w:bidi="ar-SA"/>
        </w:rPr>
        <w:t>و إنما كان يأمر من أخذ منه من الرجال مثل مخارق و علّويه و وجه القرعة الخزاعيّ و جواري الحارث بن بُسخُنَّر أن يلقوا علينا ما يختارون</w:t>
      </w:r>
      <w:r>
        <w:rPr>
          <w:rStyle w:val="FootnoteAnchor"/>
          <w:rtl w:val="true"/>
        </w:rPr>
        <w:footnoteReference w:id="2001"/>
      </w:r>
      <w:r>
        <w:rPr>
          <w:rFonts w:ascii="Amiri" w:hAnsi="Amiri" w:eastAsia="Amiri" w:cs="Amiri"/>
          <w:color w:val="111111"/>
          <w:sz w:val="28"/>
          <w:sz w:val="28"/>
          <w:szCs w:val="28"/>
          <w:rtl w:val="true"/>
          <w:lang w:bidi="ar-SA"/>
        </w:rPr>
        <w:t>من أغانيهم، و أما عنه فما أخذت شيئا قط إلا ليلة، فإنه انصرف من عند المعتصم، و هو سكران، فقال للخادم القيّم على حرمه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جئني بدمن، فجاءني الخادم، فدعاني، فخرجت معه، فإذا هو في البيت الذي ينام فيه، و هو يصنع في هذا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أبى ليلي أن يذهب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نيط الطّرف بالكوكب</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يتزايد فيه، و يقومه، حتى استوى له، ثم قام إلى عود مصلح معلّق كان يكون في بيت منامه، فأخذه، فغنى الصوت، حتى صحّ له، و استقام عليه، و أخذته عنه، فلما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فرغ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دمن؟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w:t>
      </w:r>
      <w:r>
        <w:rPr>
          <w:rStyle w:val="FootnoteAnchor"/>
          <w:rtl w:val="true"/>
        </w:rPr>
        <w:footnoteReference w:id="2002"/>
      </w:r>
      <w:r>
        <w:rPr>
          <w:rFonts w:ascii="IRNazanin" w:hAnsi="IRNazanin" w:eastAsia="IRNazanin"/>
          <w:color w:val="111111"/>
          <w:sz w:val="28"/>
          <w:sz w:val="28"/>
          <w:szCs w:val="28"/>
          <w:rtl w:val="true"/>
          <w:lang w:bidi="fa-IR"/>
        </w:rPr>
        <w:t xml:space="preserve">أنا </w:t>
      </w:r>
    </w:p>
    <w:p>
      <w:pPr>
        <w:pStyle w:val="BookText"/>
        <w:rPr/>
      </w:pPr>
      <w:r>
        <w:rPr>
          <w:rFonts w:ascii="Amiri" w:hAnsi="Amiri" w:eastAsia="Amiri" w:cs="Amiri"/>
          <w:color w:val="111111"/>
          <w:sz w:val="28"/>
          <w:sz w:val="28"/>
          <w:szCs w:val="28"/>
          <w:rtl w:val="true"/>
          <w:lang w:bidi="ar-SA"/>
        </w:rPr>
        <w:t>هاهنا، فارتاع،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كم أنت هاهنا؟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بدأت بالصوت و قد أخذته بغير حمدك،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 العود، فغنيه، فأخذته، فغنيته، حتى فرغت منه، و هو يكاد أن يتميّز غيظا،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بقي عليك فيه شيء كثير، و أنا أصلحه 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مستغنية عن إصلاحك، فأصلحه لنفسك، فاضطجع في فراشه و نام، و انصرفت، فمكث أياما إذا رآني قطّب</w:t>
      </w:r>
      <w:r>
        <w:rPr>
          <w:rStyle w:val="FootnoteAnchor"/>
          <w:rtl w:val="true"/>
        </w:rPr>
        <w:footnoteReference w:id="2003"/>
      </w:r>
      <w:r>
        <w:rPr>
          <w:rFonts w:ascii="IRNazanin" w:hAnsi="IRNazanin" w:eastAsia="IRNazanin"/>
          <w:color w:val="111111"/>
          <w:sz w:val="28"/>
          <w:sz w:val="28"/>
          <w:szCs w:val="28"/>
          <w:rtl w:val="true"/>
          <w:lang w:bidi="fa-IR"/>
        </w:rPr>
        <w:t>وجهه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الشعر تقوله أميمة بنت عبد شمس بن عبد مناف ترثي به من قتل في حروب الفجار</w:t>
      </w:r>
      <w:r>
        <w:rPr>
          <w:rStyle w:val="FootnoteAnchor"/>
          <w:rtl w:val="true"/>
        </w:rPr>
        <w:footnoteReference w:id="2004"/>
      </w:r>
      <w:r>
        <w:rPr>
          <w:rFonts w:ascii="Amiri" w:hAnsi="Amiri" w:eastAsia="Amiri" w:cs="Amiri"/>
          <w:color w:val="111111"/>
          <w:sz w:val="28"/>
          <w:sz w:val="28"/>
          <w:szCs w:val="28"/>
          <w:rtl w:val="true"/>
          <w:lang w:bidi="ar-SA"/>
        </w:rPr>
        <w:t>من قريش</w:t>
      </w:r>
      <w:r>
        <w:rPr>
          <w:rFonts w:eastAsia="Amiri" w:cs="Amiri" w:ascii="Amiri" w:hAnsi="Amiri"/>
          <w:color w:val="111111"/>
          <w:sz w:val="28"/>
          <w:szCs w:val="28"/>
          <w:rtl w:val="true"/>
          <w:lang w:bidi="ar-SA"/>
        </w:rPr>
        <w:t xml:space="preserve">. </w:t>
      </w:r>
      <w:bookmarkStart w:id="1337" w:name="pg16289_187835"/>
    </w:p>
    <w:p>
      <w:pPr>
        <w:pStyle w:val="Heading4"/>
        <w:numPr>
          <w:ilvl w:val="3"/>
          <w:numId w:val="1"/>
        </w:numPr>
        <w:rPr/>
      </w:pPr>
      <w:bookmarkStart w:id="1338" w:name="__RefHeading___Toc5153305_1280447820"/>
      <w:bookmarkStart w:id="1339" w:name="_Toc547"/>
      <w:bookmarkEnd w:id="1337"/>
      <w:bookmarkEnd w:id="1338"/>
      <w:r>
        <w:rPr/>
        <w:t>4</w:t>
      </w:r>
      <w:r>
        <w:rPr>
          <w:rtl w:val="true"/>
        </w:rPr>
        <w:t xml:space="preserve"> - </w:t>
      </w:r>
      <w:r>
        <w:rPr>
          <w:rtl w:val="true"/>
        </w:rPr>
        <w:t>ذكر الخبر في حروب الفجار و حروب عكاظ و نسب أميمة بنت عبد شمس</w:t>
      </w:r>
      <w:bookmarkEnd w:id="1339"/>
    </w:p>
    <w:p>
      <w:pPr>
        <w:pStyle w:val="Heading5"/>
        <w:numPr>
          <w:ilvl w:val="4"/>
          <w:numId w:val="1"/>
        </w:numPr>
        <w:rPr/>
      </w:pPr>
      <w:bookmarkStart w:id="1340" w:name="__RefHeading___Toc5153307_1280447820"/>
      <w:bookmarkStart w:id="1341" w:name="_Toc548"/>
      <w:bookmarkEnd w:id="1340"/>
      <w:r>
        <w:rPr>
          <w:rtl w:val="true"/>
        </w:rPr>
        <w:t>نسب أميمة</w:t>
      </w:r>
      <w:bookmarkEnd w:id="1341"/>
    </w:p>
    <w:p>
      <w:pPr>
        <w:pStyle w:val="BookText"/>
        <w:rPr/>
      </w:pPr>
      <w:r>
        <w:rPr>
          <w:rFonts w:ascii="Amiri" w:hAnsi="Amiri" w:eastAsia="Amiri" w:cs="Amiri"/>
          <w:color w:val="111111"/>
          <w:sz w:val="28"/>
          <w:sz w:val="28"/>
          <w:szCs w:val="28"/>
          <w:rtl w:val="true"/>
          <w:lang w:bidi="ar-SA"/>
        </w:rPr>
        <w:t>أميمة بنت عبد شمس بن عبد مناف، و أمها تفخر</w:t>
      </w:r>
      <w:r>
        <w:rPr>
          <w:rStyle w:val="FootnoteAnchor"/>
          <w:rtl w:val="true"/>
        </w:rPr>
        <w:footnoteReference w:id="2005"/>
      </w:r>
      <w:r>
        <w:rPr>
          <w:rFonts w:ascii="Amiri" w:hAnsi="Amiri" w:eastAsia="Amiri" w:cs="Amiri"/>
          <w:color w:val="111111"/>
          <w:sz w:val="28"/>
          <w:sz w:val="28"/>
          <w:szCs w:val="28"/>
          <w:rtl w:val="true"/>
          <w:lang w:bidi="ar-SA"/>
        </w:rPr>
        <w:t>بنت عبيد بن رواس بن كلاب، و كانت عند حارثة بن الأوقص</w:t>
      </w:r>
      <w:r>
        <w:rPr>
          <w:rStyle w:val="FootnoteAnchor"/>
          <w:rtl w:val="true"/>
        </w:rPr>
        <w:footnoteReference w:id="2006"/>
      </w:r>
      <w:r>
        <w:rPr>
          <w:rFonts w:ascii="Amiri" w:hAnsi="Amiri" w:eastAsia="Amiri" w:cs="Amiri"/>
          <w:color w:val="111111"/>
          <w:sz w:val="28"/>
          <w:sz w:val="28"/>
          <w:szCs w:val="28"/>
          <w:rtl w:val="true"/>
          <w:lang w:bidi="ar-SA"/>
        </w:rPr>
        <w:t>بن مرة بن هلال بن فالح بن ذكوان السلمى، فولدت له أمية بن حارثة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هذه الحرب بين قريش و قيس عيلان في أربعة أعوام متواليات، و لم يكن لقريش في أولها مدخل، ثم التحقت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الفجار الأول فكانت الحرب فيه ثلاثة أيام، و لم تسمّ باسم لشهرتها</w:t>
      </w:r>
      <w:r>
        <w:rPr>
          <w:rStyle w:val="FootnoteAnchor"/>
          <w:rtl w:val="true"/>
        </w:rPr>
        <w:footnoteReference w:id="2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الفجار الثاني فإنه كان أعظمهما؛ لأنهم استحلوا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الحرم، و كانت أيامه يوم نخلة، و هو الذي لم يشهده رسول اللّه صلّى اللّه عليه و سلم منها، و شهد سائرها، و كان الرؤساء فيه حرب بن أمية في القلب، و عبد اللّه بن جدعان، و هشام بن المغيرة في المجنبتين ثم يوم شمطة</w:t>
      </w:r>
      <w:r>
        <w:rPr>
          <w:rStyle w:val="FootnoteAnchor"/>
          <w:rtl w:val="true"/>
        </w:rPr>
        <w:footnoteReference w:id="2008"/>
      </w:r>
      <w:r>
        <w:rPr>
          <w:rFonts w:ascii="Amiri" w:hAnsi="Amiri" w:eastAsia="Amiri" w:cs="Amiri"/>
          <w:color w:val="111111"/>
          <w:sz w:val="28"/>
          <w:sz w:val="28"/>
          <w:szCs w:val="28"/>
          <w:rtl w:val="true"/>
          <w:lang w:bidi="ar-SA"/>
        </w:rPr>
        <w:t>، ثم يوم العبلاء، ثم يوم عكاظ، ثم يوم الحرة</w:t>
      </w:r>
      <w:r>
        <w:rPr>
          <w:rFonts w:eastAsia="Amiri" w:cs="Amiri" w:ascii="Amiri" w:hAnsi="Amiri"/>
          <w:color w:val="111111"/>
          <w:sz w:val="28"/>
          <w:szCs w:val="28"/>
          <w:rtl w:val="true"/>
          <w:lang w:bidi="ar-SA"/>
        </w:rPr>
        <w:t>.</w:t>
      </w:r>
    </w:p>
    <w:p>
      <w:pPr>
        <w:pStyle w:val="Heading5"/>
        <w:numPr>
          <w:ilvl w:val="4"/>
          <w:numId w:val="1"/>
        </w:numPr>
        <w:rPr/>
      </w:pPr>
      <w:bookmarkStart w:id="1342" w:name="__RefHeading___Toc5153309_1280447820"/>
      <w:bookmarkStart w:id="1343" w:name="_Toc549"/>
      <w:bookmarkEnd w:id="1342"/>
      <w:r>
        <w:rPr>
          <w:rtl w:val="true"/>
        </w:rPr>
        <w:t>الشرارة الأولى في حرب الفجار</w:t>
      </w:r>
      <w:bookmarkEnd w:id="1343"/>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 أمر الفجار أنّ بدر بن معشر الغفاري أحد بني غفار بن مالك بن ضمرة بن بكر بن عبد مناف بن كنانة كان رجلا منيعا مستطيلا بمنعته على من ورد عكاظ، فاتخذ مجلسا بسوق عكاظ، و قعد فيه و جعل يبذخ</w:t>
      </w:r>
      <w:r>
        <w:rPr>
          <w:rStyle w:val="FootnoteAnchor"/>
          <w:rtl w:val="true"/>
        </w:rPr>
        <w:footnoteReference w:id="2009"/>
      </w:r>
      <w:r>
        <w:rPr>
          <w:rFonts w:ascii="Amiri" w:hAnsi="Amiri" w:eastAsia="Amiri" w:cs="Amiri"/>
          <w:color w:val="111111"/>
          <w:sz w:val="28"/>
          <w:sz w:val="28"/>
          <w:szCs w:val="28"/>
          <w:rtl w:val="true"/>
          <w:lang w:bidi="ar-SA"/>
        </w:rPr>
        <w:t>على الناس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بنو مدركة بن خندف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يطعنوا في عينه لا يطرف</w:t>
      </w:r>
      <w:r>
        <w:rPr>
          <w:rStyle w:val="FootnoteAnchor"/>
          <w:rtl w:val="true"/>
        </w:rPr>
        <w:footnoteReference w:id="20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يكونوا قومه يغطرف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لجّة بحر مسدف</w:t>
      </w:r>
      <w:r>
        <w:rPr>
          <w:rStyle w:val="FootnoteAnchor"/>
          <w:rtl w:val="true"/>
        </w:rPr>
        <w:footnoteReference w:id="2011"/>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بدر بن معشر باسط رجليه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أعزّ العرب، فمن زعم أنه أعزّ مني فليضرب هذه</w:t>
      </w:r>
      <w:r>
        <w:rPr>
          <w:rStyle w:val="FootnoteAnchor"/>
          <w:rtl w:val="true"/>
        </w:rPr>
        <w:footnoteReference w:id="2012"/>
      </w:r>
      <w:r>
        <w:rPr>
          <w:rFonts w:ascii="Amiri" w:hAnsi="Amiri" w:eastAsia="Amiri" w:cs="Amiri"/>
          <w:color w:val="111111"/>
          <w:sz w:val="28"/>
          <w:sz w:val="28"/>
          <w:szCs w:val="28"/>
          <w:rtl w:val="true"/>
          <w:lang w:bidi="ar-SA"/>
        </w:rPr>
        <w:t xml:space="preserve">بالسيف، فهو أعز مني، </w:t>
      </w:r>
      <w:bookmarkStart w:id="1344" w:name="pg16289_187836"/>
    </w:p>
    <w:p>
      <w:pPr>
        <w:pStyle w:val="BookText"/>
        <w:rPr/>
      </w:pPr>
      <w:bookmarkEnd w:id="1344"/>
      <w:r>
        <w:rPr>
          <w:rFonts w:ascii="Amiri" w:hAnsi="Amiri" w:eastAsia="Amiri" w:cs="Amiri"/>
          <w:color w:val="111111"/>
          <w:sz w:val="28"/>
          <w:sz w:val="28"/>
          <w:szCs w:val="28"/>
          <w:rtl w:val="true"/>
          <w:lang w:bidi="ar-SA"/>
        </w:rPr>
        <w:t>فوثب رجل من بني نصر بن معاوية، يقال له الأحمر</w:t>
      </w:r>
      <w:r>
        <w:rPr>
          <w:rStyle w:val="FootnoteAnchor"/>
          <w:rtl w:val="true"/>
        </w:rPr>
        <w:footnoteReference w:id="2013"/>
      </w:r>
      <w:r>
        <w:rPr>
          <w:rFonts w:ascii="Amiri" w:hAnsi="Amiri" w:eastAsia="Amiri" w:cs="Amiri"/>
          <w:color w:val="111111"/>
          <w:sz w:val="28"/>
          <w:sz w:val="28"/>
          <w:szCs w:val="28"/>
          <w:rtl w:val="true"/>
          <w:lang w:bidi="ar-SA"/>
        </w:rPr>
        <w:t>بن مازن بن أوس بن النابغة، فضربه بالسيف على ركبته، فأندرها</w:t>
      </w:r>
      <w:r>
        <w:rPr>
          <w:rStyle w:val="FootnoteAnchor"/>
          <w:rtl w:val="true"/>
        </w:rPr>
        <w:footnoteReference w:id="2014"/>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إليك أيها المخندف، و هو ماسك</w:t>
      </w:r>
      <w:r>
        <w:rPr>
          <w:rStyle w:val="FootnoteAnchor"/>
          <w:rtl w:val="true"/>
        </w:rPr>
        <w:footnoteReference w:id="2015"/>
      </w:r>
      <w:r>
        <w:rPr>
          <w:rFonts w:ascii="Amiri" w:hAnsi="Amiri" w:eastAsia="Amiri" w:cs="Amiri"/>
          <w:color w:val="111111"/>
          <w:sz w:val="28"/>
          <w:sz w:val="28"/>
          <w:szCs w:val="28"/>
          <w:rtl w:val="true"/>
          <w:lang w:bidi="ar-SA"/>
        </w:rPr>
        <w:t>سيفه، و قام أيضا رجل من هوازن،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همدان ذوي التّغطرف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بحور زاخر لم ينزف</w:t>
      </w:r>
      <w:r>
        <w:rPr>
          <w:rStyle w:val="FootnoteAnchor"/>
          <w:rtl w:val="true"/>
        </w:rPr>
        <w:footnoteReference w:id="2016"/>
      </w:r>
    </w:p>
    <w:p>
      <w:pPr>
        <w:pStyle w:val="BookText"/>
        <w:rPr/>
      </w:pPr>
      <w:r>
        <w:rPr>
          <w:rFonts w:ascii="Amiri" w:hAnsi="Amiri" w:eastAsia="Amiri" w:cs="Amiri"/>
          <w:color w:val="111111"/>
          <w:sz w:val="28"/>
          <w:sz w:val="28"/>
          <w:szCs w:val="28"/>
          <w:rtl w:val="true"/>
          <w:lang w:bidi="ar-SA"/>
        </w:rPr>
        <w:t xml:space="preserve">نحن ضربنا ركبة المخندف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مدّها في أشهر المعرّف</w:t>
      </w:r>
      <w:r>
        <w:rPr>
          <w:rStyle w:val="FootnoteAnchor"/>
          <w:rtl w:val="true"/>
        </w:rPr>
        <w:footnoteReference w:id="2017"/>
      </w:r>
    </w:p>
    <w:p>
      <w:pPr>
        <w:pStyle w:val="BookText"/>
        <w:rPr/>
      </w:pPr>
      <w:r>
        <w:rPr>
          <w:rFonts w:ascii="Amiri" w:hAnsi="Amiri" w:eastAsia="Amiri" w:cs="Amiri"/>
          <w:color w:val="111111"/>
          <w:sz w:val="28"/>
          <w:sz w:val="28"/>
          <w:szCs w:val="28"/>
          <w:rtl w:val="true"/>
          <w:lang w:bidi="ar-SA"/>
        </w:rPr>
        <w:t>و في هذه الضربة أشعار لقيس كثيرة لا معنى لذكرها</w:t>
      </w:r>
      <w:r>
        <w:rPr>
          <w:rFonts w:eastAsia="Amiri" w:cs="Amiri" w:ascii="Amiri" w:hAnsi="Amiri"/>
          <w:color w:val="111111"/>
          <w:sz w:val="28"/>
          <w:szCs w:val="28"/>
          <w:rtl w:val="true"/>
          <w:lang w:bidi="ar-SA"/>
        </w:rPr>
        <w:t>.</w:t>
      </w:r>
    </w:p>
    <w:p>
      <w:pPr>
        <w:pStyle w:val="Heading5"/>
        <w:numPr>
          <w:ilvl w:val="4"/>
          <w:numId w:val="1"/>
        </w:numPr>
        <w:rPr/>
      </w:pPr>
      <w:bookmarkStart w:id="1345" w:name="__RefHeading___Toc5153311_1280447820"/>
      <w:bookmarkStart w:id="1346" w:name="_Toc550"/>
      <w:bookmarkEnd w:id="1345"/>
      <w:r>
        <w:rPr>
          <w:rtl w:val="true"/>
        </w:rPr>
        <w:t>اليوم الثاني من أيام الفجار الأول</w:t>
      </w:r>
      <w:bookmarkEnd w:id="1346"/>
    </w:p>
    <w:p>
      <w:pPr>
        <w:pStyle w:val="BookText"/>
        <w:rPr/>
      </w:pPr>
      <w:r>
        <w:rPr>
          <w:rFonts w:ascii="Amiri" w:hAnsi="Amiri" w:eastAsia="Amiri" w:cs="Amiri"/>
          <w:color w:val="111111"/>
          <w:sz w:val="28"/>
          <w:sz w:val="28"/>
          <w:szCs w:val="28"/>
          <w:rtl w:val="true"/>
          <w:lang w:bidi="ar-SA"/>
        </w:rPr>
        <w:t>ثم كان اليوم الثاني من أيام الفجار الأول، و كان السبب في ذلك أن شبابا من قريش و بني كنانة كانوا ذوي غرام، فرأوا امرأة من بني عامر جميلة و سيمة، و هي جالسة بسوق عكاظ في درع و هي فضل</w:t>
      </w:r>
      <w:r>
        <w:rPr>
          <w:rStyle w:val="FootnoteAnchor"/>
          <w:rtl w:val="true"/>
        </w:rPr>
        <w:footnoteReference w:id="2018"/>
      </w:r>
      <w:r>
        <w:rPr>
          <w:rFonts w:ascii="Amiri" w:hAnsi="Amiri" w:eastAsia="Amiri" w:cs="Amiri"/>
          <w:color w:val="111111"/>
          <w:sz w:val="28"/>
          <w:sz w:val="28"/>
          <w:szCs w:val="28"/>
          <w:rtl w:val="true"/>
          <w:lang w:bidi="ar-SA"/>
        </w:rPr>
        <w:t>عليها برقع لها، و قد اكتنفها شباب من العرب، و هي تحدثهم، فجاء الشباب من بني كنانة و قريش، فأطافوا بها، و سألوها أن تسفر، فأبت، فقام أحدهم، فجلس خلفها، و حل طرف ردائها</w:t>
      </w:r>
      <w:r>
        <w:rPr>
          <w:rStyle w:val="FootnoteAnchor"/>
          <w:rtl w:val="true"/>
        </w:rPr>
        <w:footnoteReference w:id="2019"/>
      </w:r>
      <w:r>
        <w:rPr>
          <w:rFonts w:ascii="IRNazanin" w:hAnsi="IRNazanin" w:eastAsia="IRNazanin"/>
          <w:color w:val="111111"/>
          <w:sz w:val="28"/>
          <w:sz w:val="28"/>
          <w:szCs w:val="28"/>
          <w:rtl w:val="true"/>
          <w:lang w:bidi="fa-IR"/>
        </w:rPr>
        <w:t>، و شدّه إلى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حجزتها</w:t>
      </w:r>
      <w:r>
        <w:rPr>
          <w:rStyle w:val="FootnoteAnchor"/>
          <w:rtl w:val="true"/>
        </w:rPr>
        <w:footnoteReference w:id="2020"/>
      </w:r>
      <w:r>
        <w:rPr>
          <w:rFonts w:ascii="Amiri" w:hAnsi="Amiri" w:eastAsia="Amiri" w:cs="Amiri"/>
          <w:color w:val="111111"/>
          <w:sz w:val="28"/>
          <w:sz w:val="28"/>
          <w:szCs w:val="28"/>
          <w:rtl w:val="true"/>
          <w:lang w:bidi="ar-SA"/>
        </w:rPr>
        <w:t>بشوكة، و هي لا تعلم، فلما قامت انكشف درعها عن دبرها، فضحكوا،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منعتنا النظر إلى وجهك، وجدت لنا بالنظر إلى دبرك، فنادت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فثاروا، و حملوا السلاح، و حملته كنانة، و اقتتلوا قتالا شديدا، و وقعت بينهم دماء، فتوسط حرب بن أمية، و احتمل دماء القوم، و أرضى بني عامر من مثلة</w:t>
      </w:r>
      <w:r>
        <w:rPr>
          <w:rStyle w:val="FootnoteAnchor"/>
          <w:rtl w:val="true"/>
        </w:rPr>
        <w:footnoteReference w:id="2021"/>
      </w:r>
      <w:r>
        <w:rPr>
          <w:rFonts w:ascii="IRNazanin" w:hAnsi="IRNazanin" w:eastAsia="IRNazanin"/>
          <w:color w:val="111111"/>
          <w:sz w:val="28"/>
          <w:sz w:val="28"/>
          <w:szCs w:val="28"/>
          <w:rtl w:val="true"/>
          <w:lang w:bidi="fa-IR"/>
        </w:rPr>
        <w:t>صاحبتهم</w:t>
      </w:r>
      <w:r>
        <w:rPr>
          <w:rFonts w:eastAsia="IRNazanin" w:cs="IRNazanin"/>
          <w:color w:val="111111"/>
          <w:sz w:val="28"/>
          <w:szCs w:val="28"/>
          <w:rtl w:val="true"/>
          <w:lang w:bidi="fa-IR"/>
        </w:rPr>
        <w:t>.</w:t>
      </w:r>
    </w:p>
    <w:p>
      <w:pPr>
        <w:pStyle w:val="Heading5"/>
        <w:numPr>
          <w:ilvl w:val="4"/>
          <w:numId w:val="1"/>
        </w:numPr>
        <w:rPr/>
      </w:pPr>
      <w:bookmarkStart w:id="1347" w:name="__RefHeading___Toc5153313_1280447820"/>
      <w:bookmarkStart w:id="1348" w:name="_Toc551"/>
      <w:bookmarkEnd w:id="1347"/>
      <w:r>
        <w:rPr>
          <w:rtl w:val="true"/>
        </w:rPr>
        <w:t>اليوم الثالث من أيام الفجار الأول</w:t>
      </w:r>
      <w:bookmarkEnd w:id="1348"/>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كان اليوم الثالث من الفجار الأول، و كان سببه أنّه كان لرجل من بني جشم بن بكر بن هوازن دين على رجل من بني كنانة فلواه</w:t>
      </w:r>
      <w:r>
        <w:rPr>
          <w:rStyle w:val="FootnoteAnchor"/>
          <w:rtl w:val="true"/>
        </w:rPr>
        <w:footnoteReference w:id="2022"/>
      </w:r>
      <w:r>
        <w:rPr>
          <w:rFonts w:ascii="Amiri" w:hAnsi="Amiri" w:eastAsia="Amiri" w:cs="Amiri"/>
          <w:color w:val="111111"/>
          <w:sz w:val="28"/>
          <w:sz w:val="28"/>
          <w:szCs w:val="28"/>
          <w:rtl w:val="true"/>
          <w:lang w:bidi="ar-SA"/>
        </w:rPr>
        <w:t>به، و طال اقتضاؤه إياه، فلم يعطه شيئا، فلما أعياه، وافاه الجشمي في سوق عكاظ بقرد، ثم جعل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يبيعني مثل هذا الرّبّاح</w:t>
      </w:r>
      <w:r>
        <w:rPr>
          <w:rStyle w:val="FootnoteAnchor"/>
          <w:rtl w:val="true"/>
        </w:rPr>
        <w:footnoteReference w:id="2023"/>
      </w:r>
      <w:r>
        <w:rPr>
          <w:rFonts w:ascii="Amiri" w:hAnsi="Amiri" w:eastAsia="Amiri" w:cs="Amiri"/>
          <w:color w:val="111111"/>
          <w:sz w:val="28"/>
          <w:sz w:val="28"/>
          <w:szCs w:val="28"/>
          <w:rtl w:val="true"/>
          <w:lang w:bidi="ar-SA"/>
        </w:rPr>
        <w:t>بما لي على فلان بن فلان الكناني؟ من يعطيني مثل هذا بما لي على فلان بن فلان الكناني؟ رافعا صوته بذلك، فلما طال نداؤه بذلك و تعبيره به كنانة مرّ به رجل منهم، فضرب القرد بسيفه، فقتله، فهتف به الجشميّ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هوازن، و هتف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كنانة، فتجمع الحيان فاقتتلوا، حتى تحاجزوا، و لم يكن بينهم قتلى، ثم كفوا،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 ربّاح تريقون دماءكم، و تقتلون أنفسكم؟ و حمل ابن جدعان ذلك في ماله بين الفريقين</w:t>
      </w:r>
      <w:r>
        <w:rPr>
          <w:rFonts w:eastAsia="Amiri" w:cs="Amiri" w:ascii="Amiri" w:hAnsi="Amiri"/>
          <w:color w:val="111111"/>
          <w:sz w:val="28"/>
          <w:szCs w:val="28"/>
          <w:rtl w:val="true"/>
          <w:lang w:bidi="ar-SA"/>
        </w:rPr>
        <w:t xml:space="preserve">. </w:t>
      </w:r>
      <w:bookmarkStart w:id="1349" w:name="pg16289_187837"/>
    </w:p>
    <w:p>
      <w:pPr>
        <w:pStyle w:val="Heading5"/>
        <w:numPr>
          <w:ilvl w:val="4"/>
          <w:numId w:val="1"/>
        </w:numPr>
        <w:rPr/>
      </w:pPr>
      <w:bookmarkStart w:id="1350" w:name="__RefHeading___Toc5153315_1280447820"/>
      <w:bookmarkStart w:id="1351" w:name="_Toc552"/>
      <w:bookmarkEnd w:id="1349"/>
      <w:bookmarkEnd w:id="1350"/>
      <w:r>
        <w:rPr>
          <w:rtl w:val="true"/>
        </w:rPr>
        <w:t>اليوم الأول من أيام الفجار الثاني</w:t>
      </w:r>
      <w:bookmarkEnd w:id="135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يوم الفجار الثاني، و أول يوم حروبه يوم نخلة، و بينه و بين مبعث النبي صلّى اللّه عليه و سلّم 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عشرون سنة، و شهد النبي صلّى اللّه عليه و سلّم ذلك اليوم مع قومه، و له أربع عشرة سنة، و كان يناول عمومته النّبل، هذا قول أبي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شهدها، و هو ابن ثمان و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الذي هاج هذه الحرب يوم الفجار الآخر، أن البراض بن قيس بن رافع، أحد بني ضمرة ابن بكر بن عبد مناة بن كنانة كان سكّيرا فاسقا، خلعه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قومه، و تبرءوا منه فشرب في بني الدّيل، فخلعوه، فأتى مكة، و أتى قريشا، فنزل على حرب بن أمية، فحالفه فأحسن حرب جواره، و شرب بمكة، حتى همّ حرب أن يخلعه، فقال 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يبق أحد، ممن يعرفني إلاّ خلعني سواك، و إنك إن خلعتني لم ينظر إليّ أحد بعدك، فدعني على حلفك، و أنا خارج عنك، فتركه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فلحق بالنعمان بن المنذر بالحيرة</w:t>
      </w:r>
      <w:r>
        <w:rPr>
          <w:rFonts w:eastAsia="Amiri" w:cs="Amiri" w:ascii="Amiri" w:hAnsi="Amiri"/>
          <w:color w:val="111111"/>
          <w:sz w:val="28"/>
          <w:szCs w:val="28"/>
          <w:rtl w:val="true"/>
          <w:lang w:bidi="ar-SA"/>
        </w:rPr>
        <w:t>.</w:t>
      </w:r>
    </w:p>
    <w:p>
      <w:pPr>
        <w:pStyle w:val="Heading5"/>
        <w:numPr>
          <w:ilvl w:val="4"/>
          <w:numId w:val="1"/>
        </w:numPr>
        <w:rPr/>
      </w:pPr>
      <w:bookmarkStart w:id="1352" w:name="__RefHeading___Toc5153317_1280447820"/>
      <w:bookmarkStart w:id="1353" w:name="_Toc553"/>
      <w:bookmarkEnd w:id="1352"/>
      <w:r>
        <w:rPr>
          <w:rtl w:val="true"/>
        </w:rPr>
        <w:t>من يجيز لطيمة النعمان</w:t>
      </w:r>
      <w:bookmarkEnd w:id="1353"/>
    </w:p>
    <w:p>
      <w:pPr>
        <w:pStyle w:val="BookText"/>
        <w:rPr/>
      </w:pPr>
      <w:r>
        <w:rPr>
          <w:rFonts w:ascii="Amiri" w:hAnsi="Amiri" w:eastAsia="Amiri" w:cs="Amiri"/>
          <w:color w:val="111111"/>
          <w:sz w:val="28"/>
          <w:sz w:val="28"/>
          <w:szCs w:val="28"/>
          <w:rtl w:val="true"/>
          <w:lang w:bidi="ar-SA"/>
        </w:rPr>
        <w:t>و كان النعمان يبعث إلى سوق عكاظ في وقتها بلطيمة</w:t>
      </w:r>
      <w:r>
        <w:rPr>
          <w:rStyle w:val="FootnoteAnchor"/>
          <w:rtl w:val="true"/>
        </w:rPr>
        <w:footnoteReference w:id="2024"/>
      </w:r>
      <w:r>
        <w:rPr>
          <w:rFonts w:ascii="Amiri" w:hAnsi="Amiri" w:eastAsia="Amiri" w:cs="Amiri"/>
          <w:color w:val="111111"/>
          <w:sz w:val="28"/>
          <w:sz w:val="28"/>
          <w:szCs w:val="28"/>
          <w:rtl w:val="true"/>
          <w:lang w:bidi="ar-SA"/>
        </w:rPr>
        <w:t>يجيزها له سيّد مضر، فتباع، و يشترى له بثمنها الأدم و الحرير و الوكاء و الحذاء و البرود من العصب</w:t>
      </w:r>
      <w:r>
        <w:rPr>
          <w:rStyle w:val="FootnoteAnchor"/>
          <w:rtl w:val="true"/>
        </w:rPr>
        <w:footnoteReference w:id="2025"/>
      </w:r>
      <w:r>
        <w:rPr>
          <w:rFonts w:ascii="Amiri" w:hAnsi="Amiri" w:eastAsia="Amiri" w:cs="Amiri"/>
          <w:color w:val="111111"/>
          <w:sz w:val="28"/>
          <w:sz w:val="28"/>
          <w:szCs w:val="28"/>
          <w:rtl w:val="true"/>
          <w:lang w:bidi="ar-SA"/>
        </w:rPr>
        <w:t>و الوشي و المسيّر</w:t>
      </w:r>
      <w:r>
        <w:rPr>
          <w:rStyle w:val="FootnoteAnchor"/>
          <w:rtl w:val="true"/>
        </w:rPr>
        <w:footnoteReference w:id="2026"/>
      </w:r>
      <w:r>
        <w:rPr>
          <w:rFonts w:ascii="Amiri" w:hAnsi="Amiri" w:eastAsia="Amiri" w:cs="Amiri"/>
          <w:color w:val="111111"/>
          <w:sz w:val="28"/>
          <w:sz w:val="28"/>
          <w:szCs w:val="28"/>
          <w:rtl w:val="true"/>
          <w:lang w:bidi="ar-SA"/>
        </w:rPr>
        <w:t>و العدني</w:t>
      </w:r>
      <w:r>
        <w:rPr>
          <w:rStyle w:val="FootnoteAnchor"/>
          <w:rtl w:val="true"/>
        </w:rPr>
        <w:footnoteReference w:id="2027"/>
      </w:r>
      <w:r>
        <w:rPr>
          <w:rFonts w:ascii="Amiri" w:hAnsi="Amiri" w:eastAsia="Amiri" w:cs="Amiri"/>
          <w:color w:val="111111"/>
          <w:sz w:val="28"/>
          <w:sz w:val="28"/>
          <w:szCs w:val="28"/>
          <w:rtl w:val="true"/>
          <w:lang w:bidi="ar-SA"/>
        </w:rPr>
        <w:t>، و كانت سوق عكاظ في أول ذي القعدة، فلا تزال قائمة يباع فيها و يشترى إلى حضور الحج، و كان قيامها فيما بين النخلة</w:t>
      </w:r>
      <w:r>
        <w:rPr>
          <w:rStyle w:val="FootnoteAnchor"/>
          <w:rtl w:val="true"/>
        </w:rPr>
        <w:footnoteReference w:id="2028"/>
      </w:r>
      <w:r>
        <w:rPr>
          <w:rFonts w:ascii="Amiri" w:hAnsi="Amiri" w:eastAsia="Amiri" w:cs="Amiri"/>
          <w:color w:val="111111"/>
          <w:sz w:val="28"/>
          <w:sz w:val="28"/>
          <w:szCs w:val="28"/>
          <w:rtl w:val="true"/>
          <w:lang w:bidi="ar-SA"/>
        </w:rPr>
        <w:t>و الطائف عشرة أميال، و بها نخل و أموال لثقيف، فجهز النعمان لطيمة 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يجيزها فقال البرّاض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أجيزها على بني كنانة، فقال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أريد رجلا يجيزها على أهل نجد، فقال عروة الرحال</w:t>
      </w:r>
      <w:r>
        <w:rPr>
          <w:rStyle w:val="FootnoteAnchor"/>
          <w:rtl w:val="true"/>
        </w:rPr>
        <w:footnoteReference w:id="2029"/>
      </w:r>
      <w:r>
        <w:rPr>
          <w:rFonts w:ascii="Amiri" w:hAnsi="Amiri" w:eastAsia="Amiri" w:cs="Amiri"/>
          <w:color w:val="111111"/>
          <w:sz w:val="28"/>
          <w:sz w:val="28"/>
          <w:szCs w:val="28"/>
          <w:rtl w:val="true"/>
          <w:lang w:bidi="ar-SA"/>
        </w:rPr>
        <w:t>بن عتبة بن جعفر بن كلاب، و هو يومئذ رجل من هوازن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أجيزها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أبيت اللعن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البراض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Style w:val="FootnoteAnchor"/>
          <w:rtl w:val="true"/>
        </w:rPr>
        <w:footnoteReference w:id="2030"/>
      </w:r>
      <w:r>
        <w:rPr>
          <w:rFonts w:ascii="Amiri" w:hAnsi="Amiri" w:eastAsia="Amiri" w:cs="Amiri"/>
          <w:color w:val="111111"/>
          <w:sz w:val="28"/>
          <w:sz w:val="28"/>
          <w:szCs w:val="28"/>
          <w:rtl w:val="true"/>
          <w:lang w:bidi="ar-SA"/>
        </w:rPr>
        <w:t>بني كنانة تجيزها يا عرورة؟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على الناس جميعا أ فكلب خليع يجيزها</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شخص بها، و شخص البرّاض، و عروة يرى مكانه، لا يخشاه على ما صنع، حتى إذا كان بين ظهري غطفان إلى جانب فدك، بأرض يقال لها أوارة قريب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الوادي الذي يقال له تيمن نام عروة في ظلّ شجرة، و وجد البرّاض غفلته، فقتله و هرب في عضاريط</w:t>
      </w:r>
      <w:r>
        <w:rPr>
          <w:rStyle w:val="FootnoteAnchor"/>
          <w:rtl w:val="true"/>
        </w:rPr>
        <w:footnoteReference w:id="2032"/>
      </w:r>
      <w:r>
        <w:rPr>
          <w:rFonts w:ascii="Amiri" w:hAnsi="Amiri" w:eastAsia="Amiri" w:cs="Amiri"/>
          <w:color w:val="111111"/>
          <w:sz w:val="28"/>
          <w:sz w:val="28"/>
          <w:szCs w:val="28"/>
          <w:rtl w:val="true"/>
          <w:lang w:bidi="ar-SA"/>
        </w:rPr>
        <w:t>الركاب، فاستاق الركاب، و قال البراض في ذلك</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داهية يهال الناس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شددت لها بني بكر ضلوعي</w:t>
      </w:r>
      <w:r>
        <w:rPr>
          <w:rStyle w:val="FootnoteAnchor"/>
          <w:rtl w:val="true"/>
        </w:rPr>
        <w:footnoteReference w:id="2033"/>
      </w:r>
      <w:bookmarkStart w:id="1354" w:name="pg16289_187838"/>
    </w:p>
    <w:p>
      <w:pPr>
        <w:pStyle w:val="BookText"/>
        <w:rPr/>
      </w:pPr>
      <w:bookmarkEnd w:id="1354"/>
      <w:r>
        <w:rPr>
          <w:rFonts w:ascii="Amiri" w:hAnsi="Amiri" w:eastAsia="Amiri" w:cs="Amiri"/>
          <w:color w:val="111111"/>
          <w:sz w:val="28"/>
          <w:sz w:val="28"/>
          <w:szCs w:val="28"/>
          <w:rtl w:val="true"/>
          <w:lang w:bidi="ar-SA"/>
        </w:rPr>
        <w:t xml:space="preserve">هتكت بها بيوت بني كلاب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أرضعت الموالي بالضروع</w:t>
      </w:r>
      <w:r>
        <w:rPr>
          <w:rStyle w:val="FootnoteAnchor"/>
          <w:rtl w:val="true"/>
        </w:rPr>
        <w:footnoteReference w:id="2034"/>
      </w:r>
    </w:p>
    <w:p>
      <w:pPr>
        <w:pStyle w:val="BookText"/>
        <w:rPr/>
      </w:pPr>
      <w:r>
        <w:rPr>
          <w:rFonts w:ascii="Amiri" w:hAnsi="Amiri" w:eastAsia="Amiri" w:cs="Amiri"/>
          <w:color w:val="111111"/>
          <w:sz w:val="28"/>
          <w:sz w:val="28"/>
          <w:szCs w:val="28"/>
          <w:rtl w:val="true"/>
          <w:lang w:bidi="ar-SA"/>
        </w:rPr>
        <w:t xml:space="preserve">جمعت لها يديّ بنصل 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 فخرّ كالجذع الصّريع</w:t>
      </w:r>
      <w:r>
        <w:rPr>
          <w:rStyle w:val="FootnoteAnchor"/>
          <w:rtl w:val="true"/>
        </w:rPr>
        <w:footnoteReference w:id="2035"/>
      </w:r>
    </w:p>
    <w:p>
      <w:pPr>
        <w:pStyle w:val="BookText"/>
        <w:rPr/>
      </w:pPr>
      <w:r>
        <w:rPr>
          <w:rFonts w:ascii="Amiri" w:hAnsi="Amiri" w:eastAsia="Amiri" w:cs="Amiri"/>
          <w:color w:val="111111"/>
          <w:sz w:val="28"/>
          <w:sz w:val="28"/>
          <w:szCs w:val="28"/>
          <w:rtl w:val="true"/>
          <w:lang w:bidi="ar-SA"/>
        </w:rPr>
        <w:t>و قال أيضا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نقمت على المرء الكلابيّ فخره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قديما لا أقرّ فخارا</w:t>
      </w:r>
    </w:p>
    <w:p>
      <w:pPr>
        <w:pStyle w:val="BookText"/>
        <w:rPr/>
      </w:pPr>
      <w:r>
        <w:rPr>
          <w:rFonts w:ascii="Amiri" w:hAnsi="Amiri" w:eastAsia="Amiri" w:cs="Amiri"/>
          <w:color w:val="111111"/>
          <w:sz w:val="28"/>
          <w:sz w:val="28"/>
          <w:szCs w:val="28"/>
          <w:rtl w:val="true"/>
          <w:lang w:bidi="ar-SA"/>
        </w:rPr>
        <w:t xml:space="preserve">علوت بحدّ السيف مفرق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فأسمع أهل الواديين خوارا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عروة الرحّال نفيرة بنت أبي ربيعة بن نهيك بن هلال بن عامر بن صعصعة، فقال لبيد بن ربيعة يحض على الطلب بدمه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فأبلغ إن عرضت بني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أخوال القتيل بني هلال</w:t>
      </w:r>
    </w:p>
    <w:p>
      <w:pPr>
        <w:pStyle w:val="BookText"/>
        <w:rPr/>
      </w:pPr>
      <w:r>
        <w:rPr>
          <w:rFonts w:ascii="Amiri" w:hAnsi="Amiri" w:eastAsia="Amiri" w:cs="Amiri"/>
          <w:color w:val="111111"/>
          <w:sz w:val="28"/>
          <w:sz w:val="28"/>
          <w:szCs w:val="28"/>
          <w:rtl w:val="true"/>
          <w:lang w:bidi="ar-SA"/>
        </w:rPr>
        <w:t xml:space="preserve">بأنّ الوافد الرحّال 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مقيما عند تيمن ذي الظّلال</w:t>
      </w:r>
      <w:r>
        <w:rPr>
          <w:rStyle w:val="FootnoteAnchor"/>
          <w:rtl w:val="true"/>
        </w:rPr>
        <w:footnoteReference w:id="2036"/>
      </w:r>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أبو عمرو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البرّاض بشر بن أبي خازم،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القلائص لك على أن تأتي حرب بن أمية و عبد اللّه بن جدعان و هشاما و الوليد ابني المغيرة، فتخبرهم أن البرّاض قتل عروة، فإني أخاف أن يسبق الخبر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أن يكتموه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يقتلوا به رجلا من قومك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يؤمنك أن تكون أنت ذلك القتيل؟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هوازن لا ترضى أن تقتل بسيدها رجلا خليعا طريدا من بني ضمرة،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بهما الحليس بن يزيد أحد بني الحارث بن عبد مناة بن كنانة، و هو يومئذ سيد الأحابيش من بني كنانة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الأحابيش</w:t>
      </w:r>
      <w:r>
        <w:rPr>
          <w:rStyle w:val="FootnoteAnchor"/>
          <w:rtl w:val="true"/>
        </w:rPr>
        <w:footnoteReference w:id="2037"/>
      </w:r>
      <w:r>
        <w:rPr>
          <w:rFonts w:ascii="Amiri" w:hAnsi="Amiri" w:eastAsia="Amiri" w:cs="Amiri"/>
          <w:color w:val="111111"/>
          <w:sz w:val="28"/>
          <w:sz w:val="28"/>
          <w:szCs w:val="28"/>
          <w:rtl w:val="true"/>
          <w:lang w:bidi="ar-SA"/>
        </w:rPr>
        <w:t>من بني الحارث بن عبد مناة بن كنانة، و هو نفاثة بن الدّيل، و بنو لحيان من خزاعة، و القارة، و هو أثيع ابن الهون بن خزيمة، و عضل</w:t>
      </w:r>
      <w:r>
        <w:rPr>
          <w:rStyle w:val="FootnoteAnchor"/>
          <w:rtl w:val="true"/>
        </w:rPr>
        <w:footnoteReference w:id="2038"/>
      </w:r>
      <w:r>
        <w:rPr>
          <w:rFonts w:ascii="IRNazanin" w:hAnsi="IRNazanin" w:eastAsia="IRNazanin"/>
          <w:color w:val="111111"/>
          <w:sz w:val="28"/>
          <w:sz w:val="28"/>
          <w:szCs w:val="28"/>
          <w:rtl w:val="true"/>
          <w:lang w:bidi="fa-IR"/>
        </w:rPr>
        <w:t>بن دمس بن محلّم بن عائذ</w:t>
      </w:r>
      <w:r>
        <w:rPr>
          <w:rStyle w:val="FootnoteAnchor"/>
          <w:rtl w:val="true"/>
        </w:rPr>
        <w:footnoteReference w:id="2039"/>
      </w:r>
      <w:r>
        <w:rPr>
          <w:rFonts w:ascii="Amiri" w:hAnsi="Amiri" w:eastAsia="Amiri" w:cs="Amiri"/>
          <w:color w:val="111111"/>
          <w:sz w:val="28"/>
          <w:sz w:val="28"/>
          <w:szCs w:val="28"/>
          <w:rtl w:val="true"/>
          <w:lang w:bidi="ar-SA"/>
        </w:rPr>
        <w:t>بن أثيع بن الهون كانوا تحالفوا على سائر بني بكر بن عبد مناة، فقال لهم</w:t>
      </w:r>
      <w:r>
        <w:rPr>
          <w:rStyle w:val="FootnoteAnchor"/>
          <w:rtl w:val="true"/>
        </w:rPr>
        <w:footnoteReference w:id="2040"/>
      </w:r>
      <w:r>
        <w:rPr>
          <w:rFonts w:ascii="Amiri" w:hAnsi="Amiri" w:eastAsia="Amiri" w:cs="Amiri"/>
          <w:color w:val="111111"/>
          <w:sz w:val="28"/>
          <w:sz w:val="28"/>
          <w:szCs w:val="28"/>
          <w:rtl w:val="true"/>
          <w:lang w:bidi="ar-SA"/>
        </w:rPr>
        <w:t>الحليس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أراكم نجيّا</w:t>
      </w:r>
      <w:r>
        <w:rPr>
          <w:rStyle w:val="FootnoteAnchor"/>
          <w:rtl w:val="true"/>
        </w:rPr>
        <w:footnoteReference w:id="2041"/>
      </w:r>
      <w:r>
        <w:rPr>
          <w:rFonts w:ascii="Amiri" w:hAnsi="Amiri" w:eastAsia="Amiri" w:cs="Amiri"/>
          <w:color w:val="111111"/>
          <w:sz w:val="28"/>
          <w:sz w:val="28"/>
          <w:szCs w:val="28"/>
          <w:rtl w:val="true"/>
          <w:lang w:bidi="ar-SA"/>
        </w:rPr>
        <w:t>؟ فأخبروه الخبر، ثم ارتحلوا، و كتموا الخبر على اتفاق منهم</w:t>
      </w:r>
      <w:r>
        <w:rPr>
          <w:rFonts w:eastAsia="Amiri" w:cs="Amiri" w:ascii="Amiri" w:hAnsi="Amiri"/>
          <w:color w:val="111111"/>
          <w:sz w:val="28"/>
          <w:szCs w:val="28"/>
          <w:rtl w:val="true"/>
          <w:lang w:bidi="ar-SA"/>
        </w:rPr>
        <w:t>.</w:t>
      </w:r>
    </w:p>
    <w:p>
      <w:pPr>
        <w:pStyle w:val="Heading5"/>
        <w:numPr>
          <w:ilvl w:val="4"/>
          <w:numId w:val="1"/>
        </w:numPr>
        <w:rPr/>
      </w:pPr>
      <w:bookmarkStart w:id="1355" w:name="__RefHeading___Toc5153319_1280447820"/>
      <w:bookmarkStart w:id="1356" w:name="_Toc554"/>
      <w:bookmarkEnd w:id="1355"/>
      <w:r>
        <w:rPr>
          <w:rtl w:val="true"/>
        </w:rPr>
        <w:t>وفاء ابن جدعان</w:t>
      </w:r>
      <w:bookmarkEnd w:id="1356"/>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العرب إذا قدمت عكاظ دفعت أسلحتها إلى ابن جدعان، حتى يفرغوا من أسواقهم و حجهم ثم يردّها عليهم إذا ظعنوا، و كان سيدا حكيما مثريا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القوم، فأخبروه خبر البرّاض و قتله عروة، و أخبروا حرب بن أمية و هشاما و الوليد ابني المغيرة، فجاء حرب إلى عبد اللّه بن جدعان،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احتبس</w:t>
      </w:r>
      <w:r>
        <w:rPr>
          <w:rStyle w:val="FootnoteAnchor"/>
          <w:rtl w:val="true"/>
        </w:rPr>
        <w:footnoteReference w:id="2042"/>
      </w:r>
      <w:r>
        <w:rPr>
          <w:rFonts w:ascii="Amiri" w:hAnsi="Amiri" w:eastAsia="Amiri" w:cs="Amiri"/>
          <w:color w:val="111111"/>
          <w:sz w:val="28"/>
          <w:sz w:val="28"/>
          <w:szCs w:val="28"/>
          <w:rtl w:val="true"/>
          <w:lang w:bidi="ar-SA"/>
        </w:rPr>
        <w:t xml:space="preserve">قبلك </w:t>
      </w:r>
      <w:bookmarkStart w:id="1357" w:name="pg16289_187839"/>
    </w:p>
    <w:p>
      <w:pPr>
        <w:pStyle w:val="BookText"/>
        <w:rPr/>
      </w:pPr>
      <w:bookmarkEnd w:id="1357"/>
      <w:r>
        <w:rPr>
          <w:rFonts w:ascii="Amiri" w:hAnsi="Amiri" w:eastAsia="Amiri" w:cs="Amiri"/>
          <w:color w:val="111111"/>
          <w:sz w:val="28"/>
          <w:sz w:val="28"/>
          <w:szCs w:val="28"/>
          <w:rtl w:val="true"/>
          <w:lang w:bidi="ar-SA"/>
        </w:rPr>
        <w:t>سلاح هوازن، فقال له ابن جدعان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الغدر تأمرني يا حرب؟ و اللّه لو أعلم أنه لا يبقى منها سيف إلا ضربت به، و لا رمح إلا طعنت به ما أمسكت منها شيئا</w:t>
      </w:r>
      <w:r>
        <w:rPr>
          <w:rStyle w:val="FootnoteAnchor"/>
          <w:rtl w:val="true"/>
        </w:rPr>
        <w:footnoteReference w:id="2043"/>
      </w:r>
      <w:r>
        <w:rPr>
          <w:rFonts w:ascii="Amiri" w:hAnsi="Amiri" w:eastAsia="Amiri" w:cs="Amiri"/>
          <w:color w:val="111111"/>
          <w:sz w:val="28"/>
          <w:sz w:val="28"/>
          <w:szCs w:val="28"/>
          <w:rtl w:val="true"/>
          <w:lang w:bidi="ar-SA"/>
        </w:rPr>
        <w:t>، و لكن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درع، و مائة رمح، و مائة سيف في مالي تستعينون بها، ثم صاح ابن جدعان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قبلي سلاح فليأت، و ليأخذه، فأخذ الناس أسلحتهم</w:t>
      </w:r>
      <w:r>
        <w:rPr>
          <w:rFonts w:eastAsia="Amiri" w:cs="Amiri" w:ascii="Amiri" w:hAnsi="Amiri"/>
          <w:color w:val="111111"/>
          <w:sz w:val="28"/>
          <w:szCs w:val="28"/>
          <w:rtl w:val="true"/>
          <w:lang w:bidi="ar-SA"/>
        </w:rPr>
        <w:t>.</w:t>
      </w:r>
    </w:p>
    <w:p>
      <w:pPr>
        <w:pStyle w:val="Heading5"/>
        <w:numPr>
          <w:ilvl w:val="4"/>
          <w:numId w:val="1"/>
        </w:numPr>
        <w:rPr/>
      </w:pPr>
      <w:bookmarkStart w:id="1358" w:name="__RefHeading___Toc5153321_1280447820"/>
      <w:bookmarkStart w:id="1359" w:name="_Toc555"/>
      <w:bookmarkEnd w:id="1358"/>
      <w:r>
        <w:rPr>
          <w:rtl w:val="true"/>
        </w:rPr>
        <w:t>يخدعون هوازن فلا تجدي الخديعة</w:t>
      </w:r>
      <w:bookmarkEnd w:id="1359"/>
    </w:p>
    <w:p>
      <w:pPr>
        <w:pStyle w:val="BookText"/>
        <w:rPr/>
      </w:pPr>
      <w:r>
        <w:rPr>
          <w:rFonts w:ascii="Amiri" w:hAnsi="Amiri" w:eastAsia="Amiri" w:cs="Amiri"/>
          <w:color w:val="111111"/>
          <w:sz w:val="28"/>
          <w:sz w:val="28"/>
          <w:szCs w:val="28"/>
          <w:rtl w:val="true"/>
          <w:lang w:bidi="ar-SA"/>
        </w:rPr>
        <w:t>و بعث ابن جدعان و حرب بن أميّة و هشام و الوليد إلى أبي براء</w:t>
      </w:r>
      <w:r>
        <w:rPr>
          <w:rStyle w:val="FootnoteAnchor"/>
          <w:rtl w:val="true"/>
        </w:rPr>
        <w:footnoteReference w:id="20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كان بعد خروجنا حرب، و قد خفنا تفاقم الأمر، فلا تنكروا خروجنا، و ساروا راجعين إلى مكة، فلما كان آخر النهار بلغ أبا براء قتل البراض عروة،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خدعني حرب و ابن جدعان، و ركب فيمن حضر عكاظ من هوازن في أثر القوم، فأدركوهم بنخلة، فاقتتلوا حتى دخلت قريش الحرم، و جنّ عليهم الليل، فكفّوا، و نادى الأدرم بن شعيب، أحد بني عامر بن ربيعة بن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ميعاد ما بيننا هذه الليلة</w:t>
      </w:r>
      <w:r>
        <w:rPr>
          <w:rStyle w:val="FootnoteAnchor"/>
          <w:rtl w:val="true"/>
        </w:rPr>
        <w:footnoteReference w:id="2045"/>
      </w:r>
      <w:r>
        <w:rPr>
          <w:rFonts w:ascii="Amiri" w:hAnsi="Amiri" w:eastAsia="Amiri" w:cs="Amiri"/>
          <w:color w:val="111111"/>
          <w:sz w:val="28"/>
          <w:sz w:val="28"/>
          <w:szCs w:val="28"/>
          <w:rtl w:val="true"/>
          <w:lang w:bidi="ar-SA"/>
        </w:rPr>
        <w:t>من العام المقبل بعكاظ، و كان يومئذ رؤساء قريش حرب بن أميّة في القلب، و ابن جدعان في إحدى المجنبتين، و هشام بن المغيرة في الأخرى، و كان رؤساء قيس عامر بن مالك، ملاعب الأسنّة على بني عامر، و كدّام بن عمير على فهم و عدوان، و مسعود بن سهم على ثقيف، و سبيع بن ربيعة النصري</w:t>
      </w:r>
      <w:r>
        <w:rPr>
          <w:rStyle w:val="FootnoteAnchor"/>
          <w:rtl w:val="true"/>
        </w:rPr>
        <w:footnoteReference w:id="2046"/>
      </w:r>
      <w:r>
        <w:rPr>
          <w:rFonts w:ascii="Amiri" w:hAnsi="Amiri" w:eastAsia="Amiri" w:cs="Amiri"/>
          <w:color w:val="111111"/>
          <w:sz w:val="28"/>
          <w:sz w:val="28"/>
          <w:szCs w:val="28"/>
          <w:rtl w:val="true"/>
          <w:lang w:bidi="ar-SA"/>
        </w:rPr>
        <w:t>على بني نصر بن معاوية، و الصّمّة بن الحارث، و هو أبو دريد بن الصمة على بني جشم، و كانت الراية مع حرب بن أميّة، و هي راية قصيّ التي يقال لها العقاب</w:t>
      </w:r>
      <w:r>
        <w:rPr>
          <w:rFonts w:eastAsia="Amiri" w:cs="Amiri" w:ascii="Amiri" w:hAnsi="Amiri"/>
          <w:color w:val="111111"/>
          <w:sz w:val="28"/>
          <w:szCs w:val="28"/>
          <w:rtl w:val="true"/>
          <w:lang w:bidi="ar-SA"/>
        </w:rPr>
        <w:t>.</w:t>
      </w:r>
    </w:p>
    <w:p>
      <w:pPr>
        <w:pStyle w:val="Heading5"/>
        <w:numPr>
          <w:ilvl w:val="4"/>
          <w:numId w:val="1"/>
        </w:numPr>
        <w:rPr/>
      </w:pPr>
      <w:bookmarkStart w:id="1360" w:name="__RefHeading___Toc5153323_1280447820"/>
      <w:bookmarkStart w:id="1361" w:name="_Toc556"/>
      <w:bookmarkEnd w:id="1360"/>
      <w:r>
        <w:rPr>
          <w:rtl w:val="true"/>
        </w:rPr>
        <w:t>شعر خداش بن زهير في هذه الحرب</w:t>
      </w:r>
      <w:bookmarkEnd w:id="1361"/>
    </w:p>
    <w:p>
      <w:pPr>
        <w:pStyle w:val="BookText"/>
        <w:rPr/>
      </w:pPr>
      <w:r>
        <w:rPr>
          <w:rFonts w:ascii="Amiri" w:hAnsi="Amiri" w:eastAsia="Amiri" w:cs="Amiri"/>
          <w:color w:val="111111"/>
          <w:sz w:val="28"/>
          <w:sz w:val="28"/>
          <w:szCs w:val="28"/>
          <w:rtl w:val="true"/>
          <w:lang w:bidi="ar-SA"/>
        </w:rPr>
        <w:t>فقال في ذلك خداش بن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شدّة ما شددنا غير كاذبة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سخينة لو لا الليل و الحرم</w:t>
      </w:r>
      <w:r>
        <w:rPr>
          <w:rStyle w:val="FootnoteAnchor"/>
          <w:rtl w:val="true"/>
        </w:rPr>
        <w:footnoteReference w:id="20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يتّقينا هشام بالوليد و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ثقفنا هشاما شالت الخدم</w:t>
      </w:r>
      <w:r>
        <w:rPr>
          <w:rStyle w:val="FootnoteAnchor"/>
          <w:rtl w:val="true"/>
        </w:rPr>
        <w:footnoteReference w:id="2048"/>
      </w:r>
    </w:p>
    <w:p>
      <w:pPr>
        <w:pStyle w:val="BookText"/>
        <w:rPr/>
      </w:pPr>
      <w:r>
        <w:rPr>
          <w:rFonts w:ascii="Amiri" w:hAnsi="Amiri" w:eastAsia="Amiri" w:cs="Amiri"/>
          <w:color w:val="111111"/>
          <w:sz w:val="28"/>
          <w:sz w:val="28"/>
          <w:szCs w:val="28"/>
          <w:rtl w:val="true"/>
          <w:lang w:bidi="ar-SA"/>
        </w:rPr>
        <w:t xml:space="preserve">بين الأراك و بين المرج تبطحهم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زرق الأسنّة في أطرافها السّهم</w:t>
      </w:r>
      <w:r>
        <w:rPr>
          <w:rStyle w:val="FootnoteAnchor"/>
          <w:rtl w:val="true"/>
        </w:rPr>
        <w:footnoteReference w:id="2049"/>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سمعتم بجيش سالك سرفا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بطن مرّ فأخفوا الجرس و اكتتموا</w:t>
      </w:r>
      <w:r>
        <w:rPr>
          <w:rStyle w:val="FootnoteAnchor"/>
          <w:rtl w:val="true"/>
        </w:rPr>
        <w:footnoteReference w:id="2050"/>
      </w:r>
      <w:bookmarkStart w:id="1362" w:name="pg16289_187840"/>
    </w:p>
    <w:p>
      <w:pPr>
        <w:pStyle w:val="Heading5"/>
        <w:numPr>
          <w:ilvl w:val="4"/>
          <w:numId w:val="1"/>
        </w:numPr>
        <w:rPr/>
      </w:pPr>
      <w:bookmarkStart w:id="1363" w:name="__RefHeading___Toc5153325_1280447820"/>
      <w:bookmarkStart w:id="1364" w:name="_Toc557"/>
      <w:bookmarkEnd w:id="1362"/>
      <w:bookmarkEnd w:id="1363"/>
      <w:r>
        <w:rPr>
          <w:rtl w:val="true"/>
        </w:rPr>
        <w:t>عبد الملك يستنشد شعر خداش</w:t>
      </w:r>
      <w:bookmarkEnd w:id="1364"/>
    </w:p>
    <w:p>
      <w:pPr>
        <w:pStyle w:val="BookText"/>
        <w:rPr/>
      </w:pPr>
      <w:r>
        <w:rPr>
          <w:rFonts w:ascii="Amiri" w:hAnsi="Amiri" w:eastAsia="Amiri" w:cs="Amiri"/>
          <w:color w:val="111111"/>
          <w:sz w:val="28"/>
          <w:sz w:val="28"/>
          <w:szCs w:val="28"/>
          <w:rtl w:val="true"/>
          <w:lang w:bidi="ar-SA"/>
        </w:rPr>
        <w:t>و زعموا أن عبد الملك بن مروان استنشد رجلا من قيس هذه الكلمة، فجعل يحيد</w:t>
      </w:r>
      <w:r>
        <w:rPr>
          <w:rStyle w:val="FootnoteAnchor"/>
          <w:rtl w:val="true"/>
        </w:rPr>
        <w:footnoteReference w:id="2051"/>
      </w:r>
      <w:r>
        <w:rPr>
          <w:rFonts w:ascii="Amiri" w:hAnsi="Amiri" w:eastAsia="Amiri" w:cs="Amiri"/>
          <w:color w:val="111111"/>
          <w:sz w:val="28"/>
          <w:sz w:val="28"/>
          <w:szCs w:val="28"/>
          <w:rtl w:val="true"/>
          <w:lang w:bidi="ar-SA"/>
        </w:rPr>
        <w:t>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سخينة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قوم لم يزل يعجبنا السّخن، فهات، فلما فرغ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قيس، ما أرى صاحبك زاد على التمني و الاستنشاء</w:t>
      </w:r>
      <w:r>
        <w:rPr>
          <w:rStyle w:val="FootnoteAnchor"/>
          <w:rtl w:val="true"/>
        </w:rPr>
        <w:footnoteReference w:id="20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5" w:name="__RefHeading___Toc5153327_1280447820"/>
      <w:bookmarkStart w:id="1366" w:name="_Toc558"/>
      <w:bookmarkEnd w:id="1365"/>
      <w:r>
        <w:rPr>
          <w:rtl w:val="true"/>
        </w:rPr>
        <w:t>البراض يقدم باللطيمة</w:t>
      </w:r>
      <w:bookmarkEnd w:id="136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 البرّاض باللطيمة مكّة، و كان يأكلها،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عامر بن يزيد بن الملوّح بن يعمر الكنانيّ نازلا في أخواله من بني نمير بن عامر، و كان ناكحا فيهم، فهمت بنو كلاب بقتله، فمنعته بنو نمير، ثم شخصوا به حتى نزل في قومه، و استغوت</w:t>
      </w:r>
      <w:r>
        <w:rPr>
          <w:rStyle w:val="FootnoteAnchor"/>
          <w:rtl w:val="true"/>
        </w:rPr>
        <w:footnoteReference w:id="2053"/>
      </w:r>
      <w:r>
        <w:rPr>
          <w:rFonts w:ascii="Amiri" w:hAnsi="Amiri" w:eastAsia="Amiri" w:cs="Amiri"/>
          <w:color w:val="111111"/>
          <w:sz w:val="28"/>
          <w:sz w:val="28"/>
          <w:szCs w:val="28"/>
          <w:rtl w:val="true"/>
          <w:lang w:bidi="ar-SA"/>
        </w:rPr>
        <w:t>كنانة بني أسد و بني نمير</w:t>
      </w:r>
      <w:r>
        <w:rPr>
          <w:rStyle w:val="FootnoteAnchor"/>
          <w:rtl w:val="true"/>
        </w:rPr>
        <w:footnoteReference w:id="2054"/>
      </w:r>
      <w:r>
        <w:rPr>
          <w:rFonts w:ascii="Amiri" w:hAnsi="Amiri" w:eastAsia="Amiri" w:cs="Amiri"/>
          <w:color w:val="111111"/>
          <w:sz w:val="28"/>
          <w:sz w:val="28"/>
          <w:szCs w:val="28"/>
          <w:rtl w:val="true"/>
          <w:lang w:bidi="ar-SA"/>
        </w:rPr>
        <w:t>و استغاثوا بهم، فلم تغثهم، و لم يشهد الفجار أحد من هذين الحيّين</w:t>
      </w:r>
      <w:r>
        <w:rPr>
          <w:rFonts w:eastAsia="Amiri" w:cs="Amiri" w:ascii="Amiri" w:hAnsi="Amiri"/>
          <w:color w:val="111111"/>
          <w:sz w:val="28"/>
          <w:szCs w:val="28"/>
          <w:rtl w:val="true"/>
          <w:lang w:bidi="ar-SA"/>
        </w:rPr>
        <w:t>.</w:t>
      </w:r>
    </w:p>
    <w:p>
      <w:pPr>
        <w:pStyle w:val="Heading5"/>
        <w:numPr>
          <w:ilvl w:val="4"/>
          <w:numId w:val="1"/>
        </w:numPr>
        <w:rPr/>
      </w:pPr>
      <w:bookmarkStart w:id="1367" w:name="__RefHeading___Toc5153329_1280447820"/>
      <w:bookmarkStart w:id="1368" w:name="_Toc559"/>
      <w:bookmarkEnd w:id="1367"/>
      <w:r>
        <w:rPr>
          <w:rtl w:val="true"/>
        </w:rPr>
        <w:t>اليوم الثاني من الفجار الثاني</w:t>
      </w:r>
      <w:bookmarkEnd w:id="1368"/>
    </w:p>
    <w:p>
      <w:pPr>
        <w:pStyle w:val="BookText"/>
        <w:rPr/>
      </w:pPr>
      <w:r>
        <w:rPr>
          <w:rFonts w:ascii="Amiri" w:hAnsi="Amiri" w:eastAsia="Amiri" w:cs="Amiri"/>
          <w:color w:val="111111"/>
          <w:sz w:val="28"/>
          <w:sz w:val="28"/>
          <w:szCs w:val="28"/>
          <w:rtl w:val="true"/>
          <w:lang w:bidi="ar-SA"/>
        </w:rPr>
        <w:t>ثم كان اليوم الثاني من الفجار الثاني؛ و هو يوم شمطة، فتجمعت كنانة و قريش بأسرها و بنو عبد مناة، و الأحابيش، و أعطت قريش رءوس القبائل أسلحة تامة</w:t>
      </w:r>
      <w:r>
        <w:rPr>
          <w:rStyle w:val="FootnoteAnchor"/>
          <w:rtl w:val="true"/>
        </w:rPr>
        <w:footnoteReference w:id="2055"/>
      </w:r>
      <w:r>
        <w:rPr>
          <w:rFonts w:ascii="Amiri" w:hAnsi="Amiri" w:eastAsia="Amiri" w:cs="Amiri"/>
          <w:color w:val="111111"/>
          <w:sz w:val="28"/>
          <w:sz w:val="28"/>
          <w:szCs w:val="28"/>
          <w:rtl w:val="true"/>
          <w:lang w:bidi="ar-SA"/>
        </w:rPr>
        <w:t>و أعطى عبد اللّه بن جدعان خاصة من ماله مائة رجل من كنانة أسلحة تامة</w:t>
      </w:r>
      <w:r>
        <w:rPr>
          <w:rStyle w:val="FootnoteAnchor"/>
          <w:rtl w:val="true"/>
        </w:rPr>
        <w:footnoteReference w:id="2056"/>
      </w:r>
      <w:r>
        <w:rPr>
          <w:rFonts w:ascii="Amiri" w:hAnsi="Amiri" w:eastAsia="Amiri" w:cs="Amiri"/>
          <w:color w:val="111111"/>
          <w:sz w:val="28"/>
          <w:sz w:val="28"/>
          <w:szCs w:val="28"/>
          <w:rtl w:val="true"/>
          <w:lang w:bidi="ar-SA"/>
        </w:rPr>
        <w:t>و أداة، و جمعت هوازن، و خرجت، فلم تخرج معهم كلاب و لا كعب، و لا شهد هذان البطنان من أيام الفجار إلا يوم نخلة مع أبي براء عامر بن مالك، و كان القوم جميعا متساندين، على كل قبيلة سيّدهم</w:t>
      </w:r>
      <w:r>
        <w:rPr>
          <w:rFonts w:eastAsia="Amiri" w:cs="Amiri" w:ascii="Amiri" w:hAnsi="Amiri"/>
          <w:color w:val="111111"/>
          <w:sz w:val="28"/>
          <w:szCs w:val="28"/>
          <w:rtl w:val="true"/>
          <w:lang w:bidi="ar-SA"/>
        </w:rPr>
        <w:t>.</w:t>
      </w:r>
    </w:p>
    <w:p>
      <w:pPr>
        <w:pStyle w:val="Heading5"/>
        <w:numPr>
          <w:ilvl w:val="4"/>
          <w:numId w:val="1"/>
        </w:numPr>
        <w:rPr/>
      </w:pPr>
      <w:bookmarkStart w:id="1369" w:name="__RefHeading___Toc5153331_1280447820"/>
      <w:bookmarkStart w:id="1370" w:name="_Toc560"/>
      <w:bookmarkEnd w:id="1369"/>
      <w:r>
        <w:rPr>
          <w:rtl w:val="true"/>
        </w:rPr>
        <w:t>قوّاد قريش و من معهم</w:t>
      </w:r>
      <w:bookmarkEnd w:id="1370"/>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على بني هاشم و بني المطلب و لفّهم</w:t>
      </w:r>
      <w:r>
        <w:rPr>
          <w:rStyle w:val="FootnoteAnchor"/>
          <w:rtl w:val="true"/>
        </w:rPr>
        <w:footnoteReference w:id="2057"/>
      </w:r>
      <w:r>
        <w:rPr>
          <w:rFonts w:ascii="Amiri" w:hAnsi="Amiri" w:eastAsia="Amiri" w:cs="Amiri"/>
          <w:color w:val="111111"/>
          <w:sz w:val="28"/>
          <w:sz w:val="28"/>
          <w:szCs w:val="28"/>
          <w:rtl w:val="true"/>
          <w:lang w:bidi="ar-SA"/>
        </w:rPr>
        <w:t xml:space="preserve">الزبير بن عبد المطلب، و معهم النبي صلّى اللّه عليه و سلم، إلا أن بني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كانوا مع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يرأسهم الزبير بن عبد المطلب بن هاشم و رجل منهم، و هو عبد يزيد ابن هاشم بن المطلب بن عبد مناف، و أم الزّبير الشّفّاء بنت هاشم بن عبد مناف، و كان على بني عبد شمس و لفّها حرب بن أمية و معه أخواه أبو سفين</w:t>
      </w:r>
      <w:r>
        <w:rPr>
          <w:rStyle w:val="FootnoteAnchor"/>
          <w:rtl w:val="true"/>
        </w:rPr>
        <w:footnoteReference w:id="2058"/>
      </w:r>
      <w:r>
        <w:rPr>
          <w:rFonts w:ascii="Amiri" w:hAnsi="Amiri" w:eastAsia="Amiri" w:cs="Amiri"/>
          <w:color w:val="111111"/>
          <w:sz w:val="28"/>
          <w:sz w:val="28"/>
          <w:szCs w:val="28"/>
          <w:rtl w:val="true"/>
          <w:lang w:bidi="ar-SA"/>
        </w:rPr>
        <w:t xml:space="preserve">و سفيان، و معهم بنو نوفل بن عبد مناف، يرأسهم بعد حرب مطعم بن عديّ ابن نوفل، و كان على بني عبد الدار و لفّها خويلد بن أسد و عثمان بن الحويرث، و كان على بني زهرة و لفّها مخرمة ابن نوفل بن وهيب بن عبد مناف بن زهرة و أخوه صفوان، و كان على بني تيم بن مرة و لفّها عبد اللّه بن جدعان، و على بني مخزوم هشام بن المغيرة، و على بني سهم العاصي بن وائل، و على بني جمح و لفّها أميّة بن خلف، و على بني عديّ زيد بن عمرو بن نفيل، و الخطاب بن نفيل عمّه، و على بني عامر بن لؤي عمرو بن عبد شمس بن عبد ودّ أبو </w:t>
      </w:r>
      <w:bookmarkStart w:id="1371" w:name="pg16289_187841"/>
    </w:p>
    <w:p>
      <w:pPr>
        <w:pStyle w:val="BookText"/>
        <w:rPr/>
      </w:pPr>
      <w:bookmarkEnd w:id="1371"/>
      <w:r>
        <w:rPr>
          <w:rFonts w:ascii="Amiri" w:hAnsi="Amiri" w:eastAsia="Amiri" w:cs="Amiri"/>
          <w:color w:val="111111"/>
          <w:sz w:val="28"/>
          <w:sz w:val="28"/>
          <w:szCs w:val="28"/>
          <w:rtl w:val="true"/>
          <w:lang w:bidi="ar-SA"/>
        </w:rPr>
        <w:t>سهل ابن عمرو، و على بني الحارث بن فهر عبد اللّه بن الجرّاح أبو أبي عبيدة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عبيد اللّه بن الجراح، و على بني بكر بلعاء بن قيس، و مات في تلك الأيام، و كان جثّامة بن قيس أخوه مكانه، و على الأحابيش الحليس بن يزيد</w:t>
      </w:r>
      <w:r>
        <w:rPr>
          <w:rFonts w:eastAsia="Amiri" w:cs="Amiri" w:ascii="Amiri" w:hAnsi="Amiri"/>
          <w:color w:val="111111"/>
          <w:sz w:val="28"/>
          <w:szCs w:val="28"/>
          <w:rtl w:val="true"/>
          <w:lang w:bidi="ar-SA"/>
        </w:rPr>
        <w:t>.</w:t>
      </w:r>
    </w:p>
    <w:p>
      <w:pPr>
        <w:pStyle w:val="Heading5"/>
        <w:numPr>
          <w:ilvl w:val="4"/>
          <w:numId w:val="1"/>
        </w:numPr>
        <w:rPr/>
      </w:pPr>
      <w:bookmarkStart w:id="1372" w:name="__RefHeading___Toc5153333_1280447820"/>
      <w:bookmarkStart w:id="1373" w:name="_Toc561"/>
      <w:bookmarkEnd w:id="1372"/>
      <w:r>
        <w:rPr>
          <w:rtl w:val="true"/>
        </w:rPr>
        <w:t>قواد هوازن و من معهم</w:t>
      </w:r>
      <w:bookmarkEnd w:id="1373"/>
    </w:p>
    <w:p>
      <w:pPr>
        <w:pStyle w:val="BookText"/>
        <w:rPr/>
      </w:pPr>
      <w:r>
        <w:rPr>
          <w:rFonts w:ascii="Amiri" w:hAnsi="Amiri" w:eastAsia="Amiri" w:cs="Amiri"/>
          <w:color w:val="111111"/>
          <w:sz w:val="28"/>
          <w:sz w:val="28"/>
          <w:szCs w:val="28"/>
          <w:rtl w:val="true"/>
          <w:lang w:bidi="ar-SA"/>
        </w:rPr>
        <w:t>و كانت هوازن متساندين كذلك، و كان عطية بن عفيف النّصريّ على بني نصر بن معاوية،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عليهم أبو أسماء بن الضّريبة، و كان الخنيسق الجشمي على بني جشم و سعد ابني بكر، و كان وهب بن معتب على ثقيف، و معه أخوه مسعود، و كان على بني عامر بن ربيعة و حلفائهم من بني جسر بن محارب سلمة ابن إسماعيل</w:t>
      </w:r>
      <w:r>
        <w:rPr>
          <w:rStyle w:val="FootnoteAnchor"/>
          <w:rtl w:val="true"/>
        </w:rPr>
        <w:footnoteReference w:id="20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بني البكّاء، و معه خالد بن هوذة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بني الحارث بن ربيعة، و على بني هلال بن عامر بن صعصعة ربيعة بن أبي ظبيان بن ربيعة بن أبي ربيعة بن نهيك بن هلال بن عامر</w:t>
      </w:r>
      <w:r>
        <w:rPr>
          <w:rFonts w:eastAsia="Amiri" w:cs="Amiri" w:ascii="Amiri" w:hAnsi="Amiri"/>
          <w:color w:val="111111"/>
          <w:sz w:val="28"/>
          <w:szCs w:val="28"/>
          <w:rtl w:val="true"/>
          <w:lang w:bidi="ar-SA"/>
        </w:rPr>
        <w:t>.</w:t>
      </w:r>
    </w:p>
    <w:p>
      <w:pPr>
        <w:pStyle w:val="Heading5"/>
        <w:numPr>
          <w:ilvl w:val="4"/>
          <w:numId w:val="1"/>
        </w:numPr>
        <w:rPr/>
      </w:pPr>
      <w:bookmarkStart w:id="1374" w:name="__RefHeading___Toc5153335_1280447820"/>
      <w:bookmarkStart w:id="1375" w:name="_Toc562"/>
      <w:bookmarkEnd w:id="1374"/>
      <w:r>
        <w:rPr>
          <w:rtl w:val="true"/>
        </w:rPr>
        <w:t>هوازن تسبق قريشا و ترجح كفتها</w:t>
      </w:r>
      <w:bookmarkEnd w:id="137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فسبقت هوازن قريشا، فنزلت شمطة من عكاظ، و ظنوا أن كنانة لم توافهم</w:t>
      </w:r>
      <w:r>
        <w:rPr>
          <w:rStyle w:val="FootnoteAnchor"/>
          <w:rtl w:val="true"/>
        </w:rPr>
        <w:footnoteReference w:id="2060"/>
      </w:r>
      <w:r>
        <w:rPr>
          <w:rFonts w:ascii="Amiri" w:hAnsi="Amiri" w:eastAsia="Amiri" w:cs="Amiri"/>
          <w:color w:val="111111"/>
          <w:sz w:val="28"/>
          <w:sz w:val="28"/>
          <w:szCs w:val="28"/>
          <w:rtl w:val="true"/>
          <w:lang w:bidi="ar-SA"/>
        </w:rPr>
        <w:t>، و أقبلت قريش، فنزلت من دون المسيل، و جعل حرب بني كنانة في بطن الوادي،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تبرحوا مكانكم، و لو أبيحت</w:t>
      </w:r>
      <w:r>
        <w:rPr>
          <w:rStyle w:val="FootnoteAnchor"/>
          <w:rtl w:val="true"/>
        </w:rPr>
        <w:footnoteReference w:id="2061"/>
      </w:r>
      <w:r>
        <w:rPr>
          <w:rFonts w:ascii="Amiri" w:hAnsi="Amiri" w:eastAsia="Amiri" w:cs="Amiri"/>
          <w:color w:val="111111"/>
          <w:sz w:val="28"/>
          <w:sz w:val="28"/>
          <w:szCs w:val="28"/>
          <w:rtl w:val="true"/>
          <w:lang w:bidi="ar-SA"/>
        </w:rPr>
        <w:t>قريش، فكانت هوازن من وراء المسيل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أبو عمرو بن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ابن جدعان في إحدى المجنبتين، و في الأخرى هشام بن المغيرة، و حرب في القلب، و كانت الدائرة في أول النهار لكنانة، فلما كان آخر النّهار تداعت</w:t>
      </w:r>
      <w:r>
        <w:rPr>
          <w:rStyle w:val="FootnoteAnchor"/>
          <w:rtl w:val="true"/>
        </w:rPr>
        <w:footnoteReference w:id="2062"/>
      </w:r>
      <w:r>
        <w:rPr>
          <w:rFonts w:ascii="IRNazanin" w:hAnsi="IRNazanin" w:eastAsia="IRNazanin"/>
          <w:color w:val="111111"/>
          <w:sz w:val="28"/>
          <w:sz w:val="28"/>
          <w:szCs w:val="28"/>
          <w:rtl w:val="true"/>
          <w:lang w:bidi="fa-IR"/>
        </w:rPr>
        <w:t>هوازن، و صبروا و استحرّ</w:t>
      </w:r>
      <w:r>
        <w:rPr>
          <w:rStyle w:val="FootnoteAnchor"/>
          <w:rtl w:val="true"/>
        </w:rPr>
        <w:footnoteReference w:id="2063"/>
      </w:r>
      <w:r>
        <w:rPr>
          <w:rFonts w:ascii="Amiri" w:hAnsi="Amiri" w:eastAsia="Amiri" w:cs="Amiri"/>
          <w:color w:val="111111"/>
          <w:sz w:val="28"/>
          <w:sz w:val="28"/>
          <w:szCs w:val="28"/>
          <w:rtl w:val="true"/>
          <w:lang w:bidi="ar-SA"/>
        </w:rPr>
        <w:t>القتل في قريش، فلما رأى ذلك بنو الحارث بن كنانة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هم في بطن الوادي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مالوا إلى قريش، و تركوا مكانهم، فلما استحرّ القتل بهم قال أبو مساحق بلعاء بن قيس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ألحقوا برخم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و انهزم الناس</w:t>
      </w:r>
      <w:r>
        <w:rPr>
          <w:rFonts w:eastAsia="Amiri" w:cs="Amiri" w:ascii="Amiri" w:hAnsi="Amiri"/>
          <w:color w:val="111111"/>
          <w:sz w:val="28"/>
          <w:szCs w:val="28"/>
          <w:rtl w:val="true"/>
          <w:lang w:bidi="ar-SA"/>
        </w:rPr>
        <w:t>.</w:t>
      </w:r>
    </w:p>
    <w:p>
      <w:pPr>
        <w:pStyle w:val="Heading5"/>
        <w:numPr>
          <w:ilvl w:val="4"/>
          <w:numId w:val="1"/>
        </w:numPr>
        <w:rPr/>
      </w:pPr>
      <w:bookmarkStart w:id="1376" w:name="__RefHeading___Toc5153337_1280447820"/>
      <w:bookmarkStart w:id="1377" w:name="_Toc563"/>
      <w:bookmarkEnd w:id="1376"/>
      <w:r>
        <w:rPr>
          <w:rtl w:val="true"/>
        </w:rPr>
        <w:t>الرسول صلّى اللّه عليه و سلّم يحضر هذه الحرب</w:t>
      </w:r>
      <w:bookmarkEnd w:id="1377"/>
    </w:p>
    <w:p>
      <w:pPr>
        <w:pStyle w:val="BookText"/>
        <w:rPr/>
      </w:pPr>
      <w:r>
        <w:rPr>
          <w:rFonts w:ascii="Amiri" w:hAnsi="Amiri" w:eastAsia="Amiri" w:cs="Amiri"/>
          <w:color w:val="111111"/>
          <w:sz w:val="28"/>
          <w:sz w:val="28"/>
          <w:szCs w:val="28"/>
          <w:rtl w:val="true"/>
          <w:lang w:bidi="ar-SA"/>
        </w:rPr>
        <w:t>و كان رسول اللّه صلّى اللّه عليه و سلّم لا يصير في فئة إلا انهزم من يحاذيها</w:t>
      </w:r>
      <w:r>
        <w:rPr>
          <w:rStyle w:val="FootnoteAnchor"/>
          <w:rtl w:val="true"/>
        </w:rPr>
        <w:footnoteReference w:id="2064"/>
      </w:r>
      <w:r>
        <w:rPr>
          <w:rFonts w:ascii="Amiri" w:hAnsi="Amiri" w:eastAsia="Amiri" w:cs="Amiri"/>
          <w:color w:val="111111"/>
          <w:sz w:val="28"/>
          <w:sz w:val="28"/>
          <w:szCs w:val="28"/>
          <w:rtl w:val="true"/>
          <w:lang w:bidi="ar-SA"/>
        </w:rPr>
        <w:t>، فقال حرب بن أمية و عبد اللّه بن جدعان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ترون إلى هذا الغلام ما يحمل على فئة إلا انهزمت؟</w:t>
      </w:r>
    </w:p>
    <w:p>
      <w:pPr>
        <w:pStyle w:val="Heading5"/>
        <w:numPr>
          <w:ilvl w:val="4"/>
          <w:numId w:val="1"/>
        </w:numPr>
        <w:rPr/>
      </w:pPr>
      <w:bookmarkStart w:id="1378" w:name="__RefHeading___Toc5153339_1280447820"/>
      <w:bookmarkStart w:id="1379" w:name="_Toc564"/>
      <w:bookmarkEnd w:id="1378"/>
      <w:r>
        <w:rPr>
          <w:rtl w:val="true"/>
        </w:rPr>
        <w:t>خداش يسجل المعركة بشعره</w:t>
      </w:r>
      <w:bookmarkEnd w:id="1379"/>
    </w:p>
    <w:p>
      <w:pPr>
        <w:pStyle w:val="BookText"/>
        <w:rPr/>
      </w:pPr>
      <w:r>
        <w:rPr>
          <w:rFonts w:ascii="Amiri" w:hAnsi="Amiri" w:eastAsia="Amiri" w:cs="Amiri"/>
          <w:color w:val="111111"/>
          <w:sz w:val="28"/>
          <w:sz w:val="28"/>
          <w:szCs w:val="28"/>
          <w:rtl w:val="true"/>
          <w:lang w:bidi="ar-SA"/>
        </w:rPr>
        <w:t>و في ذلك يقول خداش بن زهير في كلمة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فأبلغ أن عرضت بنا هشاما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أبلغ و الوليدا</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أولئك إن يكن في الناس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لديهم حسبا و جودا </w:t>
      </w:r>
      <w:bookmarkStart w:id="1380" w:name="pg16289_187842"/>
    </w:p>
    <w:p>
      <w:pPr>
        <w:pStyle w:val="BookText"/>
        <w:rPr/>
      </w:pPr>
      <w:bookmarkEnd w:id="1380"/>
      <w:r>
        <w:rPr>
          <w:rFonts w:ascii="Amiri" w:hAnsi="Amiri" w:eastAsia="Amiri" w:cs="Amiri"/>
          <w:color w:val="111111"/>
          <w:sz w:val="28"/>
          <w:sz w:val="28"/>
          <w:szCs w:val="28"/>
          <w:rtl w:val="true"/>
          <w:lang w:bidi="ar-SA"/>
        </w:rPr>
        <w:t xml:space="preserve">هم خير المعاشر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أوراها إذا قدحت زنودا</w:t>
      </w:r>
    </w:p>
    <w:p>
      <w:pPr>
        <w:pStyle w:val="BookText"/>
        <w:rPr/>
      </w:pPr>
      <w:r>
        <w:rPr>
          <w:rFonts w:ascii="Amiri" w:hAnsi="Amiri" w:eastAsia="Amiri" w:cs="Amiri"/>
          <w:color w:val="111111"/>
          <w:sz w:val="28"/>
          <w:sz w:val="28"/>
          <w:szCs w:val="28"/>
          <w:rtl w:val="true"/>
          <w:lang w:bidi="ar-SA"/>
        </w:rPr>
        <w:t xml:space="preserve">بأنّا يوم شمطة قد أقمنا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عمود المجد إنّ له عمودا</w:t>
      </w:r>
    </w:p>
    <w:p>
      <w:pPr>
        <w:pStyle w:val="BookText"/>
        <w:rPr/>
      </w:pPr>
      <w:r>
        <w:rPr>
          <w:rFonts w:ascii="Amiri" w:hAnsi="Amiri" w:eastAsia="Amiri" w:cs="Amiri"/>
          <w:color w:val="111111"/>
          <w:sz w:val="28"/>
          <w:sz w:val="28"/>
          <w:szCs w:val="28"/>
          <w:rtl w:val="true"/>
          <w:lang w:bidi="ar-SA"/>
        </w:rPr>
        <w:t xml:space="preserve">جلبنا الخيل ساهمة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عوابس يدّرعن النقع قودا</w:t>
      </w:r>
      <w:r>
        <w:rPr>
          <w:rStyle w:val="FootnoteAnchor"/>
          <w:rtl w:val="true"/>
        </w:rPr>
        <w:footnoteReference w:id="2065"/>
      </w:r>
    </w:p>
    <w:p>
      <w:pPr>
        <w:pStyle w:val="BookText"/>
        <w:rPr/>
      </w:pPr>
      <w:r>
        <w:rPr>
          <w:rFonts w:ascii="Amiri" w:hAnsi="Amiri" w:eastAsia="Amiri" w:cs="Amiri"/>
          <w:color w:val="111111"/>
          <w:sz w:val="28"/>
          <w:sz w:val="28"/>
          <w:szCs w:val="28"/>
          <w:rtl w:val="true"/>
          <w:lang w:bidi="ar-SA"/>
        </w:rPr>
        <w:t xml:space="preserve">فبتنا نعقد السّيما و باتوا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صبّحوا الأنس الحديدا</w:t>
      </w:r>
      <w:r>
        <w:rPr>
          <w:rStyle w:val="FootnoteAnchor"/>
          <w:rtl w:val="true"/>
        </w:rPr>
        <w:footnoteReference w:id="2066"/>
      </w:r>
    </w:p>
    <w:p>
      <w:pPr>
        <w:pStyle w:val="BookText"/>
        <w:rPr/>
      </w:pPr>
      <w:r>
        <w:rPr>
          <w:rFonts w:ascii="Amiri" w:hAnsi="Amiri" w:eastAsia="Amiri" w:cs="Amiri"/>
          <w:color w:val="111111"/>
          <w:sz w:val="28"/>
          <w:sz w:val="28"/>
          <w:szCs w:val="28"/>
          <w:rtl w:val="true"/>
          <w:lang w:bidi="ar-SA"/>
        </w:rPr>
        <w:t xml:space="preserve">فجاءوا عارضا بردا و جئنا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أضرمت في الغاب الوقودا</w:t>
      </w:r>
      <w:r>
        <w:rPr>
          <w:rStyle w:val="FootnoteAnchor"/>
          <w:rtl w:val="true"/>
        </w:rPr>
        <w:footnoteReference w:id="2067"/>
      </w:r>
    </w:p>
    <w:p>
      <w:pPr>
        <w:pStyle w:val="BookText"/>
        <w:rPr/>
      </w:pPr>
      <w:r>
        <w:rPr>
          <w:rFonts w:ascii="Amiri" w:hAnsi="Amiri" w:eastAsia="Amiri" w:cs="Amiri"/>
          <w:color w:val="111111"/>
          <w:sz w:val="28"/>
          <w:sz w:val="28"/>
          <w:szCs w:val="28"/>
          <w:rtl w:val="true"/>
          <w:lang w:bidi="ar-SA"/>
        </w:rPr>
        <w:t>و 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لعمرو لا تفرّوا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فرار و لا صدودا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نعقد السّيما أي العلامات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فعاركنا الكماة و عاركونا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عراك النّمر عاركت الأسودا</w:t>
      </w:r>
      <w:r>
        <w:rPr>
          <w:rStyle w:val="FootnoteAnchor"/>
          <w:rtl w:val="true"/>
        </w:rPr>
        <w:footnoteReference w:id="2068"/>
      </w:r>
    </w:p>
    <w:p>
      <w:pPr>
        <w:pStyle w:val="BookText"/>
        <w:rPr/>
      </w:pPr>
      <w:r>
        <w:rPr>
          <w:rFonts w:ascii="Amiri" w:hAnsi="Amiri" w:eastAsia="Amiri" w:cs="Amiri"/>
          <w:color w:val="111111"/>
          <w:sz w:val="28"/>
          <w:sz w:val="28"/>
          <w:szCs w:val="28"/>
          <w:rtl w:val="true"/>
          <w:lang w:bidi="ar-SA"/>
        </w:rPr>
        <w:t xml:space="preserve">فولّوا نضرب الهامات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انتهكوا المحارم و الحدودا</w:t>
      </w:r>
    </w:p>
    <w:p>
      <w:pPr>
        <w:pStyle w:val="BookText"/>
        <w:rPr/>
      </w:pPr>
      <w:r>
        <w:rPr>
          <w:rFonts w:ascii="Amiri" w:hAnsi="Amiri" w:eastAsia="Amiri" w:cs="Amiri"/>
          <w:color w:val="111111"/>
          <w:sz w:val="28"/>
          <w:sz w:val="28"/>
          <w:szCs w:val="28"/>
          <w:rtl w:val="true"/>
          <w:lang w:bidi="ar-SA"/>
        </w:rPr>
        <w:t xml:space="preserve">تركنا بطن شمطة من 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خلالها معزا</w:t>
      </w:r>
      <w:r>
        <w:rPr>
          <w:rStyle w:val="FootnoteAnchor"/>
          <w:rtl w:val="true"/>
        </w:rPr>
        <w:footnoteReference w:id="2069"/>
      </w:r>
      <w:r>
        <w:rPr>
          <w:rFonts w:ascii="Amiri" w:hAnsi="Amiri" w:eastAsia="Amiri" w:cs="Amiri"/>
          <w:color w:val="111111"/>
          <w:sz w:val="28"/>
          <w:sz w:val="28"/>
          <w:szCs w:val="28"/>
          <w:rtl w:val="true"/>
          <w:lang w:bidi="ar-SA"/>
        </w:rPr>
        <w:t>شريدا</w:t>
      </w:r>
    </w:p>
    <w:p>
      <w:pPr>
        <w:pStyle w:val="BookText"/>
        <w:rPr/>
      </w:pPr>
      <w:r>
        <w:rPr>
          <w:rFonts w:ascii="Amiri" w:hAnsi="Amiri" w:eastAsia="Amiri" w:cs="Amiri"/>
          <w:color w:val="111111"/>
          <w:sz w:val="28"/>
          <w:sz w:val="28"/>
          <w:szCs w:val="28"/>
          <w:rtl w:val="true"/>
          <w:lang w:bidi="ar-SA"/>
        </w:rPr>
        <w:t xml:space="preserve">و لم أر مثلهم هزموا و فلّوا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كذيادنا عنقا مذودا</w:t>
      </w:r>
      <w:r>
        <w:rPr>
          <w:rStyle w:val="FootnoteAnchor"/>
          <w:rtl w:val="true"/>
        </w:rPr>
        <w:footnoteReference w:id="2070"/>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لعمرو، يعني عمرو بن عامر بن ربيعة بن عامر بن صعصعة</w:t>
      </w:r>
      <w:r>
        <w:rPr>
          <w:rFonts w:eastAsia="Amiri" w:cs="Amiri" w:ascii="Amiri" w:hAnsi="Amiri"/>
          <w:color w:val="111111"/>
          <w:sz w:val="28"/>
          <w:szCs w:val="28"/>
          <w:rtl w:val="true"/>
          <w:lang w:bidi="ar-SA"/>
        </w:rPr>
        <w:t>.</w:t>
      </w:r>
    </w:p>
    <w:p>
      <w:pPr>
        <w:pStyle w:val="Heading5"/>
        <w:numPr>
          <w:ilvl w:val="4"/>
          <w:numId w:val="1"/>
        </w:numPr>
        <w:rPr/>
      </w:pPr>
      <w:bookmarkStart w:id="1381" w:name="__RefHeading___Toc5153341_1280447820"/>
      <w:bookmarkStart w:id="1382" w:name="_Toc565"/>
      <w:bookmarkEnd w:id="1381"/>
      <w:r>
        <w:rPr>
          <w:rtl w:val="true"/>
        </w:rPr>
        <w:t>اليوم الثالث يوم العبلاء</w:t>
      </w:r>
      <w:bookmarkEnd w:id="1382"/>
    </w:p>
    <w:p>
      <w:pPr>
        <w:pStyle w:val="BookText"/>
        <w:rPr/>
      </w:pPr>
      <w:r>
        <w:rPr>
          <w:rFonts w:ascii="Amiri" w:hAnsi="Amiri" w:eastAsia="Amiri" w:cs="Amiri"/>
          <w:color w:val="111111"/>
          <w:sz w:val="28"/>
          <w:sz w:val="28"/>
          <w:szCs w:val="28"/>
          <w:rtl w:val="true"/>
          <w:lang w:bidi="ar-SA"/>
        </w:rPr>
        <w:t xml:space="preserve">ثم كان اليوم الثالث من أيام الفجار، و هو يوم العبلاء، فجمع القوم بعضهم لبعض، و التقوا على قرن الحول بالعبلاء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موضع قريب من عكاظ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رؤساؤهم يومئذ على ما كانوا عليه يوم شمطة، و كذلك من كان على المجنبتين، فاقتتلوا قتالا شديدا، فانهزمت كنانة، فقال خداش بن زهير في ذلك</w:t>
      </w:r>
      <w:r>
        <w:rPr>
          <w:rFonts w:eastAsia="Amiri" w:cs="Amiri" w:ascii="Amiri" w:hAnsi="Amiri"/>
          <w:color w:val="111111"/>
          <w:sz w:val="28"/>
          <w:szCs w:val="28"/>
          <w:rtl w:val="true"/>
          <w:lang w:bidi="ar-SA"/>
        </w:rPr>
        <w:t>:</w:t>
      </w:r>
    </w:p>
    <w:p>
      <w:pPr>
        <w:pStyle w:val="Heading5"/>
        <w:numPr>
          <w:ilvl w:val="4"/>
          <w:numId w:val="1"/>
        </w:numPr>
        <w:rPr/>
      </w:pPr>
      <w:bookmarkStart w:id="1383" w:name="__RefHeading___Toc5153343_1280447820"/>
      <w:bookmarkStart w:id="1384" w:name="_Toc566"/>
      <w:bookmarkEnd w:id="1383"/>
      <w:r>
        <w:rPr>
          <w:rtl w:val="true"/>
        </w:rPr>
        <w:t>خداش يستمر في التسجيل بشعره</w:t>
      </w:r>
      <w:bookmarkEnd w:id="1384"/>
    </w:p>
    <w:p>
      <w:pPr>
        <w:pStyle w:val="BookText"/>
        <w:rPr/>
      </w:pPr>
      <w:r>
        <w:rPr>
          <w:rFonts w:ascii="Amiri" w:hAnsi="Amiri" w:eastAsia="Amiri" w:cs="Amiri"/>
          <w:color w:val="111111"/>
          <w:sz w:val="28"/>
          <w:sz w:val="28"/>
          <w:szCs w:val="28"/>
          <w:rtl w:val="true"/>
          <w:lang w:bidi="ar-SA"/>
        </w:rPr>
        <w:t xml:space="preserve">أ لم يبلغك بالعبلاء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ضربنا خندقا حتى استقادوا</w:t>
      </w:r>
      <w:r>
        <w:rPr>
          <w:rStyle w:val="FootnoteAnchor"/>
          <w:rtl w:val="true"/>
        </w:rPr>
        <w:footnoteReference w:id="2071"/>
      </w:r>
    </w:p>
    <w:p>
      <w:pPr>
        <w:pStyle w:val="BookText"/>
        <w:rPr/>
      </w:pPr>
      <w:r>
        <w:rPr>
          <w:rFonts w:ascii="Amiri" w:hAnsi="Amiri" w:eastAsia="Amiri" w:cs="Amiri"/>
          <w:color w:val="111111"/>
          <w:sz w:val="28"/>
          <w:sz w:val="28"/>
          <w:szCs w:val="28"/>
          <w:rtl w:val="true"/>
          <w:lang w:bidi="ar-SA"/>
        </w:rPr>
        <w:t xml:space="preserve">نبنّي بالمنازل عزّ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ودّوا لو تسيخ بنا البلاد</w:t>
      </w:r>
      <w:r>
        <w:rPr>
          <w:rStyle w:val="FootnoteAnchor"/>
          <w:rtl w:val="true"/>
        </w:rPr>
        <w:footnoteReference w:id="2072"/>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يبلغك ما لاقت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 بني كنانة إذ أثيروا </w:t>
      </w:r>
      <w:bookmarkStart w:id="1385" w:name="pg16289_187843"/>
    </w:p>
    <w:p>
      <w:pPr>
        <w:pStyle w:val="BookText"/>
        <w:rPr/>
      </w:pPr>
      <w:bookmarkEnd w:id="138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دهمناهم بأرعن مكفهرّ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 لنا بعقوتهم زئير</w:t>
      </w:r>
      <w:r>
        <w:rPr>
          <w:rStyle w:val="FootnoteAnchor"/>
          <w:rtl w:val="true"/>
        </w:rPr>
        <w:footnoteReference w:id="2073"/>
      </w:r>
    </w:p>
    <w:p>
      <w:pPr>
        <w:pStyle w:val="BookText"/>
        <w:rPr/>
      </w:pPr>
      <w:r>
        <w:rPr>
          <w:rFonts w:ascii="Amiri" w:hAnsi="Amiri" w:eastAsia="Amiri" w:cs="Amiri"/>
          <w:color w:val="111111"/>
          <w:sz w:val="28"/>
          <w:sz w:val="28"/>
          <w:szCs w:val="28"/>
          <w:rtl w:val="true"/>
          <w:lang w:bidi="ar-SA"/>
        </w:rPr>
        <w:t xml:space="preserve">نقوم مارن الخطّيّ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على أسنّتنا الجزير</w:t>
      </w:r>
      <w:r>
        <w:rPr>
          <w:rStyle w:val="FootnoteAnchor"/>
          <w:rtl w:val="true"/>
        </w:rPr>
        <w:footnoteReference w:id="2074"/>
      </w:r>
    </w:p>
    <w:p>
      <w:pPr>
        <w:pStyle w:val="Heading5"/>
        <w:numPr>
          <w:ilvl w:val="4"/>
          <w:numId w:val="1"/>
        </w:numPr>
        <w:rPr/>
      </w:pPr>
      <w:bookmarkStart w:id="1386" w:name="__RefHeading___Toc5153345_1280447820"/>
      <w:bookmarkStart w:id="1387" w:name="_Toc567"/>
      <w:bookmarkEnd w:id="1386"/>
      <w:r>
        <w:rPr>
          <w:rtl w:val="true"/>
        </w:rPr>
        <w:t>اليوم الرابع يوم عكاظ</w:t>
      </w:r>
      <w:bookmarkEnd w:id="1387"/>
    </w:p>
    <w:p>
      <w:pPr>
        <w:pStyle w:val="BookText"/>
        <w:rPr/>
      </w:pPr>
      <w:r>
        <w:rPr>
          <w:rFonts w:ascii="Amiri" w:hAnsi="Amiri" w:eastAsia="Amiri" w:cs="Amiri"/>
          <w:color w:val="111111"/>
          <w:sz w:val="28"/>
          <w:sz w:val="28"/>
          <w:szCs w:val="28"/>
          <w:rtl w:val="true"/>
          <w:lang w:bidi="ar-SA"/>
        </w:rPr>
        <w:t>ثم كان اليوم الرابع من أيامهم، يوم عكاظ، فالتقوا في هذه المواضع على رأس الحول، و قد جمع بعضهم لبعض، و احتشدوا، و الرؤساء بحالهم، و حمل عبد اللّه بن جدعان يومئذ ألف رجل من بني كنانة على ألف 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خشيت قريش أن يجري عليها مثل ما جرى يوم العبلاء، فقيّد حرب و سفيان</w:t>
      </w:r>
      <w:r>
        <w:rPr>
          <w:rStyle w:val="FootnoteAnchor"/>
          <w:rtl w:val="true"/>
        </w:rPr>
        <w:footnoteReference w:id="2075"/>
      </w:r>
      <w:r>
        <w:rPr>
          <w:rFonts w:ascii="Amiri" w:hAnsi="Amiri" w:eastAsia="Amiri" w:cs="Amiri"/>
          <w:color w:val="111111"/>
          <w:sz w:val="28"/>
          <w:sz w:val="28"/>
          <w:szCs w:val="28"/>
          <w:rtl w:val="true"/>
          <w:lang w:bidi="ar-SA"/>
        </w:rPr>
        <w:t>و أبو سفيان بنو أمية</w:t>
      </w:r>
      <w:r>
        <w:rPr>
          <w:rStyle w:val="FootnoteAnchor"/>
          <w:rtl w:val="true"/>
        </w:rPr>
        <w:footnoteReference w:id="2076"/>
      </w:r>
      <w:r>
        <w:rPr>
          <w:rFonts w:ascii="Amiri" w:hAnsi="Amiri" w:eastAsia="Amiri" w:cs="Amiri"/>
          <w:color w:val="111111"/>
          <w:sz w:val="28"/>
          <w:sz w:val="28"/>
          <w:szCs w:val="28"/>
          <w:rtl w:val="true"/>
          <w:lang w:bidi="ar-SA"/>
        </w:rPr>
        <w:t>بن عبد شمس أنفسهم،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نبرح حتى نموت مكاننا، و على أبي سفيان يومئذ درعان قد ظاهر بينهما</w:t>
      </w:r>
      <w:r>
        <w:rPr>
          <w:rStyle w:val="FootnoteAnchor"/>
          <w:rtl w:val="true"/>
        </w:rPr>
        <w:footnoteReference w:id="2077"/>
      </w:r>
      <w:r>
        <w:rPr>
          <w:rFonts w:ascii="Amiri" w:hAnsi="Amiri" w:eastAsia="Amiri" w:cs="Amiri"/>
          <w:color w:val="111111"/>
          <w:sz w:val="28"/>
          <w:sz w:val="28"/>
          <w:szCs w:val="28"/>
          <w:rtl w:val="true"/>
          <w:lang w:bidi="ar-SA"/>
        </w:rPr>
        <w:t>، و زعم أبو عمرو بن العلاء أنّ أبا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أمية خاصة قيّد نفسه، فسمّي هؤلاء الثلاثة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الأسود واحدها عنبسة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فاقتتل الناس قتالا شديدا، و ثبت الفريقان، حتى همّت بنو بكر بن عبد مناة و سائر بطون كنانة بالهرب، و كانت بنو مخزوم تلي كنانة، فحافظت حفاظا شديدا، و كان أشدّهم يومئذ بنوا المغيرة، فإنهم صبروا، و أبلوا بلاء حسنا، فلما رأت ذلك بنو عبد مناة من كنانة تذامروا</w:t>
      </w:r>
      <w:r>
        <w:rPr>
          <w:rStyle w:val="FootnoteAnchor"/>
          <w:rtl w:val="true"/>
        </w:rPr>
        <w:footnoteReference w:id="2078"/>
      </w:r>
      <w:r>
        <w:rPr>
          <w:rFonts w:ascii="Amiri" w:hAnsi="Amiri" w:eastAsia="Amiri" w:cs="Amiri"/>
          <w:color w:val="111111"/>
          <w:sz w:val="28"/>
          <w:sz w:val="28"/>
          <w:szCs w:val="28"/>
          <w:rtl w:val="true"/>
          <w:lang w:bidi="ar-SA"/>
        </w:rPr>
        <w:t>فرجعوا و حمل بلعاء بن قيس و 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عكاظ مأوانا فخلّوه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 المجاز بعد أن تحلوه</w:t>
      </w:r>
      <w:r>
        <w:rPr>
          <w:rStyle w:val="FootnoteAnchor"/>
          <w:rtl w:val="true"/>
        </w:rPr>
        <w:footnoteReference w:id="2079"/>
      </w:r>
    </w:p>
    <w:p>
      <w:pPr>
        <w:pStyle w:val="Heading5"/>
        <w:numPr>
          <w:ilvl w:val="4"/>
          <w:numId w:val="1"/>
        </w:numPr>
        <w:rPr/>
      </w:pPr>
      <w:bookmarkStart w:id="1388" w:name="__RefHeading___Toc5153347_1280447820"/>
      <w:bookmarkStart w:id="1389" w:name="_Toc568"/>
      <w:bookmarkEnd w:id="1388"/>
      <w:r>
        <w:rPr>
          <w:rtl w:val="true"/>
        </w:rPr>
        <w:t>مبارزة يهزم فيها رئيس الأحابيش</w:t>
      </w:r>
      <w:bookmarkEnd w:id="1389"/>
    </w:p>
    <w:p>
      <w:pPr>
        <w:pStyle w:val="BookText"/>
        <w:rPr/>
      </w:pPr>
      <w:r>
        <w:rPr>
          <w:rFonts w:ascii="Amiri" w:hAnsi="Amiri" w:eastAsia="Amiri" w:cs="Amiri"/>
          <w:color w:val="111111"/>
          <w:sz w:val="28"/>
          <w:sz w:val="28"/>
          <w:szCs w:val="28"/>
          <w:rtl w:val="true"/>
          <w:lang w:bidi="ar-SA"/>
        </w:rPr>
        <w:t>و خرج الحليس بن يزيد</w:t>
      </w:r>
      <w:r>
        <w:rPr>
          <w:rStyle w:val="FootnoteAnchor"/>
          <w:rtl w:val="true"/>
        </w:rPr>
        <w:footnoteReference w:id="20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بني الحارث بن عبد مناة بن كنانة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رئيس الأحابيش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إلى المبارزة فبرز إليه الحدثان بن سعد النصري، فطعنه الحدثان، فدق عضده و تحاجزا</w:t>
      </w:r>
      <w:r>
        <w:rPr>
          <w:rFonts w:eastAsia="Amiri" w:cs="Amiri" w:ascii="Amiri" w:hAnsi="Amiri"/>
          <w:color w:val="111111"/>
          <w:sz w:val="28"/>
          <w:szCs w:val="28"/>
          <w:rtl w:val="true"/>
          <w:lang w:bidi="ar-SA"/>
        </w:rPr>
        <w:t>.</w:t>
      </w:r>
    </w:p>
    <w:p>
      <w:pPr>
        <w:pStyle w:val="Heading5"/>
        <w:numPr>
          <w:ilvl w:val="4"/>
          <w:numId w:val="1"/>
        </w:numPr>
        <w:rPr/>
      </w:pPr>
      <w:bookmarkStart w:id="1390" w:name="__RefHeading___Toc5153349_1280447820"/>
      <w:bookmarkStart w:id="1391" w:name="_Toc569"/>
      <w:bookmarkEnd w:id="1390"/>
      <w:r>
        <w:rPr>
          <w:rtl w:val="true"/>
        </w:rPr>
        <w:t>الدائرة تدور على قيس</w:t>
      </w:r>
      <w:bookmarkEnd w:id="1391"/>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اقتتل القوم قتالا شديدا، و حملت قريش و كنانة على قيس من كل وجه</w:t>
      </w:r>
      <w:r>
        <w:rPr>
          <w:rStyle w:val="FootnoteAnchor"/>
          <w:rtl w:val="true"/>
        </w:rPr>
        <w:footnoteReference w:id="2081"/>
      </w:r>
      <w:r>
        <w:rPr>
          <w:rFonts w:ascii="Amiri" w:hAnsi="Amiri" w:eastAsia="Amiri" w:cs="Amiri"/>
          <w:color w:val="111111"/>
          <w:sz w:val="28"/>
          <w:sz w:val="28"/>
          <w:szCs w:val="28"/>
          <w:rtl w:val="true"/>
          <w:lang w:bidi="ar-SA"/>
        </w:rPr>
        <w:t xml:space="preserve">، فانهزمت قيس كلها إلا بني نصر فإنهم صبروا، ثم هربت بنو نصر و ثبت بنو دهمان، فلم يغنوا شيئا، فانهزموا، و كان عليهم سبيع بن أبي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بني دهمان، فعقل نفسه و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هوازن، يا آل هوازن، يا آل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يعرج عليه أحد، و أجفلوا منهزمين، فكرّ بنو أمية خاصة في بني دهمان و معهم الخنيسق و قشعة الجشميّان، فقاتلوا فلم يغنوا شيئا، فانهزموا</w:t>
      </w:r>
      <w:r>
        <w:rPr>
          <w:rFonts w:eastAsia="Amiri" w:cs="Amiri" w:ascii="Amiri" w:hAnsi="Amiri"/>
          <w:color w:val="111111"/>
          <w:sz w:val="28"/>
          <w:szCs w:val="28"/>
          <w:rtl w:val="true"/>
          <w:lang w:bidi="ar-SA"/>
        </w:rPr>
        <w:t xml:space="preserve">. </w:t>
      </w:r>
      <w:bookmarkStart w:id="1392" w:name="pg16289_187844"/>
    </w:p>
    <w:p>
      <w:pPr>
        <w:pStyle w:val="Heading5"/>
        <w:numPr>
          <w:ilvl w:val="4"/>
          <w:numId w:val="1"/>
        </w:numPr>
        <w:rPr/>
      </w:pPr>
      <w:bookmarkStart w:id="1393" w:name="__RefHeading___Toc5153351_1280447820"/>
      <w:bookmarkStart w:id="1394" w:name="_Toc570"/>
      <w:bookmarkEnd w:id="1392"/>
      <w:bookmarkEnd w:id="1393"/>
      <w:r>
        <w:rPr>
          <w:rtl w:val="true"/>
        </w:rPr>
        <w:t>من المستجير بخباء سبيعة</w:t>
      </w:r>
      <w:bookmarkEnd w:id="1394"/>
    </w:p>
    <w:p>
      <w:pPr>
        <w:pStyle w:val="BookText"/>
        <w:rPr/>
      </w:pPr>
      <w:r>
        <w:rPr>
          <w:rFonts w:ascii="Amiri" w:hAnsi="Amiri" w:eastAsia="Amiri" w:cs="Amiri"/>
          <w:color w:val="111111"/>
          <w:sz w:val="28"/>
          <w:sz w:val="28"/>
          <w:szCs w:val="28"/>
          <w:rtl w:val="true"/>
          <w:lang w:bidi="ar-SA"/>
        </w:rPr>
        <w:t>و كان مسعود بن معتّب الثقفيّ قد ضرب على امرأته سبيعة بنت عبد شمس بن عبد مناف خباء،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دخله من قريش فهو آمن، فجعلت توصل في خبائها؛ ليتسع</w:t>
      </w:r>
      <w:r>
        <w:rPr>
          <w:rStyle w:val="FootnoteAnchor"/>
          <w:rtl w:val="true"/>
        </w:rPr>
        <w:footnoteReference w:id="2082"/>
      </w:r>
      <w:r>
        <w:rPr>
          <w:rFonts w:ascii="Amiri" w:hAnsi="Amiri" w:eastAsia="Amiri" w:cs="Amiri"/>
          <w:color w:val="111111"/>
          <w:sz w:val="28"/>
          <w:sz w:val="28"/>
          <w:szCs w:val="28"/>
          <w:rtl w:val="true"/>
          <w:lang w:bidi="ar-SA"/>
        </w:rPr>
        <w:t>،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يتجاوزني</w:t>
      </w:r>
      <w:r>
        <w:rPr>
          <w:rStyle w:val="FootnoteAnchor"/>
          <w:rtl w:val="true"/>
        </w:rPr>
        <w:footnoteReference w:id="2083"/>
      </w:r>
      <w:r>
        <w:rPr>
          <w:rFonts w:ascii="Amiri" w:hAnsi="Amiri" w:eastAsia="Amiri" w:cs="Amiri"/>
          <w:color w:val="111111"/>
          <w:sz w:val="28"/>
          <w:sz w:val="28"/>
          <w:szCs w:val="28"/>
          <w:rtl w:val="true"/>
          <w:lang w:bidi="ar-SA"/>
        </w:rPr>
        <w:t>خباؤك فإني لا أمضي لك إلا من أحاط به الخباء، فأحفظها</w:t>
      </w:r>
      <w:r>
        <w:rPr>
          <w:rStyle w:val="FootnoteAnchor"/>
          <w:rtl w:val="true"/>
        </w:rPr>
        <w:footnoteReference w:id="2084"/>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إني لأظن أنك ستودّ أن لو زدت في توسعته</w:t>
      </w:r>
      <w:r>
        <w:rPr>
          <w:rStyle w:val="FootnoteAnchor"/>
          <w:rtl w:val="true"/>
        </w:rPr>
        <w:footnoteReference w:id="2085"/>
      </w:r>
      <w:r>
        <w:rPr>
          <w:rFonts w:ascii="Amiri" w:hAnsi="Amiri" w:eastAsia="Amiri" w:cs="Amiri"/>
          <w:color w:val="111111"/>
          <w:sz w:val="28"/>
          <w:sz w:val="28"/>
          <w:szCs w:val="28"/>
          <w:rtl w:val="true"/>
          <w:lang w:bidi="ar-SA"/>
        </w:rPr>
        <w:t xml:space="preserve">، فلما انهزمت قيس دخلوا خباءها مستجيرين بها فأجار لها حرب بن أمية جيرانها،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من تمسّك بأطناب خبائك، أو دار حوله فهو آمن، فنادت بذلك، فاستدارت قيس بخبائها، حتى كثروا جدا، فلم يبق أحد لا نجاة</w:t>
      </w:r>
      <w:r>
        <w:rPr>
          <w:rStyle w:val="FootnoteAnchor"/>
          <w:rtl w:val="true"/>
        </w:rPr>
        <w:footnoteReference w:id="2086"/>
      </w:r>
      <w:r>
        <w:rPr>
          <w:rFonts w:ascii="Amiri" w:hAnsi="Amiri" w:eastAsia="Amiri" w:cs="Amiri"/>
          <w:color w:val="111111"/>
          <w:sz w:val="28"/>
          <w:sz w:val="28"/>
          <w:szCs w:val="28"/>
          <w:rtl w:val="true"/>
          <w:lang w:bidi="ar-SA"/>
        </w:rPr>
        <w:t>عنده إلا دار بخبائها فقيل لذلك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 قيس، و كان يضرب به المثل، فتغضب قيس منه، و كان زوجها مسعود بن معتب بن مالك بن كعب بن عمرو بن سعد بن عوف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ثقيف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أخرج معه يومئذ بنيه من سبيعة، و هم عروة و لوحة</w:t>
      </w:r>
      <w:r>
        <w:rPr>
          <w:rStyle w:val="FootnoteAnchor"/>
          <w:rtl w:val="true"/>
        </w:rPr>
        <w:footnoteReference w:id="2087"/>
      </w:r>
      <w:r>
        <w:rPr>
          <w:rFonts w:ascii="Amiri" w:hAnsi="Amiri" w:eastAsia="Amiri" w:cs="Amiri"/>
          <w:color w:val="111111"/>
          <w:sz w:val="28"/>
          <w:sz w:val="28"/>
          <w:szCs w:val="28"/>
          <w:rtl w:val="true"/>
          <w:lang w:bidi="ar-SA"/>
        </w:rPr>
        <w:t xml:space="preserve">، و نويرة، و الأسود، فكانوا يدورون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غلمان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قيس يأخذون بأيديهم إلى خباء أمهم، ليجيروهم، فيسودوا، بذلك أمرتهم أمهم أن يفعلوا</w:t>
      </w:r>
      <w:r>
        <w:rPr>
          <w:rFonts w:eastAsia="Amiri" w:cs="Amiri" w:ascii="Amiri" w:hAnsi="Amiri"/>
          <w:color w:val="111111"/>
          <w:sz w:val="28"/>
          <w:szCs w:val="28"/>
          <w:rtl w:val="true"/>
          <w:lang w:bidi="ar-SA"/>
        </w:rPr>
        <w:t>.</w:t>
      </w:r>
    </w:p>
    <w:p>
      <w:pPr>
        <w:pStyle w:val="Heading5"/>
        <w:numPr>
          <w:ilvl w:val="4"/>
          <w:numId w:val="1"/>
        </w:numPr>
        <w:rPr/>
      </w:pPr>
      <w:bookmarkStart w:id="1395" w:name="__RefHeading___Toc5153353_1280447820"/>
      <w:bookmarkStart w:id="1396" w:name="_Toc571"/>
      <w:bookmarkEnd w:id="1395"/>
      <w:r>
        <w:rPr>
          <w:rtl w:val="true"/>
        </w:rPr>
        <w:t>رواية أخرى لخبر خباء سبيعة</w:t>
      </w:r>
      <w:bookmarkEnd w:id="1396"/>
    </w:p>
    <w:p>
      <w:pPr>
        <w:pStyle w:val="BookText"/>
        <w:rPr/>
      </w:pPr>
      <w:r>
        <w:rPr>
          <w:rFonts w:ascii="Amiri" w:hAnsi="Amiri" w:eastAsia="Amiri" w:cs="Amiri"/>
          <w:color w:val="111111"/>
          <w:sz w:val="28"/>
          <w:sz w:val="28"/>
          <w:szCs w:val="28"/>
          <w:rtl w:val="true"/>
          <w:lang w:bidi="ar-SA"/>
        </w:rPr>
        <w:t>فأخبرني الحرمي و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عن المحرز بن جعفر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كنانة و قيسا لما توافوا من العام المقبل من مقتل عروة بن عتبة بن جعفر بن كلاب ضرب مسعود الثقفيّ على امرأته سبيعة بنت عبد شمس أمّ بنيه خباء، فرآها تبكي حين تدانى الناس،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w:t>
      </w:r>
      <w:r>
        <w:rPr>
          <w:rStyle w:val="FootnoteAnchor"/>
          <w:rtl w:val="true"/>
        </w:rPr>
        <w:footnoteReference w:id="2088"/>
      </w:r>
      <w:r>
        <w:rPr>
          <w:rFonts w:ascii="Amiri" w:hAnsi="Amiri" w:eastAsia="Amiri" w:cs="Amiri"/>
          <w:color w:val="111111"/>
          <w:sz w:val="28"/>
          <w:sz w:val="28"/>
          <w:szCs w:val="28"/>
          <w:rtl w:val="true"/>
          <w:lang w:bidi="ar-SA"/>
        </w:rPr>
        <w:t>يصاب غدا من قومي،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خباءك فهو آمن، فجعلت توصل فيه القطعة بعد القطعة و الخرقة و الشيء ليتسع، فخرج وهب بن معتب حتى وقف عليها،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طنب من أطناب هذا البيت إلا ربطت به رجلا من بني كنانة،</w:t>
      </w:r>
      <w:r>
        <w:rPr>
          <w:rStyle w:val="FootnoteAnchor"/>
          <w:rtl w:val="true"/>
        </w:rPr>
        <w:footnoteReference w:id="2089"/>
      </w:r>
      <w:r>
        <w:rPr>
          <w:rFonts w:ascii="Amiri" w:hAnsi="Amiri" w:eastAsia="Amiri" w:cs="Amiri"/>
          <w:color w:val="111111"/>
          <w:sz w:val="28"/>
          <w:sz w:val="28"/>
          <w:szCs w:val="28"/>
          <w:rtl w:val="true"/>
          <w:lang w:bidi="ar-SA"/>
        </w:rPr>
        <w:t>فلما صفّ القوم بعضهم لبعض خرجت سبيعة</w:t>
      </w:r>
      <w:r>
        <w:rPr>
          <w:rStyle w:val="FootnoteAnchor"/>
          <w:rtl w:val="true"/>
        </w:rPr>
        <w:footnoteReference w:id="2090"/>
      </w:r>
      <w:r>
        <w:rPr>
          <w:rFonts w:ascii="Amiri" w:hAnsi="Amiri" w:eastAsia="Amiri" w:cs="Amiri"/>
          <w:color w:val="111111"/>
          <w:sz w:val="28"/>
          <w:sz w:val="28"/>
          <w:szCs w:val="28"/>
          <w:rtl w:val="true"/>
          <w:lang w:bidi="ar-SA"/>
        </w:rPr>
        <w:t>فنادت بأعلى صوتها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وهبا يأتلي و يحلف ألاّ يبقى طنب من أطناب هذا البيت إلا ربط به رجلا من كنانة، فالجدّ الجدّ، فلما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هزمت قيس لجأ نفر منهم إلى خباء سبيعة بنت عبد شمس، فأجارهم حرب بن أميّة</w:t>
      </w:r>
      <w:r>
        <w:rPr>
          <w:rFonts w:eastAsia="Amiri" w:cs="Amiri" w:ascii="Amiri" w:hAnsi="Amiri"/>
          <w:color w:val="111111"/>
          <w:sz w:val="28"/>
          <w:szCs w:val="28"/>
          <w:rtl w:val="true"/>
          <w:lang w:bidi="ar-SA"/>
        </w:rPr>
        <w:t>.</w:t>
      </w:r>
    </w:p>
    <w:p>
      <w:pPr>
        <w:pStyle w:val="Heading5"/>
        <w:numPr>
          <w:ilvl w:val="4"/>
          <w:numId w:val="1"/>
        </w:numPr>
        <w:rPr/>
      </w:pPr>
      <w:bookmarkStart w:id="1397" w:name="__RefHeading___Toc5153355_1280447820"/>
      <w:bookmarkStart w:id="1398" w:name="_Toc572"/>
      <w:bookmarkEnd w:id="1397"/>
      <w:r>
        <w:rPr>
          <w:rtl w:val="true"/>
        </w:rPr>
        <w:t>قيس تلجأ إلى خباء سبيعة فيجيرهم حرب بن أميّة</w:t>
      </w:r>
      <w:bookmarkEnd w:id="1398"/>
    </w:p>
    <w:p>
      <w:pPr>
        <w:pStyle w:val="BookText"/>
        <w:rPr/>
      </w:pPr>
      <w:r>
        <w:rPr>
          <w:rFonts w:ascii="Amiri" w:hAnsi="Amiri" w:eastAsia="Amiri" w:cs="Amiri"/>
          <w:color w:val="111111"/>
          <w:sz w:val="28"/>
          <w:sz w:val="28"/>
          <w:szCs w:val="28"/>
          <w:rtl w:val="true"/>
          <w:lang w:bidi="ar-SA"/>
        </w:rPr>
        <w:t>أخبرني هاشم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غسّان دماذ، عن أبي عبيدة، قال</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هزمت قيس لجأت إلى خباء سبيعة، حتى أخرجوها منه، فخرجت، فنادت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تعلّق بطنب من أطناب </w:t>
      </w:r>
      <w:bookmarkStart w:id="1399" w:name="pg16289_187845"/>
    </w:p>
    <w:p>
      <w:pPr>
        <w:pStyle w:val="BookText"/>
        <w:rPr/>
      </w:pPr>
      <w:bookmarkEnd w:id="1399"/>
      <w:r>
        <w:rPr>
          <w:rFonts w:ascii="Amiri" w:hAnsi="Amiri" w:eastAsia="Amiri" w:cs="Amiri"/>
          <w:color w:val="111111"/>
          <w:sz w:val="28"/>
          <w:sz w:val="28"/>
          <w:szCs w:val="28"/>
          <w:rtl w:val="true"/>
          <w:lang w:bidi="ar-SA"/>
        </w:rPr>
        <w:t>بيتي فهو آمن في ذمتي، فداروا بخبائها، حتى صاروا حلقة، فأمضى ذلك كلّه حرب بن أمية لعمّته، فكان يضرب في الجاهلية بمدار قيس المثل، و يعيّرون بمدارهم يومئذ بخباء سبيعة بنت عبد شمس، قال</w:t>
      </w:r>
      <w:r>
        <w:rPr>
          <w:rFonts w:eastAsia="Amiri" w:cs="Amiri" w:ascii="Amiri" w:hAnsi="Amiri"/>
          <w:color w:val="111111"/>
          <w:sz w:val="28"/>
          <w:szCs w:val="28"/>
          <w:rtl w:val="true"/>
          <w:lang w:bidi="ar-SA"/>
        </w:rPr>
        <w:t>:</w:t>
      </w:r>
    </w:p>
    <w:p>
      <w:pPr>
        <w:pStyle w:val="Heading5"/>
        <w:numPr>
          <w:ilvl w:val="4"/>
          <w:numId w:val="1"/>
        </w:numPr>
        <w:rPr/>
      </w:pPr>
      <w:bookmarkStart w:id="1400" w:name="__RefHeading___Toc5153357_1280447820"/>
      <w:bookmarkStart w:id="1401" w:name="_Toc573"/>
      <w:bookmarkEnd w:id="1400"/>
      <w:r>
        <w:rPr>
          <w:rtl w:val="true"/>
        </w:rPr>
        <w:t>شاعران يسجلان الموقعة</w:t>
      </w:r>
      <w:bookmarkEnd w:id="1401"/>
    </w:p>
    <w:p>
      <w:pPr>
        <w:pStyle w:val="BookText"/>
        <w:rPr/>
      </w:pPr>
      <w:r>
        <w:rPr>
          <w:rFonts w:ascii="Amiri" w:hAnsi="Amiri" w:eastAsia="Amiri" w:cs="Amiri"/>
          <w:color w:val="111111"/>
          <w:sz w:val="28"/>
          <w:sz w:val="28"/>
          <w:szCs w:val="28"/>
          <w:rtl w:val="true"/>
          <w:lang w:bidi="ar-SA"/>
        </w:rPr>
        <w:t>و قال ضرار بن الخطاب الفهري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تسأل الناس عن شأننا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يثبت الأمر كالخابر</w:t>
      </w:r>
    </w:p>
    <w:p>
      <w:pPr>
        <w:pStyle w:val="BookText"/>
        <w:rPr/>
      </w:pPr>
      <w:r>
        <w:rPr>
          <w:rFonts w:ascii="Amiri" w:hAnsi="Amiri" w:eastAsia="Amiri" w:cs="Amiri"/>
          <w:color w:val="111111"/>
          <w:sz w:val="28"/>
          <w:sz w:val="28"/>
          <w:szCs w:val="28"/>
          <w:rtl w:val="true"/>
          <w:lang w:bidi="ar-SA"/>
        </w:rPr>
        <w:t xml:space="preserve">غداة عكاظ إذ استكملت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هوازن في كفّها الحاضر</w:t>
      </w:r>
      <w:r>
        <w:rPr>
          <w:rStyle w:val="FootnoteAnchor"/>
          <w:rtl w:val="true"/>
        </w:rPr>
        <w:footnoteReference w:id="2091"/>
      </w:r>
    </w:p>
    <w:p>
      <w:pPr>
        <w:pStyle w:val="BookText"/>
        <w:rPr/>
      </w:pPr>
      <w:r>
        <w:rPr>
          <w:rFonts w:ascii="Amiri" w:hAnsi="Amiri" w:eastAsia="Amiri" w:cs="Amiri"/>
          <w:color w:val="111111"/>
          <w:sz w:val="28"/>
          <w:sz w:val="28"/>
          <w:szCs w:val="28"/>
          <w:rtl w:val="true"/>
          <w:lang w:bidi="ar-SA"/>
        </w:rPr>
        <w:t xml:space="preserve">و جاءت سليم تهزّ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سلهبة ضامر</w:t>
      </w:r>
      <w:r>
        <w:rPr>
          <w:rStyle w:val="FootnoteAnchor"/>
          <w:rtl w:val="true"/>
        </w:rPr>
        <w:footnoteReference w:id="2092"/>
      </w:r>
    </w:p>
    <w:p>
      <w:pPr>
        <w:pStyle w:val="BookText"/>
        <w:rPr/>
      </w:pPr>
      <w:r>
        <w:rPr>
          <w:rFonts w:ascii="Amiri" w:hAnsi="Amiri" w:eastAsia="Amiri" w:cs="Amiri"/>
          <w:color w:val="111111"/>
          <w:sz w:val="28"/>
          <w:sz w:val="28"/>
          <w:szCs w:val="28"/>
          <w:rtl w:val="true"/>
          <w:lang w:bidi="ar-SA"/>
        </w:rPr>
        <w:t xml:space="preserve">و جئنا إليهم على المضمرات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بأرعن ذي لجب زاخر</w:t>
      </w:r>
      <w:r>
        <w:rPr>
          <w:rStyle w:val="FootnoteAnchor"/>
          <w:rtl w:val="true"/>
        </w:rPr>
        <w:footnoteReference w:id="2093"/>
      </w:r>
    </w:p>
    <w:p>
      <w:pPr>
        <w:pStyle w:val="BookText"/>
        <w:rPr/>
      </w:pPr>
      <w:r>
        <w:rPr>
          <w:rFonts w:ascii="Amiri" w:hAnsi="Amiri" w:eastAsia="Amiri" w:cs="Amiri"/>
          <w:color w:val="111111"/>
          <w:sz w:val="28"/>
          <w:sz w:val="28"/>
          <w:szCs w:val="28"/>
          <w:rtl w:val="true"/>
          <w:lang w:bidi="ar-SA"/>
        </w:rPr>
        <w:t xml:space="preserve">فلما التقينا أذقناهم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طعانا بسمر القنا العائر</w:t>
      </w:r>
      <w:r>
        <w:rPr>
          <w:rStyle w:val="FootnoteAnchor"/>
          <w:rtl w:val="true"/>
        </w:rPr>
        <w:footnoteReference w:id="2094"/>
      </w:r>
    </w:p>
    <w:p>
      <w:pPr>
        <w:pStyle w:val="BookText"/>
        <w:rPr/>
      </w:pPr>
      <w:r>
        <w:rPr>
          <w:rFonts w:ascii="Amiri" w:hAnsi="Amiri" w:eastAsia="Amiri" w:cs="Amiri"/>
          <w:color w:val="111111"/>
          <w:sz w:val="28"/>
          <w:sz w:val="28"/>
          <w:szCs w:val="28"/>
          <w:rtl w:val="true"/>
          <w:lang w:bidi="ar-SA"/>
        </w:rPr>
        <w:t xml:space="preserve">ففرّت سليم و لم يصبروا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طارت شعاعا بنو عامر</w:t>
      </w:r>
      <w:r>
        <w:rPr>
          <w:rStyle w:val="FootnoteAnchor"/>
          <w:rtl w:val="true"/>
        </w:rPr>
        <w:footnoteReference w:id="2095"/>
      </w:r>
    </w:p>
    <w:p>
      <w:pPr>
        <w:pStyle w:val="BookText"/>
        <w:rPr/>
      </w:pPr>
      <w:r>
        <w:rPr>
          <w:rFonts w:ascii="Amiri" w:hAnsi="Amiri" w:eastAsia="Amiri" w:cs="Amiri"/>
          <w:color w:val="111111"/>
          <w:sz w:val="28"/>
          <w:sz w:val="28"/>
          <w:szCs w:val="28"/>
          <w:rtl w:val="true"/>
          <w:lang w:bidi="ar-SA"/>
        </w:rPr>
        <w:t xml:space="preserve">و فرت ثقيف إلى لاتها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بمنقلب الخائب الخاسر</w:t>
      </w:r>
      <w:r>
        <w:rPr>
          <w:rStyle w:val="FootnoteAnchor"/>
          <w:rtl w:val="true"/>
        </w:rPr>
        <w:footnoteReference w:id="2096"/>
      </w:r>
    </w:p>
    <w:p>
      <w:pPr>
        <w:pStyle w:val="BookText"/>
        <w:rPr/>
      </w:pPr>
      <w:r>
        <w:rPr>
          <w:rFonts w:ascii="IRNazanin" w:hAnsi="IRNazanin" w:eastAsia="IRNazanin"/>
          <w:color w:val="111111"/>
          <w:sz w:val="28"/>
          <w:sz w:val="28"/>
          <w:szCs w:val="28"/>
          <w:rtl w:val="true"/>
          <w:lang w:bidi="fa-IR"/>
        </w:rPr>
        <w:t xml:space="preserve">و قاتلت العنس شطر النها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ثم تولّت مع الصادر</w:t>
      </w:r>
      <w:r>
        <w:rPr>
          <w:rStyle w:val="FootnoteAnchor"/>
          <w:rtl w:val="true"/>
        </w:rPr>
        <w:footnoteReference w:id="20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 دهمانها حافظت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أخيرا لدى دارة الدائر</w:t>
      </w:r>
    </w:p>
    <w:p>
      <w:pPr>
        <w:pStyle w:val="BookText"/>
        <w:rPr/>
      </w:pPr>
      <w:r>
        <w:rPr>
          <w:rFonts w:ascii="Amiri" w:hAnsi="Amiri" w:eastAsia="Amiri" w:cs="Amiri"/>
          <w:color w:val="111111"/>
          <w:sz w:val="28"/>
          <w:sz w:val="28"/>
          <w:szCs w:val="28"/>
          <w:rtl w:val="true"/>
          <w:lang w:bidi="ar-SA"/>
        </w:rPr>
        <w:t>و قال خداش بن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أتتنا قريش حافلين بجمعهم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من الرحمن واق و ناصر</w:t>
      </w:r>
    </w:p>
    <w:p>
      <w:pPr>
        <w:pStyle w:val="BookText"/>
        <w:rPr/>
      </w:pPr>
      <w:r>
        <w:rPr>
          <w:rFonts w:ascii="Amiri" w:hAnsi="Amiri" w:eastAsia="Amiri" w:cs="Amiri"/>
          <w:color w:val="111111"/>
          <w:sz w:val="28"/>
          <w:sz w:val="28"/>
          <w:szCs w:val="28"/>
          <w:rtl w:val="true"/>
          <w:lang w:bidi="ar-SA"/>
        </w:rPr>
        <w:t xml:space="preserve">فلما دنونا للقباب و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أتيح لنا ريب مع الليل ناجر</w:t>
      </w:r>
      <w:r>
        <w:rPr>
          <w:rStyle w:val="FootnoteAnchor"/>
          <w:rtl w:val="true"/>
        </w:rPr>
        <w:footnoteReference w:id="2098"/>
      </w:r>
    </w:p>
    <w:p>
      <w:pPr>
        <w:pStyle w:val="BookText"/>
        <w:rPr/>
      </w:pPr>
      <w:r>
        <w:rPr>
          <w:rFonts w:ascii="Amiri" w:hAnsi="Amiri" w:eastAsia="Amiri" w:cs="Amiri"/>
          <w:color w:val="111111"/>
          <w:sz w:val="28"/>
          <w:sz w:val="28"/>
          <w:szCs w:val="28"/>
          <w:rtl w:val="true"/>
          <w:lang w:bidi="ar-SA"/>
        </w:rPr>
        <w:t xml:space="preserve">أتيحت لنا بكر و حول لوائها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كتائب يخشاها العزيز المكاثر</w:t>
      </w:r>
    </w:p>
    <w:p>
      <w:pPr>
        <w:pStyle w:val="BookText"/>
        <w:rPr/>
      </w:pPr>
      <w:r>
        <w:rPr>
          <w:rFonts w:ascii="Amiri" w:hAnsi="Amiri" w:eastAsia="Amiri" w:cs="Amiri"/>
          <w:color w:val="111111"/>
          <w:sz w:val="28"/>
          <w:sz w:val="28"/>
          <w:szCs w:val="28"/>
          <w:rtl w:val="true"/>
          <w:lang w:bidi="ar-SA"/>
        </w:rPr>
        <w:t xml:space="preserve">جثت دونهم بكر فلم تستطعهم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بالمشرفيّة سامر</w:t>
      </w:r>
    </w:p>
    <w:p>
      <w:pPr>
        <w:pStyle w:val="BookText"/>
        <w:rPr/>
      </w:pPr>
      <w:r>
        <w:rPr>
          <w:rFonts w:ascii="Amiri" w:hAnsi="Amiri" w:eastAsia="Amiri" w:cs="Amiri"/>
          <w:color w:val="111111"/>
          <w:sz w:val="28"/>
          <w:sz w:val="28"/>
          <w:szCs w:val="28"/>
          <w:rtl w:val="true"/>
          <w:lang w:bidi="ar-SA"/>
        </w:rPr>
        <w:t xml:space="preserve">و ما برحت خيل تثور و تدّعى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يلحق منهم أولون و آخر</w:t>
      </w:r>
    </w:p>
    <w:p>
      <w:pPr>
        <w:pStyle w:val="BookText"/>
        <w:rPr/>
      </w:pPr>
      <w:r>
        <w:rPr>
          <w:rFonts w:ascii="Amiri" w:hAnsi="Amiri" w:eastAsia="Amiri" w:cs="Amiri"/>
          <w:color w:val="111111"/>
          <w:sz w:val="28"/>
          <w:sz w:val="28"/>
          <w:szCs w:val="28"/>
          <w:rtl w:val="true"/>
          <w:lang w:bidi="ar-SA"/>
        </w:rPr>
        <w:t xml:space="preserve">لدن غدوة حتى أتى و انجلى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عماية يوم شرّه متظاهر</w:t>
      </w:r>
      <w:r>
        <w:rPr>
          <w:rStyle w:val="FootnoteAnchor"/>
          <w:rtl w:val="true"/>
        </w:rPr>
        <w:footnoteReference w:id="2099"/>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زال ذاك الدأب حتى تخاذلت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هوازن و ارفضّت سليم و عامر </w:t>
      </w:r>
      <w:bookmarkStart w:id="1402" w:name="pg16289_187846"/>
    </w:p>
    <w:p>
      <w:pPr>
        <w:pStyle w:val="BookText"/>
        <w:rPr/>
      </w:pPr>
      <w:bookmarkEnd w:id="1402"/>
      <w:r>
        <w:rPr>
          <w:rFonts w:ascii="Amiri" w:hAnsi="Amiri" w:eastAsia="Amiri" w:cs="Amiri"/>
          <w:color w:val="111111"/>
          <w:sz w:val="28"/>
          <w:sz w:val="28"/>
          <w:szCs w:val="28"/>
          <w:rtl w:val="true"/>
          <w:lang w:bidi="ar-SA"/>
        </w:rPr>
        <w:t xml:space="preserve">و كانت قريش يفلق الصخر 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أوهن الناس الجدود العواثر</w:t>
      </w:r>
    </w:p>
    <w:p>
      <w:pPr>
        <w:pStyle w:val="Heading5"/>
        <w:numPr>
          <w:ilvl w:val="4"/>
          <w:numId w:val="1"/>
        </w:numPr>
        <w:rPr/>
      </w:pPr>
      <w:bookmarkStart w:id="1403" w:name="__RefHeading___Toc5153359_1280447820"/>
      <w:bookmarkStart w:id="1404" w:name="_Toc574"/>
      <w:bookmarkEnd w:id="1403"/>
      <w:r>
        <w:rPr>
          <w:rtl w:val="true"/>
        </w:rPr>
        <w:t>اليوم الخامس يوم حريرة</w:t>
      </w:r>
      <w:bookmarkEnd w:id="1404"/>
    </w:p>
    <w:p>
      <w:pPr>
        <w:pStyle w:val="BookText"/>
        <w:rPr/>
      </w:pPr>
      <w:r>
        <w:rPr>
          <w:rFonts w:ascii="Amiri" w:hAnsi="Amiri" w:eastAsia="Amiri" w:cs="Amiri"/>
          <w:color w:val="111111"/>
          <w:sz w:val="28"/>
          <w:sz w:val="28"/>
          <w:szCs w:val="28"/>
          <w:rtl w:val="true"/>
          <w:lang w:bidi="ar-SA"/>
        </w:rPr>
        <w:t>ثم كان اليوم الخامس، و هو يوم الحريرة</w:t>
      </w:r>
      <w:r>
        <w:rPr>
          <w:rStyle w:val="FootnoteAnchor"/>
          <w:rtl w:val="true"/>
        </w:rPr>
        <w:footnoteReference w:id="2100"/>
      </w:r>
      <w:r>
        <w:rPr>
          <w:rFonts w:ascii="Amiri" w:hAnsi="Amiri" w:eastAsia="Amiri" w:cs="Amiri"/>
          <w:color w:val="111111"/>
          <w:sz w:val="28"/>
          <w:sz w:val="28"/>
          <w:szCs w:val="28"/>
          <w:rtl w:val="true"/>
          <w:lang w:bidi="ar-SA"/>
        </w:rPr>
        <w:t>، و هي حرّة إلى جانب عكاظ، و الرؤساء بحالهم إلا بلعاء بن قيس؛ فإنه قد مات فصار أخوه مكانه على عشيرته، فاقتتلوا، فانهزمت كنانة و قتل يومئذ أبو سفيان</w:t>
      </w:r>
      <w:r>
        <w:rPr>
          <w:rStyle w:val="FootnoteAnchor"/>
          <w:rtl w:val="true"/>
        </w:rPr>
        <w:footnoteReference w:id="2101"/>
      </w:r>
      <w:r>
        <w:rPr>
          <w:rFonts w:ascii="Amiri" w:hAnsi="Amiri" w:eastAsia="Amiri" w:cs="Amiri"/>
          <w:color w:val="111111"/>
          <w:sz w:val="28"/>
          <w:sz w:val="28"/>
          <w:szCs w:val="28"/>
          <w:rtl w:val="true"/>
          <w:lang w:bidi="ar-SA"/>
        </w:rPr>
        <w:t>بن أميّة و ثمانية رهط من بني كنانة، قتلهم عثمان بن أسد من بني عمرو بن عامر</w:t>
      </w:r>
      <w:r>
        <w:rPr>
          <w:rStyle w:val="FootnoteAnchor"/>
          <w:rtl w:val="true"/>
        </w:rPr>
        <w:footnoteReference w:id="2102"/>
      </w:r>
      <w:r>
        <w:rPr>
          <w:rFonts w:ascii="Amiri" w:hAnsi="Amiri" w:eastAsia="Amiri" w:cs="Amiri"/>
          <w:color w:val="111111"/>
          <w:sz w:val="28"/>
          <w:sz w:val="28"/>
          <w:szCs w:val="28"/>
          <w:rtl w:val="true"/>
          <w:lang w:bidi="ar-SA"/>
        </w:rPr>
        <w:t>بن ربيعة، و قتل ورقاء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بني عمرو بن عامر من بني كنانة</w:t>
      </w:r>
      <w:r>
        <w:rPr>
          <w:rStyle w:val="FootnoteAnchor"/>
          <w:rtl w:val="true"/>
        </w:rPr>
        <w:footnoteReference w:id="2103"/>
      </w:r>
      <w:r>
        <w:rPr>
          <w:rFonts w:ascii="Amiri" w:hAnsi="Amiri" w:eastAsia="Amiri" w:cs="Amiri"/>
          <w:color w:val="111111"/>
          <w:sz w:val="28"/>
          <w:sz w:val="28"/>
          <w:szCs w:val="28"/>
          <w:rtl w:val="true"/>
          <w:lang w:bidi="ar-SA"/>
        </w:rPr>
        <w:t>و خمسة نفر</w:t>
      </w:r>
      <w:r>
        <w:rPr>
          <w:rFonts w:eastAsia="Amiri" w:cs="Amiri" w:ascii="Amiri" w:hAnsi="Amiri"/>
          <w:color w:val="111111"/>
          <w:sz w:val="28"/>
          <w:szCs w:val="28"/>
          <w:rtl w:val="true"/>
          <w:lang w:bidi="ar-SA"/>
        </w:rPr>
        <w:t>.</w:t>
      </w:r>
    </w:p>
    <w:p>
      <w:pPr>
        <w:pStyle w:val="Heading5"/>
        <w:numPr>
          <w:ilvl w:val="4"/>
          <w:numId w:val="1"/>
        </w:numPr>
        <w:rPr/>
      </w:pPr>
      <w:bookmarkStart w:id="1405" w:name="__RefHeading___Toc5153361_1280447820"/>
      <w:bookmarkStart w:id="1406" w:name="_Toc575"/>
      <w:bookmarkEnd w:id="1405"/>
      <w:r>
        <w:rPr>
          <w:rtl w:val="true"/>
        </w:rPr>
        <w:t>خداش يسجل هذه الموقعة</w:t>
      </w:r>
      <w:bookmarkEnd w:id="1406"/>
    </w:p>
    <w:p>
      <w:pPr>
        <w:pStyle w:val="BookText"/>
        <w:rPr/>
      </w:pPr>
      <w:r>
        <w:rPr>
          <w:rFonts w:ascii="Amiri" w:hAnsi="Amiri" w:eastAsia="Amiri" w:cs="Amiri"/>
          <w:color w:val="111111"/>
          <w:sz w:val="28"/>
          <w:sz w:val="28"/>
          <w:szCs w:val="28"/>
          <w:rtl w:val="true"/>
          <w:lang w:bidi="ar-SA"/>
        </w:rPr>
        <w:t>و قال خداش بن زهير،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بلوكم فأبلوكم بلاءهم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الحريرة ضربا غير تكذيب</w:t>
      </w:r>
    </w:p>
    <w:p>
      <w:pPr>
        <w:pStyle w:val="BookText"/>
        <w:rPr/>
      </w:pPr>
      <w:r>
        <w:rPr>
          <w:rFonts w:ascii="Amiri" w:hAnsi="Amiri" w:eastAsia="Amiri" w:cs="Amiri"/>
          <w:color w:val="111111"/>
          <w:sz w:val="28"/>
          <w:sz w:val="28"/>
          <w:szCs w:val="28"/>
          <w:rtl w:val="true"/>
          <w:lang w:bidi="ar-SA"/>
        </w:rPr>
        <w:t xml:space="preserve">إن توعدوني فإني لابن عمّكم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أصابوكم منه بشؤبوب</w:t>
      </w:r>
      <w:r>
        <w:rPr>
          <w:rStyle w:val="FootnoteAnchor"/>
          <w:rtl w:val="true"/>
        </w:rPr>
        <w:footnoteReference w:id="2104"/>
      </w:r>
    </w:p>
    <w:p>
      <w:pPr>
        <w:pStyle w:val="BookText"/>
        <w:rPr/>
      </w:pPr>
      <w:r>
        <w:rPr>
          <w:rFonts w:ascii="Amiri" w:hAnsi="Amiri" w:eastAsia="Amiri" w:cs="Amiri"/>
          <w:color w:val="111111"/>
          <w:sz w:val="28"/>
          <w:sz w:val="28"/>
          <w:szCs w:val="28"/>
          <w:rtl w:val="true"/>
          <w:lang w:bidi="ar-SA"/>
        </w:rPr>
        <w:t xml:space="preserve">و إن ورقاء قد أردى أبا كنف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ابني إياس و عمرا و ابن أيّوب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عثمان قد أردى 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و أنتم على خبر و تجريب</w:t>
      </w:r>
    </w:p>
    <w:p>
      <w:pPr>
        <w:pStyle w:val="Heading5"/>
        <w:numPr>
          <w:ilvl w:val="4"/>
          <w:numId w:val="1"/>
        </w:numPr>
        <w:rPr/>
      </w:pPr>
      <w:bookmarkStart w:id="1407" w:name="__RefHeading___Toc5153363_1280447820"/>
      <w:bookmarkStart w:id="1408" w:name="_Toc576"/>
      <w:bookmarkEnd w:id="1407"/>
      <w:r>
        <w:rPr>
          <w:rtl w:val="true"/>
        </w:rPr>
        <w:t>خداش يفقد أباه فيسجل ذلك الشويعر الليثي</w:t>
      </w:r>
      <w:bookmarkEnd w:id="1408"/>
    </w:p>
    <w:p>
      <w:pPr>
        <w:pStyle w:val="BookText"/>
        <w:rPr/>
      </w:pPr>
      <w:r>
        <w:rPr>
          <w:rFonts w:ascii="Amiri" w:hAnsi="Amiri" w:eastAsia="Amiri" w:cs="Amiri"/>
          <w:color w:val="111111"/>
          <w:sz w:val="28"/>
          <w:sz w:val="28"/>
          <w:szCs w:val="28"/>
          <w:rtl w:val="true"/>
          <w:lang w:bidi="ar-SA"/>
        </w:rPr>
        <w:t>ثم كان الرجل منهم بعد ذلك يلقى الرجل، و الرجلان يلقيان الرجلين، فيقتل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 ابن محمية ابن عبد اللّه الدّبليّ زهير بن ربيعة أبا خداش، فقال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حرام جئت معتمرا،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تلقى</w:t>
      </w:r>
      <w:r>
        <w:rPr>
          <w:rStyle w:val="FootnoteAnchor"/>
          <w:rtl w:val="true"/>
        </w:rPr>
        <w:footnoteReference w:id="2105"/>
      </w:r>
      <w:r>
        <w:rPr>
          <w:rFonts w:ascii="Amiri" w:hAnsi="Amiri" w:eastAsia="Amiri" w:cs="Amiri"/>
          <w:color w:val="111111"/>
          <w:sz w:val="28"/>
          <w:sz w:val="28"/>
          <w:szCs w:val="28"/>
          <w:rtl w:val="true"/>
          <w:lang w:bidi="ar-SA"/>
        </w:rPr>
        <w:t>طوال الدهر إلا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معتمر، ثم قتله، فقال الشويعر الليثي، و اسمه ربيعة بن علس</w:t>
      </w:r>
      <w:r>
        <w:rPr>
          <w:rStyle w:val="FootnoteAnchor"/>
          <w:rtl w:val="true"/>
        </w:rPr>
        <w:footnoteReference w:id="2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تركنا ثاويا يزقو صداه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زهيرا بالعوالي و الصّفاح</w:t>
      </w:r>
      <w:r>
        <w:rPr>
          <w:rStyle w:val="FootnoteAnchor"/>
          <w:rtl w:val="true"/>
        </w:rPr>
        <w:footnoteReference w:id="2107"/>
      </w:r>
    </w:p>
    <w:p>
      <w:pPr>
        <w:pStyle w:val="BookText"/>
        <w:rPr/>
      </w:pPr>
      <w:r>
        <w:rPr>
          <w:rFonts w:ascii="Amiri" w:hAnsi="Amiri" w:eastAsia="Amiri" w:cs="Amiri"/>
          <w:color w:val="111111"/>
          <w:sz w:val="28"/>
          <w:sz w:val="28"/>
          <w:szCs w:val="28"/>
          <w:rtl w:val="true"/>
          <w:lang w:bidi="ar-SA"/>
        </w:rPr>
        <w:t xml:space="preserve">أتيح له ابن محمية بن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فأعجله التسؤم بالبطاح</w:t>
      </w:r>
      <w:r>
        <w:rPr>
          <w:rStyle w:val="FootnoteAnchor"/>
          <w:rtl w:val="true"/>
        </w:rPr>
        <w:footnoteReference w:id="2108"/>
      </w:r>
    </w:p>
    <w:p>
      <w:pPr>
        <w:pStyle w:val="Heading5"/>
        <w:numPr>
          <w:ilvl w:val="4"/>
          <w:numId w:val="1"/>
        </w:numPr>
        <w:rPr/>
      </w:pPr>
      <w:bookmarkStart w:id="1409" w:name="__RefHeading___Toc5153365_1280447820"/>
      <w:bookmarkStart w:id="1410" w:name="_Toc577"/>
      <w:bookmarkEnd w:id="1409"/>
      <w:r>
        <w:rPr>
          <w:rtl w:val="true"/>
        </w:rPr>
        <w:t>صلح لا يتم</w:t>
      </w:r>
      <w:bookmarkEnd w:id="1410"/>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تداعوا إلى الصلح على أن يدي</w:t>
      </w:r>
      <w:r>
        <w:rPr>
          <w:rStyle w:val="FootnoteAnchor"/>
          <w:rtl w:val="true"/>
        </w:rPr>
        <w:footnoteReference w:id="2109"/>
      </w:r>
      <w:r>
        <w:rPr>
          <w:rFonts w:ascii="Amiri" w:hAnsi="Amiri" w:eastAsia="Amiri" w:cs="Amiri"/>
          <w:color w:val="111111"/>
          <w:sz w:val="28"/>
          <w:sz w:val="28"/>
          <w:szCs w:val="28"/>
          <w:rtl w:val="true"/>
          <w:lang w:bidi="ar-SA"/>
        </w:rPr>
        <w:t xml:space="preserve">من عليه فضل في القتلى، الفضل إلى أهله، فأبى ذلك وهب بن معتّب، </w:t>
      </w:r>
      <w:bookmarkStart w:id="1411" w:name="pg16289_187847"/>
    </w:p>
    <w:p>
      <w:pPr>
        <w:pStyle w:val="BookText"/>
        <w:rPr/>
      </w:pPr>
      <w:bookmarkEnd w:id="1411"/>
      <w:r>
        <w:rPr>
          <w:rFonts w:ascii="Amiri" w:hAnsi="Amiri" w:eastAsia="Amiri" w:cs="Amiri"/>
          <w:color w:val="111111"/>
          <w:sz w:val="28"/>
          <w:sz w:val="28"/>
          <w:szCs w:val="28"/>
          <w:rtl w:val="true"/>
          <w:lang w:bidi="ar-SA"/>
        </w:rPr>
        <w:t>و خالف قومه، و اندسّ إلى هوازن، حتى أغارت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بني كنانة، فكان منهم بنو عمرو بن عامر بن ربيعة، عليهم سلمة بن سعدى</w:t>
      </w:r>
      <w:r>
        <w:rPr>
          <w:rStyle w:val="FootnoteAnchor"/>
          <w:rtl w:val="true"/>
        </w:rPr>
        <w:footnoteReference w:id="2110"/>
      </w:r>
      <w:r>
        <w:rPr>
          <w:rFonts w:ascii="Amiri" w:hAnsi="Amiri" w:eastAsia="Amiri" w:cs="Amiri"/>
          <w:color w:val="111111"/>
          <w:sz w:val="28"/>
          <w:sz w:val="28"/>
          <w:szCs w:val="28"/>
          <w:rtl w:val="true"/>
          <w:lang w:bidi="ar-SA"/>
        </w:rPr>
        <w:t>البكائي، و بنو هلال عليهم ربيعة بن أبي ظبيان الهلالي، و بنو نصر بن معاوية، عليهم مالك بن عوف، و هو يومئذ أمرد، فأغاروا على بني ليث</w:t>
      </w:r>
      <w:r>
        <w:rPr>
          <w:rStyle w:val="FootnoteAnchor"/>
          <w:rtl w:val="true"/>
        </w:rPr>
        <w:footnoteReference w:id="2111"/>
      </w:r>
      <w:r>
        <w:rPr>
          <w:rFonts w:ascii="Amiri" w:hAnsi="Amiri" w:eastAsia="Amiri" w:cs="Amiri"/>
          <w:color w:val="111111"/>
          <w:sz w:val="28"/>
          <w:sz w:val="28"/>
          <w:szCs w:val="28"/>
          <w:rtl w:val="true"/>
          <w:lang w:bidi="ar-SA"/>
        </w:rPr>
        <w:t>بن بكر بصحراء الغميم، فكانت</w:t>
      </w:r>
      <w:r>
        <w:rPr>
          <w:rStyle w:val="FootnoteAnchor"/>
          <w:rtl w:val="true"/>
        </w:rPr>
        <w:footnoteReference w:id="2112"/>
      </w:r>
      <w:r>
        <w:rPr>
          <w:rFonts w:ascii="Amiri" w:hAnsi="Amiri" w:eastAsia="Amiri" w:cs="Amiri"/>
          <w:color w:val="111111"/>
          <w:sz w:val="28"/>
          <w:sz w:val="28"/>
          <w:szCs w:val="28"/>
          <w:rtl w:val="true"/>
          <w:lang w:bidi="ar-SA"/>
        </w:rPr>
        <w:t>لبني ليث أول النهار، فقتلوا عبيد بن عوف البكائي، قتله بنو مدلج و سبيع بن المؤمل الجسري حليف بني عامر، ثم كانت على بني ليث آخر النهار، فانهزموا، و استحرّ</w:t>
      </w:r>
      <w:r>
        <w:rPr>
          <w:rStyle w:val="FootnoteAnchor"/>
          <w:rtl w:val="true"/>
        </w:rPr>
        <w:footnoteReference w:id="2113"/>
      </w:r>
      <w:r>
        <w:rPr>
          <w:rFonts w:ascii="Amiri" w:hAnsi="Amiri" w:eastAsia="Amiri" w:cs="Amiri"/>
          <w:color w:val="111111"/>
          <w:sz w:val="28"/>
          <w:sz w:val="28"/>
          <w:szCs w:val="28"/>
          <w:rtl w:val="true"/>
          <w:lang w:bidi="ar-SA"/>
        </w:rPr>
        <w:t>القتل في بني الملوّح بن يعمر بن ليث، و أصابوا نعما و نساء حينئذ، فكان</w:t>
      </w:r>
      <w:r>
        <w:rPr>
          <w:rStyle w:val="FootnoteAnchor"/>
          <w:rtl w:val="true"/>
        </w:rPr>
        <w:footnoteReference w:id="2114"/>
      </w:r>
      <w:r>
        <w:rPr>
          <w:rFonts w:ascii="Amiri" w:hAnsi="Amiri" w:eastAsia="Amiri" w:cs="Amiri"/>
          <w:color w:val="111111"/>
          <w:sz w:val="28"/>
          <w:sz w:val="28"/>
          <w:szCs w:val="28"/>
          <w:rtl w:val="true"/>
          <w:lang w:bidi="ar-SA"/>
        </w:rPr>
        <w:t>ممن قتل في حروب الفجار من قريش العوّام بن خويلد، قتله مرّة بن معتّب، و قتل حزام بن خويلد، و أحيحة بن أبي أحيحة، و معمر ابن حبيب الجمحي، و جرح حرب بن أمية، و قتل من قيس الصّمّة أبو دريد بن الصمّة، قتله جعفر بن الأحنف</w:t>
      </w:r>
      <w:r>
        <w:rPr>
          <w:rStyle w:val="FootnoteAnchor"/>
          <w:rtl w:val="true"/>
        </w:rPr>
        <w:footnoteReference w:id="21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2" w:name="__RefHeading___Toc5153367_1280447820"/>
      <w:bookmarkStart w:id="1413" w:name="_Toc578"/>
      <w:bookmarkEnd w:id="1412"/>
      <w:r>
        <w:rPr>
          <w:rtl w:val="true"/>
        </w:rPr>
        <w:t>صلح يتم برهائن</w:t>
      </w:r>
      <w:bookmarkEnd w:id="1413"/>
    </w:p>
    <w:p>
      <w:pPr>
        <w:pStyle w:val="BookText"/>
        <w:rPr/>
      </w:pPr>
      <w:r>
        <w:rPr>
          <w:rFonts w:ascii="Amiri" w:hAnsi="Amiri" w:eastAsia="Amiri" w:cs="Amiri"/>
          <w:color w:val="111111"/>
          <w:sz w:val="28"/>
          <w:sz w:val="28"/>
          <w:szCs w:val="28"/>
          <w:rtl w:val="true"/>
          <w:lang w:bidi="ar-SA"/>
        </w:rPr>
        <w:t>ثم تراضوا بأن يعدّوا القتلى، فيدوا من فضل، فكان الفضل لقيس على قريش و كنانة، فاجتمعت القبائل على الصلح، و تعاقدوا ألا يعرض</w:t>
      </w:r>
      <w:r>
        <w:rPr>
          <w:rStyle w:val="FootnoteAnchor"/>
          <w:rtl w:val="true"/>
        </w:rPr>
        <w:footnoteReference w:id="2116"/>
      </w:r>
      <w:r>
        <w:rPr>
          <w:rFonts w:ascii="Amiri" w:hAnsi="Amiri" w:eastAsia="Amiri" w:cs="Amiri"/>
          <w:color w:val="111111"/>
          <w:sz w:val="28"/>
          <w:sz w:val="28"/>
          <w:szCs w:val="28"/>
          <w:rtl w:val="true"/>
          <w:lang w:bidi="ar-SA"/>
        </w:rPr>
        <w:t>بعضهم لبعض، فرهن حرب بن أميّة ابنه أبا سفيان بن حرب، و رهن الحارث بن كلدة العبديّ‌</w:t>
      </w:r>
      <w:r>
        <w:rPr>
          <w:rStyle w:val="FootnoteAnchor"/>
          <w:rtl w:val="true"/>
        </w:rPr>
        <w:footnoteReference w:id="2117"/>
      </w:r>
      <w:r>
        <w:rPr>
          <w:rFonts w:ascii="Amiri" w:hAnsi="Amiri" w:eastAsia="Amiri" w:cs="Amiri"/>
          <w:color w:val="111111"/>
          <w:sz w:val="28"/>
          <w:sz w:val="28"/>
          <w:szCs w:val="28"/>
          <w:rtl w:val="true"/>
          <w:lang w:bidi="ar-SA"/>
        </w:rPr>
        <w:t xml:space="preserve">ابنه النضر، و رهن سفيان بن عوف أحد بني الحارث بن عبد مناة ابنه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وديت</w:t>
      </w:r>
      <w:r>
        <w:rPr>
          <w:rStyle w:val="FootnoteAnchor"/>
          <w:rtl w:val="true"/>
        </w:rPr>
        <w:footnoteReference w:id="2118"/>
      </w:r>
      <w:r>
        <w:rPr>
          <w:rFonts w:ascii="Amiri" w:hAnsi="Amiri" w:eastAsia="Amiri" w:cs="Amiri"/>
          <w:color w:val="111111"/>
          <w:sz w:val="28"/>
          <w:sz w:val="28"/>
          <w:szCs w:val="28"/>
          <w:rtl w:val="true"/>
          <w:lang w:bidi="ar-SA"/>
        </w:rPr>
        <w:t>الفضول،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عتبة بن ربيعة تقدم يومئذ،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هلمّوا إلى صلة الأرحام و الصلح،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صلحكم هنا، فإنّا موتورون</w:t>
      </w:r>
      <w:r>
        <w:rPr>
          <w:rStyle w:val="FootnoteAnchor"/>
          <w:rtl w:val="true"/>
        </w:rPr>
        <w:footnoteReference w:id="2119"/>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ندي قتلاكم، و نتصدق عليكم بقتلانا فرضوا بذلك، و ساد</w:t>
      </w:r>
      <w:r>
        <w:rPr>
          <w:rStyle w:val="FootnoteAnchor"/>
          <w:rtl w:val="true"/>
        </w:rPr>
        <w:footnoteReference w:id="2120"/>
      </w:r>
      <w:r>
        <w:rPr>
          <w:rFonts w:ascii="Amiri" w:hAnsi="Amiri" w:eastAsia="Amiri" w:cs="Amiri"/>
          <w:color w:val="111111"/>
          <w:sz w:val="28"/>
          <w:sz w:val="28"/>
          <w:szCs w:val="28"/>
          <w:rtl w:val="true"/>
          <w:lang w:bidi="ar-SA"/>
        </w:rPr>
        <w:t>عتبة مذ يومئذ،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 هوازن رهائن قريش بأيديهم رغبوا في العفو، فأطلقوهم</w:t>
      </w:r>
      <w:r>
        <w:rPr>
          <w:rFonts w:eastAsia="Amiri" w:cs="Amiri" w:ascii="Amiri" w:hAnsi="Amiri"/>
          <w:color w:val="111111"/>
          <w:sz w:val="28"/>
          <w:szCs w:val="28"/>
          <w:rtl w:val="true"/>
          <w:lang w:bidi="ar-SA"/>
        </w:rPr>
        <w:t>.</w:t>
      </w:r>
    </w:p>
    <w:p>
      <w:pPr>
        <w:pStyle w:val="Heading5"/>
        <w:numPr>
          <w:ilvl w:val="4"/>
          <w:numId w:val="1"/>
        </w:numPr>
        <w:rPr/>
      </w:pPr>
      <w:bookmarkStart w:id="1414" w:name="__RefHeading___Toc5153369_1280447820"/>
      <w:bookmarkStart w:id="1415" w:name="_Toc579"/>
      <w:bookmarkEnd w:id="1414"/>
      <w:r>
        <w:rPr>
          <w:rtl w:val="true"/>
        </w:rPr>
        <w:t>النبي يشهد الفجار</w:t>
      </w:r>
      <w:bookmarkEnd w:id="1415"/>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يشهد الفجار من بني هاشم غير الزبير بن عبد المطلب، و شهد النبي صلّى اللّه عليه و سلم و آله سائر الأيام إلا يوم نخلة، و كان يناول عمّه و أهله النّبل،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شهدها صلى اللّه عليه و سلم و هو ابن عشرين سنة، و طعن النبي صلّى اللّه عليه و سلم و آله أبا براء ملاعب الأسنة، و سئل صلّى اللّه عليه و آله عن مشهده يومئذ،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سرني أني لم أشهده، إنهم تعدّوا على قومي، عرضوا عليهم أن يدفعوا إليهم البرّاض صاحبهم، فأبوا</w:t>
      </w:r>
      <w:r>
        <w:rPr>
          <w:rFonts w:eastAsia="Amiri" w:cs="Amiri" w:ascii="Amiri" w:hAnsi="Amiri"/>
          <w:color w:val="111111"/>
          <w:sz w:val="28"/>
          <w:szCs w:val="28"/>
          <w:rtl w:val="true"/>
          <w:lang w:bidi="ar-SA"/>
        </w:rPr>
        <w:t xml:space="preserve">. </w:t>
      </w:r>
      <w:bookmarkStart w:id="1416" w:name="pg16289_187848"/>
    </w:p>
    <w:p>
      <w:pPr>
        <w:pStyle w:val="Heading5"/>
        <w:numPr>
          <w:ilvl w:val="4"/>
          <w:numId w:val="1"/>
        </w:numPr>
        <w:rPr/>
      </w:pPr>
      <w:bookmarkStart w:id="1417" w:name="__RefHeading___Toc5153371_1280447820"/>
      <w:bookmarkStart w:id="1418" w:name="_Toc580"/>
      <w:bookmarkEnd w:id="1416"/>
      <w:bookmarkEnd w:id="1417"/>
      <w:r>
        <w:rPr>
          <w:rtl w:val="true"/>
        </w:rPr>
        <w:t>كشف حساب القتلى</w:t>
      </w:r>
      <w:bookmarkEnd w:id="141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الفضل عشرين قتيلا من هوازن، فوداهم حرب بن أمية فيما تروي قريش، و بنو كنانة تزعم أن القتلى الفاضلين قتلاهم، و أنهم هم ودوهم</w:t>
      </w:r>
      <w:r>
        <w:rPr>
          <w:rFonts w:eastAsia="Amiri" w:cs="Amiri" w:ascii="Amiri" w:hAnsi="Amiri"/>
          <w:color w:val="111111"/>
          <w:sz w:val="28"/>
          <w:szCs w:val="28"/>
          <w:rtl w:val="true"/>
          <w:lang w:bidi="ar-SA"/>
        </w:rPr>
        <w:t>.</w:t>
      </w:r>
    </w:p>
    <w:p>
      <w:pPr>
        <w:pStyle w:val="Heading5"/>
        <w:numPr>
          <w:ilvl w:val="4"/>
          <w:numId w:val="1"/>
        </w:numPr>
        <w:rPr/>
      </w:pPr>
      <w:bookmarkStart w:id="1419" w:name="__RefHeading___Toc5153373_1280447820"/>
      <w:bookmarkStart w:id="1420" w:name="_Toc581"/>
      <w:bookmarkEnd w:id="1419"/>
      <w:r>
        <w:rPr>
          <w:rtl w:val="true"/>
        </w:rPr>
        <w:t>هل شهد أعمام النبي هذه الموقعة</w:t>
      </w:r>
      <w:bookmarkEnd w:id="1420"/>
    </w:p>
    <w:p>
      <w:pPr>
        <w:pStyle w:val="BookText"/>
        <w:rPr/>
      </w:pPr>
      <w:r>
        <w:rPr>
          <w:rFonts w:ascii="Amiri" w:hAnsi="Amiri" w:eastAsia="Amiri" w:cs="Amiri"/>
          <w:color w:val="111111"/>
          <w:sz w:val="28"/>
          <w:sz w:val="28"/>
          <w:szCs w:val="28"/>
          <w:rtl w:val="true"/>
          <w:lang w:bidi="ar-SA"/>
        </w:rPr>
        <w:t>و زعم قوم من قريش أن أبا طالب و حمزة و العباس بني 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w:t>
      </w:r>
      <w:r>
        <w:rPr>
          <w:rStyle w:val="FootnoteAnchor"/>
          <w:rtl w:val="true"/>
        </w:rPr>
        <w:footnoteReference w:id="2121"/>
      </w: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شهدوا هذه الحروب، و لم يردّ ذلك</w:t>
      </w:r>
      <w:r>
        <w:rPr>
          <w:rStyle w:val="FootnoteAnchor"/>
          <w:rtl w:val="true"/>
        </w:rPr>
        <w:footnoteReference w:id="2122"/>
      </w:r>
      <w:r>
        <w:rPr>
          <w:rFonts w:ascii="IRNazanin" w:hAnsi="IRNazanin" w:eastAsia="IRNazanin"/>
          <w:color w:val="111111"/>
          <w:sz w:val="28"/>
          <w:sz w:val="28"/>
          <w:szCs w:val="28"/>
          <w:rtl w:val="true"/>
          <w:lang w:bidi="fa-IR"/>
        </w:rPr>
        <w:t>أهل العلم بأخبار العرب</w:t>
      </w:r>
      <w:r>
        <w:rPr>
          <w:rFonts w:eastAsia="IRNazanin" w:cs="IRNazanin"/>
          <w:color w:val="111111"/>
          <w:sz w:val="28"/>
          <w:szCs w:val="28"/>
          <w:rtl w:val="true"/>
          <w:lang w:bidi="fa-IR"/>
        </w:rPr>
        <w:t>.</w:t>
      </w:r>
    </w:p>
    <w:p>
      <w:pPr>
        <w:pStyle w:val="Heading5"/>
        <w:numPr>
          <w:ilvl w:val="4"/>
          <w:numId w:val="1"/>
        </w:numPr>
        <w:rPr/>
      </w:pPr>
      <w:bookmarkStart w:id="1421" w:name="__RefHeading___Toc5153375_1280447820"/>
      <w:bookmarkStart w:id="1422" w:name="_Toc582"/>
      <w:bookmarkEnd w:id="1421"/>
      <w:r>
        <w:rPr>
          <w:rtl w:val="true"/>
        </w:rPr>
        <w:t>سبيعة تجير بعلها</w:t>
      </w:r>
      <w:bookmarkEnd w:id="1422"/>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انهزمت قيس خرج مسعود بن معتّب لا يعرّج على شيء حتى أتى سبيعة بنت عبد شمس زوجته، فجعل أنفه بين ثدييها،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باللّه</w:t>
      </w:r>
      <w:r>
        <w:rPr>
          <w:rStyle w:val="FootnoteAnchor"/>
          <w:rtl w:val="true"/>
        </w:rPr>
        <w:footnoteReference w:id="21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زعمت أنك ستملأ بيتي من أسرى قومي، اجلس فأنت آمن</w:t>
      </w:r>
      <w:r>
        <w:rPr>
          <w:rFonts w:eastAsia="Amiri" w:cs="Amiri" w:ascii="Amiri" w:hAnsi="Amiri"/>
          <w:color w:val="111111"/>
          <w:sz w:val="28"/>
          <w:szCs w:val="28"/>
          <w:rtl w:val="true"/>
          <w:lang w:bidi="ar-SA"/>
        </w:rPr>
        <w:t>.</w:t>
      </w:r>
    </w:p>
    <w:p>
      <w:pPr>
        <w:pStyle w:val="Heading5"/>
        <w:numPr>
          <w:ilvl w:val="4"/>
          <w:numId w:val="1"/>
        </w:numPr>
        <w:rPr/>
      </w:pPr>
      <w:bookmarkStart w:id="1423" w:name="__RefHeading___Toc5153377_1280447820"/>
      <w:bookmarkStart w:id="1424" w:name="_Toc583"/>
      <w:bookmarkEnd w:id="1423"/>
      <w:r>
        <w:rPr>
          <w:rtl w:val="true"/>
        </w:rPr>
        <w:t>عود إلى الصوت و بقيته</w:t>
      </w:r>
      <w:bookmarkEnd w:id="1424"/>
    </w:p>
    <w:p>
      <w:pPr>
        <w:pStyle w:val="Heading6"/>
        <w:numPr>
          <w:ilvl w:val="5"/>
          <w:numId w:val="1"/>
        </w:numPr>
        <w:rPr/>
      </w:pPr>
      <w:bookmarkStart w:id="1425" w:name="__RefHeading___Toc5153379_1280447820"/>
      <w:bookmarkStart w:id="1426" w:name="_Toc584"/>
      <w:bookmarkEnd w:id="1425"/>
      <w:r>
        <w:rPr>
          <w:rtl w:val="true"/>
        </w:rPr>
        <w:t>اشارة</w:t>
      </w:r>
      <w:bookmarkEnd w:id="1426"/>
    </w:p>
    <w:p>
      <w:pPr>
        <w:pStyle w:val="BookText"/>
        <w:rPr/>
      </w:pPr>
      <w:r>
        <w:rPr>
          <w:rFonts w:ascii="Amiri" w:hAnsi="Amiri" w:eastAsia="Amiri" w:cs="Amiri"/>
          <w:color w:val="111111"/>
          <w:sz w:val="28"/>
          <w:sz w:val="28"/>
          <w:szCs w:val="28"/>
          <w:rtl w:val="true"/>
          <w:lang w:bidi="ar-SA"/>
        </w:rPr>
        <w:t>و قالت أميمة بنت عبد شمس ترثي ابن أخيها أبا سفيان بن أمية و من قتل من قومها، و الأبيات التي فيها الغناء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ليلك لا يذهب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نيط الطّرف بالكوكب</w:t>
      </w:r>
      <w:r>
        <w:rPr>
          <w:rStyle w:val="FootnoteAnchor"/>
          <w:rtl w:val="true"/>
        </w:rPr>
        <w:footnoteReference w:id="2124"/>
      </w:r>
    </w:p>
    <w:p>
      <w:pPr>
        <w:pStyle w:val="BookText"/>
        <w:rPr/>
      </w:pPr>
      <w:r>
        <w:rPr>
          <w:rFonts w:ascii="Amiri" w:hAnsi="Amiri" w:eastAsia="Amiri" w:cs="Amiri"/>
          <w:color w:val="111111"/>
          <w:sz w:val="28"/>
          <w:sz w:val="28"/>
          <w:szCs w:val="28"/>
          <w:rtl w:val="true"/>
          <w:lang w:bidi="ar-SA"/>
        </w:rPr>
        <w:t xml:space="preserve">و نجم دونه الأهوا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بين الدّلو و العقرب</w:t>
      </w:r>
    </w:p>
    <w:p>
      <w:pPr>
        <w:pStyle w:val="BookText"/>
        <w:rPr/>
      </w:pPr>
      <w:r>
        <w:rPr>
          <w:rFonts w:ascii="Amiri" w:hAnsi="Amiri" w:eastAsia="Amiri" w:cs="Amiri"/>
          <w:color w:val="111111"/>
          <w:sz w:val="28"/>
          <w:sz w:val="28"/>
          <w:szCs w:val="28"/>
          <w:rtl w:val="true"/>
          <w:lang w:bidi="ar-SA"/>
        </w:rPr>
        <w:t xml:space="preserve">و هذا الصبح لا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يدنو و لا يقرب</w:t>
      </w:r>
    </w:p>
    <w:p>
      <w:pPr>
        <w:pStyle w:val="BookText"/>
        <w:rPr/>
      </w:pPr>
      <w:r>
        <w:rPr>
          <w:rFonts w:ascii="Amiri" w:hAnsi="Amiri" w:eastAsia="Amiri" w:cs="Amiri"/>
          <w:color w:val="111111"/>
          <w:sz w:val="28"/>
          <w:sz w:val="28"/>
          <w:szCs w:val="28"/>
          <w:rtl w:val="true"/>
          <w:lang w:bidi="ar-SA"/>
        </w:rPr>
        <w:t xml:space="preserve">بعقر عشيرة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 الخيم و المنصب</w:t>
      </w:r>
      <w:r>
        <w:rPr>
          <w:rStyle w:val="FootnoteAnchor"/>
          <w:rtl w:val="true"/>
        </w:rPr>
        <w:footnoteReference w:id="2125"/>
      </w:r>
    </w:p>
    <w:p>
      <w:pPr>
        <w:pStyle w:val="BookText"/>
        <w:rPr/>
      </w:pPr>
      <w:r>
        <w:rPr>
          <w:rFonts w:ascii="Amiri" w:hAnsi="Amiri" w:eastAsia="Amiri" w:cs="Amiri"/>
          <w:color w:val="111111"/>
          <w:sz w:val="28"/>
          <w:sz w:val="28"/>
          <w:szCs w:val="28"/>
          <w:rtl w:val="true"/>
          <w:lang w:bidi="ar-SA"/>
        </w:rPr>
        <w:t xml:space="preserve">أحال عليهم 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 النّاب و المخلب</w:t>
      </w:r>
    </w:p>
    <w:p>
      <w:pPr>
        <w:pStyle w:val="BookText"/>
        <w:rPr/>
      </w:pPr>
      <w:r>
        <w:rPr>
          <w:rFonts w:ascii="Amiri" w:hAnsi="Amiri" w:eastAsia="Amiri" w:cs="Amiri"/>
          <w:color w:val="111111"/>
          <w:sz w:val="28"/>
          <w:sz w:val="28"/>
          <w:szCs w:val="28"/>
          <w:rtl w:val="true"/>
          <w:lang w:bidi="ar-SA"/>
        </w:rPr>
        <w:t xml:space="preserve">فحلّ بهم و قد أمنوا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يقصر و لم يشطب</w:t>
      </w:r>
      <w:r>
        <w:rPr>
          <w:rStyle w:val="FootnoteAnchor"/>
          <w:rtl w:val="true"/>
        </w:rPr>
        <w:footnoteReference w:id="2126"/>
      </w:r>
    </w:p>
    <w:p>
      <w:pPr>
        <w:pStyle w:val="BookText"/>
        <w:rPr/>
      </w:pPr>
      <w:r>
        <w:rPr>
          <w:rFonts w:ascii="IRNazanin" w:hAnsi="IRNazanin" w:eastAsia="IRNazanin"/>
          <w:color w:val="111111"/>
          <w:sz w:val="28"/>
          <w:sz w:val="28"/>
          <w:szCs w:val="28"/>
          <w:rtl w:val="true"/>
          <w:lang w:bidi="fa-IR"/>
        </w:rPr>
        <w:t xml:space="preserve">و ما عنه إذا ما 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منجّى و لا مهرب</w:t>
      </w:r>
    </w:p>
    <w:p>
      <w:pPr>
        <w:pStyle w:val="BookText"/>
        <w:rPr/>
      </w:pPr>
      <w:r>
        <w:rPr>
          <w:rFonts w:ascii="Amiri" w:hAnsi="Amiri" w:eastAsia="Amiri" w:cs="Amiri"/>
          <w:color w:val="111111"/>
          <w:sz w:val="28"/>
          <w:sz w:val="28"/>
          <w:szCs w:val="28"/>
          <w:rtl w:val="true"/>
          <w:lang w:bidi="ar-SA"/>
        </w:rPr>
        <w:t xml:space="preserve">ألا يا عين فابكيهم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بدمع منك مستغرب</w:t>
      </w:r>
      <w:r>
        <w:rPr>
          <w:rStyle w:val="FootnoteAnchor"/>
          <w:rtl w:val="true"/>
        </w:rPr>
        <w:footnoteReference w:id="2127"/>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أبك فهم عزّي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ركني و هم منكب </w:t>
      </w:r>
      <w:bookmarkStart w:id="1427" w:name="pg16289_187849"/>
    </w:p>
    <w:p>
      <w:pPr>
        <w:pStyle w:val="BookText"/>
        <w:rPr/>
      </w:pPr>
      <w:bookmarkEnd w:id="1427"/>
      <w:r>
        <w:rPr>
          <w:rFonts w:ascii="Amiri" w:hAnsi="Amiri" w:eastAsia="Amiri" w:cs="Amiri"/>
          <w:color w:val="111111"/>
          <w:sz w:val="28"/>
          <w:sz w:val="28"/>
          <w:szCs w:val="28"/>
          <w:rtl w:val="true"/>
          <w:lang w:bidi="ar-SA"/>
        </w:rPr>
        <w:t xml:space="preserve">و هم أصلي و هم فرعي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نسبي إذا أنسب</w:t>
      </w:r>
    </w:p>
    <w:p>
      <w:pPr>
        <w:pStyle w:val="BookText"/>
        <w:rPr/>
      </w:pPr>
      <w:r>
        <w:rPr>
          <w:rFonts w:ascii="Amiri" w:hAnsi="Amiri" w:eastAsia="Amiri" w:cs="Amiri"/>
          <w:color w:val="111111"/>
          <w:sz w:val="28"/>
          <w:sz w:val="28"/>
          <w:szCs w:val="28"/>
          <w:rtl w:val="true"/>
          <w:lang w:bidi="ar-SA"/>
        </w:rPr>
        <w:t xml:space="preserve">و هم مجدي و هم شرفي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حصني إذا أرهب</w:t>
      </w:r>
    </w:p>
    <w:p>
      <w:pPr>
        <w:pStyle w:val="BookText"/>
        <w:rPr/>
      </w:pPr>
      <w:r>
        <w:rPr>
          <w:rFonts w:ascii="Amiri" w:hAnsi="Amiri" w:eastAsia="Amiri" w:cs="Amiri"/>
          <w:color w:val="111111"/>
          <w:sz w:val="28"/>
          <w:sz w:val="28"/>
          <w:szCs w:val="28"/>
          <w:rtl w:val="true"/>
          <w:lang w:bidi="ar-SA"/>
        </w:rPr>
        <w:t xml:space="preserve">و هم رمحي و هم ترسي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سيفي إذا أغضب</w:t>
      </w:r>
    </w:p>
    <w:p>
      <w:pPr>
        <w:pStyle w:val="BookText"/>
        <w:rPr/>
      </w:pPr>
      <w:r>
        <w:rPr>
          <w:rFonts w:ascii="Amiri" w:hAnsi="Amiri" w:eastAsia="Amiri" w:cs="Amiri"/>
          <w:color w:val="111111"/>
          <w:sz w:val="28"/>
          <w:sz w:val="28"/>
          <w:szCs w:val="28"/>
          <w:rtl w:val="true"/>
          <w:lang w:bidi="ar-SA"/>
        </w:rPr>
        <w:t xml:space="preserve">فكم من قائل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قال لم يكذب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كم من ناطق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 مصقع معرب</w:t>
      </w:r>
    </w:p>
    <w:p>
      <w:pPr>
        <w:pStyle w:val="BookText"/>
        <w:rPr/>
      </w:pPr>
      <w:r>
        <w:rPr>
          <w:rFonts w:ascii="Amiri" w:hAnsi="Amiri" w:eastAsia="Amiri" w:cs="Amiri"/>
          <w:color w:val="111111"/>
          <w:sz w:val="28"/>
          <w:sz w:val="28"/>
          <w:szCs w:val="28"/>
          <w:rtl w:val="true"/>
          <w:lang w:bidi="ar-SA"/>
        </w:rPr>
        <w:t xml:space="preserve">و كم من فارس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 معلم محرب</w:t>
      </w:r>
      <w:r>
        <w:rPr>
          <w:rStyle w:val="FootnoteAnchor"/>
          <w:rtl w:val="true"/>
        </w:rPr>
        <w:footnoteReference w:id="2128"/>
      </w:r>
    </w:p>
    <w:p>
      <w:pPr>
        <w:pStyle w:val="BookText"/>
        <w:rPr/>
      </w:pPr>
      <w:r>
        <w:rPr>
          <w:rFonts w:ascii="Amiri" w:hAnsi="Amiri" w:eastAsia="Amiri" w:cs="Amiri"/>
          <w:color w:val="111111"/>
          <w:sz w:val="28"/>
          <w:sz w:val="28"/>
          <w:szCs w:val="28"/>
          <w:rtl w:val="true"/>
          <w:lang w:bidi="ar-SA"/>
        </w:rPr>
        <w:t>و كم من مدرة</w:t>
      </w:r>
      <w:r>
        <w:rPr>
          <w:rStyle w:val="FootnoteAnchor"/>
          <w:rtl w:val="true"/>
        </w:rPr>
        <w:footnoteReference w:id="2129"/>
      </w:r>
      <w:r>
        <w:rPr>
          <w:rFonts w:ascii="Amiri" w:hAnsi="Amiri" w:eastAsia="Amiri" w:cs="Amiri"/>
          <w:color w:val="111111"/>
          <w:sz w:val="28"/>
          <w:sz w:val="28"/>
          <w:szCs w:val="28"/>
          <w:rtl w:val="true"/>
          <w:lang w:bidi="ar-SA"/>
        </w:rPr>
        <w:t xml:space="preserve">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أريب حوّل قلّب</w:t>
      </w:r>
      <w:r>
        <w:rPr>
          <w:rStyle w:val="FootnoteAnchor"/>
          <w:rtl w:val="true"/>
        </w:rPr>
        <w:footnoteReference w:id="2130"/>
      </w:r>
    </w:p>
    <w:p>
      <w:pPr>
        <w:pStyle w:val="BookText"/>
        <w:rPr/>
      </w:pPr>
      <w:r>
        <w:rPr>
          <w:rFonts w:ascii="Amiri" w:hAnsi="Amiri" w:eastAsia="Amiri" w:cs="Amiri"/>
          <w:color w:val="111111"/>
          <w:sz w:val="28"/>
          <w:sz w:val="28"/>
          <w:szCs w:val="28"/>
          <w:rtl w:val="true"/>
          <w:lang w:bidi="ar-SA"/>
        </w:rPr>
        <w:t xml:space="preserve">و كم من جحفل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النّار و الموكب</w:t>
      </w:r>
    </w:p>
    <w:p>
      <w:pPr>
        <w:pStyle w:val="BookText"/>
        <w:rPr/>
      </w:pPr>
      <w:r>
        <w:rPr>
          <w:rFonts w:ascii="Amiri" w:hAnsi="Amiri" w:eastAsia="Amiri" w:cs="Amiri"/>
          <w:color w:val="111111"/>
          <w:sz w:val="28"/>
          <w:sz w:val="28"/>
          <w:szCs w:val="28"/>
          <w:rtl w:val="true"/>
          <w:lang w:bidi="ar-SA"/>
        </w:rPr>
        <w:t xml:space="preserve">و كم من خضرم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نجيب ماجد منجب</w:t>
      </w:r>
      <w:r>
        <w:rPr>
          <w:rStyle w:val="FootnoteAnchor"/>
          <w:rtl w:val="true"/>
        </w:rPr>
        <w:footnoteReference w:id="2131"/>
      </w:r>
    </w:p>
    <w:p>
      <w:pPr>
        <w:pStyle w:val="Heading6"/>
        <w:numPr>
          <w:ilvl w:val="5"/>
          <w:numId w:val="1"/>
        </w:numPr>
        <w:rPr/>
      </w:pPr>
      <w:bookmarkStart w:id="1428" w:name="__RefHeading___Toc5153381_1280447820"/>
      <w:bookmarkStart w:id="1429" w:name="_Toc585"/>
      <w:bookmarkEnd w:id="1428"/>
      <w:r>
        <w:rPr>
          <w:rtl w:val="true"/>
        </w:rPr>
        <w:t>صوت</w:t>
      </w:r>
      <w:bookmarkEnd w:id="1429"/>
    </w:p>
    <w:p>
      <w:pPr>
        <w:pStyle w:val="BookText"/>
        <w:rPr/>
      </w:pPr>
      <w:r>
        <w:rPr>
          <w:rFonts w:ascii="Amiri" w:hAnsi="Amiri" w:eastAsia="Amiri" w:cs="Amiri"/>
          <w:color w:val="111111"/>
          <w:sz w:val="28"/>
          <w:sz w:val="28"/>
          <w:szCs w:val="28"/>
          <w:rtl w:val="true"/>
          <w:lang w:bidi="ar-SA"/>
        </w:rPr>
        <w:t xml:space="preserve">أحبّ هبوط الواديين و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لمشتهر بالواديين غريب</w:t>
      </w:r>
    </w:p>
    <w:p>
      <w:pPr>
        <w:pStyle w:val="BookText"/>
        <w:rPr/>
      </w:pPr>
      <w:r>
        <w:rPr>
          <w:rFonts w:ascii="Amiri" w:hAnsi="Amiri" w:eastAsia="Amiri" w:cs="Amiri"/>
          <w:color w:val="111111"/>
          <w:sz w:val="28"/>
          <w:sz w:val="28"/>
          <w:szCs w:val="28"/>
          <w:rtl w:val="true"/>
          <w:lang w:bidi="ar-SA"/>
        </w:rPr>
        <w:t xml:space="preserve">أ حقّا عباد اللّه أن لست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والجا إلا عليّ رقيب</w:t>
      </w:r>
    </w:p>
    <w:p>
      <w:pPr>
        <w:pStyle w:val="BookText"/>
        <w:rPr/>
      </w:pPr>
      <w:r>
        <w:rPr>
          <w:rFonts w:ascii="Amiri" w:hAnsi="Amiri" w:eastAsia="Amiri" w:cs="Amiri"/>
          <w:color w:val="111111"/>
          <w:sz w:val="28"/>
          <w:sz w:val="28"/>
          <w:szCs w:val="28"/>
          <w:rtl w:val="true"/>
          <w:lang w:bidi="ar-SA"/>
        </w:rPr>
        <w:t xml:space="preserve">و لا زائرا فردا و لا في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إلا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مريب</w:t>
      </w:r>
    </w:p>
    <w:p>
      <w:pPr>
        <w:pStyle w:val="BookText"/>
        <w:rPr/>
      </w:pPr>
      <w:r>
        <w:rPr>
          <w:rFonts w:ascii="Amiri" w:hAnsi="Amiri" w:eastAsia="Amiri" w:cs="Amiri"/>
          <w:color w:val="111111"/>
          <w:sz w:val="28"/>
          <w:sz w:val="28"/>
          <w:szCs w:val="28"/>
          <w:rtl w:val="true"/>
          <w:lang w:bidi="ar-SA"/>
        </w:rPr>
        <w:t xml:space="preserve">و هل ريبة في أن تحنّ نجيبة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إلفها أو أن يحنّ نجيب</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فيما ذكره أبو عمرو الشيباني في أشعار بني جعدة، و ذكره أبو الحسن المدائني في أخبار رواها لمالك ابن الصّمصامة</w:t>
      </w:r>
      <w:r>
        <w:rPr>
          <w:rStyle w:val="FootnoteAnchor"/>
          <w:rtl w:val="true"/>
        </w:rPr>
        <w:footnoteReference w:id="2132"/>
      </w:r>
      <w:r>
        <w:rPr>
          <w:rFonts w:ascii="Amiri" w:hAnsi="Amiri" w:eastAsia="Amiri" w:cs="Amiri"/>
          <w:color w:val="111111"/>
          <w:sz w:val="28"/>
          <w:sz w:val="28"/>
          <w:szCs w:val="28"/>
          <w:rtl w:val="true"/>
          <w:lang w:bidi="ar-SA"/>
        </w:rPr>
        <w:t>الجعدي، و من الناس من يرويه لابن الدّمينة و يدخله في قصيدته التي على هذه القافية، و الروي و الغناء لإسحاق هزج بالبنصر عن عمرو</w:t>
      </w:r>
      <w:r>
        <w:rPr>
          <w:rFonts w:eastAsia="Amiri" w:cs="Amiri" w:ascii="Amiri" w:hAnsi="Amiri"/>
          <w:color w:val="111111"/>
          <w:sz w:val="28"/>
          <w:szCs w:val="28"/>
          <w:rtl w:val="true"/>
          <w:lang w:bidi="ar-SA"/>
        </w:rPr>
        <w:t xml:space="preserve">. </w:t>
      </w:r>
      <w:bookmarkStart w:id="1430" w:name="pg16289_187850"/>
    </w:p>
    <w:p>
      <w:pPr>
        <w:pStyle w:val="Heading4"/>
        <w:numPr>
          <w:ilvl w:val="3"/>
          <w:numId w:val="1"/>
        </w:numPr>
        <w:rPr/>
      </w:pPr>
      <w:bookmarkStart w:id="1431" w:name="__RefHeading___Toc5153383_1280447820"/>
      <w:bookmarkStart w:id="1432" w:name="_Toc586"/>
      <w:bookmarkEnd w:id="1430"/>
      <w:bookmarkEnd w:id="1431"/>
      <w:r>
        <w:rPr/>
        <w:t>5</w:t>
      </w:r>
      <w:r>
        <w:rPr>
          <w:rtl w:val="true"/>
        </w:rPr>
        <w:t xml:space="preserve"> - </w:t>
      </w:r>
      <w:r>
        <w:rPr>
          <w:rtl w:val="true"/>
        </w:rPr>
        <w:t>أخبار مالك و نسبه</w:t>
      </w:r>
      <w:bookmarkEnd w:id="1432"/>
    </w:p>
    <w:p>
      <w:pPr>
        <w:pStyle w:val="Heading5"/>
        <w:numPr>
          <w:ilvl w:val="4"/>
          <w:numId w:val="1"/>
        </w:numPr>
        <w:rPr/>
      </w:pPr>
      <w:bookmarkStart w:id="1433" w:name="__RefHeading___Toc5153385_1280447820"/>
      <w:bookmarkStart w:id="1434" w:name="_Toc587"/>
      <w:bookmarkEnd w:id="1433"/>
      <w:r>
        <w:rPr>
          <w:rtl w:val="true"/>
        </w:rPr>
        <w:t>نسبه</w:t>
      </w:r>
      <w:bookmarkEnd w:id="1434"/>
    </w:p>
    <w:p>
      <w:pPr>
        <w:pStyle w:val="BookText"/>
        <w:rPr/>
      </w:pPr>
      <w:r>
        <w:rPr>
          <w:rFonts w:ascii="Amiri" w:hAnsi="Amiri" w:eastAsia="Amiri" w:cs="Amiri"/>
          <w:color w:val="111111"/>
          <w:sz w:val="28"/>
          <w:sz w:val="28"/>
          <w:szCs w:val="28"/>
          <w:rtl w:val="true"/>
          <w:lang w:bidi="ar-SA"/>
        </w:rPr>
        <w:t>هو مالك بن الصّمصامة بن سعد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بن جعدة بن كعب بن ربيعة بن عامر بن صعصعة، شاعر بدوي مقلّ</w:t>
      </w:r>
      <w:r>
        <w:rPr>
          <w:rFonts w:eastAsia="Amiri" w:cs="Amiri" w:ascii="Amiri" w:hAnsi="Amiri"/>
          <w:color w:val="111111"/>
          <w:sz w:val="28"/>
          <w:szCs w:val="28"/>
          <w:rtl w:val="true"/>
          <w:lang w:bidi="ar-SA"/>
        </w:rPr>
        <w:t>.</w:t>
      </w:r>
    </w:p>
    <w:p>
      <w:pPr>
        <w:pStyle w:val="Heading5"/>
        <w:numPr>
          <w:ilvl w:val="4"/>
          <w:numId w:val="1"/>
        </w:numPr>
        <w:rPr/>
      </w:pPr>
      <w:bookmarkStart w:id="1435" w:name="__RefHeading___Toc5153387_1280447820"/>
      <w:bookmarkStart w:id="1436" w:name="_Toc588"/>
      <w:bookmarkEnd w:id="1435"/>
      <w:r>
        <w:rPr>
          <w:rtl w:val="true"/>
        </w:rPr>
        <w:t>يهوى جنوب و يحول بينهما أخوها</w:t>
      </w:r>
      <w:bookmarkEnd w:id="1436"/>
    </w:p>
    <w:p>
      <w:pPr>
        <w:pStyle w:val="BookText"/>
        <w:rPr/>
      </w:pPr>
      <w:r>
        <w:rPr>
          <w:rFonts w:ascii="Amiri" w:hAnsi="Amiri" w:eastAsia="Amiri" w:cs="Amiri"/>
          <w:color w:val="111111"/>
          <w:sz w:val="28"/>
          <w:sz w:val="28"/>
          <w:szCs w:val="28"/>
          <w:rtl w:val="true"/>
          <w:lang w:bidi="ar-SA"/>
        </w:rPr>
        <w:t>أخبرني بخبره هاشم بن محمد الخزاعيّ و محمد بن خلف بن المرزبان،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بن الحارث الخراز، عن المدائني، و نسخت خبره أيضا من كتاب أبي عمرو الشيباني،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مالك بن الصّمصامة الجعديّ فارسا شجاعا جوادا جميل الوجه، و كان يهوى جنوب بنت محصن الجعديّة، و كان أخوها الأصبغ بن محصن من فرسان العرب و شجعانهم و أهل النجدة و البأس منهم، فنمى إليه نبذ من خبر مالك، فآلى يمينا 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بلغه أنه عرض لها أوزارها ليقتلنه، و لئن بلغه أنه ذكرها في شعر أو عرّض بها ليأسرنه، و لا يطلقه إلا أن يجزّ ناصيته في نادي قومه، فبلغ ذلك مالك بن الصّمصامة،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شئت فاقرني إلى جنب عيهب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و نضوي للقلوص جنيب</w:t>
      </w:r>
      <w:r>
        <w:rPr>
          <w:rStyle w:val="FootnoteAnchor"/>
          <w:rtl w:val="true"/>
        </w:rPr>
        <w:footnoteReference w:id="2133"/>
      </w:r>
    </w:p>
    <w:p>
      <w:pPr>
        <w:pStyle w:val="BookText"/>
        <w:rPr/>
      </w:pPr>
      <w:r>
        <w:rPr>
          <w:rFonts w:ascii="Amiri" w:hAnsi="Amiri" w:eastAsia="Amiri" w:cs="Amiri"/>
          <w:color w:val="111111"/>
          <w:sz w:val="28"/>
          <w:sz w:val="28"/>
          <w:szCs w:val="28"/>
          <w:rtl w:val="true"/>
          <w:lang w:bidi="ar-SA"/>
        </w:rPr>
        <w:t xml:space="preserve">فما الحلق بعد الاسر شرّ 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الصّدّ و الهجران و هي قريب</w:t>
      </w:r>
    </w:p>
    <w:p>
      <w:pPr>
        <w:pStyle w:val="BookText"/>
        <w:rPr/>
      </w:pPr>
      <w:r>
        <w:rPr>
          <w:rFonts w:ascii="Amiri" w:hAnsi="Amiri" w:eastAsia="Amiri" w:cs="Amiri"/>
          <w:color w:val="111111"/>
          <w:sz w:val="28"/>
          <w:sz w:val="28"/>
          <w:szCs w:val="28"/>
          <w:rtl w:val="true"/>
          <w:lang w:bidi="ar-SA"/>
        </w:rPr>
        <w:t xml:space="preserve">ألا أيها الساقي الذي بلّ دلوه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بقريان يسقي هل عليك رقيب</w:t>
      </w:r>
      <w:r>
        <w:rPr>
          <w:rStyle w:val="FootnoteAnchor"/>
          <w:rtl w:val="true"/>
        </w:rPr>
        <w:footnoteReference w:id="21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أنت لم تشرب بقريان شربة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حانية الجدران ظلت تلوب</w:t>
      </w:r>
      <w:r>
        <w:rPr>
          <w:rStyle w:val="FootnoteAnchor"/>
          <w:rtl w:val="true"/>
        </w:rPr>
        <w:footnoteReference w:id="2135"/>
      </w:r>
    </w:p>
    <w:p>
      <w:pPr>
        <w:pStyle w:val="BookText"/>
        <w:rPr/>
      </w:pPr>
      <w:r>
        <w:rPr>
          <w:rFonts w:ascii="Amiri" w:hAnsi="Amiri" w:eastAsia="Amiri" w:cs="Amiri"/>
          <w:color w:val="111111"/>
          <w:sz w:val="28"/>
          <w:sz w:val="28"/>
          <w:szCs w:val="28"/>
          <w:rtl w:val="true"/>
          <w:lang w:bidi="ar-SA"/>
        </w:rPr>
        <w:t xml:space="preserve">أحبّ هبوط الواديين و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لمشتهر بالواديين غريب</w:t>
      </w:r>
    </w:p>
    <w:p>
      <w:pPr>
        <w:pStyle w:val="BookText"/>
        <w:rPr/>
      </w:pPr>
      <w:r>
        <w:rPr>
          <w:rFonts w:ascii="Amiri" w:hAnsi="Amiri" w:eastAsia="Amiri" w:cs="Amiri"/>
          <w:color w:val="111111"/>
          <w:sz w:val="28"/>
          <w:sz w:val="28"/>
          <w:szCs w:val="28"/>
          <w:rtl w:val="true"/>
          <w:lang w:bidi="ar-SA"/>
        </w:rPr>
        <w:t xml:space="preserve">أ حقّا عباد اللّه أن لست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والجا إلا عليّ رقيب</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زائرا وحدي و لا في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إلا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مريب </w:t>
      </w:r>
      <w:bookmarkStart w:id="1437" w:name="pg16289_187851"/>
    </w:p>
    <w:p>
      <w:pPr>
        <w:pStyle w:val="BookText"/>
        <w:rPr/>
      </w:pPr>
      <w:bookmarkEnd w:id="1437"/>
      <w:r>
        <w:rPr>
          <w:rFonts w:ascii="Amiri" w:hAnsi="Amiri" w:eastAsia="Amiri" w:cs="Amiri"/>
          <w:color w:val="111111"/>
          <w:sz w:val="28"/>
          <w:sz w:val="28"/>
          <w:szCs w:val="28"/>
          <w:rtl w:val="true"/>
          <w:lang w:bidi="ar-SA"/>
        </w:rPr>
        <w:t xml:space="preserve">و هل ريبة في أن تحنّ نجيبة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إلفها أو أن يحنّ نجيب</w:t>
      </w:r>
    </w:p>
    <w:p>
      <w:pPr>
        <w:pStyle w:val="Heading5"/>
        <w:numPr>
          <w:ilvl w:val="4"/>
          <w:numId w:val="1"/>
        </w:numPr>
        <w:rPr/>
      </w:pPr>
      <w:bookmarkStart w:id="1438" w:name="__RefHeading___Toc5153389_1280447820"/>
      <w:bookmarkStart w:id="1439" w:name="_Toc589"/>
      <w:bookmarkEnd w:id="1438"/>
      <w:r>
        <w:rPr>
          <w:rtl w:val="true"/>
        </w:rPr>
        <w:t>يراها فلا يستطيع مخاطبتها</w:t>
      </w:r>
      <w:bookmarkEnd w:id="1439"/>
    </w:p>
    <w:p>
      <w:pPr>
        <w:pStyle w:val="BookText"/>
        <w:rPr/>
      </w:pPr>
      <w:r>
        <w:rPr>
          <w:rFonts w:ascii="Amiri" w:hAnsi="Amiri" w:eastAsia="Amiri" w:cs="Amiri"/>
          <w:color w:val="111111"/>
          <w:sz w:val="28"/>
          <w:sz w:val="28"/>
          <w:szCs w:val="28"/>
          <w:rtl w:val="true"/>
          <w:lang w:bidi="ar-SA"/>
        </w:rPr>
        <w:t>و قال أبو عمرو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فتيان من بني جعدة أنها أقبلت ذات يوم، و هو جالس في مجلس فيه أخوها، فلما رآها عرفها، و لم يقدر على الكلام بسبب أخيها، فأغمي عليه، و فطن أخوها لما به، فتغافل عنه، و أسنده بعض فتيان العشيرة إلى صدره، فما تحرك، و لا أحار جوابا ساعة من نهاره، و انصرف أخوها كالخجل، فلما أفاق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ألمّت فما حيّت و عاجت فأسرعت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جرعة بين المخارم فالنّجر</w:t>
      </w:r>
      <w:r>
        <w:rPr>
          <w:rStyle w:val="FootnoteAnchor"/>
          <w:rtl w:val="true"/>
        </w:rPr>
        <w:footnoteReference w:id="2136"/>
      </w:r>
    </w:p>
    <w:p>
      <w:pPr>
        <w:pStyle w:val="BookText"/>
        <w:rPr/>
      </w:pPr>
      <w:r>
        <w:rPr>
          <w:rFonts w:ascii="Amiri" w:hAnsi="Amiri" w:eastAsia="Amiri" w:cs="Amiri"/>
          <w:color w:val="111111"/>
          <w:sz w:val="28"/>
          <w:sz w:val="28"/>
          <w:szCs w:val="28"/>
          <w:rtl w:val="true"/>
          <w:lang w:bidi="ar-SA"/>
        </w:rPr>
        <w:t xml:space="preserve">خليليّ قد حانت وفاتي فاحفرا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برابية بين المخافر و البتر</w:t>
      </w:r>
      <w:r>
        <w:rPr>
          <w:rStyle w:val="FootnoteAnchor"/>
          <w:rtl w:val="true"/>
        </w:rPr>
        <w:footnoteReference w:id="2137"/>
      </w:r>
    </w:p>
    <w:p>
      <w:pPr>
        <w:pStyle w:val="BookText"/>
        <w:rPr/>
      </w:pPr>
      <w:r>
        <w:rPr>
          <w:rFonts w:ascii="Amiri" w:hAnsi="Amiri" w:eastAsia="Amiri" w:cs="Amiri"/>
          <w:color w:val="111111"/>
          <w:sz w:val="28"/>
          <w:sz w:val="28"/>
          <w:szCs w:val="28"/>
          <w:rtl w:val="true"/>
          <w:lang w:bidi="ar-SA"/>
        </w:rPr>
        <w:t xml:space="preserve">لكيما تقول العبدليّة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رأت جدثي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سقّيت يا قبر من قبر</w:t>
      </w:r>
      <w:r>
        <w:rPr>
          <w:rStyle w:val="FootnoteAnchor"/>
          <w:rtl w:val="true"/>
        </w:rPr>
        <w:footnoteReference w:id="2138"/>
      </w:r>
    </w:p>
    <w:p>
      <w:pPr>
        <w:pStyle w:val="Heading5"/>
        <w:numPr>
          <w:ilvl w:val="4"/>
          <w:numId w:val="1"/>
        </w:numPr>
        <w:rPr/>
      </w:pPr>
      <w:bookmarkStart w:id="1440" w:name="__RefHeading___Toc5153391_1280447820"/>
      <w:bookmarkStart w:id="1441" w:name="_Toc590"/>
      <w:bookmarkEnd w:id="1440"/>
      <w:r>
        <w:rPr>
          <w:rtl w:val="true"/>
        </w:rPr>
        <w:t>جنوب ترعى عهده</w:t>
      </w:r>
      <w:bookmarkEnd w:id="1441"/>
    </w:p>
    <w:p>
      <w:pPr>
        <w:pStyle w:val="Heading6"/>
        <w:numPr>
          <w:ilvl w:val="5"/>
          <w:numId w:val="1"/>
        </w:numPr>
        <w:rPr/>
      </w:pPr>
      <w:bookmarkStart w:id="1442" w:name="__RefHeading___Toc5153393_1280447820"/>
      <w:bookmarkStart w:id="1443" w:name="_Toc591"/>
      <w:bookmarkEnd w:id="1442"/>
      <w:r>
        <w:rPr>
          <w:rtl w:val="true"/>
        </w:rPr>
        <w:t>اشارة</w:t>
      </w:r>
      <w:bookmarkEnd w:id="1443"/>
    </w:p>
    <w:p>
      <w:pPr>
        <w:pStyle w:val="BookText"/>
        <w:rPr/>
      </w:pPr>
      <w:r>
        <w:rPr>
          <w:rFonts w:ascii="Amiri" w:hAnsi="Amiri" w:eastAsia="Amiri" w:cs="Amiri"/>
          <w:color w:val="111111"/>
          <w:sz w:val="28"/>
          <w:sz w:val="28"/>
          <w:szCs w:val="28"/>
          <w:rtl w:val="true"/>
          <w:lang w:bidi="ar-SA"/>
        </w:rPr>
        <w:t>و قال المدائني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انتجع أهل بيت جنوب ناحية حسى و الحمى، و قد أصابها الغيث، فأمرعت، فلما أرادوا الرحيل وقف لهم مالك بن الصّمصامة، حتى إذا بلغته جنوب أخذ بخطام بعيرها، ثم أنشأ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أريتك إن أزمعتم اليوم 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غالك مصطاف الحمى و مرابعه</w:t>
      </w:r>
      <w:r>
        <w:rPr>
          <w:rStyle w:val="FootnoteAnchor"/>
          <w:rtl w:val="true"/>
        </w:rPr>
        <w:footnoteReference w:id="2139"/>
      </w:r>
    </w:p>
    <w:p>
      <w:pPr>
        <w:pStyle w:val="BookText"/>
        <w:rPr/>
      </w:pPr>
      <w:r>
        <w:rPr>
          <w:rFonts w:ascii="Amiri" w:hAnsi="Amiri" w:eastAsia="Amiri" w:cs="Amiri"/>
          <w:color w:val="111111"/>
          <w:sz w:val="28"/>
          <w:sz w:val="28"/>
          <w:szCs w:val="28"/>
          <w:rtl w:val="true"/>
          <w:lang w:bidi="ar-SA"/>
        </w:rPr>
        <w:t xml:space="preserve">أ ترعين ما استودعت أم أنت كالذي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نأى هانت عليه ودائعه</w:t>
      </w:r>
    </w:p>
    <w:p>
      <w:pPr>
        <w:pStyle w:val="BookText"/>
        <w:rPr/>
      </w:pPr>
      <w:r>
        <w:rPr>
          <w:rFonts w:ascii="Amiri" w:hAnsi="Amiri" w:eastAsia="Amiri" w:cs="Amiri"/>
          <w:color w:val="111111"/>
          <w:sz w:val="28"/>
          <w:sz w:val="28"/>
          <w:szCs w:val="28"/>
          <w:rtl w:val="true"/>
          <w:lang w:bidi="ar-SA"/>
        </w:rPr>
        <w:t>فبكت،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أرعى و اللّه ما استودعت، و لا أكون كمن هانت عليه ودائعه، فأرسل بعيرها، و بكى، حتى سقط مغشيّا عليه، و هي واقفة، ثم أفاق، و قام، فانصرف و 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حسيا دونه قلّة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منى النفس لو كانت تنال شرائعه</w:t>
      </w:r>
      <w:r>
        <w:rPr>
          <w:rStyle w:val="FootnoteAnchor"/>
          <w:rtl w:val="true"/>
        </w:rPr>
        <w:footnoteReference w:id="2140"/>
      </w:r>
    </w:p>
    <w:p>
      <w:pPr>
        <w:pStyle w:val="BookText"/>
        <w:rPr/>
      </w:pPr>
      <w:r>
        <w:rPr>
          <w:rFonts w:ascii="Amiri" w:hAnsi="Amiri" w:eastAsia="Amiri" w:cs="Amiri"/>
          <w:color w:val="111111"/>
          <w:sz w:val="28"/>
          <w:sz w:val="28"/>
          <w:szCs w:val="28"/>
          <w:rtl w:val="true"/>
          <w:lang w:bidi="ar-SA"/>
        </w:rPr>
        <w:t xml:space="preserve">و كيف و من دون الورود عوائق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أصبغ حامي ما أحبّ و مانعه</w:t>
      </w:r>
      <w:r>
        <w:rPr>
          <w:rStyle w:val="FootnoteAnchor"/>
          <w:rtl w:val="true"/>
        </w:rPr>
        <w:footnoteReference w:id="2141"/>
      </w:r>
    </w:p>
    <w:p>
      <w:pPr>
        <w:pStyle w:val="BookText"/>
        <w:rPr/>
      </w:pPr>
      <w:r>
        <w:rPr>
          <w:rFonts w:ascii="Amiri" w:hAnsi="Amiri" w:eastAsia="Amiri" w:cs="Amiri"/>
          <w:color w:val="111111"/>
          <w:sz w:val="28"/>
          <w:sz w:val="28"/>
          <w:szCs w:val="28"/>
          <w:rtl w:val="true"/>
          <w:lang w:bidi="ar-SA"/>
        </w:rPr>
        <w:t xml:space="preserve">فلا أنا فيما صدّني عنه طامع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أرتجي وصل الذي هو قاطعه</w:t>
      </w:r>
    </w:p>
    <w:p>
      <w:pPr>
        <w:pStyle w:val="Heading6"/>
        <w:numPr>
          <w:ilvl w:val="5"/>
          <w:numId w:val="1"/>
        </w:numPr>
        <w:rPr/>
      </w:pPr>
      <w:bookmarkStart w:id="1444" w:name="__RefHeading___Toc5153395_1280447820"/>
      <w:bookmarkStart w:id="1445" w:name="_Toc592"/>
      <w:bookmarkEnd w:id="1444"/>
      <w:r>
        <w:rPr>
          <w:rtl w:val="true"/>
        </w:rPr>
        <w:t>صوت</w:t>
      </w:r>
      <w:bookmarkEnd w:id="1445"/>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دار هند عفاها كلّ هطّال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بالخبت مثل سحيق اليمنة البالي</w:t>
      </w:r>
      <w:r>
        <w:rPr>
          <w:rStyle w:val="FootnoteAnchor"/>
          <w:rtl w:val="true"/>
        </w:rPr>
        <w:footnoteReference w:id="2142"/>
      </w:r>
    </w:p>
    <w:p>
      <w:pPr>
        <w:pStyle w:val="BookText"/>
        <w:rPr/>
      </w:pPr>
      <w:r>
        <w:rPr>
          <w:rFonts w:ascii="Amiri" w:hAnsi="Amiri" w:eastAsia="Amiri" w:cs="Amiri"/>
          <w:color w:val="111111"/>
          <w:sz w:val="28"/>
          <w:sz w:val="28"/>
          <w:szCs w:val="28"/>
          <w:rtl w:val="true"/>
          <w:lang w:bidi="ar-SA"/>
        </w:rPr>
        <w:t xml:space="preserve">أربّ فيها وليّ ما يغيّرها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الريح مما تعفّيها بأذيال</w:t>
      </w:r>
      <w:r>
        <w:rPr>
          <w:rStyle w:val="FootnoteAnchor"/>
          <w:rtl w:val="true"/>
        </w:rPr>
        <w:footnoteReference w:id="2143"/>
      </w:r>
    </w:p>
    <w:p>
      <w:pPr>
        <w:pStyle w:val="BookText"/>
        <w:rPr/>
      </w:pPr>
      <w:r>
        <w:rPr>
          <w:rFonts w:ascii="Amiri" w:hAnsi="Amiri" w:eastAsia="Amiri" w:cs="Amiri"/>
          <w:color w:val="111111"/>
          <w:sz w:val="28"/>
          <w:sz w:val="28"/>
          <w:szCs w:val="28"/>
          <w:rtl w:val="true"/>
          <w:lang w:bidi="ar-SA"/>
        </w:rPr>
        <w:t xml:space="preserve">دار وقفت بها صحبي أسائلها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الدمع قد بلّ مني جيب سربالي</w:t>
      </w:r>
    </w:p>
    <w:p>
      <w:pPr>
        <w:pStyle w:val="BookText"/>
        <w:rPr/>
      </w:pPr>
      <w:r>
        <w:rPr>
          <w:rFonts w:ascii="Amiri" w:hAnsi="Amiri" w:eastAsia="Amiri" w:cs="Amiri"/>
          <w:color w:val="111111"/>
          <w:sz w:val="28"/>
          <w:sz w:val="28"/>
          <w:szCs w:val="28"/>
          <w:rtl w:val="true"/>
          <w:lang w:bidi="ar-SA"/>
        </w:rPr>
        <w:t xml:space="preserve">شوقا إلى الحيّ أيام الجميع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يطرب أو يشتاق أمثالي؟</w:t>
      </w:r>
      <w:r>
        <w:rPr>
          <w:rStyle w:val="FootnoteAnchor"/>
          <w:rtl w:val="true"/>
        </w:rPr>
        <w:footnoteReference w:id="2144"/>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 فيها أي أقام فيها و ثبت، و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من أمطار السنة، أولها الوسميّ، و الثاني الوليّ، و يروى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جرت عليها رياح الصيف فاطّرقت</w:t>
      </w:r>
    </w:p>
    <w:p>
      <w:pPr>
        <w:pStyle w:val="BookText"/>
        <w:rPr/>
      </w:pPr>
      <w:r>
        <w:rPr>
          <w:rFonts w:ascii="IRNazanin" w:hAnsi="IRNazanin" w:eastAsia="IRNazanin"/>
          <w:color w:val="111111"/>
          <w:sz w:val="28"/>
          <w:sz w:val="28"/>
          <w:szCs w:val="28"/>
          <w:rtl w:val="true"/>
          <w:lang w:bidi="fa-IR"/>
        </w:rPr>
        <w:t>و اطّرقت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تلبدت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لعبيد بن الأبرص، و الغناء لإبراهيم هزج بإطلاق الوتر في مجرى الوسطى عن إسحاق، و فيه لابن جامع رمل بالوسطى، و قد نسب لحنه هذا إلى إبراهيم و لحن إبراهيم إليه</w:t>
      </w:r>
      <w:r>
        <w:rPr>
          <w:rFonts w:eastAsia="Amiri" w:cs="Amiri" w:ascii="Amiri" w:hAnsi="Amiri"/>
          <w:color w:val="111111"/>
          <w:sz w:val="28"/>
          <w:szCs w:val="28"/>
          <w:rtl w:val="true"/>
          <w:lang w:bidi="ar-SA"/>
        </w:rPr>
        <w:t xml:space="preserve">. </w:t>
      </w:r>
      <w:bookmarkStart w:id="1446" w:name="pg16289_187853"/>
    </w:p>
    <w:p>
      <w:pPr>
        <w:pStyle w:val="Heading4"/>
        <w:numPr>
          <w:ilvl w:val="3"/>
          <w:numId w:val="1"/>
        </w:numPr>
        <w:rPr/>
      </w:pPr>
      <w:bookmarkStart w:id="1447" w:name="__RefHeading___Toc5153397_1280447820"/>
      <w:bookmarkStart w:id="1448" w:name="_Toc593"/>
      <w:bookmarkEnd w:id="1446"/>
      <w:bookmarkEnd w:id="1447"/>
      <w:r>
        <w:rPr/>
        <w:t>6</w:t>
      </w:r>
      <w:r>
        <w:rPr>
          <w:rtl w:val="true"/>
        </w:rPr>
        <w:t xml:space="preserve"> - </w:t>
      </w:r>
      <w:r>
        <w:rPr>
          <w:rtl w:val="true"/>
        </w:rPr>
        <w:t>أخبار عبيد بن الأبرص و نسبه</w:t>
      </w:r>
      <w:bookmarkEnd w:id="1448"/>
    </w:p>
    <w:p>
      <w:pPr>
        <w:pStyle w:val="Heading5"/>
        <w:numPr>
          <w:ilvl w:val="4"/>
          <w:numId w:val="1"/>
        </w:numPr>
        <w:rPr/>
      </w:pPr>
      <w:bookmarkStart w:id="1449" w:name="__RefHeading___Toc5153399_1280447820"/>
      <w:bookmarkStart w:id="1450" w:name="_Toc594"/>
      <w:bookmarkEnd w:id="1449"/>
      <w:r>
        <w:rPr>
          <w:rtl w:val="true"/>
        </w:rPr>
        <w:t>اسمه و نسبه</w:t>
      </w:r>
      <w:bookmarkEnd w:id="145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عبيد بن الأبرص و نسبه</w:t>
      </w:r>
      <w:r>
        <w:rPr>
          <w:rStyle w:val="FootnoteAnchor"/>
          <w:rtl w:val="true"/>
        </w:rPr>
        <w:footnoteReference w:id="2145"/>
      </w:r>
    </w:p>
    <w:p>
      <w:pPr>
        <w:pStyle w:val="BookText"/>
        <w:rPr/>
      </w:pPr>
      <w:r>
        <w:rPr>
          <w:rFonts w:ascii="Amiri" w:hAnsi="Amiri" w:eastAsia="Amiri" w:cs="Amiri"/>
          <w:color w:val="111111"/>
          <w:sz w:val="28"/>
          <w:sz w:val="28"/>
          <w:szCs w:val="28"/>
          <w:rtl w:val="true"/>
          <w:lang w:bidi="ar-SA"/>
        </w:rPr>
        <w:t>قال أبو عمرو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عبيد بن الأبرص بن حنتم بن عامر بن مالك بن زهير بن مالك بن الحارث بن سعد بن ثعلبة بن دودان بن أسد بن خزيمة بن مدركة بن إلياس بن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فحل فصيح من شعراء الجاهلية، و جعله ابن سلام في الطبقة الرابعة من فحول الجاهلية، و قرن به طرفة و علقمة بن عبدة و عديّ بن زيد</w:t>
      </w:r>
      <w:r>
        <w:rPr>
          <w:rFonts w:eastAsia="Amiri" w:cs="Amiri" w:ascii="Amiri" w:hAnsi="Amiri"/>
          <w:color w:val="111111"/>
          <w:sz w:val="28"/>
          <w:szCs w:val="28"/>
          <w:rtl w:val="true"/>
          <w:lang w:bidi="ar-SA"/>
        </w:rPr>
        <w:t>.</w:t>
      </w:r>
    </w:p>
    <w:p>
      <w:pPr>
        <w:pStyle w:val="Heading5"/>
        <w:numPr>
          <w:ilvl w:val="4"/>
          <w:numId w:val="1"/>
        </w:numPr>
        <w:rPr/>
      </w:pPr>
      <w:bookmarkStart w:id="1451" w:name="__RefHeading___Toc5153401_1280447820"/>
      <w:bookmarkStart w:id="1452" w:name="_Toc595"/>
      <w:bookmarkEnd w:id="1451"/>
      <w:r>
        <w:rPr>
          <w:rtl w:val="true"/>
        </w:rPr>
        <w:t>شاعر ضائع الشعر</w:t>
      </w:r>
      <w:bookmarkEnd w:id="1452"/>
    </w:p>
    <w:p>
      <w:pPr>
        <w:pStyle w:val="BookText"/>
        <w:rPr/>
      </w:pPr>
      <w:r>
        <w:rPr>
          <w:rFonts w:ascii="Amiri" w:hAnsi="Amiri" w:eastAsia="Amiri" w:cs="Amiri"/>
          <w:color w:val="111111"/>
          <w:sz w:val="28"/>
          <w:sz w:val="28"/>
          <w:szCs w:val="28"/>
          <w:rtl w:val="true"/>
          <w:lang w:bidi="ar-SA"/>
        </w:rPr>
        <w:t>أخبرنا أبو خليفة، عن محمد بن 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بن الأبرص قديم الذكر، عظيم الشهرة، و شعره مضطرب ذاهب لا أعرف له إلا قوله في كلمته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أقفر من أهله ملحوب</w:t>
      </w:r>
    </w:p>
    <w:p>
      <w:pPr>
        <w:pStyle w:val="BookText"/>
        <w:rPr/>
      </w:pPr>
      <w:r>
        <w:rPr>
          <w:rFonts w:ascii="Amiri" w:hAnsi="Amiri" w:eastAsia="Amiri" w:cs="Amiri"/>
          <w:color w:val="111111"/>
          <w:sz w:val="28"/>
          <w:sz w:val="28"/>
          <w:szCs w:val="28"/>
          <w:rtl w:val="true"/>
          <w:lang w:bidi="ar-SA"/>
        </w:rPr>
        <w:t>و لا أدري ما بعد ذلك</w:t>
      </w:r>
      <w:r>
        <w:rPr>
          <w:rFonts w:eastAsia="Amiri" w:cs="Amiri" w:ascii="Amiri" w:hAnsi="Amiri"/>
          <w:color w:val="111111"/>
          <w:sz w:val="28"/>
          <w:szCs w:val="28"/>
          <w:rtl w:val="true"/>
          <w:lang w:bidi="ar-SA"/>
        </w:rPr>
        <w:t>.</w:t>
      </w:r>
    </w:p>
    <w:p>
      <w:pPr>
        <w:pStyle w:val="Heading5"/>
        <w:numPr>
          <w:ilvl w:val="4"/>
          <w:numId w:val="1"/>
        </w:numPr>
        <w:rPr/>
      </w:pPr>
      <w:bookmarkStart w:id="1453" w:name="__RefHeading___Toc5153403_1280447820"/>
      <w:bookmarkStart w:id="1454" w:name="_Toc596"/>
      <w:bookmarkEnd w:id="1453"/>
      <w:r>
        <w:rPr>
          <w:rtl w:val="true"/>
        </w:rPr>
        <w:t>يتهم بأخته</w:t>
      </w:r>
      <w:bookmarkEnd w:id="1454"/>
    </w:p>
    <w:p>
      <w:pPr>
        <w:pStyle w:val="BookText"/>
        <w:rPr/>
      </w:pPr>
      <w:r>
        <w:rPr>
          <w:rFonts w:ascii="Amiri" w:hAnsi="Amiri" w:eastAsia="Amiri" w:cs="Amiri"/>
          <w:color w:val="111111"/>
          <w:sz w:val="28"/>
          <w:sz w:val="28"/>
          <w:szCs w:val="28"/>
          <w:rtl w:val="true"/>
          <w:lang w:bidi="ar-SA"/>
        </w:rPr>
        <w:t>أخبرنا عبد اللّه بن مالك النحوي الضرير،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حبيب، عن ابن الأعرابي و أبي عمرو الشيباني،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حديث عبيد بن الأبرص أنّه كان رجلا محتاجا، و لم يكن له مال، فأقبل ذات يوم و معه غنيمة له، و معه أخته ماويّة، ليوردا غنمهما الماء، فمنعه رجل من بني مالك بن ثعلبة و جبهة</w:t>
      </w:r>
      <w:r>
        <w:rPr>
          <w:rStyle w:val="FootnoteAnchor"/>
          <w:rtl w:val="true"/>
        </w:rPr>
        <w:footnoteReference w:id="2146"/>
      </w:r>
      <w:r>
        <w:rPr>
          <w:rFonts w:ascii="Amiri" w:hAnsi="Amiri" w:eastAsia="Amiri" w:cs="Amiri"/>
          <w:color w:val="111111"/>
          <w:sz w:val="28"/>
          <w:sz w:val="28"/>
          <w:szCs w:val="28"/>
          <w:rtl w:val="true"/>
          <w:lang w:bidi="ar-SA"/>
        </w:rPr>
        <w:t>، فانطلق حزينا مهموما للذي صنع به المالكي، حتى أتى شجرات فاستظل تحتهن، فنام هو و أخته، فزعموا أن المالكي نظرا إليه و أخته إلى جنبه،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ذاك عبيد قد أصاب 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ليته ألقحها صبيّا</w:t>
      </w:r>
    </w:p>
    <w:p>
      <w:pPr>
        <w:pStyle w:val="BookText"/>
        <w:rPr/>
      </w:pPr>
      <w:r>
        <w:rPr>
          <w:rFonts w:ascii="Amiri" w:hAnsi="Amiri" w:eastAsia="Amiri" w:cs="Amiri"/>
          <w:color w:val="111111"/>
          <w:sz w:val="28"/>
          <w:sz w:val="28"/>
          <w:szCs w:val="28"/>
          <w:rtl w:val="true"/>
          <w:lang w:bidi="ar-SA"/>
        </w:rPr>
        <w:t>فحملت فوضعت ضاويا</w:t>
      </w:r>
      <w:r>
        <w:rPr>
          <w:rStyle w:val="FootnoteAnchor"/>
          <w:rtl w:val="true"/>
        </w:rPr>
        <w:footnoteReference w:id="2147"/>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فسمعه عبيد، فرفع يديه، ثم ابتهل،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فلان ظلمني، و رماني بالبهتان فأدلني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اجعل لي منه دولة، و انصرني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رأسه فنام، و لم يكن قبل ذلك يقول الشعر</w:t>
      </w:r>
      <w:r>
        <w:rPr>
          <w:rFonts w:eastAsia="Amiri" w:cs="Amiri" w:ascii="Amiri" w:hAnsi="Amiri"/>
          <w:color w:val="111111"/>
          <w:sz w:val="28"/>
          <w:szCs w:val="28"/>
          <w:rtl w:val="true"/>
          <w:lang w:bidi="ar-SA"/>
        </w:rPr>
        <w:t xml:space="preserve">. </w:t>
      </w:r>
      <w:bookmarkStart w:id="1455" w:name="pg16289_187854"/>
    </w:p>
    <w:p>
      <w:pPr>
        <w:pStyle w:val="Heading5"/>
        <w:numPr>
          <w:ilvl w:val="4"/>
          <w:numId w:val="1"/>
        </w:numPr>
        <w:rPr/>
      </w:pPr>
      <w:bookmarkStart w:id="1456" w:name="__RefHeading___Toc5153405_1280447820"/>
      <w:bookmarkStart w:id="1457" w:name="_Toc597"/>
      <w:bookmarkEnd w:id="1455"/>
      <w:bookmarkEnd w:id="1456"/>
      <w:r>
        <w:rPr>
          <w:rtl w:val="true"/>
        </w:rPr>
        <w:t>يهبط عليه الشعر من السماء في النوم</w:t>
      </w:r>
      <w:bookmarkEnd w:id="1457"/>
    </w:p>
    <w:p>
      <w:pPr>
        <w:pStyle w:val="BookText"/>
        <w:rPr/>
      </w:pPr>
      <w:r>
        <w:rPr>
          <w:rFonts w:ascii="Amiri" w:hAnsi="Amiri" w:eastAsia="Amiri" w:cs="Amiri"/>
          <w:color w:val="111111"/>
          <w:sz w:val="28"/>
          <w:sz w:val="28"/>
          <w:szCs w:val="28"/>
          <w:rtl w:val="true"/>
          <w:lang w:bidi="ar-SA"/>
        </w:rPr>
        <w:t>فذكر أنه أتاه آت في المنام بكبّة</w:t>
      </w:r>
      <w:r>
        <w:rPr>
          <w:rStyle w:val="FootnoteAnchor"/>
          <w:rtl w:val="true"/>
        </w:rPr>
        <w:footnoteReference w:id="2148"/>
      </w:r>
      <w:r>
        <w:rPr>
          <w:rFonts w:ascii="Amiri" w:hAnsi="Amiri" w:eastAsia="Amiri" w:cs="Amiri"/>
          <w:color w:val="111111"/>
          <w:sz w:val="28"/>
          <w:sz w:val="28"/>
          <w:szCs w:val="28"/>
          <w:rtl w:val="true"/>
          <w:lang w:bidi="ar-SA"/>
        </w:rPr>
        <w:t>من شعر، حتى ألقاها في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فقام و هو يرتجز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بني مالك؛ و كان يقال لهم بنو الزّنية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بني الزّنية ما غرّكم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فلكم الويل بسربال حجر</w:t>
      </w:r>
      <w:r>
        <w:rPr>
          <w:rStyle w:val="FootnoteAnchor"/>
          <w:rtl w:val="true"/>
        </w:rPr>
        <w:footnoteReference w:id="2149"/>
      </w:r>
    </w:p>
    <w:p>
      <w:pPr>
        <w:pStyle w:val="BookText"/>
        <w:rPr/>
      </w:pPr>
      <w:r>
        <w:rPr>
          <w:rFonts w:ascii="Amiri" w:hAnsi="Amiri" w:eastAsia="Amiri" w:cs="Amiri"/>
          <w:color w:val="111111"/>
          <w:sz w:val="28"/>
          <w:sz w:val="28"/>
          <w:szCs w:val="28"/>
          <w:rtl w:val="true"/>
          <w:lang w:bidi="ar-SA"/>
        </w:rPr>
        <w:t>ثم استمرّ بعد ذلك في الشعر، و كان شاعر بني أسد غير مدافع</w:t>
      </w:r>
      <w:r>
        <w:rPr>
          <w:rFonts w:eastAsia="Amiri" w:cs="Amiri" w:ascii="Amiri" w:hAnsi="Amiri"/>
          <w:color w:val="111111"/>
          <w:sz w:val="28"/>
          <w:szCs w:val="28"/>
          <w:rtl w:val="true"/>
          <w:lang w:bidi="ar-SA"/>
        </w:rPr>
        <w:t>.</w:t>
      </w:r>
    </w:p>
    <w:p>
      <w:pPr>
        <w:pStyle w:val="Heading5"/>
        <w:numPr>
          <w:ilvl w:val="4"/>
          <w:numId w:val="1"/>
        </w:numPr>
        <w:rPr/>
      </w:pPr>
      <w:bookmarkStart w:id="1458" w:name="__RefHeading___Toc5153407_1280447820"/>
      <w:bookmarkStart w:id="1459" w:name="_Toc598"/>
      <w:bookmarkEnd w:id="1458"/>
      <w:r>
        <w:rPr>
          <w:rtl w:val="true"/>
        </w:rPr>
        <w:t>بينه و بين امرئ القيس</w:t>
      </w:r>
      <w:bookmarkEnd w:id="1459"/>
    </w:p>
    <w:p>
      <w:pPr>
        <w:pStyle w:val="Heading6"/>
        <w:numPr>
          <w:ilvl w:val="5"/>
          <w:numId w:val="1"/>
        </w:numPr>
        <w:rPr/>
      </w:pPr>
      <w:bookmarkStart w:id="1460" w:name="__RefHeading___Toc5153409_1280447820"/>
      <w:bookmarkStart w:id="1461" w:name="_Toc599"/>
      <w:bookmarkEnd w:id="1460"/>
      <w:r>
        <w:rPr>
          <w:rtl w:val="true"/>
        </w:rPr>
        <w:t>اشارة</w:t>
      </w:r>
      <w:bookmarkEnd w:id="1461"/>
    </w:p>
    <w:p>
      <w:pPr>
        <w:pStyle w:val="BookText"/>
        <w:rPr/>
      </w:pPr>
      <w:r>
        <w:rPr>
          <w:rFonts w:ascii="Amiri" w:hAnsi="Amiri" w:eastAsia="Amiri" w:cs="Amiri"/>
          <w:color w:val="111111"/>
          <w:sz w:val="28"/>
          <w:sz w:val="28"/>
          <w:szCs w:val="28"/>
          <w:rtl w:val="true"/>
          <w:lang w:bidi="ar-SA"/>
        </w:rPr>
        <w:t>أخبرني هاشم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غسان دماذ، عن أبي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اجتمعت بنو أسد بعد قتلهم حجر بن عمرو والد امرئ القيس إلى امرئ القيس ابنه على أن يعطوه ألف بعير دية أبيه؛ أو يقيدوه من أيّ رجل شاء من بني أسد، أو يمهلهم حولا؛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الدية فما ظننت أنكم تعرضونها على مثلي، و أما القود فلو قيد إليّ ألف من بني أسد ما رضيتهم؛ و لا رأيتهم كفؤا لحجر، و أما النّظرة</w:t>
      </w:r>
      <w:r>
        <w:rPr>
          <w:rStyle w:val="FootnoteAnchor"/>
          <w:rtl w:val="true"/>
        </w:rPr>
        <w:footnoteReference w:id="2150"/>
      </w:r>
      <w:r>
        <w:rPr>
          <w:rFonts w:ascii="Amiri" w:hAnsi="Amiri" w:eastAsia="Amiri" w:cs="Amiri"/>
          <w:color w:val="111111"/>
          <w:sz w:val="28"/>
          <w:sz w:val="28"/>
          <w:szCs w:val="28"/>
          <w:rtl w:val="true"/>
          <w:lang w:bidi="ar-SA"/>
        </w:rPr>
        <w:t>فلكم، ثم ستعرفونني في فرسان قحطان، أحكّم فيكم ظبا السيوف و شبا الأسنّة، حتى أشفي نفسي، و أنال ثأري، فقال عبيد ابن الأبرص في ذلك</w:t>
      </w:r>
      <w:r>
        <w:rPr>
          <w:rFonts w:eastAsia="Amiri" w:cs="Amiri" w:ascii="Amiri" w:hAnsi="Amiri"/>
          <w:color w:val="111111"/>
          <w:sz w:val="28"/>
          <w:szCs w:val="28"/>
          <w:rtl w:val="true"/>
          <w:lang w:bidi="ar-SA"/>
        </w:rPr>
        <w:t>:</w:t>
      </w:r>
    </w:p>
    <w:p>
      <w:pPr>
        <w:pStyle w:val="Heading6"/>
        <w:numPr>
          <w:ilvl w:val="5"/>
          <w:numId w:val="1"/>
        </w:numPr>
        <w:rPr/>
      </w:pPr>
      <w:bookmarkStart w:id="1462" w:name="__RefHeading___Toc5153411_1280447820"/>
      <w:bookmarkStart w:id="1463" w:name="_Toc600"/>
      <w:bookmarkEnd w:id="1462"/>
      <w:r>
        <w:rPr>
          <w:rtl w:val="true"/>
        </w:rPr>
        <w:t>صوت</w:t>
      </w:r>
      <w:bookmarkEnd w:id="1463"/>
    </w:p>
    <w:p>
      <w:pPr>
        <w:pStyle w:val="BookText"/>
        <w:rPr/>
      </w:pPr>
      <w:r>
        <w:rPr>
          <w:rFonts w:ascii="Amiri" w:hAnsi="Amiri" w:eastAsia="Amiri" w:cs="Amiri"/>
          <w:color w:val="111111"/>
          <w:sz w:val="28"/>
          <w:sz w:val="28"/>
          <w:szCs w:val="28"/>
          <w:rtl w:val="true"/>
          <w:lang w:bidi="ar-SA"/>
        </w:rPr>
        <w:t xml:space="preserve">يا ذا المخوّفنا بقتل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 إذلالا و حينا</w:t>
      </w:r>
      <w:r>
        <w:rPr>
          <w:rStyle w:val="FootnoteAnchor"/>
          <w:rtl w:val="true"/>
        </w:rPr>
        <w:footnoteReference w:id="2151"/>
      </w:r>
    </w:p>
    <w:p>
      <w:pPr>
        <w:pStyle w:val="BookText"/>
        <w:rPr/>
      </w:pPr>
      <w:r>
        <w:rPr>
          <w:rFonts w:ascii="Amiri" w:hAnsi="Amiri" w:eastAsia="Amiri" w:cs="Amiri"/>
          <w:color w:val="111111"/>
          <w:sz w:val="28"/>
          <w:sz w:val="28"/>
          <w:szCs w:val="28"/>
          <w:rtl w:val="true"/>
          <w:lang w:bidi="ar-SA"/>
        </w:rPr>
        <w:t xml:space="preserve">أ زعمت أنك قد قتلت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سراتنا كذبا و مينا</w:t>
      </w:r>
      <w:r>
        <w:rPr>
          <w:rStyle w:val="FootnoteAnchor"/>
          <w:rtl w:val="true"/>
        </w:rPr>
        <w:footnoteReference w:id="215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هلاّ على حجر ابن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قطام تبكي لا علينا</w:t>
      </w:r>
      <w:r>
        <w:rPr>
          <w:rStyle w:val="FootnoteAnchor"/>
          <w:rtl w:val="true"/>
        </w:rPr>
        <w:footnoteReference w:id="2153"/>
      </w:r>
    </w:p>
    <w:p>
      <w:pPr>
        <w:pStyle w:val="BookText"/>
        <w:rPr/>
      </w:pPr>
      <w:r>
        <w:rPr>
          <w:rFonts w:ascii="Amiri" w:hAnsi="Amiri" w:eastAsia="Amiri" w:cs="Amiri"/>
          <w:color w:val="111111"/>
          <w:sz w:val="28"/>
          <w:sz w:val="28"/>
          <w:szCs w:val="28"/>
          <w:rtl w:val="true"/>
          <w:lang w:bidi="ar-SA"/>
        </w:rPr>
        <w:t xml:space="preserve">إنّا إذا عضّ الثّقا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برأس صعدتنا لوينا</w:t>
      </w:r>
      <w:r>
        <w:rPr>
          <w:rStyle w:val="FootnoteAnchor"/>
          <w:rtl w:val="true"/>
        </w:rPr>
        <w:footnoteReference w:id="2154"/>
      </w:r>
    </w:p>
    <w:p>
      <w:pPr>
        <w:pStyle w:val="BookText"/>
        <w:rPr/>
      </w:pPr>
      <w:r>
        <w:rPr>
          <w:rFonts w:ascii="Amiri" w:hAnsi="Amiri" w:eastAsia="Amiri" w:cs="Amiri"/>
          <w:color w:val="111111"/>
          <w:sz w:val="28"/>
          <w:sz w:val="28"/>
          <w:szCs w:val="28"/>
          <w:rtl w:val="true"/>
          <w:lang w:bidi="ar-SA"/>
        </w:rPr>
        <w:t>إذا عض الثقاف بها اشمأزت و ولتهم عشوزنة حرونا</w:t>
      </w:r>
    </w:p>
    <w:p>
      <w:pPr>
        <w:pStyle w:val="BookText"/>
        <w:rPr/>
      </w:pPr>
      <w:r>
        <w:rPr>
          <w:rFonts w:ascii="Amiri" w:hAnsi="Amiri" w:eastAsia="Amiri" w:cs="Amiri"/>
          <w:color w:val="111111"/>
          <w:sz w:val="28"/>
          <w:sz w:val="28"/>
          <w:szCs w:val="28"/>
          <w:rtl w:val="true"/>
          <w:lang w:bidi="ar-SA"/>
        </w:rPr>
        <w:t xml:space="preserve">نحمي حقيقتنا و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يسقط بين بينا</w:t>
      </w:r>
      <w:r>
        <w:rPr>
          <w:rStyle w:val="FootnoteAnchor"/>
          <w:rtl w:val="true"/>
        </w:rPr>
        <w:footnoteReference w:id="2155"/>
      </w:r>
    </w:p>
    <w:p>
      <w:pPr>
        <w:pStyle w:val="BookText"/>
        <w:rPr/>
      </w:pPr>
      <w:r>
        <w:rPr>
          <w:rFonts w:ascii="Amiri" w:hAnsi="Amiri" w:eastAsia="Amiri" w:cs="Amiri"/>
          <w:color w:val="111111"/>
          <w:sz w:val="28"/>
          <w:sz w:val="28"/>
          <w:szCs w:val="28"/>
          <w:rtl w:val="true"/>
          <w:lang w:bidi="ar-SA"/>
        </w:rPr>
        <w:t xml:space="preserve">هلاّ سألت جموع كندة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ولّوا أين أينا؟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الغناء لحنين رمل في مجرى الوسطى مطلق عن الهشامي، و فيه ليحيى المكيّ خفيف ثقيل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تمام هذا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أيام نضرب هامهم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ببواتر حتى انحنينا</w:t>
      </w:r>
      <w:r>
        <w:rPr>
          <w:rStyle w:val="FootnoteAnchor"/>
          <w:rtl w:val="true"/>
        </w:rPr>
        <w:footnoteReference w:id="2156"/>
      </w:r>
    </w:p>
    <w:p>
      <w:pPr>
        <w:pStyle w:val="BookText"/>
        <w:rPr/>
      </w:pPr>
      <w:r>
        <w:rPr>
          <w:rFonts w:ascii="Amiri" w:hAnsi="Amiri" w:eastAsia="Amiri" w:cs="Amiri"/>
          <w:color w:val="111111"/>
          <w:sz w:val="28"/>
          <w:sz w:val="28"/>
          <w:szCs w:val="28"/>
          <w:rtl w:val="true"/>
          <w:lang w:bidi="ar-SA"/>
        </w:rPr>
        <w:t xml:space="preserve">و جموع غسّان الملو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أتينهم و قد انطوينا</w:t>
      </w:r>
      <w:r>
        <w:rPr>
          <w:rStyle w:val="FootnoteAnchor"/>
          <w:rtl w:val="true"/>
        </w:rPr>
        <w:footnoteReference w:id="2157"/>
      </w:r>
    </w:p>
    <w:p>
      <w:pPr>
        <w:pStyle w:val="BookText"/>
        <w:rPr/>
      </w:pPr>
      <w:r>
        <w:rPr>
          <w:rFonts w:ascii="Amiri" w:hAnsi="Amiri" w:eastAsia="Amiri" w:cs="Amiri"/>
          <w:color w:val="111111"/>
          <w:sz w:val="28"/>
          <w:sz w:val="28"/>
          <w:szCs w:val="28"/>
          <w:rtl w:val="true"/>
          <w:lang w:bidi="ar-SA"/>
        </w:rPr>
        <w:t xml:space="preserve">لحقا أياطلهنّ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عالجن أسفارا و أينا</w:t>
      </w:r>
      <w:r>
        <w:rPr>
          <w:rStyle w:val="FootnoteAnchor"/>
          <w:rtl w:val="true"/>
        </w:rPr>
        <w:footnoteReference w:id="2158"/>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159"/>
      </w:r>
      <w:r>
        <w:rPr>
          <w:rFonts w:ascii="Amiri" w:hAnsi="Amiri" w:eastAsia="Amiri" w:cs="Amiri"/>
          <w:color w:val="111111"/>
          <w:sz w:val="28"/>
          <w:sz w:val="28"/>
          <w:szCs w:val="28"/>
          <w:rtl w:val="true"/>
          <w:lang w:bidi="ar-SA"/>
        </w:rPr>
        <w:t>و الأياطل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الخواصر أي هن ضوامرها؟</w:t>
      </w:r>
      <w:r>
        <w:rPr>
          <w:rStyle w:val="FootnoteAnchor"/>
          <w:rtl w:val="true"/>
        </w:rPr>
        <w:footnoteReference w:id="2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نحن الألى فاجمع جمو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 ثم وجّههم إلينا</w:t>
      </w:r>
      <w:r>
        <w:rPr>
          <w:rStyle w:val="FootnoteAnchor"/>
          <w:rtl w:val="true"/>
        </w:rPr>
        <w:footnoteReference w:id="2161"/>
      </w:r>
    </w:p>
    <w:p>
      <w:pPr>
        <w:pStyle w:val="BookText"/>
        <w:rPr/>
      </w:pPr>
      <w:r>
        <w:rPr>
          <w:rFonts w:ascii="Amiri" w:hAnsi="Amiri" w:eastAsia="Amiri" w:cs="Amiri"/>
          <w:color w:val="111111"/>
          <w:sz w:val="28"/>
          <w:sz w:val="28"/>
          <w:szCs w:val="28"/>
          <w:rtl w:val="true"/>
          <w:lang w:bidi="ar-SA"/>
        </w:rPr>
        <w:t xml:space="preserve">و اعلم بأنّ جيادنا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آلين لا يقضين دينا</w:t>
      </w:r>
      <w:r>
        <w:rPr>
          <w:rStyle w:val="FootnoteAnchor"/>
          <w:rtl w:val="true"/>
        </w:rPr>
        <w:footnoteReference w:id="2162"/>
      </w:r>
    </w:p>
    <w:p>
      <w:pPr>
        <w:pStyle w:val="BookText"/>
        <w:rPr/>
      </w:pPr>
      <w:r>
        <w:rPr>
          <w:rFonts w:ascii="Amiri" w:hAnsi="Amiri" w:eastAsia="Amiri" w:cs="Amiri"/>
          <w:color w:val="111111"/>
          <w:sz w:val="28"/>
          <w:sz w:val="28"/>
          <w:szCs w:val="28"/>
          <w:rtl w:val="true"/>
          <w:lang w:bidi="ar-SA"/>
        </w:rPr>
        <w:t xml:space="preserve">و لقد أبحنا ما حمي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و لا مبيح لما حمينا</w:t>
      </w:r>
    </w:p>
    <w:p>
      <w:pPr>
        <w:pStyle w:val="BookText"/>
        <w:rPr/>
      </w:pPr>
      <w:r>
        <w:rPr>
          <w:rFonts w:ascii="Amiri" w:hAnsi="Amiri" w:eastAsia="Amiri" w:cs="Amiri"/>
          <w:color w:val="111111"/>
          <w:sz w:val="28"/>
          <w:sz w:val="28"/>
          <w:szCs w:val="28"/>
          <w:rtl w:val="true"/>
          <w:lang w:bidi="ar-SA"/>
        </w:rPr>
        <w:t xml:space="preserve">هذا و لو قدرت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رماح قومي ما انتهينا</w:t>
      </w:r>
    </w:p>
    <w:p>
      <w:pPr>
        <w:pStyle w:val="BookText"/>
        <w:rPr/>
      </w:pPr>
      <w:r>
        <w:rPr>
          <w:rFonts w:ascii="Amiri" w:hAnsi="Amiri" w:eastAsia="Amiri" w:cs="Amiri"/>
          <w:color w:val="111111"/>
          <w:sz w:val="28"/>
          <w:sz w:val="28"/>
          <w:szCs w:val="28"/>
          <w:rtl w:val="true"/>
          <w:lang w:bidi="ar-SA"/>
        </w:rPr>
        <w:t xml:space="preserve">حتى تنوشك نوشة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عاداتهنّ إذا انتوينا</w:t>
      </w:r>
      <w:r>
        <w:rPr>
          <w:rStyle w:val="FootnoteAnchor"/>
          <w:rtl w:val="true"/>
        </w:rPr>
        <w:footnoteReference w:id="2163"/>
      </w:r>
    </w:p>
    <w:p>
      <w:pPr>
        <w:pStyle w:val="BookText"/>
        <w:rPr/>
      </w:pPr>
      <w:r>
        <w:rPr>
          <w:rFonts w:ascii="Amiri" w:hAnsi="Amiri" w:eastAsia="Amiri" w:cs="Amiri"/>
          <w:color w:val="111111"/>
          <w:sz w:val="28"/>
          <w:sz w:val="28"/>
          <w:szCs w:val="28"/>
          <w:rtl w:val="true"/>
          <w:lang w:bidi="ar-SA"/>
        </w:rPr>
        <w:t xml:space="preserve">نغلي السّباء بكل 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تقة شمول ما صحونا</w:t>
      </w:r>
      <w:r>
        <w:rPr>
          <w:rStyle w:val="FootnoteAnchor"/>
          <w:rtl w:val="true"/>
        </w:rPr>
        <w:footnoteReference w:id="2164"/>
      </w:r>
    </w:p>
    <w:p>
      <w:pPr>
        <w:pStyle w:val="BookText"/>
        <w:rPr/>
      </w:pPr>
      <w:r>
        <w:rPr>
          <w:rFonts w:ascii="Amiri" w:hAnsi="Amiri" w:eastAsia="Amiri" w:cs="Amiri"/>
          <w:color w:val="111111"/>
          <w:sz w:val="28"/>
          <w:sz w:val="28"/>
          <w:szCs w:val="28"/>
          <w:rtl w:val="true"/>
          <w:lang w:bidi="ar-SA"/>
        </w:rPr>
        <w:t xml:space="preserve">و نهين في لذّاتنا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التّلاد إذا انتشينا</w:t>
      </w:r>
    </w:p>
    <w:p>
      <w:pPr>
        <w:pStyle w:val="BookText"/>
        <w:rPr/>
      </w:pPr>
      <w:r>
        <w:rPr>
          <w:rFonts w:ascii="Amiri" w:hAnsi="Amiri" w:eastAsia="Amiri" w:cs="Amiri"/>
          <w:color w:val="111111"/>
          <w:sz w:val="28"/>
          <w:sz w:val="28"/>
          <w:szCs w:val="28"/>
          <w:rtl w:val="true"/>
          <w:lang w:bidi="ar-SA"/>
        </w:rPr>
        <w:t xml:space="preserve">لا يبلغ الباني و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الدّعائم ما بنينا</w:t>
      </w:r>
    </w:p>
    <w:p>
      <w:pPr>
        <w:pStyle w:val="BookText"/>
        <w:rPr/>
      </w:pPr>
      <w:r>
        <w:rPr>
          <w:rFonts w:ascii="Amiri" w:hAnsi="Amiri" w:eastAsia="Amiri" w:cs="Amiri"/>
          <w:color w:val="111111"/>
          <w:sz w:val="28"/>
          <w:sz w:val="28"/>
          <w:szCs w:val="28"/>
          <w:rtl w:val="true"/>
          <w:lang w:bidi="ar-SA"/>
        </w:rPr>
        <w:t xml:space="preserve">كم من رئيس قد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 و ضيم قد أبينا</w:t>
      </w:r>
    </w:p>
    <w:p>
      <w:pPr>
        <w:pStyle w:val="BookText"/>
        <w:rPr/>
      </w:pPr>
      <w:r>
        <w:rPr>
          <w:rFonts w:ascii="Amiri" w:hAnsi="Amiri" w:eastAsia="Amiri" w:cs="Amiri"/>
          <w:color w:val="111111"/>
          <w:sz w:val="28"/>
          <w:sz w:val="28"/>
          <w:szCs w:val="28"/>
          <w:rtl w:val="true"/>
          <w:lang w:bidi="ar-SA"/>
        </w:rPr>
        <w:t xml:space="preserve">و لربّ سيّد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 الدّسيعة قد رمينا</w:t>
      </w:r>
      <w:r>
        <w:rPr>
          <w:rStyle w:val="FootnoteAnchor"/>
          <w:rtl w:val="true"/>
        </w:rPr>
        <w:footnoteReference w:id="2165"/>
      </w:r>
    </w:p>
    <w:p>
      <w:pPr>
        <w:pStyle w:val="BookText"/>
        <w:rPr/>
      </w:pPr>
      <w:r>
        <w:rPr>
          <w:rFonts w:ascii="Amiri" w:hAnsi="Amiri" w:eastAsia="Amiri" w:cs="Amiri"/>
          <w:color w:val="111111"/>
          <w:sz w:val="28"/>
          <w:sz w:val="28"/>
          <w:szCs w:val="28"/>
          <w:rtl w:val="true"/>
          <w:lang w:bidi="ar-SA"/>
        </w:rPr>
        <w:t xml:space="preserve">عقبانه بظلال 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تتمّم ما نوينا</w:t>
      </w:r>
      <w:r>
        <w:rPr>
          <w:rStyle w:val="FootnoteAnchor"/>
          <w:rtl w:val="true"/>
        </w:rPr>
        <w:footnoteReference w:id="2166"/>
      </w:r>
    </w:p>
    <w:p>
      <w:pPr>
        <w:pStyle w:val="BookText"/>
        <w:rPr/>
      </w:pPr>
      <w:r>
        <w:rPr>
          <w:rFonts w:ascii="Amiri" w:hAnsi="Amiri" w:eastAsia="Amiri" w:cs="Amiri"/>
          <w:color w:val="111111"/>
          <w:sz w:val="28"/>
          <w:sz w:val="28"/>
          <w:szCs w:val="28"/>
          <w:rtl w:val="true"/>
          <w:lang w:bidi="ar-SA"/>
        </w:rPr>
        <w:t xml:space="preserve">حتى تركنا شلوه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جزر السّباع و قد مضينا</w:t>
      </w:r>
      <w:r>
        <w:rPr>
          <w:rStyle w:val="FootnoteAnchor"/>
          <w:rtl w:val="true"/>
        </w:rPr>
        <w:footnoteReference w:id="21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لعمرك ما 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حليفنا أبدا لدينا</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أوانس مثل الدّمى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 العيون قد استبينا</w:t>
      </w:r>
      <w:r>
        <w:rPr>
          <w:rStyle w:val="FootnoteAnchor"/>
          <w:rtl w:val="true"/>
        </w:rPr>
        <w:footnoteReference w:id="2168"/>
      </w:r>
      <w:bookmarkStart w:id="1464" w:name="pg16289_187856"/>
    </w:p>
    <w:p>
      <w:pPr>
        <w:pStyle w:val="Heading5"/>
        <w:numPr>
          <w:ilvl w:val="4"/>
          <w:numId w:val="1"/>
        </w:numPr>
        <w:rPr/>
      </w:pPr>
      <w:bookmarkStart w:id="1465" w:name="__RefHeading___Toc5153413_1280447820"/>
      <w:bookmarkStart w:id="1466" w:name="_Toc601"/>
      <w:bookmarkEnd w:id="1464"/>
      <w:bookmarkEnd w:id="1465"/>
      <w:r>
        <w:rPr>
          <w:rtl w:val="true"/>
        </w:rPr>
        <w:t>الشعر على السنة الأفاعي</w:t>
      </w:r>
      <w:bookmarkEnd w:id="1466"/>
    </w:p>
    <w:p>
      <w:pPr>
        <w:pStyle w:val="BookText"/>
        <w:rPr/>
      </w:pPr>
      <w:r>
        <w:rPr>
          <w:rFonts w:ascii="Amiri" w:hAnsi="Amiri" w:eastAsia="Amiri" w:cs="Amiri"/>
          <w:color w:val="111111"/>
          <w:sz w:val="28"/>
          <w:sz w:val="28"/>
          <w:szCs w:val="28"/>
          <w:rtl w:val="true"/>
          <w:lang w:bidi="ar-SA"/>
        </w:rPr>
        <w:t>و قرأت في بعض الكتب، عن ابن الكلبي، عن أبيه، و هو خبر مصنوع، يتبين التوليد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عبيد بن الأبرص سافر في ركب من بني أسد، فبيناهم يسيرون إذا هم بشجاع يتمعّك</w:t>
      </w:r>
      <w:r>
        <w:rPr>
          <w:rStyle w:val="FootnoteAnchor"/>
          <w:rtl w:val="true"/>
        </w:rPr>
        <w:footnoteReference w:id="2169"/>
      </w:r>
      <w:r>
        <w:rPr>
          <w:rFonts w:ascii="Amiri" w:hAnsi="Amiri" w:eastAsia="Amiri" w:cs="Amiri"/>
          <w:color w:val="111111"/>
          <w:sz w:val="28"/>
          <w:sz w:val="28"/>
          <w:szCs w:val="28"/>
          <w:rtl w:val="true"/>
          <w:lang w:bidi="ar-SA"/>
        </w:rPr>
        <w:t>على الرمضاء فاتحا فاه من العطش، و كانت مع عبيد فضلة من ماء ليس معه ماء غيرها، فنزل فسقاه الشجاع عن آخره حتى روي و انتعش، فانساب في الرمل، فلما كان من الليل، و نام القوم ندّت رواحلهم، فلم ير لشيء منها أثر، فقام كل واحد يطلب راحلته، فتفرقوا، فبينا عبيد كذلك؛ و قد أيقن بالهلكة و الموت إذا هو بهاتف يهتف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الساري المضلّ مذهبه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هذا البكر منّا فاركبه</w:t>
      </w:r>
      <w:r>
        <w:rPr>
          <w:rStyle w:val="FootnoteAnchor"/>
          <w:rtl w:val="true"/>
        </w:rPr>
        <w:footnoteReference w:id="2170"/>
      </w:r>
    </w:p>
    <w:p>
      <w:pPr>
        <w:pStyle w:val="BookText"/>
        <w:rPr/>
      </w:pPr>
      <w:r>
        <w:rPr>
          <w:rFonts w:ascii="Amiri" w:hAnsi="Amiri" w:eastAsia="Amiri" w:cs="Amiri"/>
          <w:color w:val="111111"/>
          <w:sz w:val="28"/>
          <w:sz w:val="28"/>
          <w:szCs w:val="28"/>
          <w:rtl w:val="true"/>
          <w:lang w:bidi="ar-SA"/>
        </w:rPr>
        <w:t xml:space="preserve">و بكرك الشارد أيضا فاجنبه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الليل تجلّى غيهبه</w:t>
      </w:r>
      <w:r>
        <w:rPr>
          <w:rStyle w:val="FootnoteAnchor"/>
          <w:rtl w:val="true"/>
        </w:rPr>
        <w:footnoteReference w:id="2171"/>
      </w:r>
    </w:p>
    <w:p>
      <w:pPr>
        <w:pStyle w:val="BookText"/>
        <w:rPr/>
      </w:pPr>
      <w:r>
        <w:rPr>
          <w:rFonts w:ascii="Amiri" w:hAnsi="Amiri" w:eastAsia="Amiri" w:cs="Amiri"/>
          <w:color w:val="111111"/>
          <w:sz w:val="28"/>
          <w:sz w:val="28"/>
          <w:szCs w:val="28"/>
          <w:rtl w:val="true"/>
          <w:lang w:bidi="ar-SA"/>
        </w:rPr>
        <w:t>فحط عنه رحله و سيّبه</w:t>
      </w:r>
    </w:p>
    <w:p>
      <w:pPr>
        <w:pStyle w:val="BookText"/>
        <w:rPr/>
      </w:pPr>
      <w:r>
        <w:rPr>
          <w:rFonts w:ascii="Amiri" w:hAnsi="Amiri" w:eastAsia="Amiri" w:cs="Amiri"/>
          <w:color w:val="111111"/>
          <w:sz w:val="28"/>
          <w:sz w:val="28"/>
          <w:szCs w:val="28"/>
          <w:rtl w:val="true"/>
          <w:lang w:bidi="ar-SA"/>
        </w:rPr>
        <w:t>فقال له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المخاطب، نشدتك اللّه إلاّ أخبرتني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الشّجاع الذي ألفيته رمضا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قفرة بين أحجار و أعقاد</w:t>
      </w:r>
      <w:r>
        <w:rPr>
          <w:rStyle w:val="FootnoteAnchor"/>
          <w:rtl w:val="true"/>
        </w:rPr>
        <w:footnoteReference w:id="21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فجدت بالماء لما ضنّ حامله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زدت فيه و لم تبخل بإنكاد</w:t>
      </w:r>
    </w:p>
    <w:p>
      <w:pPr>
        <w:pStyle w:val="BookText"/>
        <w:rPr/>
      </w:pPr>
      <w:r>
        <w:rPr>
          <w:rFonts w:ascii="Amiri" w:hAnsi="Amiri" w:eastAsia="Amiri" w:cs="Amiri"/>
          <w:color w:val="111111"/>
          <w:sz w:val="28"/>
          <w:sz w:val="28"/>
          <w:szCs w:val="28"/>
          <w:rtl w:val="true"/>
          <w:lang w:bidi="ar-SA"/>
        </w:rPr>
        <w:t xml:space="preserve">الخير يبقى و إن طال الزمان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 أخبث ما أوعيت من زاد</w:t>
      </w:r>
      <w:r>
        <w:rPr>
          <w:rStyle w:val="FootnoteAnchor"/>
          <w:rtl w:val="true"/>
        </w:rPr>
        <w:footnoteReference w:id="2173"/>
      </w:r>
    </w:p>
    <w:p>
      <w:pPr>
        <w:pStyle w:val="BookText"/>
        <w:rPr/>
      </w:pPr>
      <w:r>
        <w:rPr>
          <w:rFonts w:ascii="Amiri" w:hAnsi="Amiri" w:eastAsia="Amiri" w:cs="Amiri"/>
          <w:color w:val="111111"/>
          <w:sz w:val="28"/>
          <w:sz w:val="28"/>
          <w:szCs w:val="28"/>
          <w:rtl w:val="true"/>
          <w:lang w:bidi="ar-SA"/>
        </w:rPr>
        <w:t>فركب البكر و جنب بكره، و سار فبلغ أهله مع الصبح، فنزل عنه، و حل رحله، و خلاّه، فغاب عن عينه، و جاء من سلم من القوم بعد ثلاث</w:t>
      </w:r>
      <w:r>
        <w:rPr>
          <w:rFonts w:eastAsia="Amiri" w:cs="Amiri" w:ascii="Amiri" w:hAnsi="Amiri"/>
          <w:color w:val="111111"/>
          <w:sz w:val="28"/>
          <w:szCs w:val="28"/>
          <w:rtl w:val="true"/>
          <w:lang w:bidi="ar-SA"/>
        </w:rPr>
        <w:t>.</w:t>
      </w:r>
    </w:p>
    <w:p>
      <w:pPr>
        <w:pStyle w:val="Heading5"/>
        <w:numPr>
          <w:ilvl w:val="4"/>
          <w:numId w:val="1"/>
        </w:numPr>
        <w:rPr/>
      </w:pPr>
      <w:bookmarkStart w:id="1467" w:name="__RefHeading___Toc5153415_1280447820"/>
      <w:bookmarkStart w:id="1468" w:name="_Toc602"/>
      <w:bookmarkEnd w:id="1467"/>
      <w:r>
        <w:rPr>
          <w:rtl w:val="true"/>
        </w:rPr>
        <w:t>يومان للمنذر بن ماء السماء</w:t>
      </w:r>
      <w:bookmarkEnd w:id="1468"/>
    </w:p>
    <w:p>
      <w:pPr>
        <w:pStyle w:val="BookText"/>
        <w:rPr/>
      </w:pPr>
      <w:r>
        <w:rPr>
          <w:rFonts w:ascii="Amiri" w:hAnsi="Amiri" w:eastAsia="Amiri" w:cs="Amiri"/>
          <w:color w:val="111111"/>
          <w:sz w:val="28"/>
          <w:sz w:val="28"/>
          <w:szCs w:val="28"/>
          <w:rtl w:val="true"/>
          <w:lang w:bidi="ar-SA"/>
        </w:rPr>
        <w:t>أخبرني محمد بن عمران المؤدب و عمّي،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يزيد بن زياد الكلبي، عن الشرقي بن القطامي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المنذر بن ماء السماء قد نادمه رجلان من بني أسد، أحدهما خالد بن المضلّل، و الآخر عمرو بن مسعود ابن كلدة، فأغضباه في بعض المنطق، فأمر بأن يحفر لكل واحد حفيرة بظهر الحيرة، ثم يجعلا في تابوتين، و يدفنا في الحفرتين، ففعل ذلك بهما، حتى إذا أصبح سأل عنهما، فأخبر بهلاكهما، فندم على ذلك، و غمّه، و في عمرو ابن مسعود و خالد بن المضلل الأسديين يقول شاعر بني أسد</w:t>
      </w:r>
      <w:r>
        <w:rPr>
          <w:rFonts w:eastAsia="Amiri" w:cs="Amiri" w:ascii="Amiri" w:hAnsi="Amiri"/>
          <w:color w:val="111111"/>
          <w:sz w:val="28"/>
          <w:szCs w:val="28"/>
          <w:rtl w:val="true"/>
          <w:lang w:bidi="ar-SA"/>
        </w:rPr>
        <w:t xml:space="preserve">: </w:t>
      </w:r>
      <w:bookmarkStart w:id="1469" w:name="pg16289_187857"/>
    </w:p>
    <w:p>
      <w:pPr>
        <w:pStyle w:val="BookText"/>
        <w:rPr/>
      </w:pPr>
      <w:bookmarkEnd w:id="1469"/>
      <w:r>
        <w:rPr>
          <w:rFonts w:ascii="Amiri" w:hAnsi="Amiri" w:eastAsia="Amiri" w:cs="Amiri"/>
          <w:color w:val="111111"/>
          <w:sz w:val="28"/>
          <w:sz w:val="28"/>
          <w:szCs w:val="28"/>
          <w:rtl w:val="true"/>
          <w:lang w:bidi="ar-SA"/>
        </w:rPr>
        <w:t xml:space="preserve">يا قبر بين بيوت آل محرّق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جادت عليك رواعد و بروق</w:t>
      </w:r>
    </w:p>
    <w:p>
      <w:pPr>
        <w:pStyle w:val="BookText"/>
        <w:rPr/>
      </w:pPr>
      <w:r>
        <w:rPr>
          <w:rFonts w:ascii="Amiri" w:hAnsi="Amiri" w:eastAsia="Amiri" w:cs="Amiri"/>
          <w:color w:val="111111"/>
          <w:sz w:val="28"/>
          <w:sz w:val="28"/>
          <w:szCs w:val="28"/>
          <w:rtl w:val="true"/>
          <w:lang w:bidi="ar-SA"/>
        </w:rPr>
        <w:t xml:space="preserve">أمّا البكاء فقلّ عنك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بكيت فللبكاء خليق</w:t>
      </w:r>
      <w:r>
        <w:rPr>
          <w:rStyle w:val="FootnoteAnchor"/>
          <w:rtl w:val="true"/>
        </w:rPr>
        <w:footnoteReference w:id="2174"/>
      </w:r>
    </w:p>
    <w:p>
      <w:pPr>
        <w:pStyle w:val="BookText"/>
        <w:rPr/>
      </w:pPr>
      <w:r>
        <w:rPr>
          <w:rFonts w:ascii="Amiri" w:hAnsi="Amiri" w:eastAsia="Amiri" w:cs="Amiri"/>
          <w:color w:val="111111"/>
          <w:sz w:val="28"/>
          <w:sz w:val="28"/>
          <w:szCs w:val="28"/>
          <w:rtl w:val="true"/>
          <w:lang w:bidi="ar-SA"/>
        </w:rPr>
        <w:t>ثم ركب المنذر، حتى نظر إليهما، فأمر ببناء الغريّين</w:t>
      </w:r>
      <w:r>
        <w:rPr>
          <w:rStyle w:val="FootnoteAnchor"/>
          <w:rtl w:val="true"/>
        </w:rPr>
        <w:footnoteReference w:id="2175"/>
      </w:r>
      <w:r>
        <w:rPr>
          <w:rFonts w:ascii="Amiri" w:hAnsi="Amiri" w:eastAsia="Amiri" w:cs="Amiri"/>
          <w:color w:val="111111"/>
          <w:sz w:val="28"/>
          <w:sz w:val="28"/>
          <w:szCs w:val="28"/>
          <w:rtl w:val="true"/>
          <w:lang w:bidi="ar-SA"/>
        </w:rPr>
        <w:t xml:space="preserve">عليهما، فبنيا عليهما، و جعل لنفسه يومين في السنة يجلس فيهما عند الغريين، يسمّي أحدهما يوم 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الآخر يوم بؤس، فأول من يطلع عليه يوم نعيمه يعطيه مائة من الإبل شوما</w:t>
      </w:r>
      <w:r>
        <w:rPr>
          <w:rStyle w:val="FootnoteAnchor"/>
          <w:rtl w:val="true"/>
        </w:rPr>
        <w:footnoteReference w:id="2176"/>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سودا، و أول من يطلع عليه يوم بؤسه يعطيه رأس ظربان</w:t>
      </w:r>
      <w:r>
        <w:rPr>
          <w:rStyle w:val="FootnoteAnchor"/>
          <w:rtl w:val="true"/>
        </w:rPr>
        <w:footnoteReference w:id="2177"/>
      </w:r>
      <w:r>
        <w:rPr>
          <w:rFonts w:ascii="Amiri" w:hAnsi="Amiri" w:eastAsia="Amiri" w:cs="Amiri"/>
          <w:color w:val="111111"/>
          <w:sz w:val="28"/>
          <w:sz w:val="28"/>
          <w:szCs w:val="28"/>
          <w:rtl w:val="true"/>
          <w:lang w:bidi="ar-SA"/>
        </w:rPr>
        <w:t>أسود، ثم يأمر به، فيذبح و يغرّى بدمه الغريّان، فلبث بذلك برهة من دهره</w:t>
      </w:r>
      <w:r>
        <w:rPr>
          <w:rFonts w:eastAsia="Amiri" w:cs="Amiri" w:ascii="Amiri" w:hAnsi="Amiri"/>
          <w:color w:val="111111"/>
          <w:sz w:val="28"/>
          <w:szCs w:val="28"/>
          <w:rtl w:val="true"/>
          <w:lang w:bidi="ar-SA"/>
        </w:rPr>
        <w:t>.</w:t>
      </w:r>
    </w:p>
    <w:p>
      <w:pPr>
        <w:pStyle w:val="Heading5"/>
        <w:numPr>
          <w:ilvl w:val="4"/>
          <w:numId w:val="1"/>
        </w:numPr>
        <w:rPr/>
      </w:pPr>
      <w:bookmarkStart w:id="1470" w:name="__RefHeading___Toc5153417_1280447820"/>
      <w:bookmarkStart w:id="1471" w:name="_Toc603"/>
      <w:bookmarkEnd w:id="1470"/>
      <w:r>
        <w:rPr>
          <w:rtl w:val="true"/>
        </w:rPr>
        <w:t>يقتل في يوم بؤس المنذر</w:t>
      </w:r>
      <w:bookmarkEnd w:id="1471"/>
    </w:p>
    <w:p>
      <w:pPr>
        <w:pStyle w:val="Heading6"/>
        <w:numPr>
          <w:ilvl w:val="5"/>
          <w:numId w:val="1"/>
        </w:numPr>
        <w:rPr/>
      </w:pPr>
      <w:bookmarkStart w:id="1472" w:name="__RefHeading___Toc5153419_1280447820"/>
      <w:bookmarkStart w:id="1473" w:name="_Toc604"/>
      <w:bookmarkEnd w:id="1472"/>
      <w:r>
        <w:rPr>
          <w:rtl w:val="true"/>
        </w:rPr>
        <w:t>اشارة</w:t>
      </w:r>
      <w:bookmarkEnd w:id="1473"/>
    </w:p>
    <w:p>
      <w:pPr>
        <w:pStyle w:val="BookText"/>
        <w:rPr/>
      </w:pPr>
      <w:r>
        <w:rPr>
          <w:rFonts w:ascii="Amiri" w:hAnsi="Amiri" w:eastAsia="Amiri" w:cs="Amiri"/>
          <w:color w:val="111111"/>
          <w:sz w:val="28"/>
          <w:sz w:val="28"/>
          <w:szCs w:val="28"/>
          <w:rtl w:val="true"/>
          <w:lang w:bidi="ar-SA"/>
        </w:rPr>
        <w:t>ثم إن عبيد بن الأبرص كان أول من أشرف عليه في يوم بؤسه،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كان الذبح لغيرك يا عبيد؟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أتتك بحائن</w:t>
      </w:r>
      <w:r>
        <w:rPr>
          <w:rStyle w:val="FootnoteAnchor"/>
          <w:rtl w:val="true"/>
        </w:rPr>
        <w:footnoteReference w:id="2178"/>
      </w:r>
      <w:r>
        <w:rPr>
          <w:rFonts w:ascii="IRNazanin" w:hAnsi="IRNazanin" w:eastAsia="IRNazanin"/>
          <w:color w:val="111111"/>
          <w:sz w:val="28"/>
          <w:sz w:val="28"/>
          <w:szCs w:val="28"/>
          <w:rtl w:val="true"/>
          <w:lang w:bidi="fa-IR"/>
        </w:rPr>
        <w:t>رجلاه، فأرسلها مثلا، فقال له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أجل بلغ إناه</w:t>
      </w:r>
      <w:r>
        <w:rPr>
          <w:rStyle w:val="FootnoteAnchor"/>
          <w:rtl w:val="true"/>
        </w:rPr>
        <w:footnoteReference w:id="2179"/>
      </w:r>
      <w:r>
        <w:rPr>
          <w:rFonts w:ascii="IRNazanin" w:hAnsi="IRNazanin" w:eastAsia="IRNazanin"/>
          <w:color w:val="111111"/>
          <w:sz w:val="28"/>
          <w:sz w:val="28"/>
          <w:szCs w:val="28"/>
          <w:rtl w:val="true"/>
          <w:lang w:bidi="fa-IR"/>
        </w:rPr>
        <w:t>، فقال له</w:t>
      </w:r>
      <w:r>
        <w:rPr>
          <w:rStyle w:val="FootnoteAnchor"/>
          <w:rtl w:val="true"/>
        </w:rPr>
        <w:footnoteReference w:id="2180"/>
      </w:r>
      <w:r>
        <w:rPr>
          <w:rFonts w:ascii="Amiri" w:hAnsi="Amiri" w:eastAsia="Amiri" w:cs="Amiri"/>
          <w:color w:val="111111"/>
          <w:sz w:val="28"/>
          <w:sz w:val="28"/>
          <w:szCs w:val="28"/>
          <w:rtl w:val="true"/>
          <w:lang w:bidi="ar-SA"/>
        </w:rPr>
        <w:t>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فقد كان شعرك يعجبني، فقال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الجريض</w:t>
      </w:r>
      <w:r>
        <w:rPr>
          <w:rStyle w:val="FootnoteAnchor"/>
          <w:rtl w:val="true"/>
        </w:rPr>
        <w:footnoteReference w:id="2181"/>
      </w:r>
      <w:r>
        <w:rPr>
          <w:rFonts w:ascii="Amiri" w:hAnsi="Amiri" w:eastAsia="Amiri" w:cs="Amiri"/>
          <w:color w:val="111111"/>
          <w:sz w:val="28"/>
          <w:sz w:val="28"/>
          <w:szCs w:val="28"/>
          <w:rtl w:val="true"/>
          <w:lang w:bidi="ar-SA"/>
        </w:rPr>
        <w:t xml:space="preserve">دون القريض،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 الحزام الطّبيين</w:t>
      </w:r>
      <w:r>
        <w:rPr>
          <w:rStyle w:val="FootnoteAnchor"/>
          <w:rtl w:val="true"/>
        </w:rPr>
        <w:footnoteReference w:id="2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فأرسلها مثلا، فقال له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المنايا على الحوايا</w:t>
      </w:r>
      <w:r>
        <w:rPr>
          <w:rStyle w:val="FootnoteAnchor"/>
          <w:rtl w:val="true"/>
        </w:rPr>
        <w:footnoteReference w:id="2183"/>
      </w:r>
      <w:r>
        <w:rPr>
          <w:rFonts w:ascii="Amiri" w:hAnsi="Amiri" w:eastAsia="Amiri" w:cs="Amiri"/>
          <w:color w:val="111111"/>
          <w:sz w:val="28"/>
          <w:sz w:val="28"/>
          <w:szCs w:val="28"/>
          <w:rtl w:val="true"/>
          <w:lang w:bidi="ar-SA"/>
        </w:rPr>
        <w:t>، فأرسلها مثلا، فقال له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جزعك من الموت،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يرحل رحلك من ليس معك</w:t>
      </w:r>
      <w:r>
        <w:rPr>
          <w:rStyle w:val="FootnoteAnchor"/>
          <w:rtl w:val="true"/>
        </w:rPr>
        <w:footnoteReference w:id="2184"/>
      </w:r>
      <w:r>
        <w:rPr>
          <w:rFonts w:ascii="Amiri" w:hAnsi="Amiri" w:eastAsia="Amiri" w:cs="Amiri"/>
          <w:color w:val="111111"/>
          <w:sz w:val="28"/>
          <w:sz w:val="28"/>
          <w:szCs w:val="28"/>
          <w:rtl w:val="true"/>
          <w:lang w:bidi="ar-SA"/>
        </w:rPr>
        <w:t>فأرسلها مثلا، فقال له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أمللتني، فأرحني قبل أن آمر بك، فقال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عزّ بزّ</w:t>
      </w:r>
      <w:r>
        <w:rPr>
          <w:rStyle w:val="FootnoteAnchor"/>
          <w:rtl w:val="true"/>
        </w:rPr>
        <w:footnoteReference w:id="2185"/>
      </w:r>
      <w:r>
        <w:rPr>
          <w:rFonts w:ascii="Amiri" w:hAnsi="Amiri" w:eastAsia="Amiri" w:cs="Amiri"/>
          <w:color w:val="111111"/>
          <w:sz w:val="28"/>
          <w:sz w:val="28"/>
          <w:szCs w:val="28"/>
          <w:rtl w:val="true"/>
          <w:lang w:bidi="ar-SA"/>
        </w:rPr>
        <w:t>فأرسلها مثلا، فقال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قولك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أقفر من أهله ملحوب</w:t>
      </w:r>
    </w:p>
    <w:p>
      <w:pPr>
        <w:pStyle w:val="BookText"/>
        <w:rPr/>
      </w:pPr>
      <w:r>
        <w:rPr>
          <w:rFonts w:ascii="Amiri" w:hAnsi="Amiri" w:eastAsia="Amiri" w:cs="Amiri"/>
          <w:color w:val="111111"/>
          <w:sz w:val="28"/>
          <w:sz w:val="28"/>
          <w:szCs w:val="28"/>
          <w:rtl w:val="true"/>
          <w:lang w:bidi="ar-SA"/>
        </w:rPr>
        <w:t>فقال عبيد</w:t>
      </w:r>
      <w:r>
        <w:rPr>
          <w:rFonts w:eastAsia="Amiri" w:cs="Amiri" w:ascii="Amiri" w:hAnsi="Amiri"/>
          <w:color w:val="111111"/>
          <w:sz w:val="28"/>
          <w:szCs w:val="28"/>
          <w:rtl w:val="true"/>
          <w:lang w:bidi="ar-SA"/>
        </w:rPr>
        <w:t>:</w:t>
      </w:r>
    </w:p>
    <w:p>
      <w:pPr>
        <w:pStyle w:val="Heading6"/>
        <w:numPr>
          <w:ilvl w:val="5"/>
          <w:numId w:val="1"/>
        </w:numPr>
        <w:rPr/>
      </w:pPr>
      <w:bookmarkStart w:id="1474" w:name="__RefHeading___Toc5153421_1280447820"/>
      <w:bookmarkStart w:id="1475" w:name="_Toc605"/>
      <w:bookmarkEnd w:id="1474"/>
      <w:r>
        <w:rPr>
          <w:rtl w:val="true"/>
        </w:rPr>
        <w:t>صوت</w:t>
      </w:r>
      <w:bookmarkEnd w:id="1475"/>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أقفر من أهله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يبدي و لا يعيد</w:t>
      </w:r>
      <w:r>
        <w:rPr>
          <w:rStyle w:val="FootnoteAnchor"/>
          <w:rtl w:val="true"/>
        </w:rPr>
        <w:footnoteReference w:id="2186"/>
      </w:r>
      <w:bookmarkStart w:id="1476" w:name="pg16289_187858"/>
    </w:p>
    <w:p>
      <w:pPr>
        <w:pStyle w:val="BookText"/>
        <w:rPr/>
      </w:pPr>
      <w:bookmarkEnd w:id="1476"/>
      <w:r>
        <w:rPr>
          <w:rFonts w:ascii="Amiri" w:hAnsi="Amiri" w:eastAsia="Amiri" w:cs="Amiri"/>
          <w:color w:val="111111"/>
          <w:sz w:val="28"/>
          <w:sz w:val="28"/>
          <w:szCs w:val="28"/>
          <w:rtl w:val="true"/>
          <w:lang w:bidi="ar-SA"/>
        </w:rPr>
        <w:t xml:space="preserve">عنت له عنّة نكود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حان منها له ورود</w:t>
      </w:r>
    </w:p>
    <w:p>
      <w:pPr>
        <w:pStyle w:val="BookText"/>
        <w:rPr/>
      </w:pPr>
      <w:r>
        <w:rPr>
          <w:rFonts w:ascii="Amiri" w:hAnsi="Amiri" w:eastAsia="Amiri" w:cs="Amiri"/>
          <w:color w:val="111111"/>
          <w:sz w:val="28"/>
          <w:sz w:val="28"/>
          <w:szCs w:val="28"/>
          <w:rtl w:val="true"/>
          <w:lang w:bidi="ar-SA"/>
        </w:rPr>
        <w:t>فقال له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عبيد، ويحك، أنشدني قبل أن أذبحك، فقال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إن متّ لما ضرّني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أعش ما عشت في واحده</w:t>
      </w:r>
      <w:r>
        <w:rPr>
          <w:rStyle w:val="FootnoteAnchor"/>
          <w:rtl w:val="true"/>
        </w:rPr>
        <w:footnoteReference w:id="2187"/>
      </w:r>
    </w:p>
    <w:p>
      <w:pPr>
        <w:pStyle w:val="BookText"/>
        <w:rPr/>
      </w:pPr>
      <w:r>
        <w:rPr>
          <w:rFonts w:ascii="Amiri" w:hAnsi="Amiri" w:eastAsia="Amiri" w:cs="Amiri"/>
          <w:color w:val="111111"/>
          <w:sz w:val="28"/>
          <w:sz w:val="28"/>
          <w:szCs w:val="28"/>
          <w:rtl w:val="true"/>
          <w:lang w:bidi="ar-SA"/>
        </w:rPr>
        <w:t>فقال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بد من الموت، و لو أن النعمان عرض لي في يوم بؤس لذبحته، فاختر إن شئت الأكحل</w:t>
      </w:r>
      <w:r>
        <w:rPr>
          <w:rStyle w:val="FootnoteAnchor"/>
          <w:rtl w:val="true"/>
        </w:rPr>
        <w:footnoteReference w:id="2188"/>
      </w:r>
      <w:r>
        <w:rPr>
          <w:rFonts w:ascii="IRNazanin" w:hAnsi="IRNazanin" w:eastAsia="IRNazanin"/>
          <w:color w:val="111111"/>
          <w:sz w:val="28"/>
          <w:sz w:val="28"/>
          <w:szCs w:val="28"/>
          <w:rtl w:val="true"/>
          <w:lang w:bidi="fa-IR"/>
        </w:rPr>
        <w:t>، و إن شئت الأبجل</w:t>
      </w:r>
      <w:r>
        <w:rPr>
          <w:rStyle w:val="FootnoteAnchor"/>
          <w:rtl w:val="true"/>
        </w:rPr>
        <w:footnoteReference w:id="2189"/>
      </w:r>
      <w:r>
        <w:rPr>
          <w:rFonts w:ascii="Amiri" w:hAnsi="Amiri" w:eastAsia="Amiri" w:cs="Amiri"/>
          <w:color w:val="111111"/>
          <w:sz w:val="28"/>
          <w:sz w:val="28"/>
          <w:szCs w:val="28"/>
          <w:rtl w:val="true"/>
          <w:lang w:bidi="ar-SA"/>
        </w:rPr>
        <w:t>، و إن شئت الوريد</w:t>
      </w:r>
      <w:r>
        <w:rPr>
          <w:rStyle w:val="FootnoteAnchor"/>
          <w:rtl w:val="true"/>
        </w:rPr>
        <w:footnoteReference w:id="2190"/>
      </w:r>
      <w:r>
        <w:rPr>
          <w:rFonts w:ascii="Amiri" w:hAnsi="Amiri" w:eastAsia="Amiri" w:cs="Amiri"/>
          <w:color w:val="111111"/>
          <w:sz w:val="28"/>
          <w:sz w:val="28"/>
          <w:szCs w:val="28"/>
          <w:rtl w:val="true"/>
          <w:lang w:bidi="ar-SA"/>
        </w:rPr>
        <w:t>، فقال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خصال كسحابات عاد واردها شرّ ورّاد، و حاديها شرّ حاد، و معادها شرّ معاد، و لا خير فيه لمرتاد، و إن كنت لا محالة قاتلي فاسقني الخمر، حتى إذا ماتت مفاصلي، و ذهلت لها ذواهلي فشأنك و ما تريد، فأمر المنذر بحاجته من الخمر، حتى إذا أخذت منه، و طابت نفسه، دعا به المنذر، ليقتله، فلما مثل بين يديه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خيّرني ذو البؤس في يوم بؤسه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خصالا أرى في كلها الموت قد برق</w:t>
      </w:r>
    </w:p>
    <w:p>
      <w:pPr>
        <w:pStyle w:val="BookText"/>
        <w:rPr/>
      </w:pPr>
      <w:r>
        <w:rPr>
          <w:rFonts w:ascii="Amiri" w:hAnsi="Amiri" w:eastAsia="Amiri" w:cs="Amiri"/>
          <w:color w:val="111111"/>
          <w:sz w:val="28"/>
          <w:sz w:val="28"/>
          <w:szCs w:val="28"/>
          <w:rtl w:val="true"/>
          <w:lang w:bidi="ar-SA"/>
        </w:rPr>
        <w:t xml:space="preserve">كما خيّرت عاد من الدهر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سحائب ما فيها لذى خيرة أنق</w:t>
      </w:r>
      <w:r>
        <w:rPr>
          <w:rStyle w:val="FootnoteAnchor"/>
          <w:rtl w:val="true"/>
        </w:rPr>
        <w:footnoteReference w:id="2191"/>
      </w:r>
    </w:p>
    <w:p>
      <w:pPr>
        <w:pStyle w:val="BookText"/>
        <w:rPr/>
      </w:pPr>
      <w:r>
        <w:rPr>
          <w:rFonts w:ascii="Amiri" w:hAnsi="Amiri" w:eastAsia="Amiri" w:cs="Amiri"/>
          <w:color w:val="111111"/>
          <w:sz w:val="28"/>
          <w:sz w:val="28"/>
          <w:szCs w:val="28"/>
          <w:rtl w:val="true"/>
          <w:lang w:bidi="ar-SA"/>
        </w:rPr>
        <w:t xml:space="preserve">سحائب ريح لم توكّل ببلدة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فتتركها إلا كما ليلة الطّلق</w:t>
      </w:r>
      <w:r>
        <w:rPr>
          <w:rStyle w:val="FootnoteAnchor"/>
          <w:rtl w:val="true"/>
        </w:rPr>
        <w:footnoteReference w:id="21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به المنذر، ففصد، فلما مات غرّي بدمه الغريّان</w:t>
      </w:r>
      <w:r>
        <w:rPr>
          <w:rFonts w:eastAsia="Amiri" w:cs="Amiri" w:ascii="Amiri" w:hAnsi="Amiri"/>
          <w:color w:val="111111"/>
          <w:sz w:val="28"/>
          <w:szCs w:val="28"/>
          <w:rtl w:val="true"/>
          <w:lang w:bidi="ar-SA"/>
        </w:rPr>
        <w:t>.</w:t>
      </w:r>
    </w:p>
    <w:p>
      <w:pPr>
        <w:pStyle w:val="Heading5"/>
        <w:numPr>
          <w:ilvl w:val="4"/>
          <w:numId w:val="1"/>
        </w:numPr>
        <w:rPr/>
      </w:pPr>
      <w:bookmarkStart w:id="1477" w:name="__RefHeading___Toc5153423_1280447820"/>
      <w:bookmarkStart w:id="1478" w:name="_Toc606"/>
      <w:bookmarkEnd w:id="1477"/>
      <w:r>
        <w:rPr>
          <w:rtl w:val="true"/>
        </w:rPr>
        <w:t>طائي يفد على المنذر في يوم بؤسه</w:t>
      </w:r>
      <w:bookmarkEnd w:id="1478"/>
    </w:p>
    <w:p>
      <w:pPr>
        <w:pStyle w:val="BookText"/>
        <w:rPr/>
      </w:pPr>
      <w:r>
        <w:rPr>
          <w:rFonts w:ascii="Amiri" w:hAnsi="Amiri" w:eastAsia="Amiri" w:cs="Amiri"/>
          <w:color w:val="111111"/>
          <w:sz w:val="28"/>
          <w:sz w:val="28"/>
          <w:szCs w:val="28"/>
          <w:rtl w:val="true"/>
          <w:lang w:bidi="ar-SA"/>
        </w:rPr>
        <w:t>فلم يزل كذلك حتى مرّ به</w:t>
      </w:r>
      <w:r>
        <w:rPr>
          <w:rStyle w:val="FootnoteAnchor"/>
          <w:rtl w:val="true"/>
        </w:rPr>
        <w:footnoteReference w:id="2193"/>
      </w:r>
      <w:r>
        <w:rPr>
          <w:rFonts w:ascii="Amiri" w:hAnsi="Amiri" w:eastAsia="Amiri" w:cs="Amiri"/>
          <w:color w:val="111111"/>
          <w:sz w:val="28"/>
          <w:sz w:val="28"/>
          <w:szCs w:val="28"/>
          <w:rtl w:val="true"/>
          <w:lang w:bidi="ar-SA"/>
        </w:rPr>
        <w:t>رجل من طيء،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حنظلة بن أبي عفراء، أو ابن أبي عفر،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اللعن، و اللّه ما أتيتك زائرا، و لأهلي من خيرك مائرا</w:t>
      </w:r>
      <w:r>
        <w:rPr>
          <w:rStyle w:val="FootnoteAnchor"/>
          <w:rtl w:val="true"/>
        </w:rPr>
        <w:footnoteReference w:id="2194"/>
      </w:r>
      <w:r>
        <w:rPr>
          <w:rFonts w:ascii="Amiri" w:hAnsi="Amiri" w:eastAsia="Amiri" w:cs="Amiri"/>
          <w:color w:val="111111"/>
          <w:sz w:val="28"/>
          <w:sz w:val="28"/>
          <w:szCs w:val="28"/>
          <w:rtl w:val="true"/>
          <w:lang w:bidi="ar-SA"/>
        </w:rPr>
        <w:t>فلا تكن ميرتهم قتلي،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ذلك فاسأل حاجة أقضينّها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تؤجّلني سنة أرجع فيها إلى أهلي، و أحكم من أمرهم ما أريد، ثم أصير إليك، فأنفذ فيّ حكمك،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يكفل بك حتى تعود؟ فنظر في وجوه جلسائه، فعرف منهم شريك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الحوفزان بن شريك، فأنشد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شريك يا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الموت محاله</w:t>
      </w:r>
      <w:r>
        <w:rPr>
          <w:rStyle w:val="FootnoteAnchor"/>
          <w:rtl w:val="true"/>
        </w:rPr>
        <w:footnoteReference w:id="2195"/>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شريك يا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من لا أخاله</w:t>
      </w:r>
      <w:r>
        <w:rPr>
          <w:rStyle w:val="FootnoteAnchor"/>
          <w:rtl w:val="true"/>
        </w:rPr>
        <w:footnoteReference w:id="2196"/>
      </w:r>
      <w:bookmarkStart w:id="1479" w:name="pg16289_187859"/>
    </w:p>
    <w:p>
      <w:pPr>
        <w:pStyle w:val="BookText"/>
        <w:rPr/>
      </w:pPr>
      <w:bookmarkEnd w:id="1479"/>
      <w:r>
        <w:rPr>
          <w:rFonts w:ascii="Amiri" w:hAnsi="Amiri" w:eastAsia="Amiri" w:cs="Amiri"/>
          <w:color w:val="111111"/>
          <w:sz w:val="28"/>
          <w:sz w:val="28"/>
          <w:szCs w:val="28"/>
          <w:rtl w:val="true"/>
          <w:lang w:bidi="ar-SA"/>
        </w:rPr>
        <w:t xml:space="preserve">يا أخا شيبان فكّ 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 رهنا قد أناله</w:t>
      </w:r>
      <w:r>
        <w:rPr>
          <w:rStyle w:val="FootnoteAnchor"/>
          <w:rtl w:val="true"/>
        </w:rPr>
        <w:footnoteReference w:id="2197"/>
      </w:r>
    </w:p>
    <w:p>
      <w:pPr>
        <w:pStyle w:val="BookText"/>
        <w:rPr/>
      </w:pPr>
      <w:r>
        <w:rPr>
          <w:rFonts w:ascii="Amiri" w:hAnsi="Amiri" w:eastAsia="Amiri" w:cs="Amiri"/>
          <w:color w:val="111111"/>
          <w:sz w:val="28"/>
          <w:sz w:val="28"/>
          <w:szCs w:val="28"/>
          <w:rtl w:val="true"/>
          <w:lang w:bidi="ar-SA"/>
        </w:rPr>
        <w:t xml:space="preserve">يا أخا كلّ 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حيا من لا حيا له</w:t>
      </w:r>
      <w:r>
        <w:rPr>
          <w:rStyle w:val="FootnoteAnchor"/>
          <w:rtl w:val="true"/>
        </w:rPr>
        <w:footnoteReference w:id="2198"/>
      </w:r>
    </w:p>
    <w:p>
      <w:pPr>
        <w:pStyle w:val="BookText"/>
        <w:rPr/>
      </w:pPr>
      <w:r>
        <w:rPr>
          <w:rFonts w:ascii="Amiri" w:hAnsi="Amiri" w:eastAsia="Amiri" w:cs="Amiri"/>
          <w:color w:val="111111"/>
          <w:sz w:val="28"/>
          <w:sz w:val="28"/>
          <w:szCs w:val="28"/>
          <w:rtl w:val="true"/>
          <w:lang w:bidi="ar-SA"/>
        </w:rPr>
        <w:t xml:space="preserve">إنّ شيبان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اللّه رجاله</w:t>
      </w:r>
    </w:p>
    <w:p>
      <w:pPr>
        <w:pStyle w:val="BookText"/>
        <w:rPr/>
      </w:pPr>
      <w:r>
        <w:rPr>
          <w:rFonts w:ascii="Amiri" w:hAnsi="Amiri" w:eastAsia="Amiri" w:cs="Amiri"/>
          <w:color w:val="111111"/>
          <w:sz w:val="28"/>
          <w:sz w:val="28"/>
          <w:szCs w:val="28"/>
          <w:rtl w:val="true"/>
          <w:lang w:bidi="ar-SA"/>
        </w:rPr>
        <w:t xml:space="preserve">و أبوك الخير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شراحيل الحماله</w:t>
      </w:r>
      <w:r>
        <w:rPr>
          <w:rStyle w:val="FootnoteAnchor"/>
          <w:rtl w:val="true"/>
        </w:rPr>
        <w:footnoteReference w:id="2199"/>
      </w:r>
    </w:p>
    <w:p>
      <w:pPr>
        <w:pStyle w:val="BookText"/>
        <w:rPr/>
      </w:pPr>
      <w:r>
        <w:rPr>
          <w:rFonts w:ascii="Amiri" w:hAnsi="Amiri" w:eastAsia="Amiri" w:cs="Amiri"/>
          <w:color w:val="111111"/>
          <w:sz w:val="28"/>
          <w:sz w:val="28"/>
          <w:szCs w:val="28"/>
          <w:rtl w:val="true"/>
          <w:lang w:bidi="ar-SA"/>
        </w:rPr>
        <w:t xml:space="preserve">رقياك اليوم في المج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و في حسن المقالة</w:t>
      </w:r>
    </w:p>
    <w:p>
      <w:pPr>
        <w:pStyle w:val="Heading5"/>
        <w:numPr>
          <w:ilvl w:val="4"/>
          <w:numId w:val="1"/>
        </w:numPr>
        <w:rPr/>
      </w:pPr>
      <w:bookmarkStart w:id="1480" w:name="__RefHeading___Toc5153425_1280447820"/>
      <w:bookmarkStart w:id="1481" w:name="_Toc607"/>
      <w:bookmarkEnd w:id="1480"/>
      <w:r>
        <w:rPr>
          <w:rtl w:val="true"/>
        </w:rPr>
        <w:t>شريك بن عمرو يضمن الطائي</w:t>
      </w:r>
      <w:bookmarkEnd w:id="14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فوثب شريك،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اللعن، يدي بيده، و دمي بدمه إن لم يعد إلى أجله</w:t>
      </w:r>
      <w:r>
        <w:rPr>
          <w:rStyle w:val="FootnoteAnchor"/>
          <w:rtl w:val="true"/>
        </w:rPr>
        <w:footnoteReference w:id="2200"/>
      </w:r>
      <w:r>
        <w:rPr>
          <w:rFonts w:ascii="Amiri" w:hAnsi="Amiri" w:eastAsia="Amiri" w:cs="Amiri"/>
          <w:color w:val="111111"/>
          <w:sz w:val="28"/>
          <w:sz w:val="28"/>
          <w:szCs w:val="28"/>
          <w:rtl w:val="true"/>
          <w:lang w:bidi="ar-SA"/>
        </w:rPr>
        <w:t>، فأطلقه المنذر، فلما كان من القابل جلس في مجلسه، ينتظر حنظلة أن يأتيه، فأبطأ عليه، فأمر بشريك، فقرّب، ليقتله</w:t>
      </w:r>
      <w:r>
        <w:rPr>
          <w:rFonts w:eastAsia="Amiri" w:cs="Amiri" w:ascii="Amiri" w:hAnsi="Amiri"/>
          <w:color w:val="111111"/>
          <w:sz w:val="28"/>
          <w:szCs w:val="28"/>
          <w:rtl w:val="true"/>
          <w:lang w:bidi="ar-SA"/>
        </w:rPr>
        <w:t>.</w:t>
      </w:r>
    </w:p>
    <w:p>
      <w:pPr>
        <w:pStyle w:val="Heading5"/>
        <w:numPr>
          <w:ilvl w:val="4"/>
          <w:numId w:val="1"/>
        </w:numPr>
        <w:rPr/>
      </w:pPr>
      <w:bookmarkStart w:id="1482" w:name="__RefHeading___Toc5153427_1280447820"/>
      <w:bookmarkStart w:id="1483" w:name="_Toc608"/>
      <w:bookmarkEnd w:id="1482"/>
      <w:r>
        <w:rPr>
          <w:rtl w:val="true"/>
        </w:rPr>
        <w:t>الطائي يفي بعهده</w:t>
      </w:r>
      <w:bookmarkEnd w:id="1483"/>
    </w:p>
    <w:p>
      <w:pPr>
        <w:pStyle w:val="BookText"/>
        <w:rPr/>
      </w:pPr>
      <w:r>
        <w:rPr>
          <w:rFonts w:ascii="Amiri" w:hAnsi="Amiri" w:eastAsia="Amiri" w:cs="Amiri"/>
          <w:color w:val="111111"/>
          <w:sz w:val="28"/>
          <w:sz w:val="28"/>
          <w:szCs w:val="28"/>
          <w:rtl w:val="true"/>
          <w:lang w:bidi="ar-SA"/>
        </w:rPr>
        <w:t>فلم يشعر إلا براكب قد طلع عليهم، فتأملوه، فإذا هو حنظلة قد أقبل متكفّنا متحنّطا معه نادبته تندبه، و قد قامت نادبة شريك تندبه، فلما رآه المنذر عجب من وفائهما و كرمهما، فأطلقهما، و أبطل تلك السّنّة</w:t>
      </w:r>
      <w:r>
        <w:rPr>
          <w:rFonts w:eastAsia="Amiri" w:cs="Amiri" w:ascii="Amiri" w:hAnsi="Amiri"/>
          <w:color w:val="111111"/>
          <w:sz w:val="28"/>
          <w:szCs w:val="28"/>
          <w:rtl w:val="true"/>
          <w:lang w:bidi="ar-SA"/>
        </w:rPr>
        <w:t>.</w:t>
      </w:r>
    </w:p>
    <w:p>
      <w:pPr>
        <w:pStyle w:val="Heading5"/>
        <w:numPr>
          <w:ilvl w:val="4"/>
          <w:numId w:val="1"/>
        </w:numPr>
        <w:rPr/>
      </w:pPr>
      <w:bookmarkStart w:id="1484" w:name="__RefHeading___Toc5153429_1280447820"/>
      <w:bookmarkStart w:id="1485" w:name="_Toc609"/>
      <w:bookmarkEnd w:id="1484"/>
      <w:r>
        <w:rPr>
          <w:rtl w:val="true"/>
        </w:rPr>
        <w:t>رواية أخرى لقصة مصرع عبيد</w:t>
      </w:r>
      <w:bookmarkEnd w:id="1485"/>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الصباح، عن هشام بن الكلبي، قال</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حديث عبيد بن الأبرص و قتله أنّ المنذر بن ماء السماء بنى الغرّيين،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إليهما؟ و كان بناهما على قبري رجلين من بني أسد كانا نديميه، أحدهما خالد بن المضلل الفقعسيّ، و الآخر عمرو بن مسعود،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بملك إن خالف الناس أمري، لا يمرّنّ أحد من وفود العرب إلا بينهما، و كان له يومان في السنة يوم يسميه يوم النعيم، و يوم يسميه يوم البؤس، فإذا كان في يوم نعيمه أتى بأول من يطلع عليه، فحياه، و كساه، و نادمه يومه، و حمله، فإذا كان يوم بؤسه أتى بأول من يطلع عليه، فأعطاه رأس ظربان أسود، ثم أمر به فذبح و غرّي بدمه الغريّان، فبينا هو جالس في يوم بؤسه إذ أشرف عليه عبيد، فقال لرجل كان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الشقيّ؟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عبيد بن الأبرص الأسديّ الشاعر، فأتي به فقال له الرجل الذي كان 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أبيت اللعن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أظن أنّ عنده من حسن القريض أفضل مما تدرك</w:t>
      </w:r>
      <w:r>
        <w:rPr>
          <w:rStyle w:val="FootnoteAnchor"/>
          <w:rtl w:val="true"/>
        </w:rPr>
        <w:footnoteReference w:id="2201"/>
      </w:r>
      <w:r>
        <w:rPr>
          <w:rFonts w:ascii="Amiri" w:hAnsi="Amiri" w:eastAsia="Amiri" w:cs="Amiri"/>
          <w:color w:val="111111"/>
          <w:sz w:val="28"/>
          <w:sz w:val="28"/>
          <w:szCs w:val="28"/>
          <w:rtl w:val="true"/>
          <w:lang w:bidi="ar-SA"/>
        </w:rPr>
        <w:t>في قتله فاسمع منه، فإن سمعت حسنا استزدته، و إن لم يعجبك فما أقدرك على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نزلت فادع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و طعم و شرب، و بينه و بين الناس حجاب ستر يراهم منه و لا يرونه، </w:t>
      </w:r>
      <w:bookmarkStart w:id="1486" w:name="pg16289_187860"/>
    </w:p>
    <w:p>
      <w:pPr>
        <w:pStyle w:val="BookText"/>
        <w:rPr/>
      </w:pPr>
      <w:bookmarkEnd w:id="1486"/>
      <w:r>
        <w:rPr>
          <w:rFonts w:ascii="Amiri" w:hAnsi="Amiri" w:eastAsia="Amiri" w:cs="Amiri"/>
          <w:color w:val="111111"/>
          <w:sz w:val="28"/>
          <w:sz w:val="28"/>
          <w:szCs w:val="28"/>
          <w:rtl w:val="true"/>
          <w:lang w:bidi="ar-SA"/>
        </w:rPr>
        <w:t>فدعا بعبيد من وراء الستر، فقال له رديفه</w:t>
      </w:r>
      <w:r>
        <w:rPr>
          <w:rStyle w:val="FootnoteAnchor"/>
          <w:rtl w:val="true"/>
        </w:rPr>
        <w:footnoteReference w:id="2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كان الذبح لغيرك يا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أتتك بحائن رجلاه، فأرسلها مثلا،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يا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الحوايا عليها المنايا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قلت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الجريض دون القريض،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أقفر من أهله ملحوب</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أقفر من أهله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يبدي و لا يعيد</w:t>
      </w:r>
    </w:p>
    <w:p>
      <w:pPr>
        <w:pStyle w:val="BookText"/>
        <w:rPr/>
      </w:pPr>
      <w:r>
        <w:rPr>
          <w:rFonts w:ascii="Amiri" w:hAnsi="Amiri" w:eastAsia="Amiri" w:cs="Amiri"/>
          <w:color w:val="111111"/>
          <w:sz w:val="28"/>
          <w:sz w:val="28"/>
          <w:szCs w:val="28"/>
          <w:rtl w:val="true"/>
          <w:lang w:bidi="ar-SA"/>
        </w:rPr>
        <w:t xml:space="preserve">عنّت له خطّة نكود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حان منها له ورود</w:t>
      </w:r>
    </w:p>
    <w:p>
      <w:pPr>
        <w:pStyle w:val="BookText"/>
        <w:rPr/>
      </w:pPr>
      <w:r>
        <w:rPr>
          <w:rFonts w:ascii="IRNazanin" w:hAnsi="IRNazanin" w:eastAsia="IRNazanin"/>
          <w:color w:val="111111"/>
          <w:sz w:val="28"/>
          <w:sz w:val="28"/>
          <w:szCs w:val="28"/>
          <w:rtl w:val="true"/>
          <w:lang w:bidi="fa-IR"/>
        </w:rPr>
        <w:t>فقال أنشدنا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هي الخمر تكنى بأمّ الطّلى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الذئب يكنى أبا جعده</w:t>
      </w:r>
      <w:r>
        <w:rPr>
          <w:rStyle w:val="FootnoteAnchor"/>
          <w:rtl w:val="true"/>
        </w:rPr>
        <w:footnoteReference w:id="2203"/>
      </w:r>
    </w:p>
    <w:p>
      <w:pPr>
        <w:pStyle w:val="BookText"/>
        <w:rPr/>
      </w:pPr>
      <w:r>
        <w:rPr>
          <w:rFonts w:ascii="Amiri" w:hAnsi="Amiri" w:eastAsia="Amiri" w:cs="Amiri"/>
          <w:color w:val="111111"/>
          <w:sz w:val="28"/>
          <w:sz w:val="28"/>
          <w:szCs w:val="28"/>
          <w:rtl w:val="true"/>
          <w:lang w:bidi="ar-SA"/>
        </w:rPr>
        <w:t>و أبى أن ينشدهم شيئا ممّا أرادوا، فأمر به، فقتل</w:t>
      </w:r>
      <w:r>
        <w:rPr>
          <w:rFonts w:eastAsia="Amiri" w:cs="Amiri" w:ascii="Amiri" w:hAnsi="Amiri"/>
          <w:color w:val="111111"/>
          <w:sz w:val="28"/>
          <w:szCs w:val="28"/>
          <w:rtl w:val="true"/>
          <w:lang w:bidi="ar-SA"/>
        </w:rPr>
        <w:t>.</w:t>
      </w:r>
    </w:p>
    <w:p>
      <w:pPr>
        <w:pStyle w:val="Heading5"/>
        <w:numPr>
          <w:ilvl w:val="4"/>
          <w:numId w:val="1"/>
        </w:numPr>
        <w:rPr/>
      </w:pPr>
      <w:bookmarkStart w:id="1487" w:name="__RefHeading___Toc5153431_1280447820"/>
      <w:bookmarkStart w:id="1488" w:name="_Toc610"/>
      <w:bookmarkEnd w:id="1487"/>
      <w:r>
        <w:rPr>
          <w:rtl w:val="true"/>
        </w:rPr>
        <w:t>خبر نديمي المنذر</w:t>
      </w:r>
      <w:bookmarkEnd w:id="1488"/>
    </w:p>
    <w:p>
      <w:pPr>
        <w:pStyle w:val="Heading6"/>
        <w:numPr>
          <w:ilvl w:val="5"/>
          <w:numId w:val="1"/>
        </w:numPr>
        <w:rPr/>
      </w:pPr>
      <w:bookmarkStart w:id="1489" w:name="__RefHeading___Toc5153433_1280447820"/>
      <w:bookmarkStart w:id="1490" w:name="_Toc611"/>
      <w:bookmarkEnd w:id="1489"/>
      <w:r>
        <w:rPr>
          <w:rtl w:val="true"/>
        </w:rPr>
        <w:t>اشارة</w:t>
      </w:r>
      <w:bookmarkEnd w:id="1490"/>
    </w:p>
    <w:p>
      <w:pPr>
        <w:pStyle w:val="BookText"/>
        <w:rPr/>
      </w:pPr>
      <w:r>
        <w:rPr>
          <w:rFonts w:ascii="Amiri" w:hAnsi="Amiri" w:eastAsia="Amiri" w:cs="Amiri"/>
          <w:color w:val="111111"/>
          <w:sz w:val="28"/>
          <w:sz w:val="28"/>
          <w:szCs w:val="28"/>
          <w:rtl w:val="true"/>
          <w:lang w:bidi="ar-SA"/>
        </w:rPr>
        <w:t xml:space="preserve">فأما خبر عمرو بن مسعود و خالد بن المضلل و مقتلهما فإنهما كانا نديمين للمنذر بن ماء السماء، فيما ذكره خالد بن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فراجعاه بعض القول على سكره،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فأمر بقتلهما،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دفنهما حيين، فلما أصبح سأل عنهما، فأخبر خبرهما فندم على فعله، فأمر بإبل، فنحرت على قبريهما، و غرّي بدمائها قبراهما إعظاما لهما و حزن عليهما، و بنى الغريّين فوق قبريهما، و أمر فيهما بما قدّمت ذكره من أخبارهما، فقالت نادبة الأسديين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بكر الناعي بخير بني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بعمرو بن مسعود و بالسيّد الصّمد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 شعراء بني أسد يرثي خالد بن المضلّل و عمرو بن مسعود، و فيه غناء</w:t>
      </w:r>
      <w:r>
        <w:rPr>
          <w:rFonts w:eastAsia="Amiri" w:cs="Amiri" w:ascii="Amiri" w:hAnsi="Amiri"/>
          <w:color w:val="111111"/>
          <w:sz w:val="28"/>
          <w:szCs w:val="28"/>
          <w:rtl w:val="true"/>
          <w:lang w:bidi="ar-SA"/>
        </w:rPr>
        <w:t>:</w:t>
      </w:r>
    </w:p>
    <w:p>
      <w:pPr>
        <w:pStyle w:val="Heading6"/>
        <w:numPr>
          <w:ilvl w:val="5"/>
          <w:numId w:val="1"/>
        </w:numPr>
        <w:rPr/>
      </w:pPr>
      <w:bookmarkStart w:id="1491" w:name="__RefHeading___Toc5153435_1280447820"/>
      <w:bookmarkStart w:id="1492" w:name="_Toc612"/>
      <w:bookmarkEnd w:id="1491"/>
      <w:r>
        <w:rPr>
          <w:rtl w:val="true"/>
        </w:rPr>
        <w:t>صوت</w:t>
      </w:r>
      <w:bookmarkEnd w:id="1492"/>
    </w:p>
    <w:p>
      <w:pPr>
        <w:pStyle w:val="BookText"/>
        <w:rPr/>
      </w:pPr>
      <w:r>
        <w:rPr>
          <w:rFonts w:ascii="Amiri" w:hAnsi="Amiri" w:eastAsia="Amiri" w:cs="Amiri"/>
          <w:color w:val="111111"/>
          <w:sz w:val="28"/>
          <w:sz w:val="28"/>
          <w:szCs w:val="28"/>
          <w:rtl w:val="true"/>
          <w:lang w:bidi="ar-SA"/>
        </w:rPr>
        <w:t xml:space="preserve">يا قبر بين بيوت آل محرّق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جادت عليك رواعد و بروق</w:t>
      </w:r>
    </w:p>
    <w:p>
      <w:pPr>
        <w:pStyle w:val="BookText"/>
        <w:rPr/>
      </w:pPr>
      <w:r>
        <w:rPr>
          <w:rFonts w:ascii="Amiri" w:hAnsi="Amiri" w:eastAsia="Amiri" w:cs="Amiri"/>
          <w:color w:val="111111"/>
          <w:sz w:val="28"/>
          <w:sz w:val="28"/>
          <w:szCs w:val="28"/>
          <w:rtl w:val="true"/>
          <w:lang w:bidi="ar-SA"/>
        </w:rPr>
        <w:t xml:space="preserve">أمّا البكاء فقلّ عنك كثيره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بكيت فبالبكاء خليق</w:t>
      </w:r>
      <w:r>
        <w:rPr>
          <w:rStyle w:val="FootnoteAnchor"/>
          <w:rtl w:val="true"/>
        </w:rPr>
        <w:footnoteReference w:id="2204"/>
      </w:r>
    </w:p>
    <w:p>
      <w:pPr>
        <w:pStyle w:val="BookText"/>
        <w:rPr/>
      </w:pPr>
      <w:r>
        <w:rPr>
          <w:rFonts w:ascii="Amiri" w:hAnsi="Amiri" w:eastAsia="Amiri" w:cs="Amiri"/>
          <w:color w:val="111111"/>
          <w:sz w:val="28"/>
          <w:sz w:val="28"/>
          <w:szCs w:val="28"/>
          <w:rtl w:val="true"/>
          <w:lang w:bidi="ar-SA"/>
        </w:rPr>
        <w:t>الغناء لابن سريج ثقيل أول مطلق في مجرى الوسطى من جامع أغانيه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يغني به أيضا من شعر عبيد</w:t>
      </w:r>
      <w:r>
        <w:rPr>
          <w:rFonts w:eastAsia="Amiri" w:cs="Amiri" w:ascii="Amiri" w:hAnsi="Amiri"/>
          <w:color w:val="111111"/>
          <w:sz w:val="28"/>
          <w:szCs w:val="28"/>
          <w:rtl w:val="true"/>
          <w:lang w:bidi="ar-SA"/>
        </w:rPr>
        <w:t>:</w:t>
      </w:r>
    </w:p>
    <w:p>
      <w:pPr>
        <w:pStyle w:val="Heading6"/>
        <w:numPr>
          <w:ilvl w:val="5"/>
          <w:numId w:val="1"/>
        </w:numPr>
        <w:rPr/>
      </w:pPr>
      <w:bookmarkStart w:id="1493" w:name="__RefHeading___Toc5153437_1280447820"/>
      <w:bookmarkStart w:id="1494" w:name="_Toc613"/>
      <w:bookmarkEnd w:id="1493"/>
      <w:r>
        <w:rPr>
          <w:rtl w:val="true"/>
        </w:rPr>
        <w:t>صوت</w:t>
      </w:r>
      <w:bookmarkEnd w:id="1494"/>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طاف الخيال علينا ليلة الوادي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 عمرو و لم يلمم لميعاد </w:t>
      </w:r>
      <w:bookmarkStart w:id="1495" w:name="pg16289_187861"/>
    </w:p>
    <w:p>
      <w:pPr>
        <w:pStyle w:val="BookText"/>
        <w:rPr/>
      </w:pPr>
      <w:bookmarkEnd w:id="1495"/>
      <w:r>
        <w:rPr>
          <w:rFonts w:ascii="Amiri" w:hAnsi="Amiri" w:eastAsia="Amiri" w:cs="Amiri"/>
          <w:color w:val="111111"/>
          <w:sz w:val="28"/>
          <w:sz w:val="28"/>
          <w:szCs w:val="28"/>
          <w:rtl w:val="true"/>
          <w:lang w:bidi="ar-SA"/>
        </w:rPr>
        <w:t xml:space="preserve">أنّي اهتديت لركب طال سيرهم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سبسب بين دكداك و أعقاد</w:t>
      </w:r>
      <w:r>
        <w:rPr>
          <w:rStyle w:val="FootnoteAnchor"/>
          <w:rtl w:val="true"/>
        </w:rPr>
        <w:footnoteReference w:id="2205"/>
      </w:r>
    </w:p>
    <w:p>
      <w:pPr>
        <w:pStyle w:val="BookText"/>
        <w:rPr/>
      </w:pPr>
      <w:r>
        <w:rPr>
          <w:rFonts w:ascii="Amiri" w:hAnsi="Amiri" w:eastAsia="Amiri" w:cs="Amiri"/>
          <w:color w:val="111111"/>
          <w:sz w:val="28"/>
          <w:sz w:val="28"/>
          <w:szCs w:val="28"/>
          <w:rtl w:val="true"/>
          <w:lang w:bidi="ar-SA"/>
        </w:rPr>
        <w:t xml:space="preserve">اذهب إليك فإني من بني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القباب و أهل الجود و النّادي</w:t>
      </w:r>
      <w:r>
        <w:rPr>
          <w:rStyle w:val="FootnoteAnchor"/>
          <w:rtl w:val="true"/>
        </w:rPr>
        <w:footnoteReference w:id="2206"/>
      </w:r>
    </w:p>
    <w:p>
      <w:pPr>
        <w:pStyle w:val="BookText"/>
        <w:rPr/>
      </w:pPr>
      <w:r>
        <w:rPr>
          <w:rFonts w:ascii="Amiri" w:hAnsi="Amiri" w:eastAsia="Amiri" w:cs="Amiri"/>
          <w:color w:val="111111"/>
          <w:sz w:val="28"/>
          <w:sz w:val="28"/>
          <w:szCs w:val="28"/>
          <w:rtl w:val="true"/>
          <w:lang w:bidi="ar-SA"/>
        </w:rPr>
        <w:t>الغناء للغريض ثاني ثقيل بالسبابة في مجرى الوسطى عن إسحاق، و فيه ثقيل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بالوسطى، ذكر الهشامي أنه لأبي زكار الأعمى، و ذكر حبش أنه لابن سريج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القصيدة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يخاطب حجر بن الحارث أبا امرئ القيس، و كان حجر يتوعده في شيء بلغه عنه،</w:t>
      </w:r>
    </w:p>
    <w:p>
      <w:pPr>
        <w:pStyle w:val="Heading5"/>
        <w:numPr>
          <w:ilvl w:val="4"/>
          <w:numId w:val="1"/>
        </w:numPr>
        <w:rPr/>
      </w:pPr>
      <w:bookmarkStart w:id="1496" w:name="__RefHeading___Toc5153439_1280447820"/>
      <w:bookmarkStart w:id="1497" w:name="_Toc614"/>
      <w:bookmarkEnd w:id="1496"/>
      <w:r>
        <w:rPr>
          <w:rtl w:val="true"/>
        </w:rPr>
        <w:t>ثم استصلحه فقال يخاطبه</w:t>
      </w:r>
      <w:r>
        <w:rPr>
          <w:rtl w:val="true"/>
        </w:rPr>
        <w:t>:</w:t>
      </w:r>
      <w:bookmarkEnd w:id="1497"/>
    </w:p>
    <w:p>
      <w:pPr>
        <w:pStyle w:val="BookText"/>
        <w:rPr/>
      </w:pPr>
      <w:r>
        <w:rPr>
          <w:rFonts w:ascii="Amiri" w:hAnsi="Amiri" w:eastAsia="Amiri" w:cs="Amiri"/>
          <w:color w:val="111111"/>
          <w:sz w:val="28"/>
          <w:sz w:val="28"/>
          <w:szCs w:val="28"/>
          <w:rtl w:val="true"/>
          <w:lang w:bidi="ar-SA"/>
        </w:rPr>
        <w:t xml:space="preserve">أبلغ أبا كرب عنّي و إخوته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سيذهب غورا بعد إنجاد</w:t>
      </w:r>
      <w:r>
        <w:rPr>
          <w:rStyle w:val="FootnoteAnchor"/>
          <w:rtl w:val="true"/>
        </w:rPr>
        <w:footnoteReference w:id="2207"/>
      </w:r>
    </w:p>
    <w:p>
      <w:pPr>
        <w:pStyle w:val="BookText"/>
        <w:rPr/>
      </w:pPr>
      <w:r>
        <w:rPr>
          <w:rFonts w:ascii="Amiri" w:hAnsi="Amiri" w:eastAsia="Amiri" w:cs="Amiri"/>
          <w:color w:val="111111"/>
          <w:sz w:val="28"/>
          <w:sz w:val="28"/>
          <w:szCs w:val="28"/>
          <w:rtl w:val="true"/>
          <w:lang w:bidi="ar-SA"/>
        </w:rPr>
        <w:t xml:space="preserve">لا أعرفنّك بعد الموت تندبني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حياتي ما زوّدتني زادي</w:t>
      </w:r>
    </w:p>
    <w:p>
      <w:pPr>
        <w:pStyle w:val="BookText"/>
        <w:rPr/>
      </w:pPr>
      <w:r>
        <w:rPr>
          <w:rFonts w:ascii="Amiri" w:hAnsi="Amiri" w:eastAsia="Amiri" w:cs="Amiri"/>
          <w:color w:val="111111"/>
          <w:sz w:val="28"/>
          <w:sz w:val="28"/>
          <w:szCs w:val="28"/>
          <w:rtl w:val="true"/>
          <w:lang w:bidi="ar-SA"/>
        </w:rPr>
        <w:t xml:space="preserve">إنّ أمامك يوما أنت مدركه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حاضر مفلت منه و لا بادي</w:t>
      </w:r>
    </w:p>
    <w:p>
      <w:pPr>
        <w:pStyle w:val="BookText"/>
        <w:rPr/>
      </w:pPr>
      <w:r>
        <w:rPr>
          <w:rFonts w:ascii="Amiri" w:hAnsi="Amiri" w:eastAsia="Amiri" w:cs="Amiri"/>
          <w:color w:val="111111"/>
          <w:sz w:val="28"/>
          <w:sz w:val="28"/>
          <w:szCs w:val="28"/>
          <w:rtl w:val="true"/>
          <w:lang w:bidi="ar-SA"/>
        </w:rPr>
        <w:t xml:space="preserve">فانظر إلى ظلّ ملك أنت تاركه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ترسينّ أواخيه بأوتاد</w:t>
      </w:r>
      <w:r>
        <w:rPr>
          <w:rStyle w:val="FootnoteAnchor"/>
          <w:rtl w:val="true"/>
        </w:rPr>
        <w:footnoteReference w:id="2208"/>
      </w:r>
    </w:p>
    <w:p>
      <w:pPr>
        <w:pStyle w:val="BookText"/>
        <w:rPr/>
      </w:pPr>
      <w:r>
        <w:rPr>
          <w:rFonts w:ascii="Amiri" w:hAnsi="Amiri" w:eastAsia="Amiri" w:cs="Amiri"/>
          <w:color w:val="111111"/>
          <w:sz w:val="28"/>
          <w:sz w:val="28"/>
          <w:szCs w:val="28"/>
          <w:rtl w:val="true"/>
          <w:lang w:bidi="ar-SA"/>
        </w:rPr>
        <w:t xml:space="preserve">الخير يبقى و إن طال الزمان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 أخبث ما أوعيت من زاد</w:t>
      </w:r>
      <w:r>
        <w:rPr>
          <w:rStyle w:val="FootnoteAnchor"/>
          <w:rtl w:val="true"/>
        </w:rPr>
        <w:footnoteReference w:id="2209"/>
      </w:r>
    </w:p>
    <w:p>
      <w:pPr>
        <w:pStyle w:val="Heading5"/>
        <w:numPr>
          <w:ilvl w:val="4"/>
          <w:numId w:val="1"/>
        </w:numPr>
        <w:rPr/>
      </w:pPr>
      <w:bookmarkStart w:id="1498" w:name="__RefHeading___Toc5153441_1280447820"/>
      <w:bookmarkStart w:id="1499" w:name="_Toc615"/>
      <w:bookmarkEnd w:id="1498"/>
      <w:r>
        <w:rPr>
          <w:rtl w:val="true"/>
        </w:rPr>
        <w:t>عمر يبكي خالد بن الوليد بعد موته</w:t>
      </w:r>
      <w:r>
        <w:rPr>
          <w:rtl w:val="true"/>
        </w:rPr>
        <w:t>:</w:t>
      </w:r>
      <w:bookmarkEnd w:id="1499"/>
    </w:p>
    <w:p>
      <w:pPr>
        <w:pStyle w:val="BookText"/>
        <w:rPr/>
      </w:pPr>
      <w:r>
        <w:rPr>
          <w:rFonts w:ascii="Amiri" w:hAnsi="Amiri" w:eastAsia="Amiri" w:cs="Amiri"/>
          <w:color w:val="111111"/>
          <w:sz w:val="28"/>
          <w:sz w:val="28"/>
          <w:szCs w:val="28"/>
          <w:rtl w:val="true"/>
          <w:lang w:bidi="ar-SA"/>
        </w:rPr>
        <w:t>أخبرنا عيسى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الحارث الخزاعيّ، عن المدائنيّ، عن أبي بكر الهذليّ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عمر بن الخطّاب نساء بني مخزوم يبكين على خالد بن الوليد، فبكى،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ليقل نساء بني مخزوم في أبي سليمان ما شئن، فإنهن لا يكذبن، و على مثل أبي سليمان تبكي البواكي، فقال له طلحة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و إياه لكما قال عبيد بن الأبرص</w:t>
      </w:r>
      <w:r>
        <w:rPr>
          <w:rStyle w:val="FootnoteAnchor"/>
          <w:rtl w:val="true"/>
        </w:rPr>
        <w:footnoteReference w:id="2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ألفينّك بعد الموت تندبني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حياتي ما زوّدتني زادي</w:t>
      </w:r>
    </w:p>
    <w:p>
      <w:pPr>
        <w:pStyle w:val="Heading5"/>
        <w:numPr>
          <w:ilvl w:val="4"/>
          <w:numId w:val="1"/>
        </w:numPr>
        <w:rPr/>
      </w:pPr>
      <w:bookmarkStart w:id="1500" w:name="__RefHeading___Toc5153443_1280447820"/>
      <w:bookmarkStart w:id="1501" w:name="_Toc616"/>
      <w:bookmarkEnd w:id="1500"/>
      <w:r>
        <w:rPr>
          <w:rtl w:val="true"/>
        </w:rPr>
        <w:t>كلب في ضيافة كلب</w:t>
      </w:r>
      <w:r>
        <w:rPr>
          <w:rtl w:val="true"/>
        </w:rPr>
        <w:t>:</w:t>
      </w:r>
      <w:bookmarkEnd w:id="1501"/>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أبي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سيف الكاتب، قال</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وليت ولاية، فمررت بصديق لي في بعض المنازل، فنزلت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فنلنا من الطعام و الشراب، ثم غلب علينا النبيذ، فنمنا، فانتبهت من نومي، فإذا أنا بكلب قد دخل على كلب الرجل فجعل يبشّ به و يسلّم عليه لا أنكر </w:t>
      </w:r>
      <w:bookmarkStart w:id="1502" w:name="pg16289_187862"/>
    </w:p>
    <w:p>
      <w:pPr>
        <w:pStyle w:val="BookText"/>
        <w:rPr/>
      </w:pPr>
      <w:bookmarkEnd w:id="1502"/>
      <w:r>
        <w:rPr>
          <w:rFonts w:ascii="Amiri" w:hAnsi="Amiri" w:eastAsia="Amiri" w:cs="Amiri"/>
          <w:color w:val="111111"/>
          <w:sz w:val="28"/>
          <w:sz w:val="28"/>
          <w:szCs w:val="28"/>
          <w:rtl w:val="true"/>
          <w:lang w:bidi="ar-SA"/>
        </w:rPr>
        <w:t>من كلامهما شيئا، ثم جعل الكلب الداخل عليه يخبره عن طريقه بطول سفره،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شيء تطعمنيه؟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بقي لهم في موضع كذا و كذا طعام، و ليس عليه شيء</w:t>
      </w:r>
      <w:r>
        <w:rPr>
          <w:rStyle w:val="FootnoteAnchor"/>
          <w:rtl w:val="true"/>
        </w:rPr>
        <w:footnoteReference w:id="2211"/>
      </w:r>
      <w:r>
        <w:rPr>
          <w:rFonts w:ascii="Amiri" w:hAnsi="Amiri" w:eastAsia="Amiri" w:cs="Amiri"/>
          <w:color w:val="111111"/>
          <w:sz w:val="28"/>
          <w:sz w:val="28"/>
          <w:szCs w:val="28"/>
          <w:rtl w:val="true"/>
          <w:lang w:bidi="ar-SA"/>
        </w:rPr>
        <w:t>، فذهبا إليه، فكأني أسمع ولوغهما في الإناء حتى أكلا ما كان هناك فيه، ثم سأله نبيذا،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لهم نبيذ في إناء آخر ليس له غطاء، فذهبا إليه فشربا</w:t>
      </w:r>
      <w:r>
        <w:rPr>
          <w:rFonts w:eastAsia="Amiri" w:cs="Amiri" w:ascii="Amiri" w:hAnsi="Amiri"/>
          <w:color w:val="111111"/>
          <w:sz w:val="28"/>
          <w:szCs w:val="28"/>
          <w:rtl w:val="true"/>
          <w:lang w:bidi="ar-SA"/>
        </w:rPr>
        <w:t>.</w:t>
      </w:r>
    </w:p>
    <w:p>
      <w:pPr>
        <w:pStyle w:val="Heading5"/>
        <w:numPr>
          <w:ilvl w:val="4"/>
          <w:numId w:val="1"/>
        </w:numPr>
        <w:rPr/>
      </w:pPr>
      <w:bookmarkStart w:id="1503" w:name="__RefHeading___Toc5153445_1280447820"/>
      <w:bookmarkStart w:id="1504" w:name="_Toc617"/>
      <w:bookmarkEnd w:id="1503"/>
      <w:r>
        <w:rPr>
          <w:rtl w:val="true"/>
        </w:rPr>
        <w:t>الكلاب تتغنى بشعره</w:t>
      </w:r>
      <w:r>
        <w:rPr>
          <w:rtl w:val="true"/>
        </w:rPr>
        <w:t>:</w:t>
      </w:r>
      <w:bookmarkEnd w:id="1504"/>
    </w:p>
    <w:p>
      <w:pPr>
        <w:pStyle w:val="Heading6"/>
        <w:numPr>
          <w:ilvl w:val="5"/>
          <w:numId w:val="1"/>
        </w:numPr>
        <w:rPr/>
      </w:pPr>
      <w:bookmarkStart w:id="1505" w:name="__RefHeading___Toc5153447_1280447820"/>
      <w:bookmarkStart w:id="1506" w:name="_Toc618"/>
      <w:bookmarkEnd w:id="1505"/>
      <w:r>
        <w:rPr>
          <w:rtl w:val="true"/>
        </w:rPr>
        <w:t>اشارة</w:t>
      </w:r>
      <w:bookmarkEnd w:id="1506"/>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تطربني بشيء؟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عيشك، صوت كان أبو يزيد يغنيه، فيجيده، ثم غناه في شعر عبيد بن الأبرص</w:t>
      </w:r>
      <w:r>
        <w:rPr>
          <w:rFonts w:eastAsia="Amiri" w:cs="Amiri" w:ascii="Amiri" w:hAnsi="Amiri"/>
          <w:color w:val="111111"/>
          <w:sz w:val="28"/>
          <w:szCs w:val="28"/>
          <w:rtl w:val="true"/>
          <w:lang w:bidi="ar-SA"/>
        </w:rPr>
        <w:t>.</w:t>
      </w:r>
    </w:p>
    <w:p>
      <w:pPr>
        <w:pStyle w:val="Heading6"/>
        <w:numPr>
          <w:ilvl w:val="5"/>
          <w:numId w:val="1"/>
        </w:numPr>
        <w:rPr/>
      </w:pPr>
      <w:bookmarkStart w:id="1507" w:name="__RefHeading___Toc5153449_1280447820"/>
      <w:bookmarkStart w:id="1508" w:name="_Toc619"/>
      <w:bookmarkEnd w:id="1507"/>
      <w:r>
        <w:rPr>
          <w:rtl w:val="true"/>
        </w:rPr>
        <w:t>صوت</w:t>
      </w:r>
      <w:bookmarkEnd w:id="1508"/>
    </w:p>
    <w:p>
      <w:pPr>
        <w:pStyle w:val="BookText"/>
        <w:rPr/>
      </w:pPr>
      <w:r>
        <w:rPr>
          <w:rFonts w:ascii="Amiri" w:hAnsi="Amiri" w:eastAsia="Amiri" w:cs="Amiri"/>
          <w:color w:val="111111"/>
          <w:sz w:val="28"/>
          <w:sz w:val="28"/>
          <w:szCs w:val="28"/>
          <w:rtl w:val="true"/>
          <w:lang w:bidi="ar-SA"/>
        </w:rPr>
        <w:t xml:space="preserve">طاف الخيال علينا ليلة الوادي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لآل أسماء لم يلمم لميعاد</w:t>
      </w:r>
    </w:p>
    <w:p>
      <w:pPr>
        <w:pStyle w:val="BookText"/>
        <w:rPr/>
      </w:pPr>
      <w:r>
        <w:rPr>
          <w:rFonts w:ascii="Amiri" w:hAnsi="Amiri" w:eastAsia="Amiri" w:cs="Amiri"/>
          <w:color w:val="111111"/>
          <w:sz w:val="28"/>
          <w:sz w:val="28"/>
          <w:szCs w:val="28"/>
          <w:rtl w:val="true"/>
          <w:lang w:bidi="ar-SA"/>
        </w:rPr>
        <w:t xml:space="preserve">أنّى اهتديت لركب طال سيرهم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سبسب بين دكداك و أعقاد</w:t>
      </w:r>
      <w:r>
        <w:rPr>
          <w:rStyle w:val="FootnoteAnchor"/>
          <w:rtl w:val="true"/>
        </w:rPr>
        <w:footnoteReference w:id="2212"/>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يغنيه هذا الصوت، و يشربان مليّا، حتى فني ذلك النبيذ، ثم خرج الكلب الداخل، فخفت و اللّه على نفسي أن أذكر ذلك لصاحب المنزل، فأمسكت، و ما أذكر أني سمعت أحسن من ذلك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يغنى فيه من شعره قوله</w:t>
      </w:r>
      <w:r>
        <w:rPr>
          <w:rFonts w:eastAsia="Amiri" w:cs="Amiri" w:ascii="Amiri" w:hAnsi="Amiri"/>
          <w:color w:val="111111"/>
          <w:sz w:val="28"/>
          <w:szCs w:val="28"/>
          <w:rtl w:val="true"/>
          <w:lang w:bidi="ar-SA"/>
        </w:rPr>
        <w:t>:</w:t>
      </w:r>
    </w:p>
    <w:p>
      <w:pPr>
        <w:pStyle w:val="Heading6"/>
        <w:numPr>
          <w:ilvl w:val="5"/>
          <w:numId w:val="1"/>
        </w:numPr>
        <w:rPr/>
      </w:pPr>
      <w:bookmarkStart w:id="1509" w:name="__RefHeading___Toc5153451_1280447820"/>
      <w:bookmarkStart w:id="1510" w:name="_Toc620"/>
      <w:bookmarkEnd w:id="1509"/>
      <w:r>
        <w:rPr>
          <w:rtl w:val="true"/>
        </w:rPr>
        <w:t>صوت</w:t>
      </w:r>
      <w:bookmarkEnd w:id="1510"/>
    </w:p>
    <w:p>
      <w:pPr>
        <w:pStyle w:val="BookText"/>
        <w:rPr/>
      </w:pPr>
      <w:r>
        <w:rPr>
          <w:rFonts w:ascii="Amiri" w:hAnsi="Amiri" w:eastAsia="Amiri" w:cs="Amiri"/>
          <w:color w:val="111111"/>
          <w:sz w:val="28"/>
          <w:sz w:val="28"/>
          <w:szCs w:val="28"/>
          <w:rtl w:val="true"/>
          <w:lang w:bidi="ar-SA"/>
        </w:rPr>
        <w:t xml:space="preserve">لمن جمال قبيل الصّبح مزمومه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ميمّمات بلادا غير معلومه</w:t>
      </w:r>
    </w:p>
    <w:p>
      <w:pPr>
        <w:pStyle w:val="BookText"/>
        <w:rPr/>
      </w:pPr>
      <w:r>
        <w:rPr>
          <w:rFonts w:ascii="Amiri" w:hAnsi="Amiri" w:eastAsia="Amiri" w:cs="Amiri"/>
          <w:color w:val="111111"/>
          <w:sz w:val="28"/>
          <w:sz w:val="28"/>
          <w:szCs w:val="28"/>
          <w:rtl w:val="true"/>
          <w:lang w:bidi="ar-SA"/>
        </w:rPr>
        <w:t xml:space="preserve">فيهنّ هند و قد هام الفؤاد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بيضاء آنسة بالحسن موسومه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الغناء لابن سريج رمل عن يونس و الهشاميّ و حبش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Style w:val="FootnoteAnchor"/>
          <w:rtl w:val="true"/>
        </w:rPr>
        <w:footnoteReference w:id="2213"/>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Heading6"/>
        <w:numPr>
          <w:ilvl w:val="5"/>
          <w:numId w:val="1"/>
        </w:numPr>
        <w:rPr/>
      </w:pPr>
      <w:bookmarkStart w:id="1511" w:name="__RefHeading___Toc5153453_1280447820"/>
      <w:bookmarkStart w:id="1512" w:name="_Toc621"/>
      <w:bookmarkEnd w:id="1511"/>
      <w:r>
        <w:rPr>
          <w:rtl w:val="true"/>
        </w:rPr>
        <w:t>صوت</w:t>
      </w:r>
      <w:bookmarkEnd w:id="1512"/>
    </w:p>
    <w:p>
      <w:pPr>
        <w:pStyle w:val="BookText"/>
        <w:rPr/>
      </w:pPr>
      <w:r>
        <w:rPr>
          <w:rFonts w:ascii="IRNazanin" w:hAnsi="IRNazanin" w:eastAsia="IRNazanin"/>
          <w:color w:val="111111"/>
          <w:sz w:val="28"/>
          <w:sz w:val="28"/>
          <w:szCs w:val="28"/>
          <w:rtl w:val="true"/>
          <w:lang w:bidi="fa-IR"/>
        </w:rPr>
        <w:t xml:space="preserve">درّ درّ الشباب و الشعر الأس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 و الضّامرات تحت الرّحال</w:t>
      </w:r>
    </w:p>
    <w:p>
      <w:pPr>
        <w:pStyle w:val="BookText"/>
        <w:rPr/>
      </w:pPr>
      <w:r>
        <w:rPr>
          <w:rFonts w:ascii="Amiri" w:hAnsi="Amiri" w:eastAsia="Amiri" w:cs="Amiri"/>
          <w:color w:val="111111"/>
          <w:sz w:val="28"/>
          <w:sz w:val="28"/>
          <w:szCs w:val="28"/>
          <w:rtl w:val="true"/>
          <w:lang w:bidi="ar-SA"/>
        </w:rPr>
        <w:t xml:space="preserve">فالخناذيذ كالقداح من الشّو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 يحملن شكّة الأبطال</w:t>
      </w:r>
      <w:r>
        <w:rPr>
          <w:rStyle w:val="FootnoteAnchor"/>
          <w:rtl w:val="true"/>
        </w:rPr>
        <w:footnoteReference w:id="2214"/>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رسم على الدّفين ببال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فلوي ذروة فجنبني أثال</w:t>
      </w:r>
      <w:r>
        <w:rPr>
          <w:rStyle w:val="FootnoteAnchor"/>
          <w:rtl w:val="true"/>
        </w:rPr>
        <w:footnoteReference w:id="2215"/>
      </w:r>
      <w:bookmarkStart w:id="1513" w:name="pg16289_187863"/>
    </w:p>
    <w:p>
      <w:pPr>
        <w:pStyle w:val="BookText"/>
        <w:rPr/>
      </w:pPr>
      <w:bookmarkEnd w:id="1513"/>
      <w:r>
        <w:rPr>
          <w:rFonts w:ascii="Amiri" w:hAnsi="Amiri" w:eastAsia="Amiri" w:cs="Amiri"/>
          <w:color w:val="111111"/>
          <w:sz w:val="28"/>
          <w:sz w:val="28"/>
          <w:szCs w:val="28"/>
          <w:rtl w:val="true"/>
          <w:lang w:bidi="ar-SA"/>
        </w:rPr>
        <w:t xml:space="preserve">تلك عرسي قد عيّرتني خلالي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لبين تريد أم لدلال؟</w:t>
      </w:r>
      <w:r>
        <w:rPr>
          <w:rStyle w:val="FootnoteAnchor"/>
          <w:rtl w:val="true"/>
        </w:rPr>
        <w:footnoteReference w:id="2216"/>
      </w:r>
    </w:p>
    <w:p>
      <w:pPr>
        <w:pStyle w:val="BookText"/>
        <w:rPr/>
      </w:pPr>
      <w:r>
        <w:rPr>
          <w:rFonts w:ascii="Amiri" w:hAnsi="Amiri" w:eastAsia="Amiri" w:cs="Amiri"/>
          <w:color w:val="111111"/>
          <w:sz w:val="28"/>
          <w:sz w:val="28"/>
          <w:szCs w:val="28"/>
          <w:rtl w:val="true"/>
          <w:lang w:bidi="ar-SA"/>
        </w:rPr>
        <w:t>الغناء لطويس خفيف رمل لا شك فيه، و فيه ثقيل أول، ذكر علي بن يحيى أنه لطويس أيضا، و وجدته في صنعة عبد العزيز بن عبد اللّه بن طاهر، و في الثالث و الرابع من الأبيات لدلال خفيف رمل بالبنصر، عن عبد اللّه بن موسى و الهشامي</w:t>
      </w:r>
      <w:r>
        <w:rPr>
          <w:rFonts w:eastAsia="Amiri" w:cs="Amiri" w:ascii="Amiri" w:hAnsi="Amiri"/>
          <w:color w:val="111111"/>
          <w:sz w:val="28"/>
          <w:szCs w:val="28"/>
          <w:rtl w:val="true"/>
          <w:lang w:bidi="ar-SA"/>
        </w:rPr>
        <w:t>.</w:t>
      </w:r>
    </w:p>
    <w:p>
      <w:pPr>
        <w:pStyle w:val="Heading6"/>
        <w:numPr>
          <w:ilvl w:val="5"/>
          <w:numId w:val="1"/>
        </w:numPr>
        <w:rPr/>
      </w:pPr>
      <w:bookmarkStart w:id="1514" w:name="__RefHeading___Toc5153455_1280447820"/>
      <w:bookmarkStart w:id="1515" w:name="_Toc622"/>
      <w:bookmarkEnd w:id="1514"/>
      <w:r>
        <w:rPr>
          <w:rtl w:val="true"/>
        </w:rPr>
        <w:t>صوت</w:t>
      </w:r>
      <w:bookmarkEnd w:id="1515"/>
    </w:p>
    <w:p>
      <w:pPr>
        <w:pStyle w:val="BookText"/>
        <w:rPr/>
      </w:pPr>
      <w:r>
        <w:rPr>
          <w:rFonts w:ascii="Amiri" w:hAnsi="Amiri" w:eastAsia="Amiri" w:cs="Amiri"/>
          <w:color w:val="111111"/>
          <w:sz w:val="28"/>
          <w:sz w:val="28"/>
          <w:szCs w:val="28"/>
          <w:rtl w:val="true"/>
          <w:lang w:bidi="ar-SA"/>
        </w:rPr>
        <w:t xml:space="preserve">لمن الدّيار كأنها لم تحلل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بجنوب أسنمة فقفّ العنصل</w:t>
      </w:r>
    </w:p>
    <w:p>
      <w:pPr>
        <w:pStyle w:val="BookText"/>
        <w:rPr/>
      </w:pPr>
      <w:r>
        <w:rPr>
          <w:rFonts w:ascii="Amiri" w:hAnsi="Amiri" w:eastAsia="Amiri" w:cs="Amiri"/>
          <w:color w:val="111111"/>
          <w:sz w:val="28"/>
          <w:sz w:val="28"/>
          <w:szCs w:val="28"/>
          <w:rtl w:val="true"/>
          <w:lang w:bidi="ar-SA"/>
        </w:rPr>
        <w:t xml:space="preserve">درست معالمها فباقي رسمها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كعنوان الكتاب المحول</w:t>
      </w:r>
      <w:r>
        <w:rPr>
          <w:rStyle w:val="FootnoteAnchor"/>
          <w:rtl w:val="true"/>
        </w:rPr>
        <w:footnoteReference w:id="2217"/>
      </w:r>
    </w:p>
    <w:p>
      <w:pPr>
        <w:pStyle w:val="BookText"/>
        <w:rPr/>
      </w:pPr>
      <w:r>
        <w:rPr>
          <w:rFonts w:ascii="Amiri" w:hAnsi="Amiri" w:eastAsia="Amiri" w:cs="Amiri"/>
          <w:color w:val="111111"/>
          <w:sz w:val="28"/>
          <w:sz w:val="28"/>
          <w:szCs w:val="28"/>
          <w:rtl w:val="true"/>
          <w:lang w:bidi="ar-SA"/>
        </w:rPr>
        <w:t xml:space="preserve">دار لسعدى إذ سعاد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رشأ غضيض الطّرف رخص المفصل</w:t>
      </w:r>
      <w:r>
        <w:rPr>
          <w:rStyle w:val="FootnoteAnchor"/>
          <w:rtl w:val="true"/>
        </w:rPr>
        <w:footnoteReference w:id="2218"/>
      </w:r>
    </w:p>
    <w:p>
      <w:pPr>
        <w:pStyle w:val="BookText"/>
        <w:rPr/>
      </w:pPr>
      <w:r>
        <w:rPr>
          <w:rFonts w:ascii="Amiri" w:hAnsi="Amiri" w:eastAsia="Amiri" w:cs="Amiri"/>
          <w:color w:val="111111"/>
          <w:sz w:val="28"/>
          <w:sz w:val="28"/>
          <w:szCs w:val="28"/>
          <w:rtl w:val="true"/>
          <w:lang w:bidi="ar-SA"/>
        </w:rPr>
        <w:t>عروضه من الكامل، جنوب أسنمة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أودية 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الكثيب من الرمل ليس بالمشرف و لا الممتد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العنصل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بصل معروف</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لربيعة بن مقروم الضّبيّ، و الغناء فيه لسياط هزج بالبنصر عن الهشامي</w:t>
      </w:r>
      <w:r>
        <w:rPr>
          <w:rFonts w:eastAsia="Amiri" w:cs="Amiri" w:ascii="Amiri" w:hAnsi="Amiri"/>
          <w:color w:val="111111"/>
          <w:sz w:val="28"/>
          <w:szCs w:val="28"/>
          <w:rtl w:val="true"/>
          <w:lang w:bidi="ar-SA"/>
        </w:rPr>
        <w:t xml:space="preserve">. </w:t>
      </w:r>
      <w:bookmarkStart w:id="1516" w:name="pg16289_187864"/>
    </w:p>
    <w:p>
      <w:pPr>
        <w:pStyle w:val="Heading4"/>
        <w:numPr>
          <w:ilvl w:val="3"/>
          <w:numId w:val="1"/>
        </w:numPr>
        <w:rPr/>
      </w:pPr>
      <w:bookmarkStart w:id="1517" w:name="__RefHeading___Toc5153457_1280447820"/>
      <w:bookmarkStart w:id="1518" w:name="_Toc623"/>
      <w:bookmarkEnd w:id="1516"/>
      <w:bookmarkEnd w:id="1517"/>
      <w:r>
        <w:rPr/>
        <w:t>7</w:t>
      </w:r>
      <w:r>
        <w:rPr>
          <w:rtl w:val="true"/>
        </w:rPr>
        <w:t xml:space="preserve"> - </w:t>
      </w:r>
      <w:r>
        <w:rPr>
          <w:rtl w:val="true"/>
        </w:rPr>
        <w:t>أخبار ربيعة بن مقروم و نسبه</w:t>
      </w:r>
      <w:bookmarkEnd w:id="1518"/>
    </w:p>
    <w:p>
      <w:pPr>
        <w:pStyle w:val="Heading5"/>
        <w:numPr>
          <w:ilvl w:val="4"/>
          <w:numId w:val="1"/>
        </w:numPr>
        <w:rPr/>
      </w:pPr>
      <w:bookmarkStart w:id="1519" w:name="__RefHeading___Toc5153459_1280447820"/>
      <w:bookmarkStart w:id="1520" w:name="_Toc624"/>
      <w:bookmarkEnd w:id="1519"/>
      <w:r>
        <w:rPr>
          <w:rtl w:val="true"/>
        </w:rPr>
        <w:t>اسمه و نسبه</w:t>
      </w:r>
      <w:r>
        <w:rPr>
          <w:rtl w:val="true"/>
        </w:rPr>
        <w:t>:</w:t>
      </w:r>
      <w:bookmarkEnd w:id="1520"/>
    </w:p>
    <w:p>
      <w:pPr>
        <w:pStyle w:val="BookText"/>
        <w:rPr/>
      </w:pPr>
      <w:r>
        <w:rPr>
          <w:rFonts w:ascii="Amiri" w:hAnsi="Amiri" w:eastAsia="Amiri" w:cs="Amiri"/>
          <w:color w:val="111111"/>
          <w:sz w:val="28"/>
          <w:sz w:val="28"/>
          <w:szCs w:val="28"/>
          <w:rtl w:val="true"/>
          <w:lang w:bidi="ar-SA"/>
        </w:rPr>
        <w:t>هو ربيعة بن مقروم الضّبيّ بن قيس بن جابر بن خالد بن عمرو بن عبد اللّه بن السيّد بن مالك بن بكر بن سعد بن ضبّة بن أدّ بن طابخة بن إلياس بن مضر بن نزار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شاعر إسلامي مخضرم، أدرك الجاهلية و الإسلام، و كان ممن أصفق</w:t>
      </w:r>
      <w:r>
        <w:rPr>
          <w:rStyle w:val="FootnoteAnchor"/>
          <w:rtl w:val="true"/>
        </w:rPr>
        <w:footnoteReference w:id="2219"/>
      </w:r>
      <w:r>
        <w:rPr>
          <w:rFonts w:ascii="Amiri" w:hAnsi="Amiri" w:eastAsia="Amiri" w:cs="Amiri"/>
          <w:color w:val="111111"/>
          <w:sz w:val="28"/>
          <w:sz w:val="28"/>
          <w:szCs w:val="28"/>
          <w:rtl w:val="true"/>
          <w:lang w:bidi="ar-SA"/>
        </w:rPr>
        <w:t>عليه كسرى، ثم عاش في الإسلام زمانا</w:t>
      </w:r>
      <w:r>
        <w:rPr>
          <w:rFonts w:eastAsia="Amiri" w:cs="Amiri" w:ascii="Amiri" w:hAnsi="Amiri"/>
          <w:color w:val="111111"/>
          <w:sz w:val="28"/>
          <w:szCs w:val="28"/>
          <w:rtl w:val="true"/>
          <w:lang w:bidi="ar-SA"/>
        </w:rPr>
        <w:t>.</w:t>
      </w:r>
    </w:p>
    <w:p>
      <w:pPr>
        <w:pStyle w:val="Heading5"/>
        <w:numPr>
          <w:ilvl w:val="4"/>
          <w:numId w:val="1"/>
        </w:numPr>
        <w:rPr/>
      </w:pPr>
      <w:bookmarkStart w:id="1521" w:name="__RefHeading___Toc5153461_1280447820"/>
      <w:bookmarkStart w:id="1522" w:name="_Toc625"/>
      <w:bookmarkEnd w:id="1521"/>
      <w:r>
        <w:rPr>
          <w:rtl w:val="true"/>
        </w:rPr>
        <w:t>يهجو ضابئ بن الحارث</w:t>
      </w:r>
      <w:r>
        <w:rPr>
          <w:rtl w:val="true"/>
        </w:rPr>
        <w:t>:</w:t>
      </w:r>
      <w:bookmarkEnd w:id="1522"/>
    </w:p>
    <w:p>
      <w:pPr>
        <w:pStyle w:val="BookText"/>
        <w:rPr/>
      </w:pPr>
      <w:r>
        <w:rPr>
          <w:rFonts w:ascii="Amiri" w:hAnsi="Amiri" w:eastAsia="Amiri" w:cs="Amiri"/>
          <w:color w:val="111111"/>
          <w:sz w:val="28"/>
          <w:sz w:val="28"/>
          <w:szCs w:val="28"/>
          <w:rtl w:val="true"/>
          <w:lang w:bidi="ar-SA"/>
        </w:rPr>
        <w:t>قال أبو عمرو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ربيعة بن مقروم باع عجرد بن عبد عمرو بن ضمرة بن جابر بن قطن بن نهشل بن دارم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لقحة</w:t>
      </w:r>
      <w:r>
        <w:rPr>
          <w:rStyle w:val="FootnoteAnchor"/>
          <w:rtl w:val="true"/>
        </w:rPr>
        <w:footnoteReference w:id="2220"/>
      </w:r>
      <w:r>
        <w:rPr>
          <w:rFonts w:ascii="Amiri" w:hAnsi="Amiri" w:eastAsia="Amiri" w:cs="Amiri"/>
          <w:color w:val="111111"/>
          <w:sz w:val="28"/>
          <w:sz w:val="28"/>
          <w:szCs w:val="28"/>
          <w:rtl w:val="true"/>
          <w:lang w:bidi="ar-SA"/>
        </w:rPr>
        <w:t>إلى أجل، فلما بايعه وجد ابن مقروم ضابئ بن الحارث عند عجرد، و قد نهاه عن إنظاره بالثمن، فقال ابن مقروم يعرّض بضابئ إنه أعان عليه و كان ضلعه</w:t>
      </w:r>
      <w:r>
        <w:rPr>
          <w:rStyle w:val="FootnoteAnchor"/>
          <w:rtl w:val="true"/>
        </w:rPr>
        <w:footnoteReference w:id="2221"/>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أعجر ابن المليحة إنّ 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لجّ عذّالي لعان</w:t>
      </w:r>
      <w:r>
        <w:rPr>
          <w:rStyle w:val="FootnoteAnchor"/>
          <w:rtl w:val="true"/>
        </w:rPr>
        <w:footnoteReference w:id="2222"/>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لعان أي عان من العناء، عناني الشيء يعنيني، و هو لي 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يرى ما لا أرى و يقول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على الأمور بمستعان</w:t>
      </w:r>
    </w:p>
    <w:p>
      <w:pPr>
        <w:pStyle w:val="BookText"/>
        <w:rPr/>
      </w:pPr>
      <w:r>
        <w:rPr>
          <w:rFonts w:ascii="Amiri" w:hAnsi="Amiri" w:eastAsia="Amiri" w:cs="Amiri"/>
          <w:color w:val="111111"/>
          <w:sz w:val="28"/>
          <w:sz w:val="28"/>
          <w:szCs w:val="28"/>
          <w:rtl w:val="true"/>
          <w:lang w:bidi="ar-SA"/>
        </w:rPr>
        <w:t xml:space="preserve">و يحلف عند صاحبه 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 من تلك الثّمان</w:t>
      </w:r>
      <w:r>
        <w:rPr>
          <w:rStyle w:val="FootnoteAnchor"/>
          <w:rtl w:val="true"/>
        </w:rPr>
        <w:footnoteReference w:id="22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حامل ضبّ ضغن لم يضرني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قلبه حلو اللسان</w:t>
      </w:r>
      <w:r>
        <w:rPr>
          <w:rStyle w:val="FootnoteAnchor"/>
          <w:rtl w:val="true"/>
        </w:rPr>
        <w:footnoteReference w:id="2224"/>
      </w:r>
    </w:p>
    <w:p>
      <w:pPr>
        <w:pStyle w:val="BookText"/>
        <w:rPr/>
      </w:pPr>
      <w:r>
        <w:rPr>
          <w:rFonts w:ascii="Amiri" w:hAnsi="Amiri" w:eastAsia="Amiri" w:cs="Amiri"/>
          <w:color w:val="111111"/>
          <w:sz w:val="28"/>
          <w:sz w:val="28"/>
          <w:szCs w:val="28"/>
          <w:rtl w:val="true"/>
          <w:lang w:bidi="ar-SA"/>
        </w:rPr>
        <w:t xml:space="preserve">و لو أني أشاء نقمت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بشغب من لسان تيّحان</w:t>
      </w:r>
      <w:r>
        <w:rPr>
          <w:rStyle w:val="FootnoteAnchor"/>
          <w:rtl w:val="true"/>
        </w:rPr>
        <w:footnoteReference w:id="2225"/>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لكني وصلت الحبل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مواصلة بحبل أبي بيان </w:t>
      </w:r>
      <w:bookmarkStart w:id="1523" w:name="pg16289_187865"/>
    </w:p>
    <w:p>
      <w:pPr>
        <w:pStyle w:val="BookText"/>
        <w:rPr/>
      </w:pPr>
      <w:bookmarkEnd w:id="1523"/>
      <w:r>
        <w:rPr>
          <w:rFonts w:ascii="Amiri" w:hAnsi="Amiri" w:eastAsia="Amiri" w:cs="Amiri"/>
          <w:color w:val="111111"/>
          <w:sz w:val="28"/>
          <w:sz w:val="28"/>
          <w:szCs w:val="28"/>
          <w:rtl w:val="true"/>
          <w:lang w:bidi="ar-SA"/>
        </w:rPr>
        <w:t xml:space="preserve">ترفّع في بني قطن و حلّت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 المجد يبنيهنّ باني</w:t>
      </w:r>
      <w:r>
        <w:rPr>
          <w:rStyle w:val="FootnoteAnchor"/>
          <w:rtl w:val="true"/>
        </w:rPr>
        <w:footnoteReference w:id="2226"/>
      </w:r>
    </w:p>
    <w:p>
      <w:pPr>
        <w:pStyle w:val="BookText"/>
        <w:rPr/>
      </w:pPr>
      <w:r>
        <w:rPr>
          <w:rFonts w:ascii="Amiri" w:hAnsi="Amiri" w:eastAsia="Amiri" w:cs="Amiri"/>
          <w:color w:val="111111"/>
          <w:sz w:val="28"/>
          <w:sz w:val="28"/>
          <w:szCs w:val="28"/>
          <w:rtl w:val="true"/>
          <w:lang w:bidi="ar-SA"/>
        </w:rPr>
        <w:t>يعني حلّت بنو قطن بيوت المجد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ضمرة إن ضمرة خير 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قطن بأسباب متان</w:t>
      </w:r>
      <w:r>
        <w:rPr>
          <w:rStyle w:val="FootnoteAnchor"/>
          <w:rtl w:val="true"/>
        </w:rPr>
        <w:footnoteReference w:id="2227"/>
      </w:r>
    </w:p>
    <w:p>
      <w:pPr>
        <w:pStyle w:val="BookText"/>
        <w:rPr/>
      </w:pPr>
      <w:r>
        <w:rPr>
          <w:rFonts w:ascii="Amiri" w:hAnsi="Amiri" w:eastAsia="Amiri" w:cs="Amiri"/>
          <w:color w:val="111111"/>
          <w:sz w:val="28"/>
          <w:sz w:val="28"/>
          <w:szCs w:val="28"/>
          <w:rtl w:val="true"/>
          <w:lang w:bidi="ar-SA"/>
        </w:rPr>
        <w:t xml:space="preserve">هجان الحيّ كالذهب المصفّى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صبيحة ديمة يجنيه جان</w:t>
      </w:r>
      <w:r>
        <w:rPr>
          <w:rStyle w:val="FootnoteAnchor"/>
          <w:rtl w:val="true"/>
        </w:rPr>
        <w:footnoteReference w:id="2228"/>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في معدنه إذا جاءه المطر ليلا لاح من غد عند طلوع الشمس فيتتبّع و يؤخذ</w:t>
      </w:r>
      <w:r>
        <w:rPr>
          <w:rFonts w:eastAsia="Amiri" w:cs="Amiri" w:ascii="Amiri" w:hAnsi="Amiri"/>
          <w:color w:val="111111"/>
          <w:sz w:val="28"/>
          <w:szCs w:val="28"/>
          <w:rtl w:val="true"/>
          <w:lang w:bidi="ar-SA"/>
        </w:rPr>
        <w:t>.</w:t>
      </w:r>
    </w:p>
    <w:p>
      <w:pPr>
        <w:pStyle w:val="Heading5"/>
        <w:numPr>
          <w:ilvl w:val="4"/>
          <w:numId w:val="1"/>
        </w:numPr>
        <w:rPr/>
      </w:pPr>
      <w:bookmarkStart w:id="1524" w:name="__RefHeading___Toc5153463_1280447820"/>
      <w:bookmarkStart w:id="1525" w:name="_Toc626"/>
      <w:bookmarkEnd w:id="1524"/>
      <w:r>
        <w:rPr>
          <w:rtl w:val="true"/>
        </w:rPr>
        <w:t>يمدح مخلصه من الأسر</w:t>
      </w:r>
      <w:bookmarkEnd w:id="1525"/>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 ربيعة بن مقروم و استيق ماله، فتخلّصه مسعود بن سالم بن أبي سلمى</w:t>
      </w:r>
      <w:r>
        <w:rPr>
          <w:rStyle w:val="FootnoteAnchor"/>
          <w:rtl w:val="true"/>
        </w:rPr>
        <w:footnoteReference w:id="2229"/>
      </w:r>
      <w:r>
        <w:rPr>
          <w:rFonts w:ascii="Amiri" w:hAnsi="Amiri" w:eastAsia="Amiri" w:cs="Amiri"/>
          <w:color w:val="111111"/>
          <w:sz w:val="28"/>
          <w:sz w:val="28"/>
          <w:szCs w:val="28"/>
          <w:rtl w:val="true"/>
          <w:lang w:bidi="ar-SA"/>
        </w:rPr>
        <w:t>بن ذبيان بن عامر بن ثعلبة بن ذؤيب بن السّيد، فقال ربيعة بن مقروم فيه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كفاني أبو الأشوس المنكرات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كفاه الإله الذي يحذر</w:t>
      </w:r>
    </w:p>
    <w:p>
      <w:pPr>
        <w:pStyle w:val="BookText"/>
        <w:rPr/>
      </w:pPr>
      <w:r>
        <w:rPr>
          <w:rFonts w:ascii="Amiri" w:hAnsi="Amiri" w:eastAsia="Amiri" w:cs="Amiri"/>
          <w:color w:val="111111"/>
          <w:sz w:val="28"/>
          <w:sz w:val="28"/>
          <w:szCs w:val="28"/>
          <w:rtl w:val="true"/>
          <w:lang w:bidi="ar-SA"/>
        </w:rPr>
        <w:t xml:space="preserve">أعزّ من السّيد في منصب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العزازة و المفخر</w:t>
      </w:r>
      <w:r>
        <w:rPr>
          <w:rStyle w:val="FootnoteAnchor"/>
          <w:rtl w:val="true"/>
        </w:rPr>
        <w:footnoteReference w:id="22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يمدحه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بان الخليط فأمسى القلب معمودا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أخلفتك ابنة الحرّ المواعيدا</w:t>
      </w:r>
      <w:r>
        <w:rPr>
          <w:rStyle w:val="FootnoteAnchor"/>
          <w:rtl w:val="true"/>
        </w:rPr>
        <w:footnoteReference w:id="2231"/>
      </w:r>
    </w:p>
    <w:p>
      <w:pPr>
        <w:pStyle w:val="BookText"/>
        <w:rPr/>
      </w:pPr>
      <w:r>
        <w:rPr>
          <w:rFonts w:ascii="Amiri" w:hAnsi="Amiri" w:eastAsia="Amiri" w:cs="Amiri"/>
          <w:color w:val="111111"/>
          <w:sz w:val="28"/>
          <w:sz w:val="28"/>
          <w:szCs w:val="28"/>
          <w:rtl w:val="true"/>
          <w:lang w:bidi="ar-SA"/>
        </w:rPr>
        <w:t xml:space="preserve">كأنها ظبية بكر أطاع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حومل تلعات الحيّ أو أودا</w:t>
      </w:r>
      <w:r>
        <w:rPr>
          <w:rStyle w:val="FootnoteAnchor"/>
          <w:rtl w:val="true"/>
        </w:rPr>
        <w:footnoteReference w:id="2232"/>
      </w:r>
    </w:p>
    <w:p>
      <w:pPr>
        <w:pStyle w:val="BookText"/>
        <w:rPr/>
      </w:pPr>
      <w:r>
        <w:rPr>
          <w:rFonts w:ascii="Amiri" w:hAnsi="Amiri" w:eastAsia="Amiri" w:cs="Amiri"/>
          <w:color w:val="111111"/>
          <w:sz w:val="28"/>
          <w:sz w:val="28"/>
          <w:szCs w:val="28"/>
          <w:rtl w:val="true"/>
          <w:lang w:bidi="ar-SA"/>
        </w:rPr>
        <w:t xml:space="preserve">قامت تريك غداة البين منسدلا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تجللت فوق متنيها العناقيدا</w:t>
      </w:r>
      <w:r>
        <w:rPr>
          <w:rStyle w:val="FootnoteAnchor"/>
          <w:rtl w:val="true"/>
        </w:rPr>
        <w:footnoteReference w:id="2233"/>
      </w:r>
    </w:p>
    <w:p>
      <w:pPr>
        <w:pStyle w:val="BookText"/>
        <w:rPr/>
      </w:pPr>
      <w:r>
        <w:rPr>
          <w:rFonts w:ascii="Amiri" w:hAnsi="Amiri" w:eastAsia="Amiri" w:cs="Amiri"/>
          <w:color w:val="111111"/>
          <w:sz w:val="28"/>
          <w:sz w:val="28"/>
          <w:szCs w:val="28"/>
          <w:rtl w:val="true"/>
          <w:lang w:bidi="ar-SA"/>
        </w:rPr>
        <w:t xml:space="preserve">و باردا طيّبا عذبا مذاقته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شربته مزجا بالظلم مشهودا</w:t>
      </w:r>
      <w:r>
        <w:rPr>
          <w:rStyle w:val="FootnoteAnchor"/>
          <w:rtl w:val="true"/>
        </w:rPr>
        <w:footnoteReference w:id="2234"/>
      </w:r>
    </w:p>
    <w:p>
      <w:pPr>
        <w:pStyle w:val="BookText"/>
        <w:rPr/>
      </w:pPr>
      <w:r>
        <w:rPr>
          <w:rFonts w:ascii="Amiri" w:hAnsi="Amiri" w:eastAsia="Amiri" w:cs="Amiri"/>
          <w:color w:val="111111"/>
          <w:sz w:val="28"/>
          <w:sz w:val="28"/>
          <w:szCs w:val="28"/>
          <w:rtl w:val="true"/>
          <w:lang w:bidi="ar-SA"/>
        </w:rPr>
        <w:t xml:space="preserve">و جسرة أجد تدمي مناسمها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أعملتها بي حتى تقطع البيدا</w:t>
      </w:r>
      <w:r>
        <w:rPr>
          <w:rStyle w:val="FootnoteAnchor"/>
          <w:rtl w:val="true"/>
        </w:rPr>
        <w:footnoteReference w:id="2235"/>
      </w:r>
    </w:p>
    <w:p>
      <w:pPr>
        <w:pStyle w:val="BookText"/>
        <w:rPr/>
      </w:pPr>
      <w:r>
        <w:rPr>
          <w:rFonts w:ascii="Amiri" w:hAnsi="Amiri" w:eastAsia="Amiri" w:cs="Amiri"/>
          <w:color w:val="111111"/>
          <w:sz w:val="28"/>
          <w:sz w:val="28"/>
          <w:szCs w:val="28"/>
          <w:rtl w:val="true"/>
          <w:lang w:bidi="ar-SA"/>
        </w:rPr>
        <w:t xml:space="preserve">كلفتها، فأت حتما تكلّفها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ظهيرة كأجيج النار صيخودا</w:t>
      </w:r>
      <w:r>
        <w:rPr>
          <w:rStyle w:val="FootnoteAnchor"/>
          <w:rtl w:val="true"/>
        </w:rPr>
        <w:footnoteReference w:id="2236"/>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مهمة قذف يخشى الهلاك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أصداؤه لا تني بالليل تغريدا</w:t>
      </w:r>
      <w:r>
        <w:rPr>
          <w:rStyle w:val="FootnoteAnchor"/>
          <w:rtl w:val="true"/>
        </w:rPr>
        <w:footnoteReference w:id="2237"/>
      </w:r>
      <w:bookmarkStart w:id="1526" w:name="pg16289_187866"/>
    </w:p>
    <w:p>
      <w:pPr>
        <w:pStyle w:val="BookText"/>
        <w:rPr/>
      </w:pPr>
      <w:bookmarkEnd w:id="1526"/>
      <w:r>
        <w:rPr>
          <w:rFonts w:ascii="Amiri" w:hAnsi="Amiri" w:eastAsia="Amiri" w:cs="Amiri"/>
          <w:color w:val="111111"/>
          <w:sz w:val="28"/>
          <w:sz w:val="28"/>
          <w:szCs w:val="28"/>
          <w:rtl w:val="true"/>
          <w:lang w:bidi="ar-SA"/>
        </w:rPr>
        <w:t>لمّا تشكّت إليّ الأين قلت 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تستريحنّ ما لم ألق مسعودا</w:t>
      </w:r>
      <w:r>
        <w:rPr>
          <w:rStyle w:val="FootnoteAnchor"/>
          <w:rtl w:val="true"/>
        </w:rPr>
        <w:footnoteReference w:id="2238"/>
      </w:r>
    </w:p>
    <w:p>
      <w:pPr>
        <w:pStyle w:val="BookText"/>
        <w:rPr/>
      </w:pPr>
      <w:r>
        <w:rPr>
          <w:rFonts w:ascii="Amiri" w:hAnsi="Amiri" w:eastAsia="Amiri" w:cs="Amiri"/>
          <w:color w:val="111111"/>
          <w:sz w:val="28"/>
          <w:sz w:val="28"/>
          <w:szCs w:val="28"/>
          <w:rtl w:val="true"/>
          <w:lang w:bidi="ar-SA"/>
        </w:rPr>
        <w:t xml:space="preserve">ما لم ألاق امرأ جزلا مواهبه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رحب الفناء كريم الفعل محمودا</w:t>
      </w:r>
    </w:p>
    <w:p>
      <w:pPr>
        <w:pStyle w:val="BookText"/>
        <w:rPr/>
      </w:pPr>
      <w:r>
        <w:rPr>
          <w:rFonts w:ascii="Amiri" w:hAnsi="Amiri" w:eastAsia="Amiri" w:cs="Amiri"/>
          <w:color w:val="111111"/>
          <w:sz w:val="28"/>
          <w:sz w:val="28"/>
          <w:szCs w:val="28"/>
          <w:rtl w:val="true"/>
          <w:lang w:bidi="ar-SA"/>
        </w:rPr>
        <w:t xml:space="preserve">و قد سمعت بقوم يحمدون فلم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بمثلك لا حلما و لا جودا</w:t>
      </w:r>
      <w:r>
        <w:rPr>
          <w:rStyle w:val="FootnoteAnchor"/>
          <w:rtl w:val="true"/>
        </w:rPr>
        <w:footnoteReference w:id="22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عفافا و لا صبرا لنائبة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أخبّر عنك الباطل السّيدا</w:t>
      </w:r>
      <w:r>
        <w:rPr>
          <w:rStyle w:val="FootnoteAnchor"/>
          <w:rtl w:val="true"/>
        </w:rPr>
        <w:footnoteReference w:id="2240"/>
      </w:r>
    </w:p>
    <w:p>
      <w:pPr>
        <w:pStyle w:val="BookText"/>
        <w:rPr/>
      </w:pP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 الممدوح من آل ضبة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حلمك الحلم موجود عليه،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يلفى عطاؤك في الأقوام منكودا</w:t>
      </w:r>
      <w:r>
        <w:rPr>
          <w:rStyle w:val="FootnoteAnchor"/>
          <w:rtl w:val="true"/>
        </w:rPr>
        <w:footnoteReference w:id="2241"/>
      </w:r>
    </w:p>
    <w:p>
      <w:pPr>
        <w:pStyle w:val="BookText"/>
        <w:rPr/>
      </w:pPr>
      <w:r>
        <w:rPr>
          <w:rFonts w:ascii="Amiri" w:hAnsi="Amiri" w:eastAsia="Amiri" w:cs="Amiri"/>
          <w:color w:val="111111"/>
          <w:sz w:val="28"/>
          <w:sz w:val="28"/>
          <w:szCs w:val="28"/>
          <w:rtl w:val="true"/>
          <w:lang w:bidi="ar-SA"/>
        </w:rPr>
        <w:t xml:space="preserve">و قد سبقت لغايات الجواد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أشبهت آباءك الشّمّ الصناديدا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ثنائي بما أوليت من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زلت برّا قرير العين محسودا</w:t>
      </w:r>
      <w:r>
        <w:rPr>
          <w:rStyle w:val="FootnoteAnchor"/>
          <w:rtl w:val="true"/>
        </w:rPr>
        <w:footnoteReference w:id="2242"/>
      </w:r>
    </w:p>
    <w:p>
      <w:pPr>
        <w:pStyle w:val="Heading5"/>
        <w:numPr>
          <w:ilvl w:val="4"/>
          <w:numId w:val="1"/>
        </w:numPr>
        <w:rPr/>
      </w:pPr>
      <w:bookmarkStart w:id="1527" w:name="__RefHeading___Toc5153465_1280447820"/>
      <w:bookmarkStart w:id="1528" w:name="_Toc627"/>
      <w:bookmarkEnd w:id="1527"/>
      <w:r>
        <w:rPr>
          <w:rtl w:val="true"/>
        </w:rPr>
        <w:t>يتقاضى دينه بشعر فيقضى</w:t>
      </w:r>
      <w:bookmarkEnd w:id="1528"/>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لضابئ بن الحارث البرجميّ، على عجرد بن عبد عمرو دين بايعه به نعما، و استخار اللّه في ذلك، و بايعه ربيعة بن مقروم، و لم يستخر اللّه تعالى، ثم خافه ضابئ فاستجار بربيعة بن مقروم في مطالبته إياه، فضمن له جواره، فوفّى عجرد لضابئ، و لم يف لربيعة، فقال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عجرد إني من أمانيّ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غدا شيخ لذاك سئوم</w:t>
      </w:r>
      <w:r>
        <w:rPr>
          <w:rStyle w:val="FootnoteAnchor"/>
          <w:rtl w:val="true"/>
        </w:rPr>
        <w:footnoteReference w:id="2243"/>
      </w:r>
    </w:p>
    <w:p>
      <w:pPr>
        <w:pStyle w:val="BookText"/>
        <w:rPr/>
      </w:pPr>
      <w:r>
        <w:rPr>
          <w:rFonts w:ascii="Amiri" w:hAnsi="Amiri" w:eastAsia="Amiri" w:cs="Amiri"/>
          <w:color w:val="111111"/>
          <w:sz w:val="28"/>
          <w:sz w:val="28"/>
          <w:szCs w:val="28"/>
          <w:rtl w:val="true"/>
          <w:lang w:bidi="ar-SA"/>
        </w:rPr>
        <w:t xml:space="preserve">و إنّ اختلافي نصف حول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بني هند عليّ عظيم</w:t>
      </w:r>
      <w:r>
        <w:rPr>
          <w:rStyle w:val="FootnoteAnchor"/>
          <w:rtl w:val="true"/>
        </w:rPr>
        <w:footnoteReference w:id="2244"/>
      </w:r>
    </w:p>
    <w:p>
      <w:pPr>
        <w:pStyle w:val="BookText"/>
        <w:rPr/>
      </w:pPr>
      <w:r>
        <w:rPr>
          <w:rFonts w:ascii="Amiri" w:hAnsi="Amiri" w:eastAsia="Amiri" w:cs="Amiri"/>
          <w:color w:val="111111"/>
          <w:sz w:val="28"/>
          <w:sz w:val="28"/>
          <w:szCs w:val="28"/>
          <w:rtl w:val="true"/>
          <w:lang w:bidi="ar-SA"/>
        </w:rPr>
        <w:t xml:space="preserve">فلا أعرفنّي بعد حول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خلا يشكونني فألوم</w:t>
      </w:r>
      <w:r>
        <w:rPr>
          <w:rStyle w:val="FootnoteAnchor"/>
          <w:rtl w:val="true"/>
        </w:rPr>
        <w:footnoteReference w:id="2245"/>
      </w:r>
    </w:p>
    <w:p>
      <w:pPr>
        <w:pStyle w:val="BookText"/>
        <w:rPr/>
      </w:pPr>
      <w:r>
        <w:rPr>
          <w:rFonts w:ascii="Amiri" w:hAnsi="Amiri" w:eastAsia="Amiri" w:cs="Amiri"/>
          <w:color w:val="111111"/>
          <w:sz w:val="28"/>
          <w:sz w:val="28"/>
          <w:szCs w:val="28"/>
          <w:rtl w:val="true"/>
          <w:lang w:bidi="ar-SA"/>
        </w:rPr>
        <w:t xml:space="preserve">و يلتمسوا ودّي و عطفي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تناشد قولي وائل و تميم</w:t>
      </w:r>
      <w:r>
        <w:rPr>
          <w:rStyle w:val="FootnoteAnchor"/>
          <w:rtl w:val="true"/>
        </w:rPr>
        <w:footnoteReference w:id="22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لم يكن إلا اختلافي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امرؤ عرضى عليّ كريم</w:t>
      </w:r>
    </w:p>
    <w:p>
      <w:pPr>
        <w:pStyle w:val="BookText"/>
        <w:rPr/>
      </w:pPr>
      <w:r>
        <w:rPr>
          <w:rFonts w:ascii="Amiri" w:hAnsi="Amiri" w:eastAsia="Amiri" w:cs="Amiri"/>
          <w:color w:val="111111"/>
          <w:sz w:val="28"/>
          <w:sz w:val="28"/>
          <w:szCs w:val="28"/>
          <w:rtl w:val="true"/>
          <w:lang w:bidi="ar-SA"/>
        </w:rPr>
        <w:t xml:space="preserve">فلا تفسدوا ما كان بيني و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قطن إنّ المليم مليم</w:t>
      </w:r>
      <w:r>
        <w:rPr>
          <w:rStyle w:val="FootnoteAnchor"/>
          <w:rtl w:val="true"/>
        </w:rPr>
        <w:footnoteReference w:id="2247"/>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فاجتمعت عشيرة عجرد عليه، و أخذوه بإعطاء ربيعة ماله، فأعطاه إياه</w:t>
      </w:r>
      <w:r>
        <w:rPr>
          <w:rFonts w:eastAsia="Amiri" w:cs="Amiri" w:ascii="Amiri" w:hAnsi="Amiri"/>
          <w:color w:val="111111"/>
          <w:sz w:val="28"/>
          <w:szCs w:val="28"/>
          <w:rtl w:val="true"/>
          <w:lang w:bidi="ar-SA"/>
        </w:rPr>
        <w:t xml:space="preserve">. </w:t>
      </w:r>
      <w:bookmarkStart w:id="1529" w:name="pg16289_187867"/>
    </w:p>
    <w:p>
      <w:pPr>
        <w:pStyle w:val="Heading5"/>
        <w:numPr>
          <w:ilvl w:val="4"/>
          <w:numId w:val="1"/>
        </w:numPr>
        <w:rPr/>
      </w:pPr>
      <w:bookmarkStart w:id="1530" w:name="__RefHeading___Toc5153467_1280447820"/>
      <w:bookmarkStart w:id="1531" w:name="_Toc628"/>
      <w:bookmarkEnd w:id="1529"/>
      <w:bookmarkEnd w:id="1530"/>
      <w:r>
        <w:rPr>
          <w:rtl w:val="true"/>
        </w:rPr>
        <w:t>حماد الراوية يثرى على حسابه</w:t>
      </w:r>
      <w:r>
        <w:rPr>
          <w:rtl w:val="true"/>
        </w:rPr>
        <w:t>:</w:t>
      </w:r>
      <w:bookmarkEnd w:id="1531"/>
    </w:p>
    <w:p>
      <w:pPr>
        <w:pStyle w:val="Heading6"/>
        <w:numPr>
          <w:ilvl w:val="5"/>
          <w:numId w:val="1"/>
        </w:numPr>
        <w:rPr/>
      </w:pPr>
      <w:bookmarkStart w:id="1532" w:name="__RefHeading___Toc5153469_1280447820"/>
      <w:bookmarkStart w:id="1533" w:name="_Toc629"/>
      <w:bookmarkEnd w:id="1532"/>
      <w:r>
        <w:rPr>
          <w:rtl w:val="true"/>
        </w:rPr>
        <w:t>اشارة</w:t>
      </w:r>
      <w:bookmarkEnd w:id="1533"/>
    </w:p>
    <w:p>
      <w:pPr>
        <w:pStyle w:val="BookText"/>
        <w:rPr/>
      </w:pPr>
      <w:r>
        <w:rPr>
          <w:rFonts w:ascii="Amiri" w:hAnsi="Amiri" w:eastAsia="Amiri" w:cs="Amiri"/>
          <w:color w:val="111111"/>
          <w:sz w:val="28"/>
          <w:sz w:val="28"/>
          <w:szCs w:val="28"/>
          <w:rtl w:val="true"/>
          <w:lang w:bidi="ar-SA"/>
        </w:rPr>
        <w:t>أخبرني جعفر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حمّاد بن إسحاق، عن أبيه، عن الهيثم بن عديّ، عن حمّاد الرّاوية،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الوليد بن يزيد، و هو مصطبح، و بين يديه معبد، و مالك، و ابن عائشة و أبو كامل، و حكم الوادي، و عمر الوادي يغنّونه، و على رأسه وصيفة تسقيه، لم أر مثلها تماما و كمالا و 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حماد، أمرت هؤلاء أن يغنّوا صوتا يوافق صفة هذه الوصيفة، و جعلتها لمن وافق صفتها نحلة</w:t>
      </w:r>
      <w:r>
        <w:rPr>
          <w:rStyle w:val="FootnoteAnchor"/>
          <w:rtl w:val="true"/>
        </w:rPr>
        <w:footnoteReference w:id="2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أتى أحد منهم بشيء، فأنشدني أنت ما يوافق صفتها، و هي لك؛ فأنشدته قول ربيعة بن مقروم الضّبّيّ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لسعدى إذ سعاد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رشأ غرير الطّرف رخص المفصل</w:t>
      </w:r>
      <w:r>
        <w:rPr>
          <w:rStyle w:val="FootnoteAnchor"/>
          <w:rtl w:val="true"/>
        </w:rPr>
        <w:footnoteReference w:id="2249"/>
      </w:r>
    </w:p>
    <w:p>
      <w:pPr>
        <w:pStyle w:val="BookText"/>
        <w:rPr/>
      </w:pPr>
      <w:r>
        <w:rPr>
          <w:rFonts w:ascii="Amiri" w:hAnsi="Amiri" w:eastAsia="Amiri" w:cs="Amiri"/>
          <w:color w:val="111111"/>
          <w:sz w:val="28"/>
          <w:sz w:val="28"/>
          <w:szCs w:val="28"/>
          <w:rtl w:val="true"/>
          <w:lang w:bidi="ar-SA"/>
        </w:rPr>
        <w:t xml:space="preserve">شمّاء واضحة العوارض طفلة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كالبدر من خلل السحاب المنجلي</w:t>
      </w:r>
      <w:r>
        <w:rPr>
          <w:rStyle w:val="FootnoteAnchor"/>
          <w:rtl w:val="true"/>
        </w:rPr>
        <w:footnoteReference w:id="2250"/>
      </w:r>
    </w:p>
    <w:p>
      <w:pPr>
        <w:pStyle w:val="BookText"/>
        <w:rPr/>
      </w:pPr>
      <w:r>
        <w:rPr>
          <w:rFonts w:ascii="Amiri" w:hAnsi="Amiri" w:eastAsia="Amiri" w:cs="Amiri"/>
          <w:color w:val="111111"/>
          <w:sz w:val="28"/>
          <w:sz w:val="28"/>
          <w:szCs w:val="28"/>
          <w:rtl w:val="true"/>
          <w:lang w:bidi="ar-SA"/>
        </w:rPr>
        <w:t xml:space="preserve">و كأنما ريح القرنفل نشرها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حنوة خلطت خزامى حومل</w:t>
      </w:r>
      <w:r>
        <w:rPr>
          <w:rStyle w:val="FootnoteAnchor"/>
          <w:rtl w:val="true"/>
        </w:rPr>
        <w:footnoteReference w:id="2251"/>
      </w:r>
    </w:p>
    <w:p>
      <w:pPr>
        <w:pStyle w:val="BookText"/>
        <w:rPr/>
      </w:pPr>
      <w:r>
        <w:rPr>
          <w:rFonts w:ascii="Amiri" w:hAnsi="Amiri" w:eastAsia="Amiri" w:cs="Amiri"/>
          <w:color w:val="111111"/>
          <w:sz w:val="28"/>
          <w:sz w:val="28"/>
          <w:szCs w:val="28"/>
          <w:rtl w:val="true"/>
          <w:lang w:bidi="ar-SA"/>
        </w:rPr>
        <w:t xml:space="preserve">و كأنّ فاها بعد ما طرق الكرى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كأس تصفّق بالرحيق السّلسل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أنها عرضت لأشمط 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رأس مشرفة الذّرا متبتّل</w:t>
      </w:r>
      <w:r>
        <w:rPr>
          <w:rStyle w:val="FootnoteAnchor"/>
          <w:rtl w:val="true"/>
        </w:rPr>
        <w:footnoteReference w:id="2252"/>
      </w:r>
    </w:p>
    <w:p>
      <w:pPr>
        <w:pStyle w:val="BookText"/>
        <w:rPr/>
      </w:pPr>
      <w:r>
        <w:rPr>
          <w:rFonts w:ascii="Amiri" w:hAnsi="Amiri" w:eastAsia="Amiri" w:cs="Amiri"/>
          <w:color w:val="111111"/>
          <w:sz w:val="28"/>
          <w:sz w:val="28"/>
          <w:szCs w:val="28"/>
          <w:rtl w:val="true"/>
          <w:lang w:bidi="ar-SA"/>
        </w:rPr>
        <w:t xml:space="preserve">جار ساعات النّيام لربّه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تخدّد لحمه مستعمل</w:t>
      </w:r>
      <w:r>
        <w:rPr>
          <w:rStyle w:val="FootnoteAnchor"/>
          <w:rtl w:val="true"/>
        </w:rPr>
        <w:footnoteReference w:id="2253"/>
      </w:r>
    </w:p>
    <w:p>
      <w:pPr>
        <w:pStyle w:val="BookText"/>
        <w:rPr/>
      </w:pPr>
      <w:r>
        <w:rPr>
          <w:rFonts w:ascii="Amiri" w:hAnsi="Amiri" w:eastAsia="Amiri" w:cs="Amiri"/>
          <w:color w:val="111111"/>
          <w:sz w:val="28"/>
          <w:sz w:val="28"/>
          <w:szCs w:val="28"/>
          <w:rtl w:val="true"/>
          <w:lang w:bidi="ar-SA"/>
        </w:rPr>
        <w:t xml:space="preserve">لصبا لبهجتها و حسن حديثها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من ناموسه بتنزّل</w:t>
      </w:r>
      <w:r>
        <w:rPr>
          <w:rStyle w:val="FootnoteAnchor"/>
          <w:rtl w:val="true"/>
        </w:rPr>
        <w:footnoteReference w:id="2254"/>
      </w:r>
    </w:p>
    <w:p>
      <w:pPr>
        <w:pStyle w:val="BookText"/>
        <w:rPr/>
      </w:pPr>
      <w:r>
        <w:rPr>
          <w:rFonts w:ascii="Amiri" w:hAnsi="Amiri" w:eastAsia="Amiri" w:cs="Amiri"/>
          <w:color w:val="111111"/>
          <w:sz w:val="28"/>
          <w:sz w:val="28"/>
          <w:szCs w:val="28"/>
          <w:rtl w:val="true"/>
          <w:lang w:bidi="ar-SA"/>
        </w:rPr>
        <w:t>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وصفها، فاخترها أو ألف دينار، اخترت الألف الدينار، فأمرها، فدخلت إلى حرمه و أخذت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القصيدة من فاخر الشعر و جيّده و حسنه، فمن مختارها و نادرها قوله</w:t>
      </w:r>
      <w:r>
        <w:rPr>
          <w:rFonts w:eastAsia="Amiri" w:cs="Amiri" w:ascii="Amiri" w:hAnsi="Amiri"/>
          <w:color w:val="111111"/>
          <w:sz w:val="28"/>
          <w:szCs w:val="28"/>
          <w:rtl w:val="true"/>
          <w:lang w:bidi="ar-SA"/>
        </w:rPr>
        <w:t>:</w:t>
      </w:r>
    </w:p>
    <w:p>
      <w:pPr>
        <w:pStyle w:val="Heading6"/>
        <w:numPr>
          <w:ilvl w:val="5"/>
          <w:numId w:val="1"/>
        </w:numPr>
        <w:rPr/>
      </w:pPr>
      <w:bookmarkStart w:id="1534" w:name="__RefHeading___Toc5153471_1280447820"/>
      <w:bookmarkStart w:id="1535" w:name="_Toc630"/>
      <w:bookmarkEnd w:id="1534"/>
      <w:r>
        <w:rPr>
          <w:rtl w:val="true"/>
        </w:rPr>
        <w:t>صوت</w:t>
      </w:r>
      <w:bookmarkEnd w:id="1535"/>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 ترى شمطا تفرّع لمّتي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حنا قناتي و ارتقى في مسحلي</w:t>
      </w:r>
      <w:r>
        <w:rPr>
          <w:rStyle w:val="FootnoteAnchor"/>
          <w:rtl w:val="true"/>
        </w:rPr>
        <w:footnoteReference w:id="2255"/>
      </w:r>
    </w:p>
    <w:p>
      <w:pPr>
        <w:pStyle w:val="BookText"/>
        <w:rPr/>
      </w:pPr>
      <w:r>
        <w:rPr>
          <w:rFonts w:ascii="Amiri" w:hAnsi="Amiri" w:eastAsia="Amiri" w:cs="Amiri"/>
          <w:color w:val="111111"/>
          <w:sz w:val="28"/>
          <w:sz w:val="28"/>
          <w:szCs w:val="28"/>
          <w:rtl w:val="true"/>
          <w:lang w:bidi="ar-SA"/>
        </w:rPr>
        <w:t xml:space="preserve">و دلفت من كبر كأنّي خاتل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قنصا و من يدبب لصيد يختل</w:t>
      </w:r>
      <w:r>
        <w:rPr>
          <w:rStyle w:val="FootnoteAnchor"/>
          <w:rtl w:val="true"/>
        </w:rPr>
        <w:footnoteReference w:id="2256"/>
      </w:r>
    </w:p>
    <w:p>
      <w:pPr>
        <w:pStyle w:val="BookText"/>
        <w:rPr/>
      </w:pPr>
      <w:r>
        <w:rPr>
          <w:rFonts w:ascii="Amiri" w:hAnsi="Amiri" w:eastAsia="Amiri" w:cs="Amiri"/>
          <w:color w:val="111111"/>
          <w:sz w:val="28"/>
          <w:sz w:val="28"/>
          <w:szCs w:val="28"/>
          <w:rtl w:val="true"/>
          <w:lang w:bidi="ar-SA"/>
        </w:rPr>
        <w:t xml:space="preserve">فلقد أرى حسن القناة قويمها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كالنّصل أخلصه جلاء الصّيقل</w:t>
      </w:r>
      <w:r>
        <w:rPr>
          <w:rStyle w:val="FootnoteAnchor"/>
          <w:rtl w:val="true"/>
        </w:rPr>
        <w:footnoteReference w:id="2257"/>
      </w:r>
    </w:p>
    <w:p>
      <w:pPr>
        <w:pStyle w:val="BookText"/>
        <w:rPr/>
      </w:pPr>
      <w:r>
        <w:rPr>
          <w:rFonts w:ascii="Amiri" w:hAnsi="Amiri" w:eastAsia="Amiri" w:cs="Amiri"/>
          <w:color w:val="111111"/>
          <w:sz w:val="28"/>
          <w:sz w:val="28"/>
          <w:szCs w:val="28"/>
          <w:rtl w:val="true"/>
          <w:lang w:bidi="ar-SA"/>
        </w:rPr>
        <w:t xml:space="preserve">أزمان إذ أنا و الجديد إلى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تصبي الغواني ميعتي و تنقّلي</w:t>
      </w:r>
      <w:r>
        <w:rPr>
          <w:rStyle w:val="FootnoteAnchor"/>
          <w:rtl w:val="true"/>
        </w:rPr>
        <w:footnoteReference w:id="22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غنى بذلك معبد ثقيلا 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شهدت الخيل يوم طرادها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بسليم أوظفة القوائم هيكل</w:t>
      </w:r>
      <w:r>
        <w:rPr>
          <w:rStyle w:val="FootnoteAnchor"/>
          <w:rtl w:val="true"/>
        </w:rPr>
        <w:footnoteReference w:id="2259"/>
      </w:r>
    </w:p>
    <w:p>
      <w:pPr>
        <w:pStyle w:val="BookText"/>
        <w:rPr/>
      </w:pPr>
      <w:r>
        <w:rPr>
          <w:rFonts w:ascii="Amiri" w:hAnsi="Amiri" w:eastAsia="Amiri" w:cs="Amiri"/>
          <w:color w:val="111111"/>
          <w:sz w:val="28"/>
          <w:sz w:val="28"/>
          <w:szCs w:val="28"/>
          <w:rtl w:val="true"/>
          <w:lang w:bidi="ar-SA"/>
        </w:rPr>
        <w:t xml:space="preserve">متقاذف شنج النّسا عبل الشّوى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سبّاق أندية الجياد عميثل</w:t>
      </w:r>
      <w:r>
        <w:rPr>
          <w:rStyle w:val="FootnoteAnchor"/>
          <w:rtl w:val="true"/>
        </w:rPr>
        <w:footnoteReference w:id="2260"/>
      </w:r>
    </w:p>
    <w:p>
      <w:pPr>
        <w:pStyle w:val="BookText"/>
        <w:rPr/>
      </w:pPr>
      <w:r>
        <w:rPr>
          <w:rFonts w:ascii="Amiri" w:hAnsi="Amiri" w:eastAsia="Amiri" w:cs="Amiri"/>
          <w:color w:val="111111"/>
          <w:sz w:val="28"/>
          <w:sz w:val="28"/>
          <w:szCs w:val="28"/>
          <w:rtl w:val="true"/>
          <w:lang w:bidi="ar-SA"/>
        </w:rPr>
        <w:t xml:space="preserve">لو لا أكفكفه لكان إذا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العزيم يدقّ فأس المسحل</w:t>
      </w:r>
      <w:r>
        <w:rPr>
          <w:rStyle w:val="FootnoteAnchor"/>
          <w:rtl w:val="true"/>
        </w:rPr>
        <w:footnoteReference w:id="2261"/>
      </w:r>
    </w:p>
    <w:p>
      <w:pPr>
        <w:pStyle w:val="BookText"/>
        <w:rPr/>
      </w:pPr>
      <w:r>
        <w:rPr>
          <w:rFonts w:ascii="Amiri" w:hAnsi="Amiri" w:eastAsia="Amiri" w:cs="Amiri"/>
          <w:color w:val="111111"/>
          <w:sz w:val="28"/>
          <w:sz w:val="28"/>
          <w:szCs w:val="28"/>
          <w:rtl w:val="true"/>
          <w:lang w:bidi="ar-SA"/>
        </w:rPr>
        <w:t xml:space="preserve">و إذا جرى منه الحميم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يهوى بفارسه هوىّ الأجدل</w:t>
      </w:r>
      <w:r>
        <w:rPr>
          <w:rStyle w:val="FootnoteAnchor"/>
          <w:rtl w:val="true"/>
        </w:rPr>
        <w:footnoteReference w:id="2262"/>
      </w:r>
    </w:p>
    <w:p>
      <w:pPr>
        <w:pStyle w:val="BookText"/>
        <w:rPr/>
      </w:pPr>
      <w:r>
        <w:rPr>
          <w:rFonts w:ascii="Amiri" w:hAnsi="Amiri" w:eastAsia="Amiri" w:cs="Amiri"/>
          <w:color w:val="111111"/>
          <w:sz w:val="28"/>
          <w:sz w:val="28"/>
          <w:szCs w:val="28"/>
          <w:rtl w:val="true"/>
          <w:lang w:bidi="ar-SA"/>
        </w:rPr>
        <w:t xml:space="preserve">و إذا تعلّل بالسّياط جيادها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أعطاك نائيه و لم يتعلّل</w:t>
      </w:r>
      <w:r>
        <w:rPr>
          <w:rStyle w:val="FootnoteAnchor"/>
          <w:rtl w:val="true"/>
        </w:rPr>
        <w:footnoteReference w:id="2263"/>
      </w:r>
    </w:p>
    <w:p>
      <w:pPr>
        <w:pStyle w:val="BookText"/>
        <w:rPr/>
      </w:pPr>
      <w:r>
        <w:rPr>
          <w:rFonts w:ascii="Amiri" w:hAnsi="Amiri" w:eastAsia="Amiri" w:cs="Amiri"/>
          <w:color w:val="111111"/>
          <w:sz w:val="28"/>
          <w:sz w:val="28"/>
          <w:szCs w:val="28"/>
          <w:rtl w:val="true"/>
          <w:lang w:bidi="ar-SA"/>
        </w:rPr>
        <w:t>و 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نزال فكنت أول 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 أركبه إذا لم أنزل؟</w:t>
      </w:r>
    </w:p>
    <w:p>
      <w:pPr>
        <w:pStyle w:val="BookText"/>
        <w:rPr/>
      </w:pPr>
      <w:r>
        <w:rPr>
          <w:rFonts w:ascii="Amiri" w:hAnsi="Amiri" w:eastAsia="Amiri" w:cs="Amiri"/>
          <w:color w:val="111111"/>
          <w:sz w:val="28"/>
          <w:sz w:val="28"/>
          <w:szCs w:val="28"/>
          <w:rtl w:val="true"/>
          <w:lang w:bidi="ar-SA"/>
        </w:rPr>
        <w:t xml:space="preserve">و لقد جمعت المال من جمع امرئ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رفعت نفسي عن لئيم المأكل</w:t>
      </w:r>
      <w:r>
        <w:rPr>
          <w:rStyle w:val="FootnoteAnchor"/>
          <w:rtl w:val="true"/>
        </w:rPr>
        <w:footnoteReference w:id="2264"/>
      </w:r>
    </w:p>
    <w:p>
      <w:pPr>
        <w:pStyle w:val="BookText"/>
        <w:rPr/>
      </w:pPr>
      <w:r>
        <w:rPr>
          <w:rFonts w:ascii="Amiri" w:hAnsi="Amiri" w:eastAsia="Amiri" w:cs="Amiri"/>
          <w:color w:val="111111"/>
          <w:sz w:val="28"/>
          <w:sz w:val="28"/>
          <w:szCs w:val="28"/>
          <w:rtl w:val="true"/>
          <w:lang w:bidi="ar-SA"/>
        </w:rPr>
        <w:t xml:space="preserve">و دخلت أبنية الملوك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لشرّ قول المرء ما لم يفعل</w:t>
      </w:r>
    </w:p>
    <w:p>
      <w:pPr>
        <w:pStyle w:val="BookText"/>
        <w:rPr/>
      </w:pPr>
      <w:r>
        <w:rPr>
          <w:rFonts w:ascii="Amiri" w:hAnsi="Amiri" w:eastAsia="Amiri" w:cs="Amiri"/>
          <w:color w:val="111111"/>
          <w:sz w:val="28"/>
          <w:sz w:val="28"/>
          <w:szCs w:val="28"/>
          <w:rtl w:val="true"/>
          <w:lang w:bidi="ar-SA"/>
        </w:rPr>
        <w:t xml:space="preserve">و لربّ ذي حنق عليّ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تغلي عداوة صدره كالمرجل</w:t>
      </w:r>
      <w:r>
        <w:rPr>
          <w:rStyle w:val="FootnoteAnchor"/>
          <w:rtl w:val="true"/>
        </w:rPr>
        <w:footnoteReference w:id="22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أزجيته عنّي فأبصر قصده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كويته فوق النّواظر من عل</w:t>
      </w:r>
      <w:r>
        <w:rPr>
          <w:rStyle w:val="FootnoteAnchor"/>
          <w:rtl w:val="true"/>
        </w:rPr>
        <w:footnoteReference w:id="2266"/>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أخي محافظة عصى عذّاله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أطاع لذّته معمّ مخول </w:t>
      </w:r>
    </w:p>
    <w:p>
      <w:pPr>
        <w:pStyle w:val="BookText"/>
        <w:rPr/>
      </w:pPr>
      <w:r>
        <w:rPr>
          <w:rFonts w:ascii="Amiri" w:hAnsi="Amiri" w:eastAsia="Amiri" w:cs="Amiri"/>
          <w:color w:val="111111"/>
          <w:sz w:val="28"/>
          <w:sz w:val="28"/>
          <w:szCs w:val="28"/>
          <w:rtl w:val="true"/>
          <w:lang w:bidi="ar-SA"/>
        </w:rPr>
        <w:t xml:space="preserve">هشّ يراح إلى النّدى نبّهته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الصبح ساطع لونه لم ينجل</w:t>
      </w:r>
      <w:r>
        <w:rPr>
          <w:rStyle w:val="FootnoteAnchor"/>
          <w:rtl w:val="true"/>
        </w:rPr>
        <w:footnoteReference w:id="2267"/>
      </w:r>
    </w:p>
    <w:p>
      <w:pPr>
        <w:pStyle w:val="BookText"/>
        <w:rPr/>
      </w:pPr>
      <w:r>
        <w:rPr>
          <w:rFonts w:ascii="Amiri" w:hAnsi="Amiri" w:eastAsia="Amiri" w:cs="Amiri"/>
          <w:color w:val="111111"/>
          <w:sz w:val="28"/>
          <w:sz w:val="28"/>
          <w:szCs w:val="28"/>
          <w:rtl w:val="true"/>
          <w:lang w:bidi="ar-SA"/>
        </w:rPr>
        <w:t xml:space="preserve">فأتيت حانوتا به فصبحته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عاتق بمزاجها لم تقتل</w:t>
      </w:r>
      <w:r>
        <w:rPr>
          <w:rStyle w:val="FootnoteAnchor"/>
          <w:rtl w:val="true"/>
        </w:rPr>
        <w:footnoteReference w:id="2268"/>
      </w:r>
    </w:p>
    <w:p>
      <w:pPr>
        <w:pStyle w:val="BookText"/>
        <w:rPr/>
      </w:pPr>
      <w:r>
        <w:rPr>
          <w:rFonts w:ascii="Amiri" w:hAnsi="Amiri" w:eastAsia="Amiri" w:cs="Amiri"/>
          <w:color w:val="111111"/>
          <w:sz w:val="28"/>
          <w:sz w:val="28"/>
          <w:szCs w:val="28"/>
          <w:rtl w:val="true"/>
          <w:lang w:bidi="ar-SA"/>
        </w:rPr>
        <w:t xml:space="preserve">صهباء إلياسيّة أغلى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 كريم الخيم غير مبخّل</w:t>
      </w:r>
      <w:r>
        <w:rPr>
          <w:rStyle w:val="FootnoteAnchor"/>
          <w:rtl w:val="true"/>
        </w:rPr>
        <w:footnoteReference w:id="2269"/>
      </w:r>
    </w:p>
    <w:p>
      <w:pPr>
        <w:pStyle w:val="BookText"/>
        <w:rPr/>
      </w:pPr>
      <w:r>
        <w:rPr>
          <w:rFonts w:ascii="Amiri" w:hAnsi="Amiri" w:eastAsia="Amiri" w:cs="Amiri"/>
          <w:color w:val="111111"/>
          <w:sz w:val="28"/>
          <w:sz w:val="28"/>
          <w:szCs w:val="28"/>
          <w:rtl w:val="true"/>
          <w:lang w:bidi="ar-SA"/>
        </w:rPr>
        <w:t xml:space="preserve">و معرّس عرض الرداء عرسته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آخر مثله في المنزل</w:t>
      </w:r>
      <w:r>
        <w:rPr>
          <w:rStyle w:val="FootnoteAnchor"/>
          <w:rtl w:val="true"/>
        </w:rPr>
        <w:footnoteReference w:id="2270"/>
      </w:r>
    </w:p>
    <w:p>
      <w:pPr>
        <w:pStyle w:val="BookText"/>
        <w:rPr/>
      </w:pPr>
      <w:r>
        <w:rPr>
          <w:rFonts w:ascii="Amiri" w:hAnsi="Amiri" w:eastAsia="Amiri" w:cs="Amiri"/>
          <w:color w:val="111111"/>
          <w:sz w:val="28"/>
          <w:sz w:val="28"/>
          <w:szCs w:val="28"/>
          <w:rtl w:val="true"/>
          <w:lang w:bidi="ar-SA"/>
        </w:rPr>
        <w:t xml:space="preserve">و لقد أتت مائة عليّ أعدّها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حولا فحولا لا بلاها مبتل</w:t>
      </w:r>
    </w:p>
    <w:p>
      <w:pPr>
        <w:pStyle w:val="BookText"/>
        <w:rPr/>
      </w:pPr>
      <w:r>
        <w:rPr>
          <w:rFonts w:ascii="Amiri" w:hAnsi="Amiri" w:eastAsia="Amiri" w:cs="Amiri"/>
          <w:color w:val="111111"/>
          <w:sz w:val="28"/>
          <w:sz w:val="28"/>
          <w:szCs w:val="28"/>
          <w:rtl w:val="true"/>
          <w:lang w:bidi="ar-SA"/>
        </w:rPr>
        <w:t xml:space="preserve">فإذا و ذاك كأنه ما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تذكّره لمن لم يجهل</w:t>
      </w:r>
      <w:r>
        <w:rPr>
          <w:rStyle w:val="FootnoteAnchor"/>
          <w:rtl w:val="true"/>
        </w:rPr>
        <w:footnoteReference w:id="2271"/>
      </w:r>
    </w:p>
    <w:p>
      <w:pPr>
        <w:pStyle w:val="BookText"/>
        <w:rPr/>
      </w:pPr>
      <w:r>
        <w:rPr>
          <w:rFonts w:ascii="Amiri" w:hAnsi="Amiri" w:eastAsia="Amiri" w:cs="Amiri"/>
          <w:color w:val="111111"/>
          <w:sz w:val="28"/>
          <w:sz w:val="28"/>
          <w:szCs w:val="28"/>
          <w:rtl w:val="true"/>
          <w:lang w:bidi="ar-SA"/>
        </w:rPr>
        <w:t xml:space="preserve">و لقد أتت مائة عليّ أعدّها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حولا فحولا لا بلاها مبتل</w:t>
      </w:r>
    </w:p>
    <w:p>
      <w:pPr>
        <w:pStyle w:val="BookText"/>
        <w:rPr/>
      </w:pPr>
      <w:r>
        <w:rPr>
          <w:rFonts w:ascii="Amiri" w:hAnsi="Amiri" w:eastAsia="Amiri" w:cs="Amiri"/>
          <w:color w:val="111111"/>
          <w:sz w:val="28"/>
          <w:sz w:val="28"/>
          <w:szCs w:val="28"/>
          <w:rtl w:val="true"/>
          <w:lang w:bidi="ar-SA"/>
        </w:rPr>
        <w:t xml:space="preserve">فإذا الشّباب كمبذل أنضيته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الدهر يبلي كلّ جدّة مبذل</w:t>
      </w:r>
      <w:r>
        <w:rPr>
          <w:rStyle w:val="FootnoteAnchor"/>
          <w:rtl w:val="true"/>
        </w:rPr>
        <w:footnoteReference w:id="2272"/>
      </w:r>
    </w:p>
    <w:p>
      <w:pPr>
        <w:pStyle w:val="BookText"/>
        <w:rPr/>
      </w:pPr>
      <w:r>
        <w:rPr>
          <w:rFonts w:ascii="Amiri" w:hAnsi="Amiri" w:eastAsia="Amiri" w:cs="Amiri"/>
          <w:color w:val="111111"/>
          <w:sz w:val="28"/>
          <w:sz w:val="28"/>
          <w:szCs w:val="28"/>
          <w:rtl w:val="true"/>
          <w:lang w:bidi="ar-SA"/>
        </w:rPr>
        <w:t xml:space="preserve">هلاّ سألت و خبر قوم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شفاء غيّك خابرا أن تسألي</w:t>
      </w:r>
      <w:r>
        <w:rPr>
          <w:rStyle w:val="FootnoteAnchor"/>
          <w:rtl w:val="true"/>
        </w:rPr>
        <w:footnoteReference w:id="2273"/>
      </w:r>
    </w:p>
    <w:p>
      <w:pPr>
        <w:pStyle w:val="BookText"/>
        <w:rPr/>
      </w:pPr>
      <w:r>
        <w:rPr>
          <w:rFonts w:ascii="Amiri" w:hAnsi="Amiri" w:eastAsia="Amiri" w:cs="Amiri"/>
          <w:color w:val="111111"/>
          <w:sz w:val="28"/>
          <w:sz w:val="28"/>
          <w:szCs w:val="28"/>
          <w:rtl w:val="true"/>
          <w:lang w:bidi="ar-SA"/>
        </w:rPr>
        <w:t xml:space="preserve">هل نكرم الأضياف إن نزلوا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نسود بالمعروف غير تنحّل؟</w:t>
      </w:r>
      <w:r>
        <w:rPr>
          <w:rStyle w:val="FootnoteAnchor"/>
          <w:rtl w:val="true"/>
        </w:rPr>
        <w:footnoteReference w:id="22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نحلّ بالثغر المخوف عدوّه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نردّ حال العارض المتهلّل</w:t>
      </w:r>
      <w:r>
        <w:rPr>
          <w:rStyle w:val="FootnoteAnchor"/>
          <w:rtl w:val="true"/>
        </w:rPr>
        <w:footnoteReference w:id="2275"/>
      </w:r>
    </w:p>
    <w:p>
      <w:pPr>
        <w:pStyle w:val="BookText"/>
        <w:rPr/>
      </w:pPr>
      <w:r>
        <w:rPr>
          <w:rFonts w:ascii="Amiri" w:hAnsi="Amiri" w:eastAsia="Amiri" w:cs="Amiri"/>
          <w:color w:val="111111"/>
          <w:sz w:val="28"/>
          <w:sz w:val="28"/>
          <w:szCs w:val="28"/>
          <w:rtl w:val="true"/>
          <w:lang w:bidi="ar-SA"/>
        </w:rPr>
        <w:t xml:space="preserve">و نعين غارمنا و نمنع جارنا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نزين مولى ذكرنا في المحفل</w:t>
      </w:r>
      <w:r>
        <w:rPr>
          <w:rStyle w:val="FootnoteAnchor"/>
          <w:rtl w:val="true"/>
        </w:rPr>
        <w:footnoteReference w:id="2276"/>
      </w:r>
    </w:p>
    <w:p>
      <w:pPr>
        <w:pStyle w:val="BookText"/>
        <w:rPr/>
      </w:pPr>
      <w:r>
        <w:rPr>
          <w:rFonts w:ascii="Amiri" w:hAnsi="Amiri" w:eastAsia="Amiri" w:cs="Amiri"/>
          <w:color w:val="111111"/>
          <w:sz w:val="28"/>
          <w:sz w:val="28"/>
          <w:szCs w:val="28"/>
          <w:rtl w:val="true"/>
          <w:lang w:bidi="ar-SA"/>
        </w:rPr>
        <w:t xml:space="preserve">و إذا امرؤ منا حبا فكأنّه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يخاف على مناكب يذبل</w:t>
      </w:r>
      <w:r>
        <w:rPr>
          <w:rStyle w:val="FootnoteAnchor"/>
          <w:rtl w:val="true"/>
        </w:rPr>
        <w:footnoteReference w:id="2277"/>
      </w:r>
    </w:p>
    <w:p>
      <w:pPr>
        <w:pStyle w:val="BookText"/>
        <w:rPr/>
      </w:pPr>
      <w:r>
        <w:rPr>
          <w:rFonts w:ascii="Amiri" w:hAnsi="Amiri" w:eastAsia="Amiri" w:cs="Amiri"/>
          <w:color w:val="111111"/>
          <w:sz w:val="28"/>
          <w:sz w:val="28"/>
          <w:szCs w:val="28"/>
          <w:rtl w:val="true"/>
          <w:lang w:bidi="ar-SA"/>
        </w:rPr>
        <w:t xml:space="preserve">و متى تقم عند اجتماع عشيرة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خطباؤنا بين العشيرة يفصل</w:t>
      </w:r>
      <w:r>
        <w:rPr>
          <w:rStyle w:val="FootnoteAnchor"/>
          <w:rtl w:val="true"/>
        </w:rPr>
        <w:footnoteReference w:id="2278"/>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يرى العدوّ لنا دروءا صعبة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النجوم منيعة المتأوّل</w:t>
      </w:r>
      <w:r>
        <w:rPr>
          <w:rStyle w:val="FootnoteAnchor"/>
          <w:rtl w:val="true"/>
        </w:rPr>
        <w:footnoteReference w:id="2279"/>
      </w:r>
      <w:bookmarkStart w:id="1536" w:name="pg16289_187870"/>
    </w:p>
    <w:p>
      <w:pPr>
        <w:pStyle w:val="BookText"/>
        <w:rPr/>
      </w:pPr>
      <w:bookmarkEnd w:id="1536"/>
      <w:r>
        <w:rPr>
          <w:rFonts w:ascii="Amiri" w:hAnsi="Amiri" w:eastAsia="Amiri" w:cs="Amiri"/>
          <w:color w:val="111111"/>
          <w:sz w:val="28"/>
          <w:sz w:val="28"/>
          <w:szCs w:val="28"/>
          <w:rtl w:val="true"/>
          <w:lang w:bidi="ar-SA"/>
        </w:rPr>
        <w:t xml:space="preserve">و إذا الحمالة أثقلت حمّالها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سوائمنا ثقيل المحمل</w:t>
      </w:r>
      <w:r>
        <w:rPr>
          <w:rStyle w:val="FootnoteAnchor"/>
          <w:rtl w:val="true"/>
        </w:rPr>
        <w:footnoteReference w:id="2280"/>
      </w:r>
    </w:p>
    <w:p>
      <w:pPr>
        <w:pStyle w:val="BookText"/>
        <w:rPr/>
      </w:pPr>
      <w:r>
        <w:rPr>
          <w:rFonts w:ascii="Amiri" w:hAnsi="Amiri" w:eastAsia="Amiri" w:cs="Amiri"/>
          <w:color w:val="111111"/>
          <w:sz w:val="28"/>
          <w:sz w:val="28"/>
          <w:szCs w:val="28"/>
          <w:rtl w:val="true"/>
          <w:lang w:bidi="ar-SA"/>
        </w:rPr>
        <w:t xml:space="preserve">و نحقّ في أموالنا لحليفنا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يبوء به و إن لم يسأل</w:t>
      </w:r>
    </w:p>
    <w:p>
      <w:pPr>
        <w:pStyle w:val="BookText"/>
        <w:rPr/>
      </w:pPr>
      <w:r>
        <w:rPr>
          <w:rFonts w:ascii="Amiri" w:hAnsi="Amiri" w:eastAsia="Amiri" w:cs="Amiri"/>
          <w:color w:val="111111"/>
          <w:sz w:val="28"/>
          <w:sz w:val="28"/>
          <w:szCs w:val="28"/>
          <w:rtl w:val="true"/>
          <w:lang w:bidi="ar-SA"/>
        </w:rPr>
        <w:t>و هذه جملة جمعت فيها أغاني من أشعار اليهود، إذ كانت نسبتهم و أخبارهم مختلطة، فمن ذلك</w:t>
      </w:r>
      <w:r>
        <w:rPr>
          <w:rFonts w:eastAsia="Amiri" w:cs="Amiri" w:ascii="Amiri" w:hAnsi="Amiri"/>
          <w:color w:val="111111"/>
          <w:sz w:val="28"/>
          <w:szCs w:val="28"/>
          <w:rtl w:val="true"/>
          <w:lang w:bidi="ar-SA"/>
        </w:rPr>
        <w:t>:</w:t>
      </w:r>
    </w:p>
    <w:p>
      <w:pPr>
        <w:pStyle w:val="Heading6"/>
        <w:numPr>
          <w:ilvl w:val="5"/>
          <w:numId w:val="1"/>
        </w:numPr>
        <w:rPr/>
      </w:pPr>
      <w:bookmarkStart w:id="1537" w:name="__RefHeading___Toc5153473_1280447820"/>
      <w:bookmarkStart w:id="1538" w:name="_Toc631"/>
      <w:bookmarkEnd w:id="1537"/>
      <w:r>
        <w:rPr>
          <w:rtl w:val="true"/>
        </w:rPr>
        <w:t>صوت</w:t>
      </w:r>
      <w:bookmarkEnd w:id="1538"/>
    </w:p>
    <w:p>
      <w:pPr>
        <w:pStyle w:val="BookText"/>
        <w:rPr/>
      </w:pPr>
      <w:r>
        <w:rPr>
          <w:rFonts w:ascii="Amiri" w:hAnsi="Amiri" w:eastAsia="Amiri" w:cs="Amiri"/>
          <w:color w:val="111111"/>
          <w:sz w:val="28"/>
          <w:sz w:val="28"/>
          <w:szCs w:val="28"/>
          <w:rtl w:val="true"/>
          <w:lang w:bidi="ar-SA"/>
        </w:rPr>
        <w:t xml:space="preserve">أنّى تذكّر زينب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طلاب وصل عزيزة صعب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روضة جاد الربيع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موشيّة ما حولها جدب</w:t>
      </w:r>
    </w:p>
    <w:p>
      <w:pPr>
        <w:pStyle w:val="BookText"/>
        <w:rPr/>
      </w:pPr>
      <w:r>
        <w:rPr>
          <w:rFonts w:ascii="Amiri" w:hAnsi="Amiri" w:eastAsia="Amiri" w:cs="Amiri"/>
          <w:color w:val="111111"/>
          <w:sz w:val="28"/>
          <w:sz w:val="28"/>
          <w:szCs w:val="28"/>
          <w:rtl w:val="true"/>
          <w:lang w:bidi="ar-SA"/>
        </w:rPr>
        <w:t xml:space="preserve">بألذّ منها إذ تقول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سيرا قليلا يلحق الركب</w:t>
      </w:r>
      <w:r>
        <w:rPr>
          <w:rStyle w:val="FootnoteAnchor"/>
          <w:rtl w:val="true"/>
        </w:rPr>
        <w:footnoteReference w:id="2281"/>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لأوس بن ذبّي القرظي، و الغناء لابن سريج ثقيل أول بالسبابة في مجرى البنصر عن إسحاق، و زعم عمرو أن فيه لحنا من الثقيل الأول بالوسطى لمالك، و أن فيه صنعة لابن محرز، و لم يجنسها</w:t>
      </w:r>
      <w:r>
        <w:rPr>
          <w:rFonts w:eastAsia="Amiri" w:cs="Amiri" w:ascii="Amiri" w:hAnsi="Amiri"/>
          <w:color w:val="111111"/>
          <w:sz w:val="28"/>
          <w:szCs w:val="28"/>
          <w:rtl w:val="true"/>
          <w:lang w:bidi="ar-SA"/>
        </w:rPr>
        <w:t xml:space="preserve">. </w:t>
      </w:r>
      <w:bookmarkStart w:id="1539" w:name="pg16289_187871"/>
    </w:p>
    <w:p>
      <w:pPr>
        <w:pStyle w:val="Heading4"/>
        <w:numPr>
          <w:ilvl w:val="3"/>
          <w:numId w:val="1"/>
        </w:numPr>
        <w:rPr/>
      </w:pPr>
      <w:bookmarkStart w:id="1540" w:name="__RefHeading___Toc5153475_1280447820"/>
      <w:bookmarkStart w:id="1541" w:name="_Toc632"/>
      <w:bookmarkEnd w:id="1539"/>
      <w:bookmarkEnd w:id="1540"/>
      <w:r>
        <w:rPr/>
        <w:t>8</w:t>
      </w:r>
      <w:r>
        <w:rPr>
          <w:rtl w:val="true"/>
        </w:rPr>
        <w:t xml:space="preserve"> - </w:t>
      </w:r>
      <w:r>
        <w:rPr>
          <w:rtl w:val="true"/>
        </w:rPr>
        <w:t>أخبار أوس و نسب اليهود النازلين بيثرب و أخبارهم</w:t>
      </w:r>
      <w:bookmarkEnd w:id="1541"/>
    </w:p>
    <w:p>
      <w:pPr>
        <w:pStyle w:val="Heading5"/>
        <w:numPr>
          <w:ilvl w:val="4"/>
          <w:numId w:val="1"/>
        </w:numPr>
        <w:rPr/>
      </w:pPr>
      <w:bookmarkStart w:id="1542" w:name="__RefHeading___Toc5153477_1280447820"/>
      <w:bookmarkStart w:id="1543" w:name="_Toc633"/>
      <w:bookmarkEnd w:id="1542"/>
      <w:r>
        <w:rPr>
          <w:rtl w:val="true"/>
        </w:rPr>
        <w:t>اشارة</w:t>
      </w:r>
      <w:bookmarkEnd w:id="1543"/>
    </w:p>
    <w:p>
      <w:pPr>
        <w:pStyle w:val="BookText"/>
        <w:rPr/>
      </w:pPr>
      <w:r>
        <w:rPr>
          <w:rFonts w:ascii="Amiri" w:hAnsi="Amiri" w:eastAsia="Amiri" w:cs="Amiri"/>
          <w:color w:val="111111"/>
          <w:sz w:val="28"/>
          <w:sz w:val="28"/>
          <w:szCs w:val="28"/>
          <w:rtl w:val="true"/>
          <w:lang w:bidi="ar-SA"/>
        </w:rPr>
        <w:t>أوس بن ذبّي اليهوديّ رجل من بني قريظة، و بنو قريظة و بنو النضير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الكاهنان، و هم من ولد الكاهن ابن هارون بن عمران أخي موسى بن عمران صلى اللّه على محمد و آله و عليهما، و كانوا نزولا بنواحي يثرب بعد وفاة موسى ابن عمران عليه السلام، و قبل تفرق الأزد عند انفجار سيل العرم و نزول الأوس و الخزرج بيثرب</w:t>
      </w:r>
      <w:r>
        <w:rPr>
          <w:rFonts w:eastAsia="Amiri" w:cs="Amiri" w:ascii="Amiri" w:hAnsi="Amiri"/>
          <w:color w:val="111111"/>
          <w:sz w:val="28"/>
          <w:szCs w:val="28"/>
          <w:rtl w:val="true"/>
          <w:lang w:bidi="ar-SA"/>
        </w:rPr>
        <w:t>.</w:t>
      </w:r>
    </w:p>
    <w:p>
      <w:pPr>
        <w:pStyle w:val="Heading5"/>
        <w:numPr>
          <w:ilvl w:val="4"/>
          <w:numId w:val="1"/>
        </w:numPr>
        <w:rPr/>
      </w:pPr>
      <w:bookmarkStart w:id="1544" w:name="__RefHeading___Toc5153479_1280447820"/>
      <w:bookmarkStart w:id="1545" w:name="_Toc634"/>
      <w:bookmarkEnd w:id="1544"/>
      <w:r>
        <w:rPr>
          <w:rtl w:val="true"/>
        </w:rPr>
        <w:t>العمالقة في المدينة</w:t>
      </w:r>
      <w:bookmarkEnd w:id="1545"/>
    </w:p>
    <w:p>
      <w:pPr>
        <w:pStyle w:val="BookText"/>
        <w:rPr/>
      </w:pPr>
      <w:r>
        <w:rPr>
          <w:rFonts w:ascii="Amiri" w:hAnsi="Amiri" w:eastAsia="Amiri" w:cs="Amiri"/>
          <w:color w:val="111111"/>
          <w:sz w:val="28"/>
          <w:sz w:val="28"/>
          <w:szCs w:val="28"/>
          <w:rtl w:val="true"/>
          <w:lang w:bidi="ar-SA"/>
        </w:rPr>
        <w:t>أخبرني بذلك عليّ بن سليمان الأخفش، عن جعفر بن محمد العاصي</w:t>
      </w:r>
      <w:r>
        <w:rPr>
          <w:rStyle w:val="FootnoteAnchor"/>
          <w:rtl w:val="true"/>
        </w:rPr>
        <w:footnoteReference w:id="2282"/>
      </w:r>
      <w:r>
        <w:rPr>
          <w:rFonts w:ascii="Amiri" w:hAnsi="Amiri" w:eastAsia="Amiri" w:cs="Amiri"/>
          <w:color w:val="111111"/>
          <w:sz w:val="28"/>
          <w:sz w:val="28"/>
          <w:szCs w:val="28"/>
          <w:rtl w:val="true"/>
          <w:lang w:bidi="ar-SA"/>
        </w:rPr>
        <w:t>عن أبي المنهال عيينة بن المنهال المهلبي، عن أبي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سعد، عن العماري،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ساكنو المدينة في أول الدهر قبل بني إسرائيل قوما من الأمم الماضية،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العماليق، و كانوا قد تفرقوا في البلاد، و كانوا أهل عز و بغي شديد، فكان ساكني المدينة منهم بنو هفّ‌</w:t>
      </w:r>
      <w:r>
        <w:rPr>
          <w:rStyle w:val="FootnoteAnchor"/>
          <w:rtl w:val="true"/>
        </w:rPr>
        <w:footnoteReference w:id="2283"/>
      </w:r>
      <w:r>
        <w:rPr>
          <w:rFonts w:ascii="Amiri" w:hAnsi="Amiri" w:eastAsia="Amiri" w:cs="Amiri"/>
          <w:color w:val="111111"/>
          <w:sz w:val="28"/>
          <w:sz w:val="28"/>
          <w:szCs w:val="28"/>
          <w:rtl w:val="true"/>
          <w:lang w:bidi="ar-SA"/>
        </w:rPr>
        <w:t>و بنو سعد و بنو الأزرق و بنو مطروق، و كان ملك الحجاز منهم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الأرقم، ينزل ما بين تيماء إلى فدك، و كانوا قد ملئوا المدينة، و لهم بها نخل كثير و زروع، و كان موسى بن عمران عليه السلام قد بعث الجنود إلى الجبابرة من أهل القرى يغزونهم، فبعث موسى عليه السلام إلى العماليق جيشا من بني إسرائيل، و أمرهم أن يقتلوهم جميعا إذا ظهروا عليهم، و لا يستبقوا منهم أحدا، فقدم الجيش الحجاز، فأظهرهم اللّه عز و جل على العماليق، فقتلوهم أجمعين إلا ابنا للأرقم؛ فإنه كان وضيئا جميلا، فضنّوا به على القتل،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نذهب به إلى موسى بن عمران، فيرى فيه رأيه، فرجعوا إلى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فوجدوا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توفي، فقالت لهم بنو اسرائيل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أظهرنا اللّه جل و عز عليهم، فقتلناهم، و لم يبق منهم أحد غير غلام كان شابا جميلا، فنفسنا به عن القتل،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نأتي به موسى عليه السلام، فيرى فيه رأيه، فقالوا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أمرتم ألاّ تستبقوا منهم أحدا، و اللّه لا تدخلون علينا الشام أبدا</w:t>
      </w:r>
      <w:r>
        <w:rPr>
          <w:rFonts w:eastAsia="Amiri" w:cs="Amiri" w:ascii="Amiri" w:hAnsi="Amiri"/>
          <w:color w:val="111111"/>
          <w:sz w:val="28"/>
          <w:szCs w:val="28"/>
          <w:rtl w:val="true"/>
          <w:lang w:bidi="ar-SA"/>
        </w:rPr>
        <w:t>.</w:t>
      </w:r>
    </w:p>
    <w:p>
      <w:pPr>
        <w:pStyle w:val="Heading5"/>
        <w:numPr>
          <w:ilvl w:val="4"/>
          <w:numId w:val="1"/>
        </w:numPr>
        <w:rPr/>
      </w:pPr>
      <w:bookmarkStart w:id="1546" w:name="__RefHeading___Toc5153481_1280447820"/>
      <w:bookmarkStart w:id="1547" w:name="_Toc635"/>
      <w:bookmarkEnd w:id="1546"/>
      <w:r>
        <w:rPr>
          <w:rtl w:val="true"/>
        </w:rPr>
        <w:t>أول استيطان اليهود المدينة</w:t>
      </w:r>
      <w:bookmarkEnd w:id="1547"/>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منعوا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خيرا لنا من منازل القوم الذين قتلناهم بالحجاز؛ نرجع إليهم</w:t>
      </w:r>
      <w:r>
        <w:rPr>
          <w:rStyle w:val="FootnoteAnchor"/>
          <w:rtl w:val="true"/>
        </w:rPr>
        <w:footnoteReference w:id="2284"/>
      </w:r>
      <w:r>
        <w:rPr>
          <w:rFonts w:ascii="Amiri" w:hAnsi="Amiri" w:eastAsia="Amiri" w:cs="Amiri"/>
          <w:color w:val="111111"/>
          <w:sz w:val="28"/>
          <w:sz w:val="28"/>
          <w:szCs w:val="28"/>
          <w:rtl w:val="true"/>
          <w:lang w:bidi="ar-SA"/>
        </w:rPr>
        <w:t>، فنقيم بها، فرجعوا على حاميتهم، حتى قدموا المدينة، فنزلوها، و كان ذلك الجيش أول سكنى اليهود المدينة، فانتشروا في نواحي المدينة كلها إلى العالية، فاتّخذوا بها الآطام</w:t>
      </w:r>
      <w:r>
        <w:rPr>
          <w:rStyle w:val="FootnoteAnchor"/>
          <w:rtl w:val="true"/>
        </w:rPr>
        <w:footnoteReference w:id="2285"/>
      </w:r>
      <w:r>
        <w:rPr>
          <w:rFonts w:ascii="Amiri" w:hAnsi="Amiri" w:eastAsia="Amiri" w:cs="Amiri"/>
          <w:color w:val="111111"/>
          <w:sz w:val="28"/>
          <w:sz w:val="28"/>
          <w:szCs w:val="28"/>
          <w:rtl w:val="true"/>
          <w:lang w:bidi="ar-SA"/>
        </w:rPr>
        <w:t>و الأموال و المزارع، و لبثوا بالمدينة زمانا طويلا</w:t>
      </w:r>
      <w:r>
        <w:rPr>
          <w:rFonts w:eastAsia="Amiri" w:cs="Amiri" w:ascii="Amiri" w:hAnsi="Amiri"/>
          <w:color w:val="111111"/>
          <w:sz w:val="28"/>
          <w:szCs w:val="28"/>
          <w:rtl w:val="true"/>
          <w:lang w:bidi="ar-SA"/>
        </w:rPr>
        <w:t xml:space="preserve">. </w:t>
      </w:r>
      <w:bookmarkStart w:id="1548" w:name="pg16289_187872"/>
    </w:p>
    <w:p>
      <w:pPr>
        <w:pStyle w:val="Heading5"/>
        <w:numPr>
          <w:ilvl w:val="4"/>
          <w:numId w:val="1"/>
        </w:numPr>
        <w:rPr/>
      </w:pPr>
      <w:bookmarkStart w:id="1549" w:name="__RefHeading___Toc5153483_1280447820"/>
      <w:bookmarkStart w:id="1550" w:name="_Toc636"/>
      <w:bookmarkEnd w:id="1548"/>
      <w:bookmarkEnd w:id="1549"/>
      <w:r>
        <w:rPr>
          <w:rtl w:val="true"/>
        </w:rPr>
        <w:t>بنو قريظة النضير يلحقون بإخوانهم</w:t>
      </w:r>
      <w:bookmarkEnd w:id="1550"/>
    </w:p>
    <w:p>
      <w:pPr>
        <w:pStyle w:val="BookText"/>
        <w:rPr/>
      </w:pPr>
      <w:r>
        <w:rPr>
          <w:rFonts w:ascii="Amiri" w:hAnsi="Amiri" w:eastAsia="Amiri" w:cs="Amiri"/>
          <w:color w:val="111111"/>
          <w:sz w:val="28"/>
          <w:sz w:val="28"/>
          <w:szCs w:val="28"/>
          <w:rtl w:val="true"/>
          <w:lang w:bidi="ar-SA"/>
        </w:rPr>
        <w:t>ثم ظهرت الروم على بني إسرائيل جميعا بالشام، فوطئوهم، و قتلوهم، و نكحوا نساءهم فخرج بنو النّضير و بنو قريظة و بنو بهدل</w:t>
      </w:r>
      <w:r>
        <w:rPr>
          <w:rStyle w:val="FootnoteAnchor"/>
          <w:rtl w:val="true"/>
        </w:rPr>
        <w:footnoteReference w:id="2286"/>
      </w:r>
      <w:r>
        <w:rPr>
          <w:rFonts w:ascii="Amiri" w:hAnsi="Amiri" w:eastAsia="Amiri" w:cs="Amiri"/>
          <w:color w:val="111111"/>
          <w:sz w:val="28"/>
          <w:sz w:val="28"/>
          <w:szCs w:val="28"/>
          <w:rtl w:val="true"/>
          <w:lang w:bidi="ar-SA"/>
        </w:rPr>
        <w:t>هاربين منهم إلى من بالحجاز من بني إسرائيل لمّا غلبتهم الروم على الشام، فلما فصلوا عنها بأهليهم بعث ملك الروم في طلبهم؛ ليردهم، فأعجزوه، و كان ما بين الشام و الحجاز مفاوز، فلم 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الروم التمر</w:t>
      </w:r>
      <w:r>
        <w:rPr>
          <w:rStyle w:val="FootnoteAnchor"/>
          <w:rtl w:val="true"/>
        </w:rPr>
        <w:footnoteReference w:id="2287"/>
      </w:r>
      <w:r>
        <w:rPr>
          <w:rFonts w:ascii="Amiri" w:hAnsi="Amiri" w:eastAsia="Amiri" w:cs="Amiri"/>
          <w:color w:val="111111"/>
          <w:sz w:val="28"/>
          <w:sz w:val="28"/>
          <w:szCs w:val="28"/>
          <w:rtl w:val="true"/>
          <w:lang w:bidi="ar-SA"/>
        </w:rPr>
        <w:t>انقطعت أعناقهم عطشا، فماتوا، و سمي الموضع تمر الروم، فهو اسمه إلى اليوم، فلما قدم بنو النضير و بنو قريظة و بهدل المدينة نزلوا الغابة، فوجدوها وبيّة</w:t>
      </w:r>
      <w:r>
        <w:rPr>
          <w:rStyle w:val="FootnoteAnchor"/>
          <w:rtl w:val="true"/>
        </w:rPr>
        <w:footnoteReference w:id="2288"/>
      </w:r>
      <w:r>
        <w:rPr>
          <w:rFonts w:ascii="Amiri" w:hAnsi="Amiri" w:eastAsia="Amiri" w:cs="Amiri"/>
          <w:color w:val="111111"/>
          <w:sz w:val="28"/>
          <w:sz w:val="28"/>
          <w:szCs w:val="28"/>
          <w:rtl w:val="true"/>
          <w:lang w:bidi="ar-SA"/>
        </w:rPr>
        <w:t>فكرهوها، و بعثوا رائدا أمروه أن يلتمس منزلا سواها، فخرج حتى أتى العالية، و هي بطحان و مهزور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واديان من حرّة على تلاع أرض عذبة، بها مياه عذبة تنبت حرّ الشجر، فرجع إليهم،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وجدت لكم بلدا طيبا نزها على حرّة يصب فيها واديان على تلاع عذبة و مدرة</w:t>
      </w:r>
      <w:r>
        <w:rPr>
          <w:rStyle w:val="FootnoteAnchor"/>
          <w:rtl w:val="true"/>
        </w:rPr>
        <w:footnoteReference w:id="2289"/>
      </w:r>
      <w:r>
        <w:rPr>
          <w:rFonts w:ascii="Amiri" w:hAnsi="Amiri" w:eastAsia="Amiri" w:cs="Amiri"/>
          <w:color w:val="111111"/>
          <w:sz w:val="28"/>
          <w:sz w:val="28"/>
          <w:szCs w:val="28"/>
          <w:rtl w:val="true"/>
          <w:lang w:bidi="ar-SA"/>
        </w:rPr>
        <w:t>طيبة في متأخّر الحرة و مدافع الشّرج،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فتحوّل القوم إليها من منزلهم ذلك، فنزل بنو النضير و من معهم على بطحان، و كانت لهم إبل نواعم، فاتخذوها أموالا، و نزلت بنو النضير و من معهم على بطحان، و كانت لهم إبل نواعم، فاتخذوها أموالا، و نزلت بنو قريظة و بهدل و من معهم على مهزور، فكانت لهم تلاعه و ما سقي</w:t>
      </w:r>
      <w:r>
        <w:rPr>
          <w:rStyle w:val="FootnoteAnchor"/>
          <w:rtl w:val="true"/>
        </w:rPr>
        <w:footnoteReference w:id="2290"/>
      </w:r>
      <w:r>
        <w:rPr>
          <w:rFonts w:ascii="IRNazanin" w:hAnsi="IRNazanin" w:eastAsia="IRNazanin"/>
          <w:color w:val="111111"/>
          <w:sz w:val="28"/>
          <w:sz w:val="28"/>
          <w:szCs w:val="28"/>
          <w:rtl w:val="true"/>
          <w:lang w:bidi="fa-IR"/>
        </w:rPr>
        <w:t>من بعاث و سماوات</w:t>
      </w:r>
      <w:r>
        <w:rPr>
          <w:rStyle w:val="FootnoteAnchor"/>
          <w:rtl w:val="true"/>
        </w:rPr>
        <w:footnoteReference w:id="2291"/>
      </w:r>
      <w:r>
        <w:rPr>
          <w:rFonts w:ascii="Amiri" w:hAnsi="Amiri" w:eastAsia="Amiri" w:cs="Amiri"/>
          <w:color w:val="111111"/>
          <w:sz w:val="28"/>
          <w:sz w:val="28"/>
          <w:szCs w:val="28"/>
          <w:rtl w:val="true"/>
          <w:lang w:bidi="ar-SA"/>
        </w:rPr>
        <w:t xml:space="preserve">، فكان ممن يسكن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نزلها الأوس و الخزرج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قبائل بني إسرائيل بنو عكرمة</w:t>
      </w:r>
      <w:r>
        <w:rPr>
          <w:rStyle w:val="FootnoteAnchor"/>
          <w:rtl w:val="true"/>
        </w:rPr>
        <w:footnoteReference w:id="2292"/>
      </w:r>
      <w:r>
        <w:rPr>
          <w:rFonts w:ascii="Amiri" w:hAnsi="Amiri" w:eastAsia="Amiri" w:cs="Amiri"/>
          <w:color w:val="111111"/>
          <w:sz w:val="28"/>
          <w:sz w:val="28"/>
          <w:szCs w:val="28"/>
          <w:rtl w:val="true"/>
          <w:lang w:bidi="ar-SA"/>
        </w:rPr>
        <w:t>، و بنو ثعلبة، و بنو محمر</w:t>
      </w:r>
      <w:r>
        <w:rPr>
          <w:rStyle w:val="FootnoteAnchor"/>
          <w:rtl w:val="true"/>
        </w:rPr>
        <w:footnoteReference w:id="2293"/>
      </w:r>
      <w:r>
        <w:rPr>
          <w:rFonts w:ascii="IRNazanin" w:hAnsi="IRNazanin" w:eastAsia="IRNazanin"/>
          <w:color w:val="111111"/>
          <w:sz w:val="28"/>
          <w:sz w:val="28"/>
          <w:szCs w:val="28"/>
          <w:rtl w:val="true"/>
          <w:lang w:bidi="fa-IR"/>
        </w:rPr>
        <w:t>، و بنو زغورا</w:t>
      </w:r>
      <w:r>
        <w:rPr>
          <w:rStyle w:val="FootnoteAnchor"/>
          <w:rtl w:val="true"/>
        </w:rPr>
        <w:footnoteReference w:id="2294"/>
      </w:r>
      <w:r>
        <w:rPr>
          <w:rFonts w:ascii="Amiri" w:hAnsi="Amiri" w:eastAsia="Amiri" w:cs="Amiri"/>
          <w:color w:val="111111"/>
          <w:sz w:val="28"/>
          <w:sz w:val="28"/>
          <w:szCs w:val="28"/>
          <w:rtl w:val="true"/>
          <w:lang w:bidi="ar-SA"/>
        </w:rPr>
        <w:t>، و بنو قينقاع، و بنو زيد، و بنو النضير، و بنو قريظة، و بنو بهدل، و بنو عوف، و بنو الفصيص</w:t>
      </w:r>
      <w:r>
        <w:rPr>
          <w:rStyle w:val="FootnoteAnchor"/>
          <w:rtl w:val="true"/>
        </w:rPr>
        <w:footnoteReference w:id="2295"/>
      </w:r>
      <w:r>
        <w:rPr>
          <w:rFonts w:ascii="Amiri" w:hAnsi="Amiri" w:eastAsia="Amiri" w:cs="Amiri"/>
          <w:color w:val="111111"/>
          <w:sz w:val="28"/>
          <w:sz w:val="28"/>
          <w:szCs w:val="28"/>
          <w:rtl w:val="true"/>
          <w:lang w:bidi="ar-SA"/>
        </w:rPr>
        <w:t>، فكان يسكن يثرب جماعة من</w:t>
      </w:r>
      <w:r>
        <w:rPr>
          <w:rStyle w:val="FootnoteAnchor"/>
          <w:rtl w:val="true"/>
        </w:rPr>
        <w:footnoteReference w:id="2296"/>
      </w:r>
      <w:r>
        <w:rPr>
          <w:rFonts w:ascii="Amiri" w:hAnsi="Amiri" w:eastAsia="Amiri" w:cs="Amiri"/>
          <w:color w:val="111111"/>
          <w:sz w:val="28"/>
          <w:sz w:val="28"/>
          <w:szCs w:val="28"/>
          <w:rtl w:val="true"/>
          <w:lang w:bidi="ar-SA"/>
        </w:rPr>
        <w:t>أبناء اليهود، فيهم الشرف و الثروة و العز على سائر اليهود، و كان بنو مرانة في موضع بني حارثة، و لهم كان الأطم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w:t>
      </w:r>
      <w:r>
        <w:rPr>
          <w:rFonts w:eastAsia="Amiri" w:cs="Amiri" w:ascii="Amiri" w:hAnsi="Amiri"/>
          <w:color w:val="111111"/>
          <w:sz w:val="28"/>
          <w:szCs w:val="28"/>
          <w:rtl w:val="true"/>
          <w:lang w:bidi="ar-SA"/>
        </w:rPr>
        <w:t>.</w:t>
      </w:r>
    </w:p>
    <w:p>
      <w:pPr>
        <w:pStyle w:val="Heading5"/>
        <w:numPr>
          <w:ilvl w:val="4"/>
          <w:numId w:val="1"/>
        </w:numPr>
        <w:rPr/>
      </w:pPr>
      <w:bookmarkStart w:id="1551" w:name="__RefHeading___Toc5153485_1280447820"/>
      <w:bookmarkStart w:id="1552" w:name="_Toc637"/>
      <w:bookmarkEnd w:id="1551"/>
      <w:r>
        <w:rPr>
          <w:rtl w:val="true"/>
        </w:rPr>
        <w:t>بطون من العرب بالمدينة</w:t>
      </w:r>
      <w:bookmarkEnd w:id="1552"/>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معهم من غير بني إسرائيل بطون من العرب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الحرمان</w:t>
      </w:r>
      <w:r>
        <w:rPr>
          <w:rStyle w:val="FootnoteAnchor"/>
          <w:rtl w:val="true"/>
        </w:rPr>
        <w:footnoteReference w:id="2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من اليمن، و بنو مرثد حي من بليّ، و بنو أنيف من بليّ أيضا، و بنو معاوية حي من بني سليم ثم من بني الحارث بن بهثة، و بنو الشظية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من غسّان، و كان يقال لبني قريظة و بني النضير خاصة من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الكاهنان، نسبوا بذلك إلى جدهم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 الكاهن،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العمران و الحسنان و القمران</w:t>
      </w:r>
      <w:r>
        <w:rPr>
          <w:rStyle w:val="FootnoteAnchor"/>
          <w:rtl w:val="true"/>
        </w:rPr>
        <w:footnoteReference w:id="2298"/>
      </w:r>
      <w:r>
        <w:rPr>
          <w:rFonts w:ascii="Amiri" w:hAnsi="Amiri" w:eastAsia="Amiri" w:cs="Amiri"/>
          <w:color w:val="111111"/>
          <w:sz w:val="28"/>
          <w:sz w:val="28"/>
          <w:szCs w:val="28"/>
          <w:rtl w:val="true"/>
          <w:lang w:bidi="ar-SA"/>
        </w:rPr>
        <w:t>، قال كعب بن سعد القرظيّ</w:t>
      </w:r>
      <w:r>
        <w:rPr>
          <w:rFonts w:eastAsia="Amiri" w:cs="Amiri" w:ascii="Amiri" w:hAnsi="Amiri"/>
          <w:color w:val="111111"/>
          <w:sz w:val="28"/>
          <w:szCs w:val="28"/>
          <w:rtl w:val="true"/>
          <w:lang w:bidi="ar-SA"/>
        </w:rPr>
        <w:t xml:space="preserve">: </w:t>
      </w:r>
      <w:bookmarkStart w:id="1553" w:name="pg16289_187873"/>
    </w:p>
    <w:p>
      <w:pPr>
        <w:pStyle w:val="BookText"/>
        <w:rPr/>
      </w:pPr>
      <w:bookmarkEnd w:id="1553"/>
      <w:r>
        <w:rPr>
          <w:rFonts w:ascii="Amiri" w:hAnsi="Amiri" w:eastAsia="Amiri" w:cs="Amiri"/>
          <w:color w:val="111111"/>
          <w:sz w:val="28"/>
          <w:sz w:val="28"/>
          <w:szCs w:val="28"/>
          <w:rtl w:val="true"/>
          <w:lang w:bidi="ar-SA"/>
        </w:rPr>
        <w:t xml:space="preserve">بالكاهنين قررتم في دياركم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 ثواكم و من أجلاكم جدبا</w:t>
      </w:r>
      <w:r>
        <w:rPr>
          <w:rStyle w:val="FootnoteAnchor"/>
          <w:rtl w:val="true"/>
        </w:rPr>
        <w:footnoteReference w:id="2299"/>
      </w:r>
    </w:p>
    <w:p>
      <w:pPr>
        <w:pStyle w:val="BookText"/>
        <w:rPr/>
      </w:pPr>
      <w:r>
        <w:rPr>
          <w:rFonts w:ascii="Amiri" w:hAnsi="Amiri" w:eastAsia="Amiri" w:cs="Amiri"/>
          <w:color w:val="111111"/>
          <w:sz w:val="28"/>
          <w:sz w:val="28"/>
          <w:szCs w:val="28"/>
          <w:rtl w:val="true"/>
          <w:lang w:bidi="ar-SA"/>
        </w:rPr>
        <w:t>و قال العبّاس بن مرداس السّلمي يردّ على خوّات بن جبير لمّا هجاهم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هجوت صريح الكاهنين و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نعم كانت مدى الدهر ترتبا</w:t>
      </w:r>
      <w:r>
        <w:rPr>
          <w:rStyle w:val="FootnoteAnchor"/>
          <w:rtl w:val="true"/>
        </w:rPr>
        <w:footnoteReference w:id="2300"/>
      </w:r>
    </w:p>
    <w:p>
      <w:pPr>
        <w:pStyle w:val="Heading5"/>
        <w:numPr>
          <w:ilvl w:val="4"/>
          <w:numId w:val="1"/>
        </w:numPr>
        <w:rPr/>
      </w:pPr>
      <w:bookmarkStart w:id="1554" w:name="__RefHeading___Toc5153487_1280447820"/>
      <w:bookmarkStart w:id="1555" w:name="_Toc638"/>
      <w:bookmarkEnd w:id="1554"/>
      <w:r>
        <w:rPr>
          <w:rtl w:val="true"/>
        </w:rPr>
        <w:t>عرب آخرون يلحقون بإخوانهم</w:t>
      </w:r>
      <w:bookmarkEnd w:id="1555"/>
    </w:p>
    <w:p>
      <w:pPr>
        <w:pStyle w:val="BookText"/>
        <w:rPr/>
      </w:pPr>
      <w:r>
        <w:rPr>
          <w:rFonts w:ascii="Amiri" w:hAnsi="Amiri" w:eastAsia="Amiri" w:cs="Amiri"/>
          <w:color w:val="111111"/>
          <w:sz w:val="28"/>
          <w:sz w:val="28"/>
          <w:szCs w:val="28"/>
          <w:rtl w:val="true"/>
          <w:lang w:bidi="ar-SA"/>
        </w:rPr>
        <w:t>فلما أرسل اللّه سيل العرم على أهل مأرب، و هم الأزد، قام رائدهم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ذا جمل مفنّ و وطب مدنّ و قربة و شنّ، فلينقلب عن بقرات النعم، فهذا اليوم يوم همّ‌</w:t>
      </w:r>
      <w:r>
        <w:rPr>
          <w:rStyle w:val="FootnoteAnchor"/>
          <w:rtl w:val="true"/>
        </w:rPr>
        <w:footnoteReference w:id="2301"/>
      </w:r>
      <w:r>
        <w:rPr>
          <w:rFonts w:ascii="Amiri" w:hAnsi="Amiri" w:eastAsia="Amiri" w:cs="Amiri"/>
          <w:color w:val="111111"/>
          <w:sz w:val="28"/>
          <w:sz w:val="28"/>
          <w:szCs w:val="28"/>
          <w:rtl w:val="true"/>
          <w:lang w:bidi="ar-SA"/>
        </w:rPr>
        <w:t xml:space="preserve">و ليلحق بالثّنى من 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هو بالسراة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الذين نزلوه أزد شنوءة،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ذا فاقة و فقر، و صبر على أزمات الدهر فليلحق ببطن مرّ، فكان الذين سكنوه خزاعة،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منكم يريد الخمر و الخمير، و الأمر و التأمير، و الديباج و الحرير، فليلحق ببصري و الحفير، و هي من أرض الشام، فكان الذين سكنوه غسّان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منكم ذا همّ بعيد و جمل شديد، و مزاد جديد، فليلحق بقصر عمان الجديد، فكان الذين نزلوه أزد عمان،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يريد الرّاسخات في الوحل، المطمعات في المحل، فليلحق بيثرب ذات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الذين نزلوها الأوس و الخزرج، فلما توجهوا إلى المدينة و وردوها نزلوا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صرار</w:t>
      </w:r>
      <w:r>
        <w:rPr>
          <w:rStyle w:val="FootnoteAnchor"/>
          <w:rtl w:val="true"/>
        </w:rPr>
        <w:footnoteReference w:id="2302"/>
      </w:r>
      <w:r>
        <w:rPr>
          <w:rFonts w:ascii="Amiri" w:hAnsi="Amiri" w:eastAsia="Amiri" w:cs="Amiri"/>
          <w:color w:val="111111"/>
          <w:sz w:val="28"/>
          <w:sz w:val="28"/>
          <w:szCs w:val="28"/>
          <w:rtl w:val="true"/>
          <w:lang w:bidi="ar-SA"/>
        </w:rPr>
        <w:t>ثم تفرقوا، و كان منهم من لجأ إلى عفاء</w:t>
      </w:r>
      <w:r>
        <w:rPr>
          <w:rStyle w:val="FootnoteAnchor"/>
          <w:rtl w:val="true"/>
        </w:rPr>
        <w:footnoteReference w:id="2303"/>
      </w:r>
      <w:r>
        <w:rPr>
          <w:rFonts w:ascii="Amiri" w:hAnsi="Amiri" w:eastAsia="Amiri" w:cs="Amiri"/>
          <w:color w:val="111111"/>
          <w:sz w:val="28"/>
          <w:sz w:val="28"/>
          <w:szCs w:val="28"/>
          <w:rtl w:val="true"/>
          <w:lang w:bidi="ar-SA"/>
        </w:rPr>
        <w:t>من أرض لا ساكن فيه، فنزلوا به، و منهم من لجأ إلى قرية من قراها، فكانوا مع أهلها، فأقامت الأوس و الخزرج في منازلهم التي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نزلوها بالمدينة في جهد و ضيق في المعاش، ليسوا بأصحاب إبل و لا شاة؛ لأن المدينة ليست بلاد نعم، و ليسوا بأصحاب نخل و لا زرع، و ليس للرجل منهم إلا الأعذاق</w:t>
      </w:r>
      <w:r>
        <w:rPr>
          <w:rStyle w:val="FootnoteAnchor"/>
          <w:rtl w:val="true"/>
        </w:rPr>
        <w:footnoteReference w:id="2304"/>
      </w:r>
      <w:r>
        <w:rPr>
          <w:rFonts w:ascii="Amiri" w:hAnsi="Amiri" w:eastAsia="Amiri" w:cs="Amiri"/>
          <w:color w:val="111111"/>
          <w:sz w:val="28"/>
          <w:sz w:val="28"/>
          <w:szCs w:val="28"/>
          <w:rtl w:val="true"/>
          <w:lang w:bidi="ar-SA"/>
        </w:rPr>
        <w:t>اليسيرة، و المزرعة يستخرجها من أرض موات، و الأموال لليهود، فلبثت الأوس و الخزرج بذلك حينا</w:t>
      </w:r>
      <w:r>
        <w:rPr>
          <w:rFonts w:eastAsia="Amiri" w:cs="Amiri" w:ascii="Amiri" w:hAnsi="Amiri"/>
          <w:color w:val="111111"/>
          <w:sz w:val="28"/>
          <w:szCs w:val="28"/>
          <w:rtl w:val="true"/>
          <w:lang w:bidi="ar-SA"/>
        </w:rPr>
        <w:t>.</w:t>
      </w:r>
    </w:p>
    <w:p>
      <w:pPr>
        <w:pStyle w:val="Heading5"/>
        <w:numPr>
          <w:ilvl w:val="4"/>
          <w:numId w:val="1"/>
        </w:numPr>
        <w:rPr/>
      </w:pPr>
      <w:bookmarkStart w:id="1556" w:name="__RefHeading___Toc5153489_1280447820"/>
      <w:bookmarkStart w:id="1557" w:name="_Toc639"/>
      <w:bookmarkEnd w:id="1556"/>
      <w:r>
        <w:rPr>
          <w:rtl w:val="true"/>
        </w:rPr>
        <w:t>أبو جبيلة يفتك باليهود</w:t>
      </w:r>
      <w:bookmarkEnd w:id="1557"/>
    </w:p>
    <w:p>
      <w:pPr>
        <w:pStyle w:val="BookText"/>
        <w:rPr/>
      </w:pPr>
      <w:r>
        <w:rPr>
          <w:rFonts w:ascii="Amiri" w:hAnsi="Amiri" w:eastAsia="Amiri" w:cs="Amiri"/>
          <w:color w:val="111111"/>
          <w:sz w:val="28"/>
          <w:sz w:val="28"/>
          <w:szCs w:val="28"/>
          <w:rtl w:val="true"/>
          <w:lang w:bidi="ar-SA"/>
        </w:rPr>
        <w:t>ثم إن مالك بن العجلان وفد إلى أبي جبيلة الغسّاني و هو يومئذ ملك غسان، فسأله عن قومه و عن منزلهم فأخبره بحالهم؛ و ضيق معاشهم، فقال له أبو جبيلة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نزل قوم منا بلدا قط إلا غلبوا أهله عليه، فما بالكم؟ ثم أمره بالمضي إلى قومه،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أعلمهم أني سائر إليهم، فرجع مالك بن العجلان، فأخبرهم بأمر أبي جبيلة؛ ثم قال لليهود</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الملك يريد زيارتكم فأعدّوا نزلا فأعدّوه، و أقبل أبو جبيلة سائرا من الشام في جمع كثيف، حتى قدم المدينة، فنزل بذي حرض، ثم أرسل إلى الأوس و الخزرج، فذكر لهم الذي قدم له، و أجمع أن يمكر باليهود حتى يقتل رءوسهم و أشرافهم، و خشي إن لم يمكر بهم أن يتحصّنوا في آطامهم، فيمنعوا منه حتى يطول حصاره إياهم، </w:t>
      </w:r>
      <w:bookmarkStart w:id="1558" w:name="pg16289_187874"/>
    </w:p>
    <w:p>
      <w:pPr>
        <w:pStyle w:val="BookText"/>
        <w:rPr/>
      </w:pPr>
      <w:bookmarkEnd w:id="1558"/>
      <w:r>
        <w:rPr>
          <w:rFonts w:ascii="Amiri" w:hAnsi="Amiri" w:eastAsia="Amiri" w:cs="Amiri"/>
          <w:color w:val="111111"/>
          <w:sz w:val="28"/>
          <w:sz w:val="28"/>
          <w:szCs w:val="28"/>
          <w:rtl w:val="true"/>
          <w:lang w:bidi="ar-SA"/>
        </w:rPr>
        <w:t>فأمر ببنيان حائر</w:t>
      </w:r>
      <w:r>
        <w:rPr>
          <w:rStyle w:val="FootnoteAnchor"/>
          <w:rtl w:val="true"/>
        </w:rPr>
        <w:footnoteReference w:id="2305"/>
      </w:r>
      <w:r>
        <w:rPr>
          <w:rFonts w:ascii="Amiri" w:hAnsi="Amiri" w:eastAsia="Amiri" w:cs="Amiri"/>
          <w:color w:val="111111"/>
          <w:sz w:val="28"/>
          <w:sz w:val="28"/>
          <w:szCs w:val="28"/>
          <w:rtl w:val="true"/>
          <w:lang w:bidi="ar-SA"/>
        </w:rPr>
        <w:t>واسع، فبني، ثم أرسل إلى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جبيلة الملك قد أحب أن تأتوه، فلم يبق وجه من وجوه القوم إلا أتاه، و جعل الرجل يأتي معه بخاصّته و حشمه رجاء أن يحبوهم، فلما اجتمعوا ببابه أمر رجالا من جنده أن يدخلوا الحائر، و يدخلوهم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 رجلا، فلم يزل الحجّاب يأذنون لهم كذلك، و يقتلهم الجند الذين في الحائر، حتى أتوا على آخرهم</w:t>
      </w:r>
    </w:p>
    <w:p>
      <w:pPr>
        <w:pStyle w:val="Heading5"/>
        <w:numPr>
          <w:ilvl w:val="4"/>
          <w:numId w:val="1"/>
        </w:numPr>
        <w:rPr/>
      </w:pPr>
      <w:bookmarkStart w:id="1559" w:name="__RefHeading___Toc5153491_1280447820"/>
      <w:bookmarkStart w:id="1560" w:name="_Toc640"/>
      <w:bookmarkEnd w:id="1559"/>
      <w:r>
        <w:rPr>
          <w:rtl w:val="true"/>
        </w:rPr>
        <w:t>سارة القريظية ترثي قومها</w:t>
      </w:r>
      <w:bookmarkEnd w:id="1560"/>
    </w:p>
    <w:p>
      <w:pPr>
        <w:pStyle w:val="BookText"/>
        <w:rPr/>
      </w:pPr>
      <w:r>
        <w:rPr>
          <w:rFonts w:ascii="Amiri" w:hAnsi="Amiri" w:eastAsia="Amiri" w:cs="Amiri"/>
          <w:color w:val="111111"/>
          <w:sz w:val="28"/>
          <w:sz w:val="28"/>
          <w:szCs w:val="28"/>
          <w:rtl w:val="true"/>
          <w:lang w:bidi="ar-SA"/>
        </w:rPr>
        <w:t>فقالت سارة القريظية ترثي من قتل، منهم أبو جبيلة،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بنفسي أمّة لم تغن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 حرض تعفّيها الرياح</w:t>
      </w:r>
    </w:p>
    <w:p>
      <w:pPr>
        <w:pStyle w:val="BookText"/>
        <w:rPr/>
      </w:pPr>
      <w:r>
        <w:rPr>
          <w:rFonts w:ascii="Amiri" w:hAnsi="Amiri" w:eastAsia="Amiri" w:cs="Amiri"/>
          <w:color w:val="111111"/>
          <w:sz w:val="28"/>
          <w:sz w:val="28"/>
          <w:szCs w:val="28"/>
          <w:rtl w:val="true"/>
          <w:lang w:bidi="ar-SA"/>
        </w:rPr>
        <w:t xml:space="preserve">كهول من قريظة أتلفتها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سيوف الخزرجيّة و الرّماح</w:t>
      </w:r>
    </w:p>
    <w:p>
      <w:pPr>
        <w:pStyle w:val="BookText"/>
        <w:rPr/>
      </w:pPr>
      <w:r>
        <w:rPr>
          <w:rFonts w:ascii="Amiri" w:hAnsi="Amiri" w:eastAsia="Amiri" w:cs="Amiri"/>
          <w:color w:val="111111"/>
          <w:sz w:val="28"/>
          <w:sz w:val="28"/>
          <w:szCs w:val="28"/>
          <w:rtl w:val="true"/>
          <w:lang w:bidi="ar-SA"/>
        </w:rPr>
        <w:t xml:space="preserve">رزئنا و الرزيّة ذات ثقل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 لأهلها الماء القراح</w:t>
      </w:r>
    </w:p>
    <w:p>
      <w:pPr>
        <w:pStyle w:val="BookText"/>
        <w:rPr/>
      </w:pPr>
      <w:r>
        <w:rPr>
          <w:rFonts w:ascii="Amiri" w:hAnsi="Amiri" w:eastAsia="Amiri" w:cs="Amiri"/>
          <w:color w:val="111111"/>
          <w:sz w:val="28"/>
          <w:sz w:val="28"/>
          <w:szCs w:val="28"/>
          <w:rtl w:val="true"/>
          <w:lang w:bidi="ar-SA"/>
        </w:rPr>
        <w:t xml:space="preserve">و لو أربوا بأمرهم لجالت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دونهم جأوا رداح</w:t>
      </w:r>
      <w:r>
        <w:rPr>
          <w:rStyle w:val="FootnoteAnchor"/>
          <w:rtl w:val="true"/>
        </w:rPr>
        <w:footnoteReference w:id="2306"/>
      </w:r>
    </w:p>
    <w:p>
      <w:pPr>
        <w:pStyle w:val="Heading5"/>
        <w:numPr>
          <w:ilvl w:val="4"/>
          <w:numId w:val="1"/>
        </w:numPr>
        <w:rPr/>
      </w:pPr>
      <w:bookmarkStart w:id="1561" w:name="__RefHeading___Toc5153493_1280447820"/>
      <w:bookmarkStart w:id="1562" w:name="_Toc641"/>
      <w:bookmarkEnd w:id="1561"/>
      <w:r>
        <w:rPr>
          <w:rtl w:val="true"/>
        </w:rPr>
        <w:t>الرمق يمدح أبا جبيلة</w:t>
      </w:r>
      <w:bookmarkEnd w:id="1562"/>
    </w:p>
    <w:p>
      <w:pPr>
        <w:pStyle w:val="BookText"/>
        <w:rPr/>
      </w:pPr>
      <w:r>
        <w:rPr>
          <w:rFonts w:ascii="Amiri" w:hAnsi="Amiri" w:eastAsia="Amiri" w:cs="Amiri"/>
          <w:color w:val="111111"/>
          <w:sz w:val="28"/>
          <w:sz w:val="28"/>
          <w:szCs w:val="28"/>
          <w:rtl w:val="true"/>
          <w:lang w:bidi="ar-SA"/>
        </w:rPr>
        <w:t>و قال الرّمق</w:t>
      </w:r>
      <w:r>
        <w:rPr>
          <w:rStyle w:val="FootnoteAnchor"/>
          <w:rtl w:val="true"/>
        </w:rPr>
        <w:footnoteReference w:id="2307"/>
      </w:r>
      <w:r>
        <w:rPr>
          <w:rFonts w:ascii="Amiri" w:hAnsi="Amiri" w:eastAsia="Amiri" w:cs="Amiri"/>
          <w:color w:val="111111"/>
          <w:sz w:val="28"/>
          <w:sz w:val="28"/>
          <w:szCs w:val="28"/>
          <w:rtl w:val="true"/>
          <w:lang w:bidi="ar-SA"/>
        </w:rPr>
        <w:t>، و هو عبيد بن سالم بن مالك بن عوف بن عمرو بن عوف بن الخزرج يمدح أبا جبيلة الغساني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يقض دينك في الحسا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 قد غنيت و قد غنينا</w:t>
      </w:r>
      <w:r>
        <w:rPr>
          <w:rStyle w:val="FootnoteAnchor"/>
          <w:rtl w:val="true"/>
        </w:rPr>
        <w:footnoteReference w:id="2308"/>
      </w:r>
    </w:p>
    <w:p>
      <w:pPr>
        <w:pStyle w:val="BookText"/>
        <w:rPr/>
      </w:pPr>
      <w:r>
        <w:rPr>
          <w:rFonts w:ascii="Amiri" w:hAnsi="Amiri" w:eastAsia="Amiri" w:cs="Amiri"/>
          <w:color w:val="111111"/>
          <w:sz w:val="28"/>
          <w:sz w:val="28"/>
          <w:szCs w:val="28"/>
          <w:rtl w:val="true"/>
          <w:lang w:bidi="ar-SA"/>
        </w:rPr>
        <w:t xml:space="preserve">الرّاشقات المرشقا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الجازيات بما جزينا</w:t>
      </w:r>
      <w:r>
        <w:rPr>
          <w:rStyle w:val="FootnoteAnchor"/>
          <w:rtl w:val="true"/>
        </w:rPr>
        <w:footnoteReference w:id="2309"/>
      </w:r>
    </w:p>
    <w:p>
      <w:pPr>
        <w:pStyle w:val="BookText"/>
        <w:rPr/>
      </w:pPr>
      <w:r>
        <w:rPr>
          <w:rFonts w:ascii="Amiri" w:hAnsi="Amiri" w:eastAsia="Amiri" w:cs="Amiri"/>
          <w:color w:val="111111"/>
          <w:sz w:val="28"/>
          <w:sz w:val="28"/>
          <w:szCs w:val="28"/>
          <w:rtl w:val="true"/>
          <w:lang w:bidi="ar-SA"/>
        </w:rPr>
        <w:t xml:space="preserve">أمثال غزلان الصرا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يأتزرن و يرتدينا</w:t>
      </w:r>
      <w:r>
        <w:rPr>
          <w:rStyle w:val="FootnoteAnchor"/>
          <w:rtl w:val="true"/>
        </w:rPr>
        <w:footnoteReference w:id="23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الرّيط و الدّيباج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الزّرد المضاعف و البرينا</w:t>
      </w:r>
      <w:r>
        <w:rPr>
          <w:rStyle w:val="FootnoteAnchor"/>
          <w:rtl w:val="true"/>
        </w:rPr>
        <w:footnoteReference w:id="2311"/>
      </w:r>
    </w:p>
    <w:p>
      <w:pPr>
        <w:pStyle w:val="BookText"/>
        <w:rPr/>
      </w:pPr>
      <w:r>
        <w:rPr>
          <w:rFonts w:ascii="Amiri" w:hAnsi="Amiri" w:eastAsia="Amiri" w:cs="Amiri"/>
          <w:color w:val="111111"/>
          <w:sz w:val="28"/>
          <w:sz w:val="28"/>
          <w:szCs w:val="28"/>
          <w:rtl w:val="true"/>
          <w:lang w:bidi="ar-SA"/>
        </w:rPr>
        <w:t xml:space="preserve">و أبو جبيلة خير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و أوفاهم يمينا</w:t>
      </w:r>
    </w:p>
    <w:p>
      <w:pPr>
        <w:pStyle w:val="BookText"/>
        <w:rPr/>
      </w:pPr>
      <w:r>
        <w:rPr>
          <w:rFonts w:ascii="Amiri" w:hAnsi="Amiri" w:eastAsia="Amiri" w:cs="Amiri"/>
          <w:color w:val="111111"/>
          <w:sz w:val="28"/>
          <w:sz w:val="28"/>
          <w:szCs w:val="28"/>
          <w:rtl w:val="true"/>
          <w:lang w:bidi="ar-SA"/>
        </w:rPr>
        <w:t xml:space="preserve">و أبرّه برّا و أعل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بعلم الصالحينا</w:t>
      </w:r>
      <w:r>
        <w:rPr>
          <w:rStyle w:val="FootnoteAnchor"/>
          <w:rtl w:val="true"/>
        </w:rPr>
        <w:footnoteReference w:id="2312"/>
      </w:r>
    </w:p>
    <w:p>
      <w:pPr>
        <w:pStyle w:val="BookText"/>
        <w:rPr/>
      </w:pPr>
      <w:r>
        <w:rPr>
          <w:rFonts w:ascii="Amiri" w:hAnsi="Amiri" w:eastAsia="Amiri" w:cs="Amiri"/>
          <w:color w:val="111111"/>
          <w:sz w:val="28"/>
          <w:sz w:val="28"/>
          <w:szCs w:val="28"/>
          <w:rtl w:val="true"/>
          <w:lang w:bidi="ar-SA"/>
        </w:rPr>
        <w:t xml:space="preserve">أبقت لنا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الحرب المهمّة تعترينا</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كبشا لنا ذكرا يفلّ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حسامه الذكر السّنينا</w:t>
      </w:r>
      <w:r>
        <w:rPr>
          <w:rStyle w:val="FootnoteAnchor"/>
          <w:rtl w:val="true"/>
        </w:rPr>
        <w:footnoteReference w:id="2313"/>
      </w:r>
      <w:bookmarkStart w:id="1563" w:name="pg16289_187875"/>
    </w:p>
    <w:p>
      <w:pPr>
        <w:pStyle w:val="BookText"/>
        <w:rPr/>
      </w:pPr>
      <w:bookmarkEnd w:id="1563"/>
      <w:r>
        <w:rPr>
          <w:rFonts w:ascii="Amiri" w:hAnsi="Amiri" w:eastAsia="Amiri" w:cs="Amiri"/>
          <w:color w:val="111111"/>
          <w:sz w:val="28"/>
          <w:sz w:val="28"/>
          <w:szCs w:val="28"/>
          <w:rtl w:val="true"/>
          <w:lang w:bidi="ar-SA"/>
        </w:rPr>
        <w:t xml:space="preserve">و معاقلا شمّا و أسي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افا يقمن و ينحنينا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محلّة زوراء 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 بالرجال المصلتينا</w:t>
      </w:r>
      <w:r>
        <w:rPr>
          <w:rStyle w:val="FootnoteAnchor"/>
          <w:rtl w:val="true"/>
        </w:rPr>
        <w:footnoteReference w:id="2314"/>
      </w:r>
    </w:p>
    <w:p>
      <w:pPr>
        <w:pStyle w:val="Heading5"/>
        <w:numPr>
          <w:ilvl w:val="4"/>
          <w:numId w:val="1"/>
        </w:numPr>
        <w:rPr/>
      </w:pPr>
      <w:bookmarkStart w:id="1564" w:name="__RefHeading___Toc5153495_1280447820"/>
      <w:bookmarkStart w:id="1565" w:name="_Toc642"/>
      <w:bookmarkEnd w:id="1564"/>
      <w:r>
        <w:rPr>
          <w:rtl w:val="true"/>
        </w:rPr>
        <w:t>بقية خبر أبي جبيلة</w:t>
      </w:r>
      <w:bookmarkEnd w:id="1565"/>
    </w:p>
    <w:p>
      <w:pPr>
        <w:pStyle w:val="BookText"/>
        <w:rPr/>
      </w:pPr>
      <w:r>
        <w:rPr>
          <w:rFonts w:ascii="Amiri" w:hAnsi="Amiri" w:eastAsia="Amiri" w:cs="Amiri"/>
          <w:color w:val="111111"/>
          <w:sz w:val="28"/>
          <w:sz w:val="28"/>
          <w:szCs w:val="28"/>
          <w:rtl w:val="true"/>
          <w:lang w:bidi="ar-SA"/>
        </w:rPr>
        <w:t>فلما أنشدوا أبا جبيلة ما قال الرمق، أرسل إليه، فجيء به، و كان رجلا ضئيلا غير وضيء، فلما رآه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عسل طيب و وعاء 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فذهبت مثلا، و قال للأوس و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تغلبوا على هذه البلاد بعد من قتلت من أشراف أهلها فلا خير فيكم، ثم رحل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الصامت بن أصرم النّوفليّ يذكر قتل أبي جبيلة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سائل قريظة من يقسّم سبيها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العريض و من أفاء المغنما؟</w:t>
      </w:r>
    </w:p>
    <w:p>
      <w:pPr>
        <w:pStyle w:val="BookText"/>
        <w:rPr/>
      </w:pPr>
      <w:r>
        <w:rPr>
          <w:rFonts w:ascii="Amiri" w:hAnsi="Amiri" w:eastAsia="Amiri" w:cs="Amiri"/>
          <w:color w:val="111111"/>
          <w:sz w:val="28"/>
          <w:sz w:val="28"/>
          <w:szCs w:val="28"/>
          <w:rtl w:val="true"/>
          <w:lang w:bidi="ar-SA"/>
        </w:rPr>
        <w:t xml:space="preserve">جاءتهم الملحاء يخفق ظلّها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كتيبة خشناء تدعو أسلما</w:t>
      </w:r>
      <w:r>
        <w:rPr>
          <w:rStyle w:val="FootnoteAnchor"/>
          <w:rtl w:val="true"/>
        </w:rPr>
        <w:footnoteReference w:id="2315"/>
      </w:r>
    </w:p>
    <w:p>
      <w:pPr>
        <w:pStyle w:val="BookText"/>
        <w:rPr/>
      </w:pPr>
      <w:r>
        <w:rPr>
          <w:rFonts w:ascii="Amiri" w:hAnsi="Amiri" w:eastAsia="Amiri" w:cs="Amiri"/>
          <w:color w:val="111111"/>
          <w:sz w:val="28"/>
          <w:sz w:val="28"/>
          <w:szCs w:val="28"/>
          <w:rtl w:val="true"/>
          <w:lang w:bidi="ar-SA"/>
        </w:rPr>
        <w:t xml:space="preserve">عمّي الذي جلب الهمام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أحلّ على اليهود الصّيلما</w:t>
      </w:r>
      <w:r>
        <w:rPr>
          <w:rStyle w:val="FootnoteAnchor"/>
          <w:rtl w:val="true"/>
        </w:rPr>
        <w:footnoteReference w:id="23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يقسّم سبيها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نسوة سباهنّ أبو جبيلة من بني قريظة، و كان رآهن فأعجبنه، و أعطى مالك بن العجلان منهن امرأة</w:t>
      </w:r>
      <w:r>
        <w:rPr>
          <w:rFonts w:eastAsia="Amiri" w:cs="Amiri" w:ascii="Amiri" w:hAnsi="Amiri"/>
          <w:color w:val="111111"/>
          <w:sz w:val="28"/>
          <w:szCs w:val="28"/>
          <w:rtl w:val="true"/>
          <w:lang w:bidi="ar-SA"/>
        </w:rPr>
        <w:t>.</w:t>
      </w:r>
    </w:p>
    <w:p>
      <w:pPr>
        <w:pStyle w:val="Heading5"/>
        <w:numPr>
          <w:ilvl w:val="4"/>
          <w:numId w:val="1"/>
        </w:numPr>
        <w:rPr/>
      </w:pPr>
      <w:bookmarkStart w:id="1566" w:name="__RefHeading___Toc5153497_1280447820"/>
      <w:bookmarkStart w:id="1567" w:name="_Toc643"/>
      <w:bookmarkEnd w:id="1566"/>
      <w:r>
        <w:rPr>
          <w:rtl w:val="true"/>
        </w:rPr>
        <w:t>مالك بن العجلان يقتفي أثر أبي جبيلة</w:t>
      </w:r>
      <w:bookmarkEnd w:id="1567"/>
    </w:p>
    <w:p>
      <w:pPr>
        <w:pStyle w:val="BookText"/>
        <w:rPr/>
      </w:pPr>
      <w:r>
        <w:rPr>
          <w:rFonts w:ascii="Amiri" w:hAnsi="Amiri" w:eastAsia="Amiri" w:cs="Amiri"/>
          <w:color w:val="111111"/>
          <w:sz w:val="28"/>
          <w:sz w:val="28"/>
          <w:szCs w:val="28"/>
          <w:rtl w:val="true"/>
          <w:lang w:bidi="ar-SA"/>
        </w:rPr>
        <w:t>قال أبو المنهال أحد بني المعلّى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أقاموا زمنا بعد ما صنع، و يهود تعترض عليهم، و تناوئهم، فقال مالك ابن العجلان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أثخننا يهود غلبة كما نريد، فهل لكم أن أصنع لكم طعاما، ثم أرسل في مائة من أشراف من بقي من اليهود، فإذا جاءوني فاقتلوهم جميعا،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نفعل، فلما جاءهم رسول مالك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نأتيهم أبدا، و قد قتل أبو جبيلة منا من قتل، فقال لهم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كان على غير هوى منا، و إنما أردنا أن نمحوه، و تعلموا حالكم عندنا، فأجابوه، فجعل كلما دخل عليه رجل منهم أمر به مالك فقتل، حتى قتل منهم بضعة و ثمانين رجلا، ثم إن رجلا منهم أقبل حتى قام على باب مالك، فتسمّع فلم يسمع صوتا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أسرع و رد و أبعد صدر</w:t>
      </w:r>
      <w:r>
        <w:rPr>
          <w:rStyle w:val="FootnoteAnchor"/>
          <w:rtl w:val="true"/>
        </w:rPr>
        <w:footnoteReference w:id="2317"/>
      </w:r>
      <w:r>
        <w:rPr>
          <w:rFonts w:ascii="Amiri" w:hAnsi="Amiri" w:eastAsia="Amiri" w:cs="Amiri"/>
          <w:color w:val="111111"/>
          <w:sz w:val="28"/>
          <w:sz w:val="28"/>
          <w:szCs w:val="28"/>
          <w:rtl w:val="true"/>
          <w:lang w:bidi="ar-SA"/>
        </w:rPr>
        <w:t>، فرجع و حذّر أصحابه الذين بقوا، فلم يأت منهم أحد، فقال رجل من اليهود لمالك بن العجلان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فسفّهت قيلة أحلامها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ففيمن بقيت و فيمن تسود؟</w:t>
      </w:r>
      <w:r>
        <w:rPr>
          <w:rStyle w:val="FootnoteAnchor"/>
          <w:rtl w:val="true"/>
        </w:rPr>
        <w:footnoteReference w:id="2318"/>
      </w:r>
    </w:p>
    <w:p>
      <w:pPr>
        <w:pStyle w:val="BookText"/>
        <w:rPr/>
      </w:pPr>
      <w:r>
        <w:rPr>
          <w:rFonts w:ascii="Amiri" w:hAnsi="Amiri" w:eastAsia="Amiri" w:cs="Amiri"/>
          <w:color w:val="111111"/>
          <w:sz w:val="28"/>
          <w:sz w:val="28"/>
          <w:szCs w:val="28"/>
          <w:rtl w:val="true"/>
          <w:lang w:bidi="ar-SA"/>
        </w:rPr>
        <w:t>فقال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فإنّي امرؤ من بني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عوف و أنت امرؤ من يهود</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صوّرت اليهود مالكا في بيعهم و كنائسهم، فكانوا يلعنونه كلما دخلوها، فقال مالك بن العجلان في ذلك قوله</w:t>
      </w:r>
      <w:r>
        <w:rPr>
          <w:rFonts w:eastAsia="Amiri" w:cs="Amiri" w:ascii="Amiri" w:hAnsi="Amiri"/>
          <w:color w:val="111111"/>
          <w:sz w:val="28"/>
          <w:szCs w:val="28"/>
          <w:rtl w:val="true"/>
          <w:lang w:bidi="ar-SA"/>
        </w:rPr>
        <w:t xml:space="preserve">: </w:t>
      </w:r>
      <w:bookmarkStart w:id="1568" w:name="pg16289_187876"/>
    </w:p>
    <w:p>
      <w:pPr>
        <w:pStyle w:val="BookText"/>
        <w:rPr/>
      </w:pPr>
      <w:bookmarkEnd w:id="1568"/>
      <w:r>
        <w:rPr>
          <w:rFonts w:ascii="Amiri" w:hAnsi="Amiri" w:eastAsia="Amiri" w:cs="Amiri"/>
          <w:color w:val="111111"/>
          <w:sz w:val="28"/>
          <w:sz w:val="28"/>
          <w:szCs w:val="28"/>
          <w:rtl w:val="true"/>
          <w:lang w:bidi="ar-SA"/>
        </w:rPr>
        <w:t xml:space="preserve">تحامى اليهود بتلعانها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تحامي الحمير بأبوالها</w:t>
      </w:r>
      <w:r>
        <w:rPr>
          <w:rStyle w:val="FootnoteAnchor"/>
          <w:rtl w:val="true"/>
        </w:rPr>
        <w:footnoteReference w:id="23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ذا عليّ بأن يلعنوا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تأتي المنايا بأذلالها</w:t>
      </w:r>
      <w:r>
        <w:rPr>
          <w:rStyle w:val="FootnoteAnchor"/>
          <w:rtl w:val="true"/>
        </w:rPr>
        <w:footnoteReference w:id="2320"/>
      </w:r>
    </w:p>
    <w:p>
      <w:pPr>
        <w:pStyle w:val="Heading5"/>
        <w:numPr>
          <w:ilvl w:val="4"/>
          <w:numId w:val="1"/>
        </w:numPr>
        <w:rPr/>
      </w:pPr>
      <w:bookmarkStart w:id="1569" w:name="__RefHeading___Toc5153499_1280447820"/>
      <w:bookmarkStart w:id="1570" w:name="_Toc644"/>
      <w:bookmarkEnd w:id="1569"/>
      <w:r>
        <w:rPr>
          <w:rtl w:val="true"/>
        </w:rPr>
        <w:t>اليهود يذلون للعرب</w:t>
      </w:r>
      <w:bookmarkEnd w:id="157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 مالك من يهود من قتل ذلّوا؛ و قلّ امتناعهم؛ و خافوا خوفا شديدا؛ و جعلوا كلما هاجهم أحد من الأوس و الخزرج بشيء يكرهونه لم يمش بعضهم إلى بعض، كما كانوا يفعلون قبل ذلك، و لكن يذهب اليهوديّ إلى جيرانه الذين هو بين أظهرهم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نحن جيرانكم و مواليكم، فكان كل قوم من يهود قد لجئوا إلى بطن من الأوس و الخزرج، يتعززون بهم</w:t>
      </w:r>
      <w:r>
        <w:rPr>
          <w:rFonts w:eastAsia="Amiri" w:cs="Amiri" w:ascii="Amiri" w:hAnsi="Amiri"/>
          <w:color w:val="111111"/>
          <w:sz w:val="28"/>
          <w:szCs w:val="28"/>
          <w:rtl w:val="true"/>
          <w:lang w:bidi="ar-SA"/>
        </w:rPr>
        <w:t>.</w:t>
      </w:r>
    </w:p>
    <w:p>
      <w:pPr>
        <w:pStyle w:val="Heading5"/>
        <w:numPr>
          <w:ilvl w:val="4"/>
          <w:numId w:val="1"/>
        </w:numPr>
        <w:rPr/>
      </w:pPr>
      <w:bookmarkStart w:id="1571" w:name="__RefHeading___Toc5153501_1280447820"/>
      <w:bookmarkStart w:id="1572" w:name="_Toc645"/>
      <w:bookmarkEnd w:id="1571"/>
      <w:r>
        <w:rPr>
          <w:rtl w:val="true"/>
        </w:rPr>
        <w:t>يهودية تعتنق الإسلام</w:t>
      </w:r>
      <w:bookmarkEnd w:id="1572"/>
    </w:p>
    <w:p>
      <w:pPr>
        <w:pStyle w:val="Heading6"/>
        <w:numPr>
          <w:ilvl w:val="5"/>
          <w:numId w:val="1"/>
        </w:numPr>
        <w:rPr/>
      </w:pPr>
      <w:bookmarkStart w:id="1573" w:name="__RefHeading___Toc5153503_1280447820"/>
      <w:bookmarkStart w:id="1574" w:name="_Toc646"/>
      <w:bookmarkEnd w:id="1573"/>
      <w:r>
        <w:rPr>
          <w:rtl w:val="true"/>
        </w:rPr>
        <w:t>اشارة</w:t>
      </w:r>
      <w:bookmarkEnd w:id="1574"/>
    </w:p>
    <w:p>
      <w:pPr>
        <w:pStyle w:val="BookText"/>
        <w:rPr/>
      </w:pPr>
      <w:r>
        <w:rPr>
          <w:rFonts w:ascii="Amiri" w:hAnsi="Amiri" w:eastAsia="Amiri" w:cs="Amiri"/>
          <w:color w:val="111111"/>
          <w:sz w:val="28"/>
          <w:sz w:val="28"/>
          <w:szCs w:val="28"/>
          <w:rtl w:val="true"/>
          <w:lang w:bidi="ar-SA"/>
        </w:rPr>
        <w:t>و ذكر أبو عمرو الشيباني أن أوس بن ذبّى القرظي كانت له امرأة من بني قريظة أسلمت و فارقته، ثم نازعتها نفسها إليه، فأتته، و جعلت ترغبه في الإسلام، فقال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دعتني إلى الإسلام يوم لقيتها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تعالي تهوّدي</w:t>
      </w:r>
    </w:p>
    <w:p>
      <w:pPr>
        <w:pStyle w:val="BookText"/>
        <w:rPr/>
      </w:pPr>
      <w:r>
        <w:rPr>
          <w:rFonts w:ascii="Amiri" w:hAnsi="Amiri" w:eastAsia="Amiri" w:cs="Amiri"/>
          <w:color w:val="111111"/>
          <w:sz w:val="28"/>
          <w:sz w:val="28"/>
          <w:szCs w:val="28"/>
          <w:rtl w:val="true"/>
          <w:lang w:bidi="ar-SA"/>
        </w:rPr>
        <w:t xml:space="preserve">فنحن على توراة موسى و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لعمري الدين دين محمد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كلانا يرى أن الرّسالة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يهد أبواب المراشد يرشد</w:t>
      </w:r>
      <w:r>
        <w:rPr>
          <w:rStyle w:val="FootnoteAnchor"/>
          <w:rtl w:val="true"/>
        </w:rPr>
        <w:footnoteReference w:id="2321"/>
      </w:r>
    </w:p>
    <w:p>
      <w:pPr>
        <w:pStyle w:val="BookText"/>
        <w:rPr/>
      </w:pPr>
      <w:r>
        <w:rPr>
          <w:rFonts w:ascii="Amiri" w:hAnsi="Amiri" w:eastAsia="Amiri" w:cs="Amiri"/>
          <w:color w:val="111111"/>
          <w:sz w:val="28"/>
          <w:sz w:val="28"/>
          <w:szCs w:val="28"/>
          <w:rtl w:val="true"/>
          <w:lang w:bidi="ar-SA"/>
        </w:rPr>
        <w:t>و من الأغاني في أشعار اليهود</w:t>
      </w:r>
      <w:r>
        <w:rPr>
          <w:rFonts w:eastAsia="Amiri" w:cs="Amiri" w:ascii="Amiri" w:hAnsi="Amiri"/>
          <w:color w:val="111111"/>
          <w:sz w:val="28"/>
          <w:szCs w:val="28"/>
          <w:rtl w:val="true"/>
          <w:lang w:bidi="ar-SA"/>
        </w:rPr>
        <w:t>:</w:t>
      </w:r>
    </w:p>
    <w:p>
      <w:pPr>
        <w:pStyle w:val="Heading6"/>
        <w:numPr>
          <w:ilvl w:val="5"/>
          <w:numId w:val="1"/>
        </w:numPr>
        <w:rPr/>
      </w:pPr>
      <w:bookmarkStart w:id="1575" w:name="__RefHeading___Toc5153505_1280447820"/>
      <w:bookmarkStart w:id="1576" w:name="_Toc647"/>
      <w:bookmarkEnd w:id="1575"/>
      <w:r>
        <w:rPr>
          <w:rtl w:val="true"/>
        </w:rPr>
        <w:t>صوت</w:t>
      </w:r>
      <w:bookmarkEnd w:id="1576"/>
    </w:p>
    <w:p>
      <w:pPr>
        <w:pStyle w:val="BookText"/>
        <w:rPr/>
      </w:pPr>
      <w:r>
        <w:rPr>
          <w:rFonts w:ascii="Amiri" w:hAnsi="Amiri" w:eastAsia="Amiri" w:cs="Amiri"/>
          <w:color w:val="111111"/>
          <w:sz w:val="28"/>
          <w:sz w:val="28"/>
          <w:szCs w:val="28"/>
          <w:rtl w:val="true"/>
          <w:lang w:bidi="ar-SA"/>
        </w:rPr>
        <w:t xml:space="preserve">أ عاذلتي ألا لا تعذليني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من أمر عاذلة عصيت</w:t>
      </w:r>
    </w:p>
    <w:p>
      <w:pPr>
        <w:pStyle w:val="BookText"/>
        <w:rPr/>
      </w:pPr>
      <w:r>
        <w:rPr>
          <w:rFonts w:ascii="Amiri" w:hAnsi="Amiri" w:eastAsia="Amiri" w:cs="Amiri"/>
          <w:color w:val="111111"/>
          <w:sz w:val="28"/>
          <w:sz w:val="28"/>
          <w:szCs w:val="28"/>
          <w:rtl w:val="true"/>
          <w:lang w:bidi="ar-SA"/>
        </w:rPr>
        <w:t xml:space="preserve">دعيني و ارشدي إن كنت أغوى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تغوى زعمت كما غويت</w:t>
      </w:r>
    </w:p>
    <w:p>
      <w:pPr>
        <w:pStyle w:val="BookText"/>
        <w:rPr/>
      </w:pPr>
      <w:r>
        <w:rPr>
          <w:rFonts w:ascii="Amiri" w:hAnsi="Amiri" w:eastAsia="Amiri" w:cs="Amiri"/>
          <w:color w:val="111111"/>
          <w:sz w:val="28"/>
          <w:sz w:val="28"/>
          <w:szCs w:val="28"/>
          <w:rtl w:val="true"/>
          <w:lang w:bidi="ar-SA"/>
        </w:rPr>
        <w:t xml:space="preserve">أعاذل قد أطلت اللّوم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أنّي منته لقد انتهيت</w:t>
      </w:r>
    </w:p>
    <w:p>
      <w:pPr>
        <w:pStyle w:val="BookText"/>
        <w:rPr/>
      </w:pPr>
      <w:r>
        <w:rPr>
          <w:rFonts w:ascii="Amiri" w:hAnsi="Amiri" w:eastAsia="Amiri" w:cs="Amiri"/>
          <w:color w:val="111111"/>
          <w:sz w:val="28"/>
          <w:sz w:val="28"/>
          <w:szCs w:val="28"/>
          <w:rtl w:val="true"/>
          <w:lang w:bidi="ar-SA"/>
        </w:rPr>
        <w:t xml:space="preserve">و حتى لو يكون فتى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من عذل عاذلة بكيت</w:t>
      </w:r>
    </w:p>
    <w:p>
      <w:pPr>
        <w:pStyle w:val="BookText"/>
        <w:rPr/>
      </w:pPr>
      <w:r>
        <w:rPr>
          <w:rFonts w:ascii="Amiri" w:hAnsi="Amiri" w:eastAsia="Amiri" w:cs="Amiri"/>
          <w:color w:val="111111"/>
          <w:sz w:val="28"/>
          <w:sz w:val="28"/>
          <w:szCs w:val="28"/>
          <w:rtl w:val="true"/>
          <w:lang w:bidi="ar-SA"/>
        </w:rPr>
        <w:t xml:space="preserve">و صفراء المعاصم قد دعتني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وصل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w:t>
      </w:r>
    </w:p>
    <w:p>
      <w:pPr>
        <w:pStyle w:val="BookText"/>
        <w:rPr/>
      </w:pPr>
      <w:r>
        <w:rPr>
          <w:rFonts w:ascii="Amiri" w:hAnsi="Amiri" w:eastAsia="Amiri" w:cs="Amiri"/>
          <w:color w:val="111111"/>
          <w:sz w:val="28"/>
          <w:sz w:val="28"/>
          <w:szCs w:val="28"/>
          <w:rtl w:val="true"/>
          <w:lang w:bidi="ar-SA"/>
        </w:rPr>
        <w:t xml:space="preserve">و زقّ قد جررت إلى النّدامى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زقّ قد شربت و قد سقيت</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الشعر للسموأل بن عاديا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رواه السكري عن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أبو خليفة عن محمد بن سلام، و الغناء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لابن محرز خفيف ثقيل بالسبّابة في مجرى الوسطى عن إسحاق في الأول و الثاني و الرابع و الخامس من الأبيات؛ و زعم ابن المكي أنه لمعبد، و زعم عمرو ابن بانة أنه لمالك، ولد حمان أيضا في الأول و الثاني و الخامس و السادس رمل بالوسطى و زعم ابن المكي أن هذا الرمل لابن سريج، و في الأول و الثاني و السادس رمل بالوسطى، لأبي عبيد مولى فائد ثاني ثقيل عن يحيى المكي، و زعم الهشامي أن الرمل لعبد العزيز الدفاف</w:t>
      </w:r>
      <w:r>
        <w:rPr>
          <w:rFonts w:eastAsia="Amiri" w:cs="Amiri" w:ascii="Amiri" w:hAnsi="Amiri"/>
          <w:color w:val="111111"/>
          <w:sz w:val="28"/>
          <w:szCs w:val="28"/>
          <w:rtl w:val="true"/>
          <w:lang w:bidi="ar-SA"/>
        </w:rPr>
        <w:t xml:space="preserve">. </w:t>
      </w:r>
      <w:bookmarkStart w:id="1577" w:name="pg16289_187878"/>
    </w:p>
    <w:p>
      <w:pPr>
        <w:pStyle w:val="Heading4"/>
        <w:numPr>
          <w:ilvl w:val="3"/>
          <w:numId w:val="1"/>
        </w:numPr>
        <w:rPr/>
      </w:pPr>
      <w:bookmarkStart w:id="1578" w:name="__RefHeading___Toc5153507_1280447820"/>
      <w:bookmarkStart w:id="1579" w:name="_Toc648"/>
      <w:bookmarkEnd w:id="1577"/>
      <w:bookmarkEnd w:id="1578"/>
      <w:r>
        <w:rPr/>
        <w:t>9</w:t>
      </w:r>
      <w:r>
        <w:rPr>
          <w:rtl w:val="true"/>
        </w:rPr>
        <w:t xml:space="preserve"> - </w:t>
      </w:r>
      <w:r>
        <w:rPr>
          <w:rtl w:val="true"/>
        </w:rPr>
        <w:t>أخبار السموأل و نسبه</w:t>
      </w:r>
      <w:bookmarkEnd w:id="1579"/>
    </w:p>
    <w:p>
      <w:pPr>
        <w:pStyle w:val="Heading5"/>
        <w:numPr>
          <w:ilvl w:val="4"/>
          <w:numId w:val="1"/>
        </w:numPr>
        <w:rPr/>
      </w:pPr>
      <w:bookmarkStart w:id="1580" w:name="__RefHeading___Toc5153509_1280447820"/>
      <w:bookmarkStart w:id="1581" w:name="_Toc649"/>
      <w:bookmarkEnd w:id="1580"/>
      <w:r>
        <w:rPr>
          <w:rtl w:val="true"/>
        </w:rPr>
        <w:t>نسبه</w:t>
      </w:r>
      <w:bookmarkEnd w:id="1581"/>
    </w:p>
    <w:p>
      <w:pPr>
        <w:pStyle w:val="BookText"/>
        <w:rPr/>
      </w:pPr>
      <w:r>
        <w:rPr>
          <w:rFonts w:ascii="Amiri" w:hAnsi="Amiri" w:eastAsia="Amiri" w:cs="Amiri"/>
          <w:color w:val="111111"/>
          <w:sz w:val="28"/>
          <w:sz w:val="28"/>
          <w:szCs w:val="28"/>
          <w:rtl w:val="true"/>
          <w:lang w:bidi="ar-SA"/>
        </w:rPr>
        <w:t>هو السموأل بن عريض بن عاديا، بن حباء</w:t>
      </w:r>
      <w:r>
        <w:rPr>
          <w:rStyle w:val="FootnoteAnchor"/>
          <w:rtl w:val="true"/>
        </w:rPr>
        <w:footnoteReference w:id="2322"/>
      </w:r>
      <w:r>
        <w:rPr>
          <w:rFonts w:ascii="Amiri" w:hAnsi="Amiri" w:eastAsia="Amiri" w:cs="Amiri"/>
          <w:color w:val="111111"/>
          <w:sz w:val="28"/>
          <w:sz w:val="28"/>
          <w:szCs w:val="28"/>
          <w:rtl w:val="true"/>
          <w:lang w:bidi="ar-SA"/>
        </w:rPr>
        <w:t>، ذكر ذلك أبو خليفة عن محمد بن سلام و السكري عن الطوسي و ابن حبيب، و ذكر أن الناس يدرجون عريضا في النسب، و ينسبونه إلى عاديا جده، و قال عمر 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السموأل بن عاديا، و لم يذكر عريضا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حكى عبد اللّه بن أبي سعد عن دارم بن عقال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ولد السموأل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عاديا بن رفاعة بن ثعلبة بن كعب ابن عمرو مزبقيا بن عامر ماء السماء، و هذا عندي محال؛ لأن الأعشى أدرك شريح بن السموأل و أدرك الإسلام، و عمرو مزيقيا قديم، لا يجوز أن يكون بينه و بين السموأل ثلاثة آباء و لا عشرة بل أكثر، و اللّه أعلم</w:t>
      </w:r>
      <w:r>
        <w:rPr>
          <w:rFonts w:eastAsia="Amiri" w:cs="Amiri" w:ascii="Amiri" w:hAnsi="Amiri"/>
          <w:color w:val="111111"/>
          <w:sz w:val="28"/>
          <w:szCs w:val="28"/>
          <w:rtl w:val="true"/>
          <w:lang w:bidi="ar-SA"/>
        </w:rPr>
        <w:t>.</w:t>
      </w:r>
    </w:p>
    <w:p>
      <w:pPr>
        <w:pStyle w:val="Heading5"/>
        <w:numPr>
          <w:ilvl w:val="4"/>
          <w:numId w:val="1"/>
        </w:numPr>
        <w:rPr/>
      </w:pPr>
      <w:bookmarkStart w:id="1582" w:name="__RefHeading___Toc5153511_1280447820"/>
      <w:bookmarkStart w:id="1583" w:name="_Toc650"/>
      <w:bookmarkEnd w:id="1582"/>
      <w:r>
        <w:rPr>
          <w:rtl w:val="true"/>
        </w:rPr>
        <w:t>من مفاخر السموأل</w:t>
      </w:r>
      <w:bookmarkEnd w:id="1583"/>
    </w:p>
    <w:p>
      <w:pPr>
        <w:pStyle w:val="BookText"/>
        <w:rPr/>
      </w:pP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أمه كانت من غسان، و كلهم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صاحب الحصن المعروف بالأبلق بتيماء المشهور بالوفاء،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من ولد الكاهن بن هارون بن عمران، و كان هذا الحصن لجده عاديا، و احتفر فيه بئرا رويّة عذبة، و قد ذكرته الشعراء في أشعارها، قال السموأل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فبالأبلق الفرد بيتي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بيت النضير سوى الأبلق</w:t>
      </w:r>
    </w:p>
    <w:p>
      <w:pPr>
        <w:pStyle w:val="BookText"/>
        <w:rPr/>
      </w:pPr>
      <w:r>
        <w:rPr>
          <w:rFonts w:ascii="Amiri" w:hAnsi="Amiri" w:eastAsia="Amiri" w:cs="Amiri"/>
          <w:color w:val="111111"/>
          <w:sz w:val="28"/>
          <w:sz w:val="28"/>
          <w:szCs w:val="28"/>
          <w:rtl w:val="true"/>
          <w:lang w:bidi="ar-SA"/>
        </w:rPr>
        <w:t>و قال السموأل يذكر بناء جدّه الحصن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بنى لي عاديا حصنا حصينا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ماء كلما شئت استقيت</w:t>
      </w:r>
    </w:p>
    <w:p>
      <w:pPr>
        <w:pStyle w:val="BookText"/>
        <w:rPr/>
      </w:pPr>
      <w:r>
        <w:rPr>
          <w:rFonts w:ascii="Amiri" w:hAnsi="Amiri" w:eastAsia="Amiri" w:cs="Amiri"/>
          <w:color w:val="111111"/>
          <w:sz w:val="28"/>
          <w:sz w:val="28"/>
          <w:szCs w:val="28"/>
          <w:rtl w:val="true"/>
          <w:lang w:bidi="ar-SA"/>
        </w:rPr>
        <w:t>و كانت العرب تنزل به، فيضيفها، و تمتار من حصنه، و تقيم هناك سوقا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يضرب المثل في الوفاء لإسلامه ابنه حتى قتل، و لم يخن أمانته في أدراع أودعها</w:t>
      </w:r>
      <w:r>
        <w:rPr>
          <w:rFonts w:eastAsia="Amiri" w:cs="Amiri" w:ascii="Amiri" w:hAnsi="Amiri"/>
          <w:color w:val="111111"/>
          <w:sz w:val="28"/>
          <w:szCs w:val="28"/>
          <w:rtl w:val="true"/>
          <w:lang w:bidi="ar-SA"/>
        </w:rPr>
        <w:t>.</w:t>
      </w:r>
    </w:p>
    <w:p>
      <w:pPr>
        <w:pStyle w:val="Heading5"/>
        <w:numPr>
          <w:ilvl w:val="4"/>
          <w:numId w:val="1"/>
        </w:numPr>
        <w:rPr/>
      </w:pPr>
      <w:bookmarkStart w:id="1584" w:name="__RefHeading___Toc5153513_1280447820"/>
      <w:bookmarkStart w:id="1585" w:name="_Toc651"/>
      <w:bookmarkEnd w:id="1584"/>
      <w:r>
        <w:rPr>
          <w:rtl w:val="true"/>
        </w:rPr>
        <w:t>امرؤ القيس يفد عليه</w:t>
      </w:r>
      <w:bookmarkEnd w:id="1585"/>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السبب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 لنا محمد بن السائب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امرأ القيس بن حجر لمّا سار إلى الشام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قيصر نزل على السموأل بن عاديا يحصنه الأبلق بعد إيقاعه ببني كنانة على أنهم بنو أسد و كراهة أصحابه لفعله، و تفرقهم عنه، حتى بقي وحده، و احتاج إلى الهرب، فطلبه المنذر بن ماء السماء، و وجه في طلبه جيوشا من إياد و بهراء و تنوخ و جيشا من الأساورة أمده بهم أنوشروان، و خذلته حمير، و تفرقوا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فلجأ</w:t>
      </w:r>
      <w:r>
        <w:rPr>
          <w:rStyle w:val="FootnoteAnchor"/>
          <w:rtl w:val="true"/>
        </w:rPr>
        <w:footnoteReference w:id="2323"/>
      </w:r>
      <w:r>
        <w:rPr>
          <w:rFonts w:ascii="Amiri" w:hAnsi="Amiri" w:eastAsia="Amiri" w:cs="Amiri"/>
          <w:color w:val="111111"/>
          <w:sz w:val="28"/>
          <w:sz w:val="28"/>
          <w:szCs w:val="28"/>
          <w:rtl w:val="true"/>
          <w:lang w:bidi="ar-SA"/>
        </w:rPr>
        <w:t>إلى السموأل و معه أدراع كانت لأبيه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الفضفاضة، و الضافية، و المحصنة و الخريق، و أم الذيول، و كانت الملوك من بني آكل </w:t>
      </w:r>
      <w:bookmarkStart w:id="1586" w:name="pg16289_187879"/>
    </w:p>
    <w:p>
      <w:pPr>
        <w:pStyle w:val="BookText"/>
        <w:rPr/>
      </w:pPr>
      <w:bookmarkEnd w:id="1586"/>
      <w:r>
        <w:rPr>
          <w:rFonts w:ascii="Amiri" w:hAnsi="Amiri" w:eastAsia="Amiri" w:cs="Amiri"/>
          <w:color w:val="111111"/>
          <w:sz w:val="28"/>
          <w:sz w:val="28"/>
          <w:szCs w:val="28"/>
          <w:rtl w:val="true"/>
          <w:lang w:bidi="ar-SA"/>
        </w:rPr>
        <w:t>المرار يتوارثونها ملك عن ملك</w:t>
      </w:r>
      <w:r>
        <w:rPr>
          <w:rStyle w:val="FootnoteAnchor"/>
          <w:rtl w:val="true"/>
        </w:rPr>
        <w:footnoteReference w:id="2324"/>
      </w:r>
      <w:r>
        <w:rPr>
          <w:rFonts w:ascii="Amiri" w:hAnsi="Amiri" w:eastAsia="Amiri" w:cs="Amiri"/>
          <w:color w:val="111111"/>
          <w:sz w:val="28"/>
          <w:sz w:val="28"/>
          <w:szCs w:val="28"/>
          <w:rtl w:val="true"/>
          <w:lang w:bidi="ar-SA"/>
        </w:rPr>
        <w:t>، و معه بنته هند، و ابن عمه يزيد بن الحارث بن معاوية بن الحارث، و سلاح و مال كان بقي معه، و رجل من بني فزارة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الربيع بن ضبع شاعر، فقال له الفزاريّ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 السموأل شعرا تمدحه به، فإن الشعر يعجبه و أنشده الربيع شعرا مدحه به و 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أتيت بني المصاص مفاخرا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السموأل زرته بالأبلق</w:t>
      </w:r>
      <w:r>
        <w:rPr>
          <w:rStyle w:val="FootnoteAnchor"/>
          <w:rtl w:val="true"/>
        </w:rPr>
        <w:footnoteReference w:id="2325"/>
      </w:r>
    </w:p>
    <w:p>
      <w:pPr>
        <w:pStyle w:val="BookText"/>
        <w:rPr/>
      </w:pPr>
      <w:r>
        <w:rPr>
          <w:rFonts w:ascii="Amiri" w:hAnsi="Amiri" w:eastAsia="Amiri" w:cs="Amiri"/>
          <w:color w:val="111111"/>
          <w:sz w:val="28"/>
          <w:sz w:val="28"/>
          <w:szCs w:val="28"/>
          <w:rtl w:val="true"/>
          <w:lang w:bidi="ar-SA"/>
        </w:rPr>
        <w:t xml:space="preserve">فأتيت أفضل من تحمّل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جئته في غارم أو مرهق</w:t>
      </w:r>
      <w:r>
        <w:rPr>
          <w:rStyle w:val="FootnoteAnchor"/>
          <w:rtl w:val="true"/>
        </w:rPr>
        <w:footnoteReference w:id="2326"/>
      </w:r>
    </w:p>
    <w:p>
      <w:pPr>
        <w:pStyle w:val="BookText"/>
        <w:rPr/>
      </w:pPr>
      <w:r>
        <w:rPr>
          <w:rFonts w:ascii="Amiri" w:hAnsi="Amiri" w:eastAsia="Amiri" w:cs="Amiri"/>
          <w:color w:val="111111"/>
          <w:sz w:val="28"/>
          <w:sz w:val="28"/>
          <w:szCs w:val="28"/>
          <w:rtl w:val="true"/>
          <w:lang w:bidi="ar-SA"/>
        </w:rPr>
        <w:t xml:space="preserve">عرفت له الأقوام كلّ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حوى المكارم سابقا لم يسبق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امرؤ القيس فيه قصيدته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طرقتك هند بعد طول تجنّب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و لم تك قبل ذلك تطرق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السموأل يمنع منك حتى يرى ذات عينك، و هو في حصن حصين و مال كثير، فقدم به على السموأل، و عرفه إياه، و أنشداه الشعر، فعرف لهما حقّهما، و ضرب على هند قبّة من أدم، و أنزل القوم في مجلس له براح، فكانت عنده ما شاء اللّه</w:t>
      </w:r>
      <w:r>
        <w:rPr>
          <w:rStyle w:val="FootnoteAnchor"/>
          <w:rtl w:val="true"/>
        </w:rPr>
        <w:footnoteReference w:id="23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7" w:name="__RefHeading___Toc5153515_1280447820"/>
      <w:bookmarkStart w:id="1588" w:name="_Toc652"/>
      <w:bookmarkEnd w:id="1587"/>
      <w:r>
        <w:rPr>
          <w:rtl w:val="true"/>
        </w:rPr>
        <w:t>امرؤ القيس يستودعه ودائعه و يرحل</w:t>
      </w:r>
      <w:bookmarkEnd w:id="1588"/>
    </w:p>
    <w:p>
      <w:pPr>
        <w:pStyle w:val="BookText"/>
        <w:rPr/>
      </w:pPr>
      <w:r>
        <w:rPr>
          <w:rFonts w:ascii="Amiri" w:hAnsi="Amiri" w:eastAsia="Amiri" w:cs="Amiri"/>
          <w:color w:val="111111"/>
          <w:sz w:val="28"/>
          <w:sz w:val="28"/>
          <w:szCs w:val="28"/>
          <w:rtl w:val="true"/>
          <w:lang w:bidi="ar-SA"/>
        </w:rPr>
        <w:t>ثم إن امرأ القيس سأله أن يكتب له إلى الحارث بن أبي شمر الغسّاني أن يوصله إلى قيصر، ففعل، و استصحب معه رجلا يدله على الطريق، و أودع بنيه</w:t>
      </w:r>
      <w:r>
        <w:rPr>
          <w:rStyle w:val="FootnoteAnchor"/>
          <w:rtl w:val="true"/>
        </w:rPr>
        <w:footnoteReference w:id="2328"/>
      </w:r>
      <w:r>
        <w:rPr>
          <w:rFonts w:ascii="Amiri" w:hAnsi="Amiri" w:eastAsia="Amiri" w:cs="Amiri"/>
          <w:color w:val="111111"/>
          <w:sz w:val="28"/>
          <w:sz w:val="28"/>
          <w:szCs w:val="28"/>
          <w:rtl w:val="true"/>
          <w:lang w:bidi="ar-SA"/>
        </w:rPr>
        <w:t>و ماله و أدراعه السموأل، و رحل إلى الشام، و خلّف ابن عمه يزيد بن الحارث مع ابنته هند،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 الحارث بن ظالم في بعض غاراته بالأبلق؛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الحارث بن أبي شمر الغساني؛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المنذر وجه بالحارث بن ظالم في خيل، و أمره بأخذ مال امرئ القيس من السموأل</w:t>
      </w:r>
      <w:r>
        <w:rPr>
          <w:rFonts w:eastAsia="Amiri" w:cs="Amiri" w:ascii="Amiri" w:hAnsi="Amiri"/>
          <w:color w:val="111111"/>
          <w:sz w:val="28"/>
          <w:szCs w:val="28"/>
          <w:rtl w:val="true"/>
          <w:lang w:bidi="ar-SA"/>
        </w:rPr>
        <w:t>.</w:t>
      </w:r>
    </w:p>
    <w:p>
      <w:pPr>
        <w:pStyle w:val="Heading5"/>
        <w:numPr>
          <w:ilvl w:val="4"/>
          <w:numId w:val="1"/>
        </w:numPr>
        <w:rPr/>
      </w:pPr>
      <w:bookmarkStart w:id="1589" w:name="__RefHeading___Toc5153517_1280447820"/>
      <w:bookmarkStart w:id="1590" w:name="_Toc653"/>
      <w:bookmarkEnd w:id="1589"/>
      <w:r>
        <w:rPr>
          <w:rtl w:val="true"/>
        </w:rPr>
        <w:t>يضحي بابنه في سبيل الوفاء</w:t>
      </w:r>
      <w:bookmarkEnd w:id="1590"/>
    </w:p>
    <w:p>
      <w:pPr>
        <w:pStyle w:val="BookText"/>
        <w:rPr/>
      </w:pPr>
      <w:r>
        <w:rPr>
          <w:rFonts w:ascii="Amiri" w:hAnsi="Amiri" w:eastAsia="Amiri" w:cs="Amiri"/>
          <w:color w:val="111111"/>
          <w:sz w:val="28"/>
          <w:sz w:val="28"/>
          <w:szCs w:val="28"/>
          <w:rtl w:val="true"/>
          <w:lang w:bidi="ar-SA"/>
        </w:rPr>
        <w:t>فلما نزل به تحصن منه، و كان له ابن قد يفع و خرج إلى قنص له، فلما رجع أخذه الحارث بن ظالم، ثم قال للسموأل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ابني،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فتسلّم ما قبلك أم أقتله؟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شأنك به، فلست أخفر ذمّتي، و لا أسلم مال جاري، فضرب الحارث وسط الغلام، فقطعه قطعتين، و انصرف عنه؛ فقال السموأل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وفيت بأدرع الكنديّ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ذمّ أقوام وفيت</w:t>
      </w:r>
    </w:p>
    <w:p>
      <w:pPr>
        <w:pStyle w:val="BookText"/>
        <w:rPr/>
      </w:pPr>
      <w:r>
        <w:rPr>
          <w:rFonts w:ascii="Amiri" w:hAnsi="Amiri" w:eastAsia="Amiri" w:cs="Amiri"/>
          <w:color w:val="111111"/>
          <w:sz w:val="28"/>
          <w:sz w:val="28"/>
          <w:szCs w:val="28"/>
          <w:rtl w:val="true"/>
          <w:lang w:bidi="ar-SA"/>
        </w:rPr>
        <w:t xml:space="preserve">و أوصى عاديا يوما بألاّ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تهدّم يا سموأل ما بنيت</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بنى لي عاديا حصنا حصينا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ماء كلّما شئت استقيت </w:t>
      </w:r>
      <w:bookmarkStart w:id="1591" w:name="pg16289_187880"/>
    </w:p>
    <w:p>
      <w:pPr>
        <w:pStyle w:val="Heading5"/>
        <w:numPr>
          <w:ilvl w:val="4"/>
          <w:numId w:val="1"/>
        </w:numPr>
        <w:rPr/>
      </w:pPr>
      <w:bookmarkStart w:id="1592" w:name="__RefHeading___Toc5153519_1280447820"/>
      <w:bookmarkStart w:id="1593" w:name="_Toc654"/>
      <w:bookmarkEnd w:id="1591"/>
      <w:bookmarkEnd w:id="1592"/>
      <w:r>
        <w:rPr>
          <w:rtl w:val="true"/>
        </w:rPr>
        <w:t>الأعشى يستجير بابنه فيجيره</w:t>
      </w:r>
      <w:bookmarkEnd w:id="1593"/>
    </w:p>
    <w:p>
      <w:pPr>
        <w:pStyle w:val="BookText"/>
        <w:rPr/>
      </w:pPr>
      <w:r>
        <w:rPr>
          <w:rFonts w:ascii="Amiri" w:hAnsi="Amiri" w:eastAsia="Amiri" w:cs="Amiri"/>
          <w:color w:val="111111"/>
          <w:sz w:val="28"/>
          <w:sz w:val="28"/>
          <w:szCs w:val="28"/>
          <w:rtl w:val="true"/>
          <w:lang w:bidi="ar-SA"/>
        </w:rPr>
        <w:t>و قال الأعشى يمدح السموأل و يستجير بابنه شريح</w:t>
      </w:r>
      <w:r>
        <w:rPr>
          <w:rStyle w:val="FootnoteAnchor"/>
          <w:rtl w:val="true"/>
        </w:rPr>
        <w:footnoteReference w:id="2329"/>
      </w:r>
      <w:r>
        <w:rPr>
          <w:rFonts w:ascii="Amiri" w:hAnsi="Amiri" w:eastAsia="Amiri" w:cs="Amiri"/>
          <w:color w:val="111111"/>
          <w:sz w:val="28"/>
          <w:sz w:val="28"/>
          <w:szCs w:val="28"/>
          <w:rtl w:val="true"/>
          <w:lang w:bidi="ar-SA"/>
        </w:rPr>
        <w:t>بن السموأل من رجل كلبي كان الأعشى هجاه، ثم ظفر به، فأسره، و هو لا يعرفه، فنزل بشريح بن السموأل، و أحسن ضيافته، و مرّ بالأسرى، فناداه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شريح لا تسلمني اليوم إذا علقت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حبالك اليوم بعد القيد أظفاري</w:t>
      </w:r>
      <w:r>
        <w:rPr>
          <w:rStyle w:val="FootnoteAnchor"/>
          <w:rtl w:val="true"/>
        </w:rPr>
        <w:footnoteReference w:id="23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سرت ما بين بلقاء إلى 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طال في العجم تكراري و تسياري</w:t>
      </w:r>
      <w:r>
        <w:rPr>
          <w:rStyle w:val="FootnoteAnchor"/>
          <w:rtl w:val="true"/>
        </w:rPr>
        <w:footnoteReference w:id="2331"/>
      </w:r>
    </w:p>
    <w:p>
      <w:pPr>
        <w:pStyle w:val="BookText"/>
        <w:rPr/>
      </w:pPr>
      <w:r>
        <w:rPr>
          <w:rFonts w:ascii="Amiri" w:hAnsi="Amiri" w:eastAsia="Amiri" w:cs="Amiri"/>
          <w:color w:val="111111"/>
          <w:sz w:val="28"/>
          <w:sz w:val="28"/>
          <w:szCs w:val="28"/>
          <w:rtl w:val="true"/>
          <w:lang w:bidi="ar-SA"/>
        </w:rPr>
        <w:t xml:space="preserve">فكان أكرمهم عهدا و أوثقهم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عقدا أبوك بعرف غير إنكار</w:t>
      </w:r>
    </w:p>
    <w:p>
      <w:pPr>
        <w:pStyle w:val="BookText"/>
        <w:rPr/>
      </w:pPr>
      <w:r>
        <w:rPr>
          <w:rFonts w:ascii="Amiri" w:hAnsi="Amiri" w:eastAsia="Amiri" w:cs="Amiri"/>
          <w:color w:val="111111"/>
          <w:sz w:val="28"/>
          <w:sz w:val="28"/>
          <w:szCs w:val="28"/>
          <w:rtl w:val="true"/>
          <w:lang w:bidi="ar-SA"/>
        </w:rPr>
        <w:t xml:space="preserve">كالغيث ما استمطروه جاد وابله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الشدائد كالمستأسد الضاري</w:t>
      </w:r>
    </w:p>
    <w:p>
      <w:pPr>
        <w:pStyle w:val="BookText"/>
        <w:rPr/>
      </w:pPr>
      <w:r>
        <w:rPr>
          <w:rFonts w:ascii="Amiri" w:hAnsi="Amiri" w:eastAsia="Amiri" w:cs="Amiri"/>
          <w:color w:val="111111"/>
          <w:sz w:val="28"/>
          <w:sz w:val="28"/>
          <w:szCs w:val="28"/>
          <w:rtl w:val="true"/>
          <w:lang w:bidi="ar-SA"/>
        </w:rPr>
        <w:t xml:space="preserve">كن كالسّموأل إذ طاف الهمام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جحفل كسواد الليل جرّار</w:t>
      </w:r>
      <w:r>
        <w:rPr>
          <w:rStyle w:val="FootnoteAnchor"/>
          <w:rtl w:val="true"/>
        </w:rPr>
        <w:footnoteReference w:id="2332"/>
      </w:r>
    </w:p>
    <w:p>
      <w:pPr>
        <w:pStyle w:val="BookText"/>
        <w:rPr/>
      </w:pPr>
      <w:r>
        <w:rPr>
          <w:rFonts w:ascii="Amiri" w:hAnsi="Amiri" w:eastAsia="Amiri" w:cs="Amiri"/>
          <w:color w:val="111111"/>
          <w:sz w:val="28"/>
          <w:sz w:val="28"/>
          <w:szCs w:val="28"/>
          <w:rtl w:val="true"/>
          <w:lang w:bidi="ar-SA"/>
        </w:rPr>
        <w:t>إذ سامه خطّتي خسف فقال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ما تشاء فإني سامع حار</w:t>
      </w:r>
      <w:r>
        <w:rPr>
          <w:rStyle w:val="FootnoteAnchor"/>
          <w:rtl w:val="true"/>
        </w:rPr>
        <w:footnoteReference w:id="2333"/>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غدر و ثكل أنت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فاختر، و ما فيهما حظّ لمختار</w:t>
      </w:r>
    </w:p>
    <w:p>
      <w:pPr>
        <w:pStyle w:val="BookText"/>
        <w:rPr/>
      </w:pPr>
      <w:r>
        <w:rPr>
          <w:rFonts w:ascii="Amiri" w:hAnsi="Amiri" w:eastAsia="Amiri" w:cs="Amiri"/>
          <w:color w:val="111111"/>
          <w:sz w:val="28"/>
          <w:sz w:val="28"/>
          <w:szCs w:val="28"/>
          <w:rtl w:val="true"/>
          <w:lang w:bidi="ar-SA"/>
        </w:rPr>
        <w:t>فشكّ غير طويل ثم 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اقتل أسيرك إنّي مانع جاري</w:t>
      </w:r>
    </w:p>
    <w:p>
      <w:pPr>
        <w:pStyle w:val="BookText"/>
        <w:rPr/>
      </w:pPr>
      <w:r>
        <w:rPr>
          <w:rFonts w:ascii="Amiri" w:hAnsi="Amiri" w:eastAsia="Amiri" w:cs="Amiri"/>
          <w:color w:val="111111"/>
          <w:sz w:val="28"/>
          <w:sz w:val="28"/>
          <w:szCs w:val="28"/>
          <w:rtl w:val="true"/>
          <w:lang w:bidi="ar-SA"/>
        </w:rPr>
        <w:t xml:space="preserve">و سوف يعقبنيه إن ظفرت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كريم و بيض ذات أطهار</w:t>
      </w:r>
      <w:r>
        <w:rPr>
          <w:rStyle w:val="FootnoteAnchor"/>
          <w:rtl w:val="true"/>
        </w:rPr>
        <w:footnoteReference w:id="2334"/>
      </w:r>
    </w:p>
    <w:p>
      <w:pPr>
        <w:pStyle w:val="BookText"/>
        <w:rPr/>
      </w:pPr>
      <w:r>
        <w:rPr>
          <w:rFonts w:ascii="Amiri" w:hAnsi="Amiri" w:eastAsia="Amiri" w:cs="Amiri"/>
          <w:color w:val="111111"/>
          <w:sz w:val="28"/>
          <w:sz w:val="28"/>
          <w:szCs w:val="28"/>
          <w:rtl w:val="true"/>
          <w:lang w:bidi="ar-SA"/>
        </w:rPr>
        <w:t xml:space="preserve">لا سرّهنّ لدينا ذاهب هدرا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حافظات إذا استودعن أسراري</w:t>
      </w:r>
      <w:r>
        <w:rPr>
          <w:rStyle w:val="FootnoteAnchor"/>
          <w:rtl w:val="true"/>
        </w:rPr>
        <w:footnoteReference w:id="2335"/>
      </w:r>
    </w:p>
    <w:p>
      <w:pPr>
        <w:pStyle w:val="BookText"/>
        <w:rPr/>
      </w:pPr>
      <w:r>
        <w:rPr>
          <w:rFonts w:ascii="Amiri" w:hAnsi="Amiri" w:eastAsia="Amiri" w:cs="Amiri"/>
          <w:color w:val="111111"/>
          <w:sz w:val="28"/>
          <w:sz w:val="28"/>
          <w:szCs w:val="28"/>
          <w:rtl w:val="true"/>
          <w:lang w:bidi="ar-SA"/>
        </w:rPr>
        <w:t xml:space="preserve">فاختار أدراعه كيلا يسبّ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وعده فيها بختّار</w:t>
      </w:r>
      <w:r>
        <w:rPr>
          <w:rStyle w:val="FootnoteAnchor"/>
          <w:rtl w:val="true"/>
        </w:rPr>
        <w:footnoteReference w:id="2336"/>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شريح إلى الكلبي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لي هذا الأسير المضرور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فأطلقه،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عندي، حتى أكرمك، و أحبوك، فقال له الأعشى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تمام إحسانك إليّ أن تعطيني ناقة ناجية</w:t>
      </w:r>
      <w:r>
        <w:rPr>
          <w:rStyle w:val="FootnoteAnchor"/>
          <w:rtl w:val="true"/>
        </w:rPr>
        <w:footnoteReference w:id="2337"/>
      </w:r>
      <w:r>
        <w:rPr>
          <w:rFonts w:ascii="Amiri" w:hAnsi="Amiri" w:eastAsia="Amiri" w:cs="Amiri"/>
          <w:color w:val="111111"/>
          <w:sz w:val="28"/>
          <w:sz w:val="28"/>
          <w:szCs w:val="28"/>
          <w:rtl w:val="true"/>
          <w:lang w:bidi="ar-SA"/>
        </w:rPr>
        <w:t>، و تخلّيني الساعة، فأعطاه ناقة ناجية، فركبها و مضى من ساعته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الكبيّ أن الذي وهب لشريح هو الأعشى، فأرسل إلى شريح، ابعث إليّ الأسير الذي وهبت لك حتى أحبوه، و أعطيه،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فأرسل الكلبيّ في أثره، فلم يلحقه</w:t>
      </w:r>
      <w:r>
        <w:rPr>
          <w:rFonts w:eastAsia="Amiri" w:cs="Amiri" w:ascii="Amiri" w:hAnsi="Amiri"/>
          <w:color w:val="111111"/>
          <w:sz w:val="28"/>
          <w:szCs w:val="28"/>
          <w:rtl w:val="true"/>
          <w:lang w:bidi="ar-SA"/>
        </w:rPr>
        <w:t xml:space="preserve">. </w:t>
      </w:r>
      <w:bookmarkStart w:id="1594" w:name="pg16289_187881"/>
    </w:p>
    <w:p>
      <w:pPr>
        <w:pStyle w:val="Heading4"/>
        <w:numPr>
          <w:ilvl w:val="3"/>
          <w:numId w:val="1"/>
        </w:numPr>
        <w:rPr/>
      </w:pPr>
      <w:bookmarkStart w:id="1595" w:name="__RefHeading___Toc5153521_1280447820"/>
      <w:bookmarkStart w:id="1596" w:name="_Toc655"/>
      <w:bookmarkEnd w:id="1594"/>
      <w:bookmarkEnd w:id="1595"/>
      <w:r>
        <w:rPr/>
        <w:t>10</w:t>
      </w:r>
      <w:r>
        <w:rPr>
          <w:rtl w:val="true"/>
        </w:rPr>
        <w:t xml:space="preserve"> - </w:t>
      </w:r>
      <w:r>
        <w:rPr>
          <w:rtl w:val="true"/>
        </w:rPr>
        <w:t>سعية بن عريض</w:t>
      </w:r>
      <w:bookmarkEnd w:id="1596"/>
    </w:p>
    <w:p>
      <w:pPr>
        <w:pStyle w:val="Heading5"/>
        <w:numPr>
          <w:ilvl w:val="4"/>
          <w:numId w:val="1"/>
        </w:numPr>
        <w:rPr/>
      </w:pPr>
      <w:bookmarkStart w:id="1597" w:name="__RefHeading___Toc5153523_1280447820"/>
      <w:bookmarkStart w:id="1598" w:name="_Toc656"/>
      <w:bookmarkEnd w:id="1597"/>
      <w:r>
        <w:rPr>
          <w:rtl w:val="true"/>
        </w:rPr>
        <w:t>اشارة</w:t>
      </w:r>
      <w:bookmarkEnd w:id="1598"/>
    </w:p>
    <w:p>
      <w:pPr>
        <w:pStyle w:val="BookText"/>
        <w:rPr/>
      </w:pPr>
      <w:r>
        <w:rPr>
          <w:rFonts w:ascii="Amiri" w:hAnsi="Amiri" w:eastAsia="Amiri" w:cs="Amiri"/>
          <w:color w:val="111111"/>
          <w:sz w:val="28"/>
          <w:sz w:val="28"/>
          <w:szCs w:val="28"/>
          <w:rtl w:val="true"/>
          <w:lang w:bidi="ar-SA"/>
        </w:rPr>
        <w:t>سعية</w:t>
      </w:r>
      <w:r>
        <w:rPr>
          <w:rStyle w:val="FootnoteAnchor"/>
          <w:rtl w:val="true"/>
        </w:rPr>
        <w:footnoteReference w:id="2338"/>
      </w:r>
      <w:r>
        <w:rPr>
          <w:rFonts w:ascii="Amiri" w:hAnsi="Amiri" w:eastAsia="Amiri" w:cs="Amiri"/>
          <w:color w:val="111111"/>
          <w:sz w:val="28"/>
          <w:sz w:val="28"/>
          <w:szCs w:val="28"/>
          <w:rtl w:val="true"/>
          <w:lang w:bidi="ar-SA"/>
        </w:rPr>
        <w:t>بن عريض بن عاديا أخو السموأل شاعر، فمن شعره الذي يغنّى فيه قوله</w:t>
      </w:r>
      <w:r>
        <w:rPr>
          <w:rFonts w:eastAsia="Amiri" w:cs="Amiri" w:ascii="Amiri" w:hAnsi="Amiri"/>
          <w:color w:val="111111"/>
          <w:sz w:val="28"/>
          <w:szCs w:val="28"/>
          <w:rtl w:val="true"/>
          <w:lang w:bidi="ar-SA"/>
        </w:rPr>
        <w:t>:</w:t>
      </w:r>
    </w:p>
    <w:p>
      <w:pPr>
        <w:pStyle w:val="Heading5"/>
        <w:numPr>
          <w:ilvl w:val="4"/>
          <w:numId w:val="1"/>
        </w:numPr>
        <w:rPr/>
      </w:pPr>
      <w:bookmarkStart w:id="1599" w:name="__RefHeading___Toc5153525_1280447820"/>
      <w:bookmarkStart w:id="1600" w:name="_Toc657"/>
      <w:bookmarkEnd w:id="1599"/>
      <w:r>
        <w:rPr>
          <w:rtl w:val="true"/>
        </w:rPr>
        <w:t>صوت</w:t>
      </w:r>
      <w:bookmarkEnd w:id="1600"/>
    </w:p>
    <w:p>
      <w:pPr>
        <w:pStyle w:val="BookText"/>
        <w:rPr/>
      </w:pPr>
      <w:r>
        <w:rPr>
          <w:rFonts w:ascii="Amiri" w:hAnsi="Amiri" w:eastAsia="Amiri" w:cs="Amiri"/>
          <w:color w:val="111111"/>
          <w:sz w:val="28"/>
          <w:sz w:val="28"/>
          <w:szCs w:val="28"/>
          <w:rtl w:val="true"/>
          <w:lang w:bidi="ar-SA"/>
        </w:rPr>
        <w:t xml:space="preserve">يا دار سعدى بمقصى تلعة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حيّيت دارا على الإقواء و القدم</w:t>
      </w:r>
      <w:r>
        <w:rPr>
          <w:rStyle w:val="FootnoteAnchor"/>
          <w:rtl w:val="true"/>
        </w:rPr>
        <w:footnoteReference w:id="2339"/>
      </w:r>
    </w:p>
    <w:p>
      <w:pPr>
        <w:pStyle w:val="BookText"/>
        <w:rPr/>
      </w:pPr>
      <w:r>
        <w:rPr>
          <w:rFonts w:ascii="Amiri" w:hAnsi="Amiri" w:eastAsia="Amiri" w:cs="Amiri"/>
          <w:color w:val="111111"/>
          <w:sz w:val="28"/>
          <w:sz w:val="28"/>
          <w:szCs w:val="28"/>
          <w:rtl w:val="true"/>
          <w:lang w:bidi="ar-SA"/>
        </w:rPr>
        <w:t xml:space="preserve">عجنا فما كلّمتنا الدار إذ 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بها عن جواب خلت من صمم</w:t>
      </w:r>
    </w:p>
    <w:p>
      <w:pPr>
        <w:pStyle w:val="BookText"/>
        <w:rPr/>
      </w:pPr>
      <w:r>
        <w:rPr>
          <w:rFonts w:ascii="Amiri" w:hAnsi="Amiri" w:eastAsia="Amiri" w:cs="Amiri"/>
          <w:color w:val="111111"/>
          <w:sz w:val="28"/>
          <w:sz w:val="28"/>
          <w:szCs w:val="28"/>
          <w:rtl w:val="true"/>
          <w:lang w:bidi="ar-SA"/>
        </w:rPr>
        <w:t xml:space="preserve">و ما بجزعك إلا الوحش ساكنة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هامد من رماد القد و الحمم</w:t>
      </w:r>
      <w:r>
        <w:rPr>
          <w:rStyle w:val="FootnoteAnchor"/>
          <w:rtl w:val="true"/>
        </w:rPr>
        <w:footnoteReference w:id="2340"/>
      </w:r>
    </w:p>
    <w:p>
      <w:pPr>
        <w:pStyle w:val="BookText"/>
        <w:rPr/>
      </w:pPr>
      <w:r>
        <w:rPr>
          <w:rFonts w:ascii="Amiri" w:hAnsi="Amiri" w:eastAsia="Amiri" w:cs="Amiri"/>
          <w:color w:val="111111"/>
          <w:sz w:val="28"/>
          <w:sz w:val="28"/>
          <w:szCs w:val="28"/>
          <w:rtl w:val="true"/>
          <w:lang w:bidi="ar-SA"/>
        </w:rPr>
        <w:t>الشعر لسعية بن عريض، و الغناء لابن محرز ثقيل أول بالسبابة في مجرى البنصر عن إسحاق، و فيه خفيف ثقيل عن الهشامي، و له فيه خفيف ثقيل عن الهشامي،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لمالك، و فيه لابن جؤذرة رمل عن الهشامي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سعية بن عريض القائل، و فيه غناء</w:t>
      </w:r>
      <w:r>
        <w:rPr>
          <w:rFonts w:eastAsia="Amiri" w:cs="Amiri" w:ascii="Amiri" w:hAnsi="Amiri"/>
          <w:color w:val="111111"/>
          <w:sz w:val="28"/>
          <w:szCs w:val="28"/>
          <w:rtl w:val="true"/>
          <w:lang w:bidi="ar-SA"/>
        </w:rPr>
        <w:t>:</w:t>
      </w:r>
    </w:p>
    <w:p>
      <w:pPr>
        <w:pStyle w:val="Heading5"/>
        <w:numPr>
          <w:ilvl w:val="4"/>
          <w:numId w:val="1"/>
        </w:numPr>
        <w:rPr/>
      </w:pPr>
      <w:bookmarkStart w:id="1601" w:name="__RefHeading___Toc5153527_1280447820"/>
      <w:bookmarkStart w:id="1602" w:name="_Toc658"/>
      <w:bookmarkEnd w:id="1601"/>
      <w:r>
        <w:rPr>
          <w:rtl w:val="true"/>
        </w:rPr>
        <w:t>صوت</w:t>
      </w:r>
      <w:bookmarkEnd w:id="1602"/>
    </w:p>
    <w:p>
      <w:pPr>
        <w:pStyle w:val="BookText"/>
        <w:rPr/>
      </w:pPr>
      <w:r>
        <w:rPr>
          <w:rFonts w:ascii="Amiri" w:hAnsi="Amiri" w:eastAsia="Amiri" w:cs="Amiri"/>
          <w:color w:val="111111"/>
          <w:sz w:val="28"/>
          <w:sz w:val="28"/>
          <w:szCs w:val="28"/>
          <w:rtl w:val="true"/>
          <w:lang w:bidi="ar-SA"/>
        </w:rPr>
        <w:t xml:space="preserve">لباب هل عندك من نائل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لعاشق ذي حاجة سائل</w:t>
      </w:r>
    </w:p>
    <w:p>
      <w:pPr>
        <w:pStyle w:val="BookText"/>
        <w:rPr/>
      </w:pPr>
      <w:r>
        <w:rPr>
          <w:rFonts w:ascii="Amiri" w:hAnsi="Amiri" w:eastAsia="Amiri" w:cs="Amiri"/>
          <w:color w:val="111111"/>
          <w:sz w:val="28"/>
          <w:sz w:val="28"/>
          <w:szCs w:val="28"/>
          <w:rtl w:val="true"/>
          <w:lang w:bidi="ar-SA"/>
        </w:rPr>
        <w:t xml:space="preserve">علّلته منك بما لم ينل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ربّما علّلت بالباطل</w:t>
      </w:r>
    </w:p>
    <w:p>
      <w:pPr>
        <w:pStyle w:val="BookText"/>
        <w:rPr/>
      </w:pPr>
      <w:r>
        <w:rPr>
          <w:rFonts w:ascii="Amiri" w:hAnsi="Amiri" w:eastAsia="Amiri" w:cs="Amiri"/>
          <w:color w:val="111111"/>
          <w:sz w:val="28"/>
          <w:sz w:val="28"/>
          <w:szCs w:val="28"/>
          <w:rtl w:val="true"/>
          <w:lang w:bidi="ar-SA"/>
        </w:rPr>
        <w:t>الغناء لابن سريج رمل بالسبابة في مجرى الوسطى، عن إسحاق، و فيه لابن الهربذ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خفيف رمل بالوسطى عن عمرو، و فيه لمتيّم رمل آخر من جامعها، و فيه لحن ليونس غير مجنس، و أول هذه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لباب يا أخت بني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تشتري العاجل بالآجل</w:t>
      </w:r>
    </w:p>
    <w:p>
      <w:pPr>
        <w:pStyle w:val="BookText"/>
        <w:rPr/>
      </w:pPr>
      <w:r>
        <w:rPr>
          <w:rFonts w:ascii="Amiri" w:hAnsi="Amiri" w:eastAsia="Amiri" w:cs="Amiri"/>
          <w:color w:val="111111"/>
          <w:sz w:val="28"/>
          <w:sz w:val="28"/>
          <w:szCs w:val="28"/>
          <w:rtl w:val="true"/>
          <w:lang w:bidi="ar-SA"/>
        </w:rPr>
        <w:t xml:space="preserve">لباب داويني و لا تقتلي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فضّل الشافي على القاتل</w:t>
      </w:r>
      <w:r>
        <w:rPr>
          <w:rStyle w:val="FootnoteAnchor"/>
          <w:rtl w:val="true"/>
        </w:rPr>
        <w:footnoteReference w:id="2341"/>
      </w:r>
    </w:p>
    <w:p>
      <w:pPr>
        <w:pStyle w:val="BookText"/>
        <w:rPr/>
      </w:pPr>
      <w:r>
        <w:rPr>
          <w:rFonts w:ascii="Amiri" w:hAnsi="Amiri" w:eastAsia="Amiri" w:cs="Amiri"/>
          <w:color w:val="111111"/>
          <w:sz w:val="28"/>
          <w:sz w:val="28"/>
          <w:szCs w:val="28"/>
          <w:rtl w:val="true"/>
          <w:lang w:bidi="ar-SA"/>
        </w:rPr>
        <w:t xml:space="preserve">إن تسألي بي فاسألي خابرا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 قد يكفي لدى السائل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ينبيك من كان بنا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 و ما العالم كالجاهل</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إذا حارت دواعي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أنصت السامع للقائل </w:t>
      </w:r>
      <w:bookmarkStart w:id="1603" w:name="pg16289_187882"/>
    </w:p>
    <w:p>
      <w:pPr>
        <w:pStyle w:val="BookText"/>
        <w:rPr/>
      </w:pPr>
      <w:bookmarkEnd w:id="1603"/>
      <w:r>
        <w:rPr>
          <w:rFonts w:ascii="Amiri" w:hAnsi="Amiri" w:eastAsia="Amiri" w:cs="Amiri"/>
          <w:color w:val="111111"/>
          <w:sz w:val="28"/>
          <w:sz w:val="28"/>
          <w:szCs w:val="28"/>
          <w:rtl w:val="true"/>
          <w:lang w:bidi="ar-SA"/>
        </w:rPr>
        <w:t xml:space="preserve">و اعتلج القوم بألبابهم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المنطق الفاصل و النائل</w:t>
      </w:r>
      <w:r>
        <w:rPr>
          <w:rStyle w:val="FootnoteAnchor"/>
          <w:rtl w:val="true"/>
        </w:rPr>
        <w:footnoteReference w:id="2342"/>
      </w:r>
    </w:p>
    <w:p>
      <w:pPr>
        <w:pStyle w:val="BookText"/>
        <w:rPr/>
      </w:pPr>
      <w:r>
        <w:rPr>
          <w:rFonts w:ascii="IRNazanin" w:hAnsi="IRNazanin" w:eastAsia="IRNazanin"/>
          <w:color w:val="111111"/>
          <w:sz w:val="28"/>
          <w:sz w:val="28"/>
          <w:szCs w:val="28"/>
          <w:rtl w:val="true"/>
          <w:lang w:bidi="fa-IR"/>
        </w:rPr>
        <w:t xml:space="preserve">لا نجعل الباطل حقّا 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نلظّ دون الحق بالباطل</w:t>
      </w:r>
      <w:r>
        <w:rPr>
          <w:rStyle w:val="FootnoteAnchor"/>
          <w:rtl w:val="true"/>
        </w:rPr>
        <w:footnoteReference w:id="2343"/>
      </w:r>
    </w:p>
    <w:p>
      <w:pPr>
        <w:pStyle w:val="BookText"/>
        <w:rPr/>
      </w:pPr>
      <w:r>
        <w:rPr>
          <w:rFonts w:ascii="IRNazanin" w:hAnsi="IRNazanin" w:eastAsia="IRNazanin"/>
          <w:color w:val="111111"/>
          <w:sz w:val="28"/>
          <w:sz w:val="28"/>
          <w:szCs w:val="28"/>
          <w:rtl w:val="true"/>
          <w:lang w:bidi="fa-IR"/>
        </w:rPr>
        <w:t xml:space="preserve">نخاف أن تسفه أحلامنا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فنخمل الدهر مع الخامل</w:t>
      </w:r>
    </w:p>
    <w:p>
      <w:pPr>
        <w:pStyle w:val="Heading5"/>
        <w:numPr>
          <w:ilvl w:val="4"/>
          <w:numId w:val="1"/>
        </w:numPr>
        <w:rPr/>
      </w:pPr>
      <w:bookmarkStart w:id="1604" w:name="__RefHeading___Toc5153529_1280447820"/>
      <w:bookmarkStart w:id="1605" w:name="_Toc659"/>
      <w:bookmarkEnd w:id="1604"/>
      <w:r>
        <w:rPr>
          <w:rtl w:val="true"/>
        </w:rPr>
        <w:t>معاوية يتمثل بشعره</w:t>
      </w:r>
      <w:bookmarkEnd w:id="1605"/>
    </w:p>
    <w:p>
      <w:pPr>
        <w:pStyle w:val="BookText"/>
        <w:rPr/>
      </w:pPr>
      <w:r>
        <w:rPr>
          <w:rFonts w:ascii="Amiri" w:hAnsi="Amiri" w:eastAsia="Amiri" w:cs="Amiri"/>
          <w:color w:val="111111"/>
          <w:sz w:val="28"/>
          <w:sz w:val="28"/>
          <w:szCs w:val="28"/>
          <w:rtl w:val="true"/>
          <w:lang w:bidi="ar-SA"/>
        </w:rPr>
        <w:t>أخبرني محمد بن خلف وكيع</w:t>
      </w:r>
      <w:r>
        <w:rPr>
          <w:rStyle w:val="FootnoteAnchor"/>
          <w:rtl w:val="true"/>
        </w:rPr>
        <w:footnoteReference w:id="234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الهيثم الفراسي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العمري، عن العتبي،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معاوية يتمثل كثيرا إذا اجتمع الناس في مجلسه بهذا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إذا مالت دواعي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أنصت السامع للقائل</w:t>
      </w:r>
    </w:p>
    <w:p>
      <w:pPr>
        <w:pStyle w:val="BookText"/>
        <w:rPr/>
      </w:pPr>
      <w:r>
        <w:rPr>
          <w:rFonts w:ascii="IRNazanin" w:hAnsi="IRNazanin" w:eastAsia="IRNazanin"/>
          <w:color w:val="111111"/>
          <w:sz w:val="28"/>
          <w:sz w:val="28"/>
          <w:szCs w:val="28"/>
          <w:rtl w:val="true"/>
          <w:lang w:bidi="fa-IR"/>
        </w:rPr>
        <w:t xml:space="preserve">لا نجعل الباطل حقّا 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نلظّ دون الحق بالباطل</w:t>
      </w:r>
    </w:p>
    <w:p>
      <w:pPr>
        <w:pStyle w:val="BookText"/>
        <w:rPr/>
      </w:pPr>
      <w:r>
        <w:rPr>
          <w:rFonts w:ascii="IRNazanin" w:hAnsi="IRNazanin" w:eastAsia="IRNazanin"/>
          <w:color w:val="111111"/>
          <w:sz w:val="28"/>
          <w:sz w:val="28"/>
          <w:szCs w:val="28"/>
          <w:rtl w:val="true"/>
          <w:lang w:bidi="fa-IR"/>
        </w:rPr>
        <w:t xml:space="preserve">نخاف أن تسفه أحلامنا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فنخمل الدهر مع الخامل</w:t>
      </w:r>
    </w:p>
    <w:p>
      <w:pPr>
        <w:pStyle w:val="Heading5"/>
        <w:numPr>
          <w:ilvl w:val="4"/>
          <w:numId w:val="1"/>
        </w:numPr>
        <w:rPr/>
      </w:pPr>
      <w:bookmarkStart w:id="1606" w:name="__RefHeading___Toc5153531_1280447820"/>
      <w:bookmarkStart w:id="1607" w:name="_Toc660"/>
      <w:bookmarkEnd w:id="1606"/>
      <w:r>
        <w:rPr>
          <w:rtl w:val="true"/>
        </w:rPr>
        <w:t>عبد الملك بن مروان يسمع شعره قبل القضاء</w:t>
      </w:r>
      <w:bookmarkEnd w:id="1607"/>
    </w:p>
    <w:p>
      <w:pPr>
        <w:pStyle w:val="BookText"/>
        <w:rPr/>
      </w:pPr>
      <w:r>
        <w:rPr>
          <w:rFonts w:ascii="Amiri" w:hAnsi="Amiri" w:eastAsia="Amiri" w:cs="Amiri"/>
          <w:color w:val="111111"/>
          <w:sz w:val="28"/>
          <w:sz w:val="28"/>
          <w:szCs w:val="28"/>
          <w:rtl w:val="true"/>
          <w:lang w:bidi="ar-SA"/>
        </w:rPr>
        <w:t>أخبرني الحرميّ بن أبي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الملك بن عبد العزيز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خالي يوسف بن الماجشون،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 الملك بن مروان إذا جلس للقضاء بين الناس أقام وصيفا على رأسه ينشده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إذا مالت دواعي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أنصت السّامع للقائل</w:t>
      </w:r>
    </w:p>
    <w:p>
      <w:pPr>
        <w:pStyle w:val="BookText"/>
        <w:rPr/>
      </w:pPr>
      <w:r>
        <w:rPr>
          <w:rFonts w:ascii="Amiri" w:hAnsi="Amiri" w:eastAsia="Amiri" w:cs="Amiri"/>
          <w:color w:val="111111"/>
          <w:sz w:val="28"/>
          <w:sz w:val="28"/>
          <w:szCs w:val="28"/>
          <w:rtl w:val="true"/>
          <w:lang w:bidi="ar-SA"/>
        </w:rPr>
        <w:t xml:space="preserve">و اصطرع القوم بألبابهم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نقضي بحكم عادل فاصل</w:t>
      </w:r>
    </w:p>
    <w:p>
      <w:pPr>
        <w:pStyle w:val="BookText"/>
        <w:rPr/>
      </w:pPr>
      <w:r>
        <w:rPr>
          <w:rFonts w:ascii="IRNazanin" w:hAnsi="IRNazanin" w:eastAsia="IRNazanin"/>
          <w:color w:val="111111"/>
          <w:sz w:val="28"/>
          <w:sz w:val="28"/>
          <w:szCs w:val="28"/>
          <w:rtl w:val="true"/>
          <w:lang w:bidi="fa-IR"/>
        </w:rPr>
        <w:t xml:space="preserve">لا نجعل الباطل حقّا 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نلظّ دون الحق بالباطل</w:t>
      </w:r>
    </w:p>
    <w:p>
      <w:pPr>
        <w:pStyle w:val="BookText"/>
        <w:rPr/>
      </w:pPr>
      <w:r>
        <w:rPr>
          <w:rFonts w:ascii="IRNazanin" w:hAnsi="IRNazanin" w:eastAsia="IRNazanin"/>
          <w:color w:val="111111"/>
          <w:sz w:val="28"/>
          <w:sz w:val="28"/>
          <w:szCs w:val="28"/>
          <w:rtl w:val="true"/>
          <w:lang w:bidi="fa-IR"/>
        </w:rPr>
        <w:t xml:space="preserve">نخاف أن تسفه أحلامنا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فنخمل الدّهر مع الخامل</w:t>
      </w:r>
    </w:p>
    <w:p>
      <w:pPr>
        <w:pStyle w:val="BookText"/>
        <w:rPr/>
      </w:pPr>
      <w:r>
        <w:rPr>
          <w:rFonts w:ascii="Amiri" w:hAnsi="Amiri" w:eastAsia="Amiri" w:cs="Amiri"/>
          <w:color w:val="111111"/>
          <w:sz w:val="28"/>
          <w:sz w:val="28"/>
          <w:szCs w:val="28"/>
          <w:rtl w:val="true"/>
          <w:lang w:bidi="ar-SA"/>
        </w:rPr>
        <w:t>ثم يجتهد عبد الملك في الحق بين الخصمين</w:t>
      </w:r>
      <w:r>
        <w:rPr>
          <w:rFonts w:eastAsia="Amiri" w:cs="Amiri" w:ascii="Amiri" w:hAnsi="Amiri"/>
          <w:color w:val="111111"/>
          <w:sz w:val="28"/>
          <w:szCs w:val="28"/>
          <w:rtl w:val="true"/>
          <w:lang w:bidi="ar-SA"/>
        </w:rPr>
        <w:t>.</w:t>
      </w:r>
    </w:p>
    <w:p>
      <w:pPr>
        <w:pStyle w:val="Heading5"/>
        <w:numPr>
          <w:ilvl w:val="4"/>
          <w:numId w:val="1"/>
        </w:numPr>
        <w:rPr/>
      </w:pPr>
      <w:bookmarkStart w:id="1608" w:name="__RefHeading___Toc5153533_1280447820"/>
      <w:bookmarkStart w:id="1609" w:name="_Toc661"/>
      <w:bookmarkEnd w:id="1608"/>
      <w:r>
        <w:rPr>
          <w:rtl w:val="true"/>
        </w:rPr>
        <w:t>أصحابه يميلون مع الريح</w:t>
      </w:r>
      <w:bookmarkEnd w:id="1609"/>
    </w:p>
    <w:p>
      <w:pPr>
        <w:pStyle w:val="Heading6"/>
        <w:numPr>
          <w:ilvl w:val="5"/>
          <w:numId w:val="1"/>
        </w:numPr>
        <w:rPr/>
      </w:pPr>
      <w:bookmarkStart w:id="1610" w:name="__RefHeading___Toc5153535_1280447820"/>
      <w:bookmarkStart w:id="1611" w:name="_Toc662"/>
      <w:bookmarkEnd w:id="1610"/>
      <w:r>
        <w:rPr>
          <w:rtl w:val="true"/>
        </w:rPr>
        <w:t>اشارة</w:t>
      </w:r>
      <w:bookmarkEnd w:id="1611"/>
    </w:p>
    <w:p>
      <w:pPr>
        <w:pStyle w:val="BookText"/>
        <w:rPr/>
      </w:pPr>
      <w:r>
        <w:rPr>
          <w:rFonts w:ascii="Amiri" w:hAnsi="Amiri" w:eastAsia="Amiri" w:cs="Amiri"/>
          <w:color w:val="111111"/>
          <w:sz w:val="28"/>
          <w:sz w:val="28"/>
          <w:szCs w:val="28"/>
          <w:rtl w:val="true"/>
          <w:lang w:bidi="ar-SA"/>
        </w:rPr>
        <w:t>أخبرني وكيع و الحسن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قلابة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الأصمعي، عن أبي الزناد، عن أبيه، عن رجال من الأنصار</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سعية بن عريض أخا السموأل بن عاديا كان ينادم قوما من الأوس و الخزرج، و يأتونه، فيقيمون عنده، و يزورونه في أوقات قد ألف زيارتهم فيها، فأغار عليه بعض ملوك اليمن، فانتسف</w:t>
      </w:r>
      <w:r>
        <w:rPr>
          <w:rStyle w:val="FootnoteAnchor"/>
          <w:rtl w:val="true"/>
        </w:rPr>
        <w:footnoteReference w:id="2345"/>
      </w:r>
      <w:r>
        <w:rPr>
          <w:rFonts w:ascii="Amiri" w:hAnsi="Amiri" w:eastAsia="Amiri" w:cs="Amiri"/>
          <w:color w:val="111111"/>
          <w:sz w:val="28"/>
          <w:sz w:val="28"/>
          <w:szCs w:val="28"/>
          <w:rtl w:val="true"/>
          <w:lang w:bidi="ar-SA"/>
        </w:rPr>
        <w:t>من ماله حتى افتقر، و لم يبق له مال، فانقطع عنه إخوانه، و جفوه، فلما أخصب، و عادت حاله، و تراجعت راجعوه، فقال في ذلك</w:t>
      </w:r>
      <w:r>
        <w:rPr>
          <w:rFonts w:eastAsia="Amiri" w:cs="Amiri" w:ascii="Amiri" w:hAnsi="Amiri"/>
          <w:color w:val="111111"/>
          <w:sz w:val="28"/>
          <w:szCs w:val="28"/>
          <w:rtl w:val="true"/>
          <w:lang w:bidi="ar-SA"/>
        </w:rPr>
        <w:t xml:space="preserve">: </w:t>
      </w:r>
      <w:bookmarkStart w:id="1612" w:name="pg16289_187883"/>
    </w:p>
    <w:p>
      <w:pPr>
        <w:pStyle w:val="BookText"/>
        <w:rPr/>
      </w:pPr>
      <w:bookmarkEnd w:id="1612"/>
      <w:r>
        <w:rPr>
          <w:rFonts w:ascii="Amiri" w:hAnsi="Amiri" w:eastAsia="Amiri" w:cs="Amiri"/>
          <w:color w:val="111111"/>
          <w:sz w:val="28"/>
          <w:sz w:val="28"/>
          <w:szCs w:val="28"/>
          <w:rtl w:val="true"/>
          <w:lang w:bidi="ar-SA"/>
        </w:rPr>
        <w:t xml:space="preserve">أرى الخلاّن لما قلّ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أجحفت النوائب ودّعوني</w:t>
      </w:r>
    </w:p>
    <w:p>
      <w:pPr>
        <w:pStyle w:val="BookText"/>
        <w:rPr/>
      </w:pPr>
      <w:r>
        <w:rPr>
          <w:rFonts w:ascii="Amiri" w:hAnsi="Amiri" w:eastAsia="Amiri" w:cs="Amiri"/>
          <w:color w:val="111111"/>
          <w:sz w:val="28"/>
          <w:sz w:val="28"/>
          <w:szCs w:val="28"/>
          <w:rtl w:val="true"/>
          <w:lang w:bidi="ar-SA"/>
        </w:rPr>
        <w:t xml:space="preserve">فلما أن غنيت و عاد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أراهم لا أبا لك راجعوني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القوم خلاّنا لمالي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إخوانا لما خوّلت دوني</w:t>
      </w:r>
    </w:p>
    <w:p>
      <w:pPr>
        <w:pStyle w:val="BookText"/>
        <w:rPr/>
      </w:pPr>
      <w:r>
        <w:rPr>
          <w:rFonts w:ascii="Amiri" w:hAnsi="Amiri" w:eastAsia="Amiri" w:cs="Amiri"/>
          <w:color w:val="111111"/>
          <w:sz w:val="28"/>
          <w:sz w:val="28"/>
          <w:szCs w:val="28"/>
          <w:rtl w:val="true"/>
          <w:lang w:bidi="ar-SA"/>
        </w:rPr>
        <w:t xml:space="preserve">فلما مرّ مالي باعدوني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عاد مالي عاودوني</w:t>
      </w:r>
      <w:r>
        <w:rPr>
          <w:rStyle w:val="FootnoteAnchor"/>
          <w:rtl w:val="true"/>
        </w:rPr>
        <w:footnoteReference w:id="2346"/>
      </w:r>
      <w:r>
        <w:rPr>
          <w:rStyle w:val="FootnoteAnchor"/>
          <w:rtl w:val="true"/>
        </w:rPr>
        <w:footnoteReference w:id="2347"/>
      </w:r>
      <w:r>
        <w:rPr>
          <w:rFonts w:ascii="Amiri" w:hAnsi="Amiri" w:eastAsia="Amiri" w:cs="Amiri"/>
          <w:color w:val="111111"/>
          <w:sz w:val="28"/>
          <w:sz w:val="28"/>
          <w:szCs w:val="28"/>
          <w:rtl w:val="true"/>
          <w:lang w:bidi="ar-SA"/>
        </w:rPr>
        <w:t>و من أشعار اليهود و يغنّى به</w:t>
      </w:r>
      <w:r>
        <w:rPr>
          <w:rStyle w:val="FootnoteAnchor"/>
          <w:rtl w:val="true"/>
        </w:rPr>
        <w:footnoteReference w:id="23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13" w:name="__RefHeading___Toc5153537_1280447820"/>
      <w:bookmarkStart w:id="1614" w:name="_Toc663"/>
      <w:bookmarkEnd w:id="1613"/>
      <w:r>
        <w:rPr>
          <w:rtl w:val="true"/>
        </w:rPr>
        <w:t>صوت</w:t>
      </w:r>
      <w:bookmarkEnd w:id="1614"/>
    </w:p>
    <w:p>
      <w:pPr>
        <w:pStyle w:val="BookText"/>
        <w:rPr/>
      </w:pPr>
      <w:r>
        <w:rPr>
          <w:rFonts w:ascii="Amiri" w:hAnsi="Amiri" w:eastAsia="Amiri" w:cs="Amiri"/>
          <w:color w:val="111111"/>
          <w:sz w:val="28"/>
          <w:sz w:val="28"/>
          <w:szCs w:val="28"/>
          <w:rtl w:val="true"/>
          <w:lang w:bidi="ar-SA"/>
        </w:rPr>
        <w:t xml:space="preserve">هل تعرف الدار خفّ ساكنها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بالحجر فالمستوى إلى ثمد</w:t>
      </w:r>
      <w:r>
        <w:rPr>
          <w:rStyle w:val="FootnoteAnchor"/>
          <w:rtl w:val="true"/>
        </w:rPr>
        <w:footnoteReference w:id="2349"/>
      </w:r>
    </w:p>
    <w:p>
      <w:pPr>
        <w:pStyle w:val="BookText"/>
        <w:rPr/>
      </w:pPr>
      <w:r>
        <w:rPr>
          <w:rFonts w:ascii="Amiri" w:hAnsi="Amiri" w:eastAsia="Amiri" w:cs="Amiri"/>
          <w:color w:val="111111"/>
          <w:sz w:val="28"/>
          <w:sz w:val="28"/>
          <w:szCs w:val="28"/>
          <w:rtl w:val="true"/>
          <w:lang w:bidi="ar-SA"/>
        </w:rPr>
        <w:t xml:space="preserve">دار لبهنانة خدلّجة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تضحك عن مثل جامد البرد</w:t>
      </w:r>
      <w:r>
        <w:rPr>
          <w:rStyle w:val="FootnoteAnchor"/>
          <w:rtl w:val="true"/>
        </w:rPr>
        <w:footnoteReference w:id="2350"/>
      </w:r>
    </w:p>
    <w:p>
      <w:pPr>
        <w:pStyle w:val="BookText"/>
        <w:rPr/>
      </w:pPr>
      <w:r>
        <w:rPr>
          <w:rFonts w:ascii="Amiri" w:hAnsi="Amiri" w:eastAsia="Amiri" w:cs="Amiri"/>
          <w:color w:val="111111"/>
          <w:sz w:val="28"/>
          <w:sz w:val="28"/>
          <w:szCs w:val="28"/>
          <w:rtl w:val="true"/>
          <w:lang w:bidi="ar-SA"/>
        </w:rPr>
        <w:t xml:space="preserve">نعم ضجيع الفتى إذا 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و غارت كواكب الأسد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لقلب متيّم سدم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عان رهين أحيط بالعقد</w:t>
      </w:r>
      <w:r>
        <w:rPr>
          <w:rStyle w:val="FootnoteAnchor"/>
          <w:rtl w:val="true"/>
        </w:rPr>
        <w:footnoteReference w:id="2351"/>
      </w:r>
    </w:p>
    <w:p>
      <w:pPr>
        <w:pStyle w:val="BookText"/>
        <w:rPr/>
      </w:pPr>
      <w:r>
        <w:rPr>
          <w:rFonts w:ascii="Amiri" w:hAnsi="Amiri" w:eastAsia="Amiri" w:cs="Amiri"/>
          <w:color w:val="111111"/>
          <w:sz w:val="28"/>
          <w:sz w:val="28"/>
          <w:szCs w:val="28"/>
          <w:rtl w:val="true"/>
          <w:lang w:bidi="ar-SA"/>
        </w:rPr>
        <w:t xml:space="preserve">أزجره و هو غير مزدجر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و طرفي مقارن السّهد</w:t>
      </w:r>
    </w:p>
    <w:p>
      <w:pPr>
        <w:pStyle w:val="BookText"/>
        <w:rPr/>
      </w:pPr>
      <w:r>
        <w:rPr>
          <w:rFonts w:ascii="Amiri" w:hAnsi="Amiri" w:eastAsia="Amiri" w:cs="Amiri"/>
          <w:color w:val="111111"/>
          <w:sz w:val="28"/>
          <w:sz w:val="28"/>
          <w:szCs w:val="28"/>
          <w:rtl w:val="true"/>
          <w:lang w:bidi="ar-SA"/>
        </w:rPr>
        <w:t xml:space="preserve">تمشي الهوينا إذا مشت 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مشى النزيف المبهور في صعد</w:t>
      </w:r>
      <w:r>
        <w:rPr>
          <w:rStyle w:val="FootnoteAnchor"/>
          <w:rtl w:val="true"/>
        </w:rPr>
        <w:footnoteReference w:id="2352"/>
      </w:r>
    </w:p>
    <w:p>
      <w:pPr>
        <w:pStyle w:val="BookText"/>
        <w:rPr/>
      </w:pPr>
      <w:r>
        <w:rPr>
          <w:rFonts w:ascii="Amiri" w:hAnsi="Amiri" w:eastAsia="Amiri" w:cs="Amiri"/>
          <w:color w:val="111111"/>
          <w:sz w:val="28"/>
          <w:sz w:val="28"/>
          <w:szCs w:val="28"/>
          <w:rtl w:val="true"/>
          <w:lang w:bidi="ar-SA"/>
        </w:rPr>
        <w:t xml:space="preserve">تظل من زور بيت جارتها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واضعة كفها على الكبد</w:t>
      </w:r>
      <w:r>
        <w:rPr>
          <w:rStyle w:val="FootnoteAnchor"/>
          <w:rtl w:val="true"/>
        </w:rPr>
        <w:footnoteReference w:id="23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لأبي الزّناد</w:t>
      </w:r>
      <w:r>
        <w:rPr>
          <w:rStyle w:val="FootnoteAnchor"/>
          <w:rtl w:val="true"/>
        </w:rPr>
        <w:footnoteReference w:id="2354"/>
      </w:r>
      <w:r>
        <w:rPr>
          <w:rFonts w:ascii="Amiri" w:hAnsi="Amiri" w:eastAsia="Amiri" w:cs="Amiri"/>
          <w:color w:val="111111"/>
          <w:sz w:val="28"/>
          <w:sz w:val="28"/>
          <w:szCs w:val="28"/>
          <w:rtl w:val="true"/>
          <w:lang w:bidi="ar-SA"/>
        </w:rPr>
        <w:t>اليهودي العديمي</w:t>
      </w:r>
      <w:r>
        <w:rPr>
          <w:rStyle w:val="FootnoteAnchor"/>
          <w:rtl w:val="true"/>
        </w:rPr>
        <w:footnoteReference w:id="2355"/>
      </w:r>
      <w:r>
        <w:rPr>
          <w:rFonts w:ascii="Amiri" w:hAnsi="Amiri" w:eastAsia="Amiri" w:cs="Amiri"/>
          <w:color w:val="111111"/>
          <w:sz w:val="28"/>
          <w:sz w:val="28"/>
          <w:szCs w:val="28"/>
          <w:rtl w:val="true"/>
          <w:lang w:bidi="ar-SA"/>
        </w:rPr>
        <w:t>، و الغناء لابن مسجح ثقيل أول بالوسطى في الثلاثة الأبيات الأول، عن الهشامي و يحيى المكي، و فيها لمعبد خفيف ثقيل أول عن الهشامي،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من منحول يحيى بن المكي، و قد نسب قوم هذا اللحن المنسوب إلى معبد إلى ابن مسجح، و لابن محرز 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لقلب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بعده خفيف ثقيل مطلق في مجرى الوسطى عن إسحاق، و ذكر عمرو أن فيها لحنا لمعبد لم يذكر طريقته، و ذكر ذلك في كتاب عمله الواثق قديما غير مجنس، و هذا الشعر يقوله أبو الزناد في أهل تيماء يرثيهم، و ذكر ذلك عمر بن شبة</w:t>
      </w:r>
      <w:r>
        <w:rPr>
          <w:rFonts w:eastAsia="Amiri" w:cs="Amiri" w:ascii="Amiri" w:hAnsi="Amiri"/>
          <w:color w:val="111111"/>
          <w:sz w:val="28"/>
          <w:szCs w:val="28"/>
          <w:rtl w:val="true"/>
          <w:lang w:bidi="ar-SA"/>
        </w:rPr>
        <w:t>:</w:t>
      </w:r>
      <w:r>
        <w:rPr>
          <w:rStyle w:val="FootnoteAnchor"/>
          <w:rtl w:val="true"/>
        </w:rPr>
        <w:footnoteReference w:id="2356"/>
      </w:r>
      <w:r>
        <w:rPr>
          <w:rFonts w:ascii="Amiri" w:hAnsi="Amiri" w:eastAsia="Amiri" w:cs="Amiri"/>
          <w:color w:val="111111"/>
          <w:sz w:val="28"/>
          <w:sz w:val="28"/>
          <w:szCs w:val="28"/>
          <w:rtl w:val="true"/>
          <w:lang w:bidi="ar-SA"/>
        </w:rPr>
        <w:t>و من الغناء في أشعار اليهود من قريظة و النّضير</w:t>
      </w:r>
      <w:r>
        <w:rPr>
          <w:rStyle w:val="FootnoteAnchor"/>
          <w:rtl w:val="true"/>
        </w:rPr>
        <w:footnoteReference w:id="2357"/>
      </w:r>
      <w:r>
        <w:rPr>
          <w:rFonts w:eastAsia="Times New Roman" w:cs="Times New Roman" w:ascii="Times New Roman" w:hAnsi="Times New Roman"/>
          <w:color w:val="111111"/>
          <w:sz w:val="28"/>
          <w:szCs w:val="28"/>
          <w:rtl w:val="true"/>
          <w:lang w:val="en-US" w:bidi="en-US"/>
        </w:rPr>
        <w:t xml:space="preserve">: </w:t>
      </w:r>
      <w:bookmarkStart w:id="1615" w:name="pg16289_187884"/>
    </w:p>
    <w:p>
      <w:pPr>
        <w:pStyle w:val="Heading6"/>
        <w:numPr>
          <w:ilvl w:val="5"/>
          <w:numId w:val="1"/>
        </w:numPr>
        <w:rPr/>
      </w:pPr>
      <w:bookmarkStart w:id="1616" w:name="__RefHeading___Toc5153539_1280447820"/>
      <w:bookmarkStart w:id="1617" w:name="_Toc664"/>
      <w:bookmarkEnd w:id="1615"/>
      <w:bookmarkEnd w:id="1616"/>
      <w:r>
        <w:rPr>
          <w:rtl w:val="true"/>
        </w:rPr>
        <w:t>صوت</w:t>
      </w:r>
      <w:bookmarkEnd w:id="1617"/>
    </w:p>
    <w:p>
      <w:pPr>
        <w:pStyle w:val="BookText"/>
        <w:rPr/>
      </w:pPr>
      <w:r>
        <w:rPr>
          <w:rFonts w:ascii="Amiri" w:hAnsi="Amiri" w:eastAsia="Amiri" w:cs="Amiri"/>
          <w:color w:val="111111"/>
          <w:sz w:val="28"/>
          <w:sz w:val="28"/>
          <w:szCs w:val="28"/>
          <w:rtl w:val="true"/>
          <w:lang w:bidi="ar-SA"/>
        </w:rPr>
        <w:t xml:space="preserve">دور عفت بقرى الخابور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الأنيس سوافي الرّيح و المطر</w:t>
      </w:r>
    </w:p>
    <w:p>
      <w:pPr>
        <w:pStyle w:val="BookText"/>
        <w:rPr/>
      </w:pPr>
      <w:r>
        <w:rPr>
          <w:rFonts w:ascii="Amiri" w:hAnsi="Amiri" w:eastAsia="Amiri" w:cs="Amiri"/>
          <w:color w:val="111111"/>
          <w:sz w:val="28"/>
          <w:sz w:val="28"/>
          <w:szCs w:val="28"/>
          <w:rtl w:val="true"/>
          <w:lang w:bidi="ar-SA"/>
        </w:rPr>
        <w:t xml:space="preserve">إن تمس دارك ممّن كان ساكنها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وحشا فذلك صرف الدهر و الغير</w:t>
      </w:r>
      <w:r>
        <w:rPr>
          <w:rStyle w:val="FootnoteAnchor"/>
          <w:rtl w:val="true"/>
        </w:rPr>
        <w:footnoteReference w:id="2358"/>
      </w:r>
    </w:p>
    <w:p>
      <w:pPr>
        <w:pStyle w:val="BookText"/>
        <w:rPr/>
      </w:pPr>
      <w:r>
        <w:rPr>
          <w:rFonts w:ascii="Amiri" w:hAnsi="Amiri" w:eastAsia="Amiri" w:cs="Amiri"/>
          <w:color w:val="111111"/>
          <w:sz w:val="28"/>
          <w:sz w:val="28"/>
          <w:szCs w:val="28"/>
          <w:rtl w:val="true"/>
          <w:lang w:bidi="ar-SA"/>
        </w:rPr>
        <w:t xml:space="preserve">و قد تحل بها بيض ترائبها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بين كثبان النّقا البقر</w:t>
      </w:r>
      <w:r>
        <w:rPr>
          <w:rStyle w:val="FootnoteAnchor"/>
          <w:rtl w:val="true"/>
        </w:rPr>
        <w:footnoteReference w:id="2359"/>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للربيع بن أبي الحقيق، روى ذلك السكري، عن الطوسي، و عن محمد بن حبيب، و الغناء لابن محرز خفيف ثقيل أول بالوسطى عن عمرو، و هو صوت مشهور ابتداؤه نشيد</w:t>
      </w:r>
      <w:r>
        <w:rPr>
          <w:rFonts w:eastAsia="Amiri" w:cs="Amiri" w:ascii="Amiri" w:hAnsi="Amiri"/>
          <w:color w:val="111111"/>
          <w:sz w:val="28"/>
          <w:szCs w:val="28"/>
          <w:rtl w:val="true"/>
          <w:lang w:bidi="ar-SA"/>
        </w:rPr>
        <w:t xml:space="preserve">. </w:t>
      </w:r>
      <w:bookmarkStart w:id="1618" w:name="pg16289_187885"/>
    </w:p>
    <w:p>
      <w:pPr>
        <w:pStyle w:val="Heading4"/>
        <w:numPr>
          <w:ilvl w:val="3"/>
          <w:numId w:val="1"/>
        </w:numPr>
        <w:rPr/>
      </w:pPr>
      <w:bookmarkStart w:id="1619" w:name="__RefHeading___Toc5153541_1280447820"/>
      <w:bookmarkStart w:id="1620" w:name="_Toc665"/>
      <w:bookmarkEnd w:id="1618"/>
      <w:bookmarkEnd w:id="1619"/>
      <w:r>
        <w:rPr/>
        <w:t>11</w:t>
      </w:r>
      <w:r>
        <w:rPr>
          <w:rtl w:val="true"/>
        </w:rPr>
        <w:t xml:space="preserve"> - </w:t>
      </w:r>
      <w:r>
        <w:rPr>
          <w:rtl w:val="true"/>
        </w:rPr>
        <w:t>أخبار الربيع بن أبي الحقيق</w:t>
      </w:r>
      <w:bookmarkEnd w:id="1620"/>
    </w:p>
    <w:p>
      <w:pPr>
        <w:pStyle w:val="Heading5"/>
        <w:numPr>
          <w:ilvl w:val="4"/>
          <w:numId w:val="1"/>
        </w:numPr>
        <w:rPr/>
      </w:pPr>
      <w:bookmarkStart w:id="1621" w:name="__RefHeading___Toc5153543_1280447820"/>
      <w:bookmarkStart w:id="1622" w:name="_Toc666"/>
      <w:bookmarkEnd w:id="1621"/>
      <w:r>
        <w:rPr>
          <w:rtl w:val="true"/>
        </w:rPr>
        <w:t>الربيع رئيس لبني قريظة</w:t>
      </w:r>
      <w:bookmarkEnd w:id="1622"/>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الربيع بن أبي الحقيق</w:t>
      </w:r>
      <w:r>
        <w:rPr>
          <w:rStyle w:val="FootnoteAnchor"/>
          <w:rtl w:val="true"/>
        </w:rPr>
        <w:footnoteReference w:id="2360"/>
      </w:r>
    </w:p>
    <w:p>
      <w:pPr>
        <w:pStyle w:val="BookText"/>
        <w:rPr/>
      </w:pPr>
      <w:r>
        <w:rPr>
          <w:rFonts w:ascii="Amiri" w:hAnsi="Amiri" w:eastAsia="Amiri" w:cs="Amiri"/>
          <w:color w:val="111111"/>
          <w:sz w:val="28"/>
          <w:sz w:val="28"/>
          <w:szCs w:val="28"/>
          <w:rtl w:val="true"/>
          <w:lang w:bidi="ar-SA"/>
        </w:rPr>
        <w:t>كان الربيع من شعراء اليهود من بني قريظة، و هم و بنو النضير جميعا من ولد هارون بن عمران، يقال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الكاهنان، و كان الربيع أحد الرؤساء في يوم حرب بعاث، و كان حليفا للخزرج هو و قومه، فكانت رئاسة بني قريظة للربيع، و رئاسة الخزرج لعمرو بن النّعمان البياضيّ، و كان رئيس بني النضير يومئذ سلام بن مشكم</w:t>
      </w:r>
      <w:r>
        <w:rPr>
          <w:rFonts w:eastAsia="Amiri" w:cs="Amiri" w:ascii="Amiri" w:hAnsi="Amiri"/>
          <w:color w:val="111111"/>
          <w:sz w:val="28"/>
          <w:szCs w:val="28"/>
          <w:rtl w:val="true"/>
          <w:lang w:bidi="ar-SA"/>
        </w:rPr>
        <w:t>.</w:t>
      </w:r>
    </w:p>
    <w:p>
      <w:pPr>
        <w:pStyle w:val="Heading5"/>
        <w:numPr>
          <w:ilvl w:val="4"/>
          <w:numId w:val="1"/>
        </w:numPr>
        <w:rPr/>
      </w:pPr>
      <w:bookmarkStart w:id="1623" w:name="__RefHeading___Toc5153545_1280447820"/>
      <w:bookmarkStart w:id="1624" w:name="_Toc667"/>
      <w:bookmarkEnd w:id="1623"/>
      <w:r>
        <w:rPr>
          <w:rtl w:val="true"/>
        </w:rPr>
        <w:t>يلتقي بالنابغة الذبياني</w:t>
      </w:r>
      <w:bookmarkEnd w:id="1624"/>
    </w:p>
    <w:p>
      <w:pPr>
        <w:pStyle w:val="BookText"/>
        <w:rPr/>
      </w:pPr>
      <w:r>
        <w:rPr>
          <w:rFonts w:ascii="Amiri" w:hAnsi="Amiri" w:eastAsia="Amiri" w:cs="Amiri"/>
          <w:color w:val="111111"/>
          <w:sz w:val="28"/>
          <w:sz w:val="28"/>
          <w:szCs w:val="28"/>
          <w:rtl w:val="true"/>
          <w:lang w:bidi="ar-SA"/>
        </w:rPr>
        <w:t>أخبرني عمي و محمد بن حبيب بن نصر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موسى؛ مولى بني مازن بن النجار عن أبي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 النابغة الذبياني يريد سوق بني قينقاع، فلحقه الربيع بن أبي الحقيق نازلا من أطمه، فلما أشرفا على السوق سمعا الضّجّة، و كانت سوقا عظيمة، فحاصت</w:t>
      </w:r>
      <w:r>
        <w:rPr>
          <w:rStyle w:val="FootnoteAnchor"/>
          <w:rtl w:val="true"/>
        </w:rPr>
        <w:footnoteReference w:id="2361"/>
      </w:r>
      <w:r>
        <w:rPr>
          <w:rFonts w:ascii="Amiri" w:hAnsi="Amiri" w:eastAsia="Amiri" w:cs="Amiri"/>
          <w:color w:val="111111"/>
          <w:sz w:val="28"/>
          <w:sz w:val="28"/>
          <w:szCs w:val="28"/>
          <w:rtl w:val="true"/>
          <w:lang w:bidi="ar-SA"/>
        </w:rPr>
        <w:t>بالنابغة ناقته،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كادت تهال</w:t>
      </w:r>
      <w:r>
        <w:rPr>
          <w:rStyle w:val="FootnoteAnchor"/>
          <w:rtl w:val="true"/>
        </w:rPr>
        <w:footnoteReference w:id="2362"/>
      </w:r>
      <w:r>
        <w:rPr>
          <w:rFonts w:ascii="Amiri" w:hAnsi="Amiri" w:eastAsia="Amiri" w:cs="Amiri"/>
          <w:color w:val="111111"/>
          <w:sz w:val="28"/>
          <w:sz w:val="28"/>
          <w:szCs w:val="28"/>
          <w:rtl w:val="true"/>
          <w:lang w:bidi="ar-SA"/>
        </w:rPr>
        <w:t>من الأصوات راحلتي</w:t>
      </w:r>
    </w:p>
    <w:p>
      <w:pPr>
        <w:pStyle w:val="BookText"/>
        <w:rPr/>
      </w:pPr>
      <w:r>
        <w:rPr>
          <w:rFonts w:ascii="Amiri" w:hAnsi="Amiri" w:eastAsia="Amiri" w:cs="Amiri"/>
          <w:color w:val="111111"/>
          <w:sz w:val="28"/>
          <w:sz w:val="28"/>
          <w:szCs w:val="28"/>
          <w:rtl w:val="true"/>
          <w:lang w:bidi="ar-SA"/>
        </w:rPr>
        <w:t>ثم قال للربيع بن أبي الحقيق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 يا ربيع،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النّفر منها إذا ما أوجست خلق</w:t>
      </w:r>
    </w:p>
    <w:p>
      <w:pPr>
        <w:pStyle w:val="BookText"/>
        <w:rPr/>
      </w:pPr>
      <w:r>
        <w:rPr>
          <w:rFonts w:ascii="Amiri" w:hAnsi="Amiri" w:eastAsia="Amiri" w:cs="Amiri"/>
          <w:color w:val="111111"/>
          <w:sz w:val="28"/>
          <w:sz w:val="28"/>
          <w:szCs w:val="28"/>
          <w:rtl w:val="true"/>
          <w:lang w:bidi="ar-SA"/>
        </w:rPr>
        <w:t>فقال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كاليوم شعرا،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 لا أنهنهها</w:t>
      </w:r>
      <w:r>
        <w:rPr>
          <w:rStyle w:val="FootnoteAnchor"/>
          <w:rtl w:val="true"/>
        </w:rPr>
        <w:footnoteReference w:id="2363"/>
      </w:r>
      <w:r>
        <w:rPr>
          <w:rFonts w:ascii="IRNazanin" w:hAnsi="IRNazanin" w:eastAsia="IRNazanin"/>
          <w:color w:val="111111"/>
          <w:sz w:val="28"/>
          <w:sz w:val="28"/>
          <w:szCs w:val="28"/>
          <w:rtl w:val="true"/>
          <w:lang w:bidi="fa-IR"/>
        </w:rPr>
        <w:t>بالسّوط لاجتذبت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 يا ربيع،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منّي الزمام و إنّي راكب لبق</w:t>
      </w:r>
    </w:p>
    <w:p>
      <w:pPr>
        <w:pStyle w:val="BookText"/>
        <w:rPr/>
      </w:pPr>
      <w:r>
        <w:rPr>
          <w:rFonts w:ascii="Amiri" w:hAnsi="Amiri" w:eastAsia="Amiri" w:cs="Amiri"/>
          <w:color w:val="111111"/>
          <w:sz w:val="28"/>
          <w:sz w:val="28"/>
          <w:szCs w:val="28"/>
          <w:rtl w:val="true"/>
          <w:lang w:bidi="ar-SA"/>
        </w:rPr>
        <w:t>فقال النابغة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ملّت الحبس في الآطام و استعفت</w:t>
      </w:r>
      <w:r>
        <w:rPr>
          <w:rStyle w:val="FootnoteAnchor"/>
          <w:rtl w:val="true"/>
        </w:rPr>
        <w:footnoteReference w:id="2364"/>
      </w:r>
      <w:bookmarkStart w:id="1625" w:name="pg16289_187886"/>
    </w:p>
    <w:p>
      <w:pPr>
        <w:pStyle w:val="BookText"/>
        <w:rPr/>
      </w:pPr>
      <w:bookmarkEnd w:id="1625"/>
      <w:r>
        <w:rPr>
          <w:rFonts w:ascii="Amiri" w:hAnsi="Amiri" w:eastAsia="Amiri" w:cs="Amiri"/>
          <w:color w:val="111111"/>
          <w:sz w:val="28"/>
          <w:sz w:val="28"/>
          <w:szCs w:val="28"/>
          <w:rtl w:val="true"/>
          <w:lang w:bidi="ar-SA"/>
        </w:rPr>
        <w:t>أجز يا ربيع،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مناهلها لو أنّها طلق</w:t>
      </w:r>
    </w:p>
    <w:p>
      <w:pPr>
        <w:pStyle w:val="BookText"/>
        <w:rPr/>
      </w:pPr>
      <w:r>
        <w:rPr>
          <w:rFonts w:ascii="Amiri" w:hAnsi="Amiri" w:eastAsia="Amiri" w:cs="Amiri"/>
          <w:color w:val="111111"/>
          <w:sz w:val="28"/>
          <w:sz w:val="28"/>
          <w:szCs w:val="28"/>
          <w:rtl w:val="true"/>
          <w:lang w:bidi="ar-SA"/>
        </w:rPr>
        <w:t>فقال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ربيع أشعر الناس</w:t>
      </w:r>
      <w:r>
        <w:rPr>
          <w:rFonts w:eastAsia="Amiri" w:cs="Amiri" w:ascii="Amiri" w:hAnsi="Amiri"/>
          <w:color w:val="111111"/>
          <w:sz w:val="28"/>
          <w:szCs w:val="28"/>
          <w:rtl w:val="true"/>
          <w:lang w:bidi="ar-SA"/>
        </w:rPr>
        <w:t>.</w:t>
      </w:r>
    </w:p>
    <w:p>
      <w:pPr>
        <w:pStyle w:val="Heading5"/>
        <w:numPr>
          <w:ilvl w:val="4"/>
          <w:numId w:val="1"/>
        </w:numPr>
        <w:rPr/>
      </w:pPr>
      <w:bookmarkStart w:id="1626" w:name="__RefHeading___Toc5153547_1280447820"/>
      <w:bookmarkStart w:id="1627" w:name="_Toc668"/>
      <w:bookmarkEnd w:id="1626"/>
      <w:r>
        <w:rPr>
          <w:rtl w:val="true"/>
        </w:rPr>
        <w:t>أبان بني عثمان يتمثل بأبياته</w:t>
      </w:r>
      <w:bookmarkEnd w:id="1627"/>
    </w:p>
    <w:p>
      <w:pPr>
        <w:pStyle w:val="BookText"/>
        <w:rPr/>
      </w:pPr>
      <w:r>
        <w:rPr>
          <w:rFonts w:ascii="Amiri" w:hAnsi="Amiri" w:eastAsia="Amiri" w:cs="Amiri"/>
          <w:color w:val="111111"/>
          <w:sz w:val="28"/>
          <w:sz w:val="28"/>
          <w:szCs w:val="28"/>
          <w:rtl w:val="true"/>
          <w:lang w:bidi="ar-SA"/>
        </w:rPr>
        <w:t>حدثنا أحمد بن عبد العزيز الجوهري، و محمد بن العباس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الحزاميّ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بن محمد الزّبيريّ،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الزناد،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ما جلست إلى أبان بن عثمان إلا سمعته يتمثل بأبيات ابن أبي الحقيق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سئمت و أمسيت رهن الفرا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من جرم قومي و من مغرم</w:t>
      </w:r>
      <w:r>
        <w:rPr>
          <w:rStyle w:val="FootnoteAnchor"/>
          <w:rtl w:val="true"/>
        </w:rPr>
        <w:footnoteReference w:id="2365"/>
      </w:r>
    </w:p>
    <w:p>
      <w:pPr>
        <w:pStyle w:val="BookText"/>
        <w:rPr/>
      </w:pPr>
      <w:r>
        <w:rPr>
          <w:rFonts w:ascii="Amiri" w:hAnsi="Amiri" w:eastAsia="Amiri" w:cs="Amiri"/>
          <w:color w:val="111111"/>
          <w:sz w:val="28"/>
          <w:sz w:val="28"/>
          <w:szCs w:val="28"/>
          <w:rtl w:val="true"/>
          <w:lang w:bidi="ar-SA"/>
        </w:rPr>
        <w:t xml:space="preserve">و من سفه الرّأي بعد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غيب الرشاد، و لم يفهم</w:t>
      </w:r>
    </w:p>
    <w:p>
      <w:pPr>
        <w:pStyle w:val="BookText"/>
        <w:rPr/>
      </w:pPr>
      <w:r>
        <w:rPr>
          <w:rFonts w:ascii="Amiri" w:hAnsi="Amiri" w:eastAsia="Amiri" w:cs="Amiri"/>
          <w:color w:val="111111"/>
          <w:sz w:val="28"/>
          <w:sz w:val="28"/>
          <w:szCs w:val="28"/>
          <w:rtl w:val="true"/>
          <w:lang w:bidi="ar-SA"/>
        </w:rPr>
        <w:t xml:space="preserve">فلو أنّ قومي أطاعوا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 لم يتعدّوا و لم نظلم</w:t>
      </w:r>
    </w:p>
    <w:p>
      <w:pPr>
        <w:pStyle w:val="BookText"/>
        <w:rPr/>
      </w:pPr>
      <w:r>
        <w:rPr>
          <w:rFonts w:ascii="Amiri" w:hAnsi="Amiri" w:eastAsia="Amiri" w:cs="Amiri"/>
          <w:color w:val="111111"/>
          <w:sz w:val="28"/>
          <w:sz w:val="28"/>
          <w:szCs w:val="28"/>
          <w:rtl w:val="true"/>
          <w:lang w:bidi="ar-SA"/>
        </w:rPr>
        <w:t xml:space="preserve">و لكنّ قومي أطاعوا الغوا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 حتى تعكّص أهل الدم</w:t>
      </w:r>
      <w:r>
        <w:rPr>
          <w:rStyle w:val="FootnoteAnchor"/>
          <w:rtl w:val="true"/>
        </w:rPr>
        <w:footnoteReference w:id="2366"/>
      </w:r>
    </w:p>
    <w:p>
      <w:pPr>
        <w:pStyle w:val="BookText"/>
        <w:rPr/>
      </w:pPr>
      <w:r>
        <w:rPr>
          <w:rFonts w:ascii="Amiri" w:hAnsi="Amiri" w:eastAsia="Amiri" w:cs="Amiri"/>
          <w:color w:val="111111"/>
          <w:sz w:val="28"/>
          <w:sz w:val="28"/>
          <w:szCs w:val="28"/>
          <w:rtl w:val="true"/>
          <w:lang w:bidi="ar-SA"/>
        </w:rPr>
        <w:t>فأودى السفيه برأي الحليم حتى تحكم أهل الدم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فأودى السّفيه برأي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 و انتشر الأمر لم يبرم</w:t>
      </w:r>
    </w:p>
    <w:p>
      <w:pPr>
        <w:pStyle w:val="Heading5"/>
        <w:numPr>
          <w:ilvl w:val="4"/>
          <w:numId w:val="1"/>
        </w:numPr>
        <w:rPr/>
      </w:pPr>
      <w:bookmarkStart w:id="1628" w:name="__RefHeading___Toc5153549_1280447820"/>
      <w:bookmarkStart w:id="1629" w:name="_Toc669"/>
      <w:bookmarkEnd w:id="1628"/>
      <w:r>
        <w:rPr>
          <w:rtl w:val="true"/>
        </w:rPr>
        <w:t>يعاتب قوما من الأنصار</w:t>
      </w:r>
      <w:bookmarkEnd w:id="1629"/>
    </w:p>
    <w:p>
      <w:pPr>
        <w:pStyle w:val="Heading6"/>
        <w:numPr>
          <w:ilvl w:val="5"/>
          <w:numId w:val="1"/>
        </w:numPr>
        <w:rPr/>
      </w:pPr>
      <w:bookmarkStart w:id="1630" w:name="__RefHeading___Toc5153551_1280447820"/>
      <w:bookmarkStart w:id="1631" w:name="_Toc670"/>
      <w:bookmarkEnd w:id="1630"/>
      <w:r>
        <w:rPr>
          <w:rtl w:val="true"/>
        </w:rPr>
        <w:t>اشارة</w:t>
      </w:r>
      <w:bookmarkEnd w:id="1631"/>
    </w:p>
    <w:p>
      <w:pPr>
        <w:pStyle w:val="BookText"/>
        <w:rPr/>
      </w:pPr>
      <w:r>
        <w:rPr>
          <w:rFonts w:ascii="Amiri" w:hAnsi="Amiri" w:eastAsia="Amiri" w:cs="Amiri"/>
          <w:color w:val="111111"/>
          <w:sz w:val="28"/>
          <w:sz w:val="28"/>
          <w:szCs w:val="28"/>
          <w:rtl w:val="true"/>
          <w:lang w:bidi="ar-SA"/>
        </w:rPr>
        <w:t>أخبرني هاشم بن محمد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معاذ</w:t>
      </w:r>
      <w:r>
        <w:rPr>
          <w:rStyle w:val="FootnoteAnchor"/>
          <w:rtl w:val="true"/>
        </w:rPr>
        <w:footnoteReference w:id="2367"/>
      </w:r>
      <w:r>
        <w:rPr>
          <w:rFonts w:ascii="Amiri" w:hAnsi="Amiri" w:eastAsia="Amiri" w:cs="Amiri"/>
          <w:color w:val="111111"/>
          <w:sz w:val="28"/>
          <w:sz w:val="28"/>
          <w:szCs w:val="28"/>
          <w:rtl w:val="true"/>
          <w:lang w:bidi="ar-SA"/>
        </w:rPr>
        <w:t>،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الربيع بن أبي الحقيق يعاتب قوما من الأنصار في شيء بينهم و 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بني العنقاء زالوا و ملكهم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آبوا بأنف في العشيرة مرغم</w:t>
      </w:r>
      <w:r>
        <w:rPr>
          <w:rStyle w:val="FootnoteAnchor"/>
          <w:rtl w:val="true"/>
        </w:rPr>
        <w:footnoteReference w:id="2368"/>
      </w:r>
    </w:p>
    <w:p>
      <w:pPr>
        <w:pStyle w:val="BookText"/>
        <w:rPr/>
      </w:pPr>
      <w:r>
        <w:rPr>
          <w:rFonts w:ascii="Amiri" w:hAnsi="Amiri" w:eastAsia="Amiri" w:cs="Amiri"/>
          <w:color w:val="111111"/>
          <w:sz w:val="28"/>
          <w:sz w:val="28"/>
          <w:szCs w:val="28"/>
          <w:rtl w:val="true"/>
          <w:lang w:bidi="ar-SA"/>
        </w:rPr>
        <w:t>أو فاصل ما و بلا فصل يرد في النثر و النظم و ضعفه اعتقد</w:t>
      </w:r>
    </w:p>
    <w:p>
      <w:pPr>
        <w:pStyle w:val="BookText"/>
        <w:rPr/>
      </w:pPr>
      <w:r>
        <w:rPr>
          <w:rFonts w:ascii="Amiri" w:hAnsi="Amiri" w:eastAsia="Amiri" w:cs="Amiri"/>
          <w:color w:val="111111"/>
          <w:sz w:val="28"/>
          <w:sz w:val="28"/>
          <w:szCs w:val="28"/>
          <w:rtl w:val="true"/>
          <w:lang w:bidi="ar-SA"/>
        </w:rPr>
        <w:t xml:space="preserve">فإن يقتلوا نندم لذاك و إن بقوا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يوما من عقوق و مأتم</w:t>
      </w:r>
      <w:r>
        <w:rPr>
          <w:rStyle w:val="FootnoteAnchor"/>
          <w:rtl w:val="true"/>
        </w:rPr>
        <w:footnoteReference w:id="2369"/>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إنّا فويق الرأس شؤبوب مزنة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برد ما يغش م الأرض يحطم</w:t>
      </w:r>
      <w:r>
        <w:rPr>
          <w:rStyle w:val="FootnoteAnchor"/>
          <w:rtl w:val="true"/>
        </w:rPr>
        <w:footnoteReference w:id="2370"/>
      </w:r>
      <w:bookmarkStart w:id="1632" w:name="pg16289_187887"/>
    </w:p>
    <w:p>
      <w:pPr>
        <w:pStyle w:val="Heading6"/>
        <w:numPr>
          <w:ilvl w:val="5"/>
          <w:numId w:val="1"/>
        </w:numPr>
        <w:rPr/>
      </w:pPr>
      <w:bookmarkStart w:id="1633" w:name="__RefHeading___Toc5153553_1280447820"/>
      <w:bookmarkStart w:id="1634" w:name="_Toc671"/>
      <w:bookmarkEnd w:id="1632"/>
      <w:bookmarkEnd w:id="1633"/>
      <w:r>
        <w:rPr>
          <w:rtl w:val="true"/>
        </w:rPr>
        <w:t>صوت</w:t>
      </w:r>
      <w:bookmarkEnd w:id="1634"/>
    </w:p>
    <w:p>
      <w:pPr>
        <w:pStyle w:val="BookText"/>
        <w:rPr/>
      </w:pPr>
      <w:r>
        <w:rPr>
          <w:rFonts w:ascii="Amiri" w:hAnsi="Amiri" w:eastAsia="Amiri" w:cs="Amiri"/>
          <w:color w:val="111111"/>
          <w:sz w:val="28"/>
          <w:sz w:val="28"/>
          <w:szCs w:val="28"/>
          <w:rtl w:val="true"/>
          <w:lang w:bidi="ar-SA"/>
        </w:rPr>
        <w:t xml:space="preserve">و لنا بئر رواء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يردها بإناء يغترف</w:t>
      </w:r>
      <w:r>
        <w:rPr>
          <w:rStyle w:val="FootnoteAnchor"/>
          <w:rtl w:val="true"/>
        </w:rPr>
        <w:footnoteReference w:id="23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تدلج الجون على أكنافها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بدلاء ذات أمراس صدف</w:t>
      </w:r>
      <w:r>
        <w:rPr>
          <w:rStyle w:val="FootnoteAnchor"/>
          <w:rtl w:val="true"/>
        </w:rPr>
        <w:footnoteReference w:id="2372"/>
      </w:r>
    </w:p>
    <w:p>
      <w:pPr>
        <w:pStyle w:val="BookText"/>
        <w:rPr/>
      </w:pPr>
      <w:r>
        <w:rPr>
          <w:rFonts w:ascii="Amiri" w:hAnsi="Amiri" w:eastAsia="Amiri" w:cs="Amiri"/>
          <w:color w:val="111111"/>
          <w:sz w:val="28"/>
          <w:sz w:val="28"/>
          <w:szCs w:val="28"/>
          <w:rtl w:val="true"/>
          <w:lang w:bidi="ar-SA"/>
        </w:rPr>
        <w:t xml:space="preserve">كلّ حاجاتي قد قضّيتها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حاجاتي من بطن الجرف</w:t>
      </w:r>
      <w:r>
        <w:rPr>
          <w:rStyle w:val="FootnoteAnchor"/>
          <w:rtl w:val="true"/>
        </w:rPr>
        <w:footnoteReference w:id="2373"/>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لكعب بن الأشرف اليهوديّ، و الغناء لمالك ثقيل أول عن يحيى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لابن عائشة خفيف ثقيل، و لمعبد ثاني ثقيل قال يحيى</w:t>
      </w:r>
      <w:r>
        <w:rPr>
          <w:rStyle w:val="FootnoteAnchor"/>
          <w:rtl w:val="true"/>
        </w:rPr>
        <w:footnoteReference w:id="2374"/>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خلط الرواة في ألحانهم، و نسبوا لحن كلّ واحد منهم إلى صاحبه، و ذكر الهشامي أن فيه لابن جامع خفيف رمل بالبنصر، و فيه لجعدب لحن من كتاب إبراهيم غير مجنس</w:t>
      </w:r>
      <w:r>
        <w:rPr>
          <w:rFonts w:eastAsia="Amiri" w:cs="Amiri" w:ascii="Amiri" w:hAnsi="Amiri"/>
          <w:color w:val="111111"/>
          <w:sz w:val="28"/>
          <w:szCs w:val="28"/>
          <w:rtl w:val="true"/>
          <w:lang w:bidi="ar-SA"/>
        </w:rPr>
        <w:t xml:space="preserve">. </w:t>
      </w:r>
      <w:bookmarkStart w:id="1635" w:name="pg16289_187888"/>
    </w:p>
    <w:p>
      <w:pPr>
        <w:pStyle w:val="Heading4"/>
        <w:numPr>
          <w:ilvl w:val="3"/>
          <w:numId w:val="1"/>
        </w:numPr>
        <w:rPr/>
      </w:pPr>
      <w:bookmarkStart w:id="1636" w:name="__RefHeading___Toc5153555_1280447820"/>
      <w:bookmarkStart w:id="1637" w:name="_Toc672"/>
      <w:bookmarkEnd w:id="1635"/>
      <w:bookmarkEnd w:id="1636"/>
      <w:r>
        <w:rPr/>
        <w:t>12</w:t>
      </w:r>
      <w:r>
        <w:rPr>
          <w:rtl w:val="true"/>
        </w:rPr>
        <w:t xml:space="preserve"> - </w:t>
      </w:r>
      <w:r>
        <w:rPr>
          <w:rtl w:val="true"/>
        </w:rPr>
        <w:t>أخبار كعب و نسبه و مقتله</w:t>
      </w:r>
      <w:bookmarkEnd w:id="1637"/>
    </w:p>
    <w:p>
      <w:pPr>
        <w:pStyle w:val="Heading5"/>
        <w:numPr>
          <w:ilvl w:val="4"/>
          <w:numId w:val="1"/>
        </w:numPr>
        <w:rPr/>
      </w:pPr>
      <w:bookmarkStart w:id="1638" w:name="__RefHeading___Toc5153557_1280447820"/>
      <w:bookmarkStart w:id="1639" w:name="_Toc673"/>
      <w:bookmarkEnd w:id="1638"/>
      <w:r>
        <w:rPr>
          <w:rtl w:val="true"/>
        </w:rPr>
        <w:t>اسمه و نسبه</w:t>
      </w:r>
      <w:bookmarkEnd w:id="1639"/>
    </w:p>
    <w:p>
      <w:pPr>
        <w:pStyle w:val="BookText"/>
        <w:rPr/>
      </w:pPr>
      <w:r>
        <w:rPr>
          <w:rFonts w:ascii="Amiri" w:hAnsi="Amiri" w:eastAsia="Amiri" w:cs="Amiri"/>
          <w:color w:val="111111"/>
          <w:sz w:val="28"/>
          <w:sz w:val="28"/>
          <w:szCs w:val="28"/>
          <w:rtl w:val="true"/>
          <w:lang w:bidi="ar-SA"/>
        </w:rPr>
        <w:t>كعب بن الأشرف مختلف في نسبه، فزعم ابن حبيب أنه من طيء، و أمه من بني النّضير، و أن أباه توفي و هو صغير، فحملته أمه إلى أخواله، فنشأ فيهم، و ساد، و كبر أمره،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من بني النّضير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شاعرا فارسا، و له مناقضات مع حسان بن ثابت و غيره في الحروب التي كانت بين الأوس و الخزرج، تذكر في مواضعها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شاعر من شعراء اليهود فحل فصيح، و كان عدوا للنبي صلى اللّه عليه و سلم يهجوه، و يهجو أصحابه، و يخذّل منه العرب، فبعث النبي صلّى اللّه عليه و سلم نفرا من أصحابه، فقتلوه في داره</w:t>
      </w:r>
      <w:r>
        <w:rPr>
          <w:rFonts w:eastAsia="Amiri" w:cs="Amiri" w:ascii="Amiri" w:hAnsi="Amiri"/>
          <w:color w:val="111111"/>
          <w:sz w:val="28"/>
          <w:szCs w:val="28"/>
          <w:rtl w:val="true"/>
          <w:lang w:bidi="ar-SA"/>
        </w:rPr>
        <w:t>.</w:t>
      </w:r>
    </w:p>
    <w:p>
      <w:pPr>
        <w:pStyle w:val="Heading5"/>
        <w:numPr>
          <w:ilvl w:val="4"/>
          <w:numId w:val="1"/>
        </w:numPr>
        <w:rPr/>
      </w:pPr>
      <w:bookmarkStart w:id="1640" w:name="__RefHeading___Toc5153559_1280447820"/>
      <w:bookmarkStart w:id="1641" w:name="_Toc674"/>
      <w:bookmarkEnd w:id="1640"/>
      <w:r>
        <w:rPr>
          <w:rtl w:val="true"/>
        </w:rPr>
        <w:t>ذكر خبره في ذلك</w:t>
      </w:r>
      <w:bookmarkEnd w:id="1641"/>
    </w:p>
    <w:p>
      <w:pPr>
        <w:pStyle w:val="Heading6"/>
        <w:numPr>
          <w:ilvl w:val="5"/>
          <w:numId w:val="1"/>
        </w:numPr>
        <w:rPr/>
      </w:pPr>
      <w:bookmarkStart w:id="1642" w:name="__RefHeading___Toc5153561_1280447820"/>
      <w:bookmarkStart w:id="1643" w:name="_Toc675"/>
      <w:bookmarkEnd w:id="1642"/>
      <w:r>
        <w:rPr>
          <w:rtl w:val="true"/>
        </w:rPr>
        <w:t>اشارة</w:t>
      </w:r>
      <w:bookmarkEnd w:id="1643"/>
    </w:p>
    <w:p>
      <w:pPr>
        <w:pStyle w:val="BookText"/>
        <w:rPr/>
      </w:pPr>
      <w:r>
        <w:rPr>
          <w:rFonts w:ascii="Amiri" w:hAnsi="Amiri" w:eastAsia="Amiri" w:cs="Amiri"/>
          <w:color w:val="111111"/>
          <w:sz w:val="28"/>
          <w:sz w:val="28"/>
          <w:szCs w:val="28"/>
          <w:rtl w:val="true"/>
          <w:lang w:bidi="ar-SA"/>
        </w:rPr>
        <w:t>كان كعب بن الأشرف يهجو النبيّ صلّى اللّه عليه و سلم، و يحرّض عليه كفّار قريش في شعره، و كان النبي صلى اللّه عليه و سلم قدم المدينة، و هي أخلاط، منهم المسلمون الذين تجمعهم دعوة النبي صلّى اللّه عليه و سلم، و منهم المشركون الذين يعبدون الأوثان، و منهم اليهود، و هم أهل الحلقة</w:t>
      </w:r>
      <w:r>
        <w:rPr>
          <w:rStyle w:val="FootnoteAnchor"/>
          <w:rtl w:val="true"/>
        </w:rPr>
        <w:footnoteReference w:id="2375"/>
      </w:r>
      <w:r>
        <w:rPr>
          <w:rFonts w:ascii="Amiri" w:hAnsi="Amiri" w:eastAsia="Amiri" w:cs="Amiri"/>
          <w:color w:val="111111"/>
          <w:sz w:val="28"/>
          <w:sz w:val="28"/>
          <w:szCs w:val="28"/>
          <w:rtl w:val="true"/>
          <w:lang w:bidi="ar-SA"/>
        </w:rPr>
        <w:t xml:space="preserve">و الحصون، و هم حلفاء الحيين الأوس و الخزرج، فأراد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استصلاحهم كلّهم، و كان الرجل يكون مسلما و أبوه مشرك، و يكون مسلما و أخوه مشرك، و كان المشركون و اليهود حين قدم النبي صلّى اللّه عليه و سلم يؤذونه و أصحابه أشدّ الأذى، فأمر اللّه نبيه و المسلمين بالصّبر على ذلك و العفو عنهم، و أنزل في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لَتَسْمَعُنَّ مِنَ الَّذِينَ أُوتُوا الْكِتٰابَ مِنْ قَبْلِكُمْ‌</w:t>
      </w:r>
      <w:r>
        <w:rPr>
          <w:rStyle w:val="FootnoteAnchor"/>
          <w:rtl w:val="true"/>
        </w:rPr>
        <w:footnoteReference w:id="2376"/>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 كَثِيرٌ مِنْ أَهْلِ الْكِتٰابِ لَوْ يَرُدُّونَكُمْ مِنْ بَعْدِ إِيمٰانِكُمْ‌</w:t>
      </w:r>
      <w:r>
        <w:rPr>
          <w:rStyle w:val="FootnoteAnchor"/>
          <w:rtl w:val="true"/>
        </w:rPr>
        <w:footnoteReference w:id="23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اصْفَحُوا فلما أبى كعب بن الأشرف أن ينزع عن أذى النبي صلّى اللّه عليه و سلم و أصحابه أمر النبي صلى اللّه عليه و سلم سعد بن معاذ أن يبعث إليه رهطا، فيقتلوه، فبعث إليه محمد بن مسلمة و أبا عبس بن جبير، و الحارث ابن أخي سعد، في خمسة رهط، فأتوه عشيّة، و هو في مجلس قومه بالعوالي، فلما رآهم كعب أنكر شأنهم، و كان يذعر منهم،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 لنبيعك أدراعا نستنفق أثمانها،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فعلتم ذلك لقد جهدتم</w:t>
      </w:r>
      <w:r>
        <w:rPr>
          <w:rStyle w:val="FootnoteAnchor"/>
          <w:rtl w:val="true"/>
        </w:rPr>
        <w:footnoteReference w:id="2378"/>
      </w:r>
      <w:r>
        <w:rPr>
          <w:rFonts w:ascii="Amiri" w:hAnsi="Amiri" w:eastAsia="Amiri" w:cs="Amiri"/>
          <w:color w:val="111111"/>
          <w:sz w:val="28"/>
          <w:sz w:val="28"/>
          <w:szCs w:val="28"/>
          <w:rtl w:val="true"/>
          <w:lang w:bidi="ar-SA"/>
        </w:rPr>
        <w:t xml:space="preserve">مذ نزل بكم هذا الرجل، ثم واعدهم أن يأتوه عشاء حين تهدأ أعين الناس، فجاءوا، فناداه رجل منهم، </w:t>
      </w:r>
      <w:bookmarkStart w:id="1644" w:name="pg16289_187889"/>
    </w:p>
    <w:p>
      <w:pPr>
        <w:pStyle w:val="BookText"/>
        <w:rPr/>
      </w:pPr>
      <w:bookmarkEnd w:id="1644"/>
      <w:r>
        <w:rPr>
          <w:rFonts w:ascii="Amiri" w:hAnsi="Amiri" w:eastAsia="Amiri" w:cs="Amiri"/>
          <w:color w:val="111111"/>
          <w:sz w:val="28"/>
          <w:sz w:val="28"/>
          <w:szCs w:val="28"/>
          <w:rtl w:val="true"/>
          <w:lang w:bidi="ar-SA"/>
        </w:rPr>
        <w:t>فقام ليخرج، فقالت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طرقوك ساعتهم هذه بشيء مما تحبّ،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إنهم قد حدّثوني حديثهم، و خرج إليهم، فاعتنقه أبو عبس، و ضربه محمد بن مسلمة بالسيف في خاصرته، و انحنوا عليه، حتى قتلوه، فرعبت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معهم من المشركين، و غدوا على النبي صلّى اللّه عليه و 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طرق</w:t>
      </w:r>
      <w:r>
        <w:rPr>
          <w:rStyle w:val="FootnoteAnchor"/>
          <w:rtl w:val="true"/>
        </w:rPr>
        <w:footnoteReference w:id="2379"/>
      </w:r>
      <w:r>
        <w:rPr>
          <w:rFonts w:ascii="Amiri" w:hAnsi="Amiri" w:eastAsia="Amiri" w:cs="Amiri"/>
          <w:color w:val="111111"/>
          <w:sz w:val="28"/>
          <w:sz w:val="28"/>
          <w:szCs w:val="28"/>
          <w:rtl w:val="true"/>
          <w:lang w:bidi="ar-SA"/>
        </w:rPr>
        <w:t>صاحبنا الليلة، و هو سيّد من سادتنا، فقتل، فذكر لهم صلّى اللّه عليه و سلّم ما كان يؤذى به في أشعاره، و دعاهم إلى أن يكتب بينهم و بين المسلمين كتابا، فكتبت الصحيفة بذلك في دار الحارث، و كانت بعد النبي صلّى اللّه عليه و سلم عند علي بن أبي طالب رضي اللّه عنه</w:t>
      </w:r>
      <w:r>
        <w:rPr>
          <w:rFonts w:eastAsia="Amiri" w:cs="Amiri" w:ascii="Amiri" w:hAnsi="Amiri"/>
          <w:color w:val="111111"/>
          <w:sz w:val="28"/>
          <w:szCs w:val="28"/>
          <w:rtl w:val="true"/>
          <w:lang w:bidi="ar-SA"/>
        </w:rPr>
        <w:t>.</w:t>
      </w:r>
      <w:r>
        <w:rPr>
          <w:rStyle w:val="FootnoteAnchor"/>
          <w:rtl w:val="true"/>
        </w:rPr>
        <w:footnoteReference w:id="2380"/>
      </w:r>
    </w:p>
    <w:p>
      <w:pPr>
        <w:pStyle w:val="Heading6"/>
        <w:numPr>
          <w:ilvl w:val="5"/>
          <w:numId w:val="1"/>
        </w:numPr>
        <w:rPr/>
      </w:pPr>
      <w:bookmarkStart w:id="1645" w:name="__RefHeading___Toc5153563_1280447820"/>
      <w:bookmarkStart w:id="1646" w:name="_Toc676"/>
      <w:bookmarkEnd w:id="1645"/>
      <w:r>
        <w:rPr>
          <w:rtl w:val="true"/>
        </w:rPr>
        <w:t>صوت</w:t>
      </w:r>
      <w:bookmarkEnd w:id="1646"/>
    </w:p>
    <w:p>
      <w:pPr>
        <w:pStyle w:val="BookText"/>
        <w:rPr/>
      </w:pPr>
      <w:r>
        <w:rPr>
          <w:rFonts w:ascii="Amiri" w:hAnsi="Amiri" w:eastAsia="Amiri" w:cs="Amiri"/>
          <w:color w:val="111111"/>
          <w:sz w:val="28"/>
          <w:sz w:val="28"/>
          <w:szCs w:val="28"/>
          <w:rtl w:val="true"/>
          <w:lang w:bidi="ar-SA"/>
        </w:rPr>
        <w:t xml:space="preserve">هل بالديار التي بالقاع من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 فيسمع صوت المدلج الساري</w:t>
      </w:r>
    </w:p>
    <w:p>
      <w:pPr>
        <w:pStyle w:val="BookText"/>
        <w:rPr/>
      </w:pPr>
      <w:r>
        <w:rPr>
          <w:rFonts w:ascii="Amiri" w:hAnsi="Amiri" w:eastAsia="Amiri" w:cs="Amiri"/>
          <w:color w:val="111111"/>
          <w:sz w:val="28"/>
          <w:sz w:val="28"/>
          <w:szCs w:val="28"/>
          <w:rtl w:val="true"/>
          <w:lang w:bidi="ar-SA"/>
        </w:rPr>
        <w:t xml:space="preserve">تلك المنازل من صفراء ليس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تضيء و لا أصوات سمّار</w:t>
      </w:r>
    </w:p>
    <w:p>
      <w:p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بها حيّ يجيب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الشعر لبيهس الجرمي، و الغناء لأحمد بن المكّيّ ثقيل أول بالوسطى عن الهشامي، و قال عمرو بن 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ثاني ثقيل بالبنصر،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لابن محرز، و قال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لحباب بن إبراهيم خفيف ثقيل، و هو مأخوذ من لحن ابن صاحب الوضوء</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ارفع ضعيفك لا يحر بك ضعفه</w:t>
      </w:r>
      <w:r>
        <w:rPr>
          <w:rStyle w:val="FootnoteAnchor"/>
          <w:rtl w:val="true"/>
        </w:rPr>
        <w:footnoteReference w:id="2381"/>
      </w:r>
      <w:bookmarkStart w:id="1647" w:name="pg16289_187890"/>
    </w:p>
    <w:p>
      <w:pPr>
        <w:pStyle w:val="Heading4"/>
        <w:numPr>
          <w:ilvl w:val="3"/>
          <w:numId w:val="1"/>
        </w:numPr>
        <w:rPr/>
      </w:pPr>
      <w:bookmarkStart w:id="1648" w:name="__RefHeading___Toc5153565_1280447820"/>
      <w:bookmarkStart w:id="1649" w:name="_Toc677"/>
      <w:bookmarkEnd w:id="1647"/>
      <w:bookmarkEnd w:id="1648"/>
      <w:r>
        <w:rPr/>
        <w:t>13</w:t>
      </w:r>
      <w:r>
        <w:rPr>
          <w:rtl w:val="true"/>
        </w:rPr>
        <w:t xml:space="preserve"> - </w:t>
      </w:r>
      <w:r>
        <w:rPr>
          <w:rtl w:val="true"/>
        </w:rPr>
        <w:t>أخبار بيهس و نسبه</w:t>
      </w:r>
      <w:bookmarkEnd w:id="1649"/>
    </w:p>
    <w:p>
      <w:pPr>
        <w:pStyle w:val="Heading5"/>
        <w:numPr>
          <w:ilvl w:val="4"/>
          <w:numId w:val="1"/>
        </w:numPr>
        <w:rPr/>
      </w:pPr>
      <w:bookmarkStart w:id="1650" w:name="__RefHeading___Toc5153567_1280447820"/>
      <w:bookmarkStart w:id="1651" w:name="_Toc678"/>
      <w:bookmarkEnd w:id="1650"/>
      <w:r>
        <w:rPr>
          <w:rtl w:val="true"/>
        </w:rPr>
        <w:t>اسمه و نسبه</w:t>
      </w:r>
      <w:bookmarkEnd w:id="1651"/>
    </w:p>
    <w:p>
      <w:pPr>
        <w:pStyle w:val="BookText"/>
        <w:rPr/>
      </w:pPr>
      <w:r>
        <w:rPr>
          <w:rFonts w:ascii="Amiri" w:hAnsi="Amiri" w:eastAsia="Amiri" w:cs="Amiri"/>
          <w:color w:val="111111"/>
          <w:sz w:val="28"/>
          <w:sz w:val="28"/>
          <w:szCs w:val="28"/>
          <w:rtl w:val="true"/>
          <w:lang w:bidi="ar-SA"/>
        </w:rPr>
        <w:t>بيهس بن صهيب بن عامر بن عبد اللّه بن نائل بن مالك بن عبيد بن علقمة بن سعيد بن كثير بن غالب بن عديّ ابن بيهس بن طرود بن قدامة بن جرم بن ربّان بن حلوان بن عمران بن الحاف بن قضاعة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يكنى أبا المقدام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فارس شجاع، من شعراء الدولة الأموية، و كان يبدو</w:t>
      </w:r>
      <w:r>
        <w:rPr>
          <w:rStyle w:val="FootnoteAnchor"/>
          <w:rtl w:val="true"/>
        </w:rPr>
        <w:footnoteReference w:id="2382"/>
      </w:r>
      <w:r>
        <w:rPr>
          <w:rFonts w:ascii="Amiri" w:hAnsi="Amiri" w:eastAsia="Amiri" w:cs="Amiri"/>
          <w:color w:val="111111"/>
          <w:sz w:val="28"/>
          <w:sz w:val="28"/>
          <w:szCs w:val="28"/>
          <w:rtl w:val="true"/>
          <w:lang w:bidi="ar-SA"/>
        </w:rPr>
        <w:t>بنواحي الشام مع قبائل جرم و كلب و عذرة، و يحضر إذا حضروا، فيكون بأجناد الشام، و كان مع المهلب بن أبي صفرة في حروبه للأزارقة، و كانت له مواقف مشهورة و بلاء حسن، و بعض أخباره في ذلك يذكر بعقب أخباره في هذا الشعر</w:t>
      </w:r>
      <w:r>
        <w:rPr>
          <w:rFonts w:eastAsia="Amiri" w:cs="Amiri" w:ascii="Amiri" w:hAnsi="Amiri"/>
          <w:color w:val="111111"/>
          <w:sz w:val="28"/>
          <w:szCs w:val="28"/>
          <w:rtl w:val="true"/>
          <w:lang w:bidi="ar-SA"/>
        </w:rPr>
        <w:t>.</w:t>
      </w:r>
    </w:p>
    <w:p>
      <w:pPr>
        <w:pStyle w:val="Heading5"/>
        <w:numPr>
          <w:ilvl w:val="4"/>
          <w:numId w:val="1"/>
        </w:numPr>
        <w:rPr/>
      </w:pPr>
      <w:bookmarkStart w:id="1652" w:name="__RefHeading___Toc5153569_1280447820"/>
      <w:bookmarkStart w:id="1653" w:name="_Toc679"/>
      <w:bookmarkEnd w:id="1652"/>
      <w:r>
        <w:rPr>
          <w:rtl w:val="true"/>
        </w:rPr>
        <w:t>من هي صفراء</w:t>
      </w:r>
      <w:bookmarkEnd w:id="1653"/>
    </w:p>
    <w:p>
      <w:pPr>
        <w:pStyle w:val="BookText"/>
        <w:rPr/>
      </w:pPr>
      <w:r>
        <w:rPr>
          <w:rFonts w:ascii="Amiri" w:hAnsi="Amiri" w:eastAsia="Amiri" w:cs="Amiri"/>
          <w:color w:val="111111"/>
          <w:sz w:val="28"/>
          <w:sz w:val="28"/>
          <w:szCs w:val="28"/>
          <w:rtl w:val="true"/>
          <w:lang w:bidi="ar-SA"/>
        </w:rPr>
        <w:t>و قد اختلف الرواة في أمر صفراء التي ذكرها في شعره هذا، فذكر القحذميّ أنها كانت زوجته و ولدت له ابنا، ثم طلقها، فتزوجت رجلا من بني أسد، و ماتت عنده، فرثاها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أبو عمرو الشيباني أنها كانت بنت عمّه دنية</w:t>
      </w:r>
      <w:r>
        <w:rPr>
          <w:rStyle w:val="FootnoteAnchor"/>
          <w:rtl w:val="true"/>
        </w:rPr>
        <w:footnoteReference w:id="2383"/>
      </w:r>
      <w:r>
        <w:rPr>
          <w:rFonts w:ascii="Amiri" w:hAnsi="Amiri" w:eastAsia="Amiri" w:cs="Amiri"/>
          <w:color w:val="111111"/>
          <w:sz w:val="28"/>
          <w:sz w:val="28"/>
          <w:szCs w:val="28"/>
          <w:rtl w:val="true"/>
          <w:lang w:bidi="ar-SA"/>
        </w:rPr>
        <w:t>، و أنه كان يهواها، فلم يزوّجها، و خطبها الأسديّ، و كان موسرا، فزوّجها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بيهس بن صهيب الجرميّ يهوى امرأة من قومه، يقال لها، صفراء بنت عبد اللّه بن عامر بن عبد اللّه بن نائل، و هي بنت عمه دنية، و كان يتحدث إليها، و يجلس في بيتها، و يكتم وجده بها، و لا يظهره لأحد، و لا يخطبها لأبيها؛ لأنه كان صعلوكا لا مال له، فكان ينتظر أن يثرى، و كان من أحسن الشباب وجها و شارة و حديثا و شعرا، فكان نساء الحيّ يتعرّضن له، و يجلسن إليه و يتحدثن معه، فمرت به صفراء، فرأته جالسا مع فتاة منهن، فهجرته زمانا لا تجيبه إذا دعاها، و لا تخرج إليه إذا زارها،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عرض له سفر، فخرج إليه، ثم عاد، و قد زوّجها أبوها رجلا من بني أسد، فأخرجها، و انتقل عن دارهم بها، فقال بيهس بن صهيب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سقى دمنة صفراء كانت تحلّها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بنوء الثّريّا طلّها و ذهابها</w:t>
      </w:r>
      <w:r>
        <w:rPr>
          <w:rStyle w:val="FootnoteAnchor"/>
          <w:rtl w:val="true"/>
        </w:rPr>
        <w:footnoteReference w:id="2384"/>
      </w:r>
    </w:p>
    <w:p>
      <w:pPr>
        <w:pStyle w:val="BookText"/>
        <w:rPr/>
      </w:pPr>
      <w:r>
        <w:rPr>
          <w:rFonts w:ascii="Amiri" w:hAnsi="Amiri" w:eastAsia="Amiri" w:cs="Amiri"/>
          <w:color w:val="111111"/>
          <w:sz w:val="28"/>
          <w:sz w:val="28"/>
          <w:szCs w:val="28"/>
          <w:rtl w:val="true"/>
          <w:lang w:bidi="ar-SA"/>
        </w:rPr>
        <w:t xml:space="preserve">و صاب عليها كلّ أسحم هاطل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زال مخضرّا مريعا جنابها</w:t>
      </w:r>
      <w:r>
        <w:rPr>
          <w:rStyle w:val="FootnoteAnchor"/>
          <w:rtl w:val="true"/>
        </w:rPr>
        <w:footnoteReference w:id="2385"/>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أحبّ ثرى أرض إليّ و إن نأت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محلّك منها نبتها و ترابها</w:t>
      </w:r>
      <w:r>
        <w:rPr>
          <w:rStyle w:val="FootnoteAnchor"/>
          <w:rtl w:val="true"/>
        </w:rPr>
        <w:footnoteReference w:id="2386"/>
      </w:r>
      <w:bookmarkStart w:id="1654" w:name="pg16289_187891"/>
    </w:p>
    <w:p>
      <w:pPr>
        <w:pStyle w:val="BookText"/>
        <w:rPr/>
      </w:pPr>
      <w:bookmarkEnd w:id="16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أنها غضبى عليّ و حبّذا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رضاها إذا ما أرضيت و عتابها</w:t>
      </w:r>
      <w:r>
        <w:rPr>
          <w:rStyle w:val="FootnoteAnchor"/>
          <w:rtl w:val="true"/>
        </w:rPr>
        <w:footnoteReference w:id="2387"/>
      </w:r>
    </w:p>
    <w:p>
      <w:pPr>
        <w:pStyle w:val="BookText"/>
        <w:rPr/>
      </w:pPr>
      <w:r>
        <w:rPr>
          <w:rFonts w:ascii="Amiri" w:hAnsi="Amiri" w:eastAsia="Amiri" w:cs="Amiri"/>
          <w:color w:val="111111"/>
          <w:sz w:val="28"/>
          <w:sz w:val="28"/>
          <w:szCs w:val="28"/>
          <w:rtl w:val="true"/>
          <w:lang w:bidi="ar-SA"/>
        </w:rPr>
        <w:t xml:space="preserve">و قد هاج لي حينا فراقك غدوة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سعيك في فيفاء تعوي ذئابها</w:t>
      </w:r>
      <w:r>
        <w:rPr>
          <w:rStyle w:val="FootnoteAnchor"/>
          <w:rtl w:val="true"/>
        </w:rPr>
        <w:footnoteReference w:id="2388"/>
      </w:r>
    </w:p>
    <w:p>
      <w:pPr>
        <w:pStyle w:val="BookText"/>
        <w:rPr/>
      </w:pPr>
      <w:r>
        <w:rPr>
          <w:rFonts w:ascii="Amiri" w:hAnsi="Amiri" w:eastAsia="Amiri" w:cs="Amiri"/>
          <w:color w:val="111111"/>
          <w:sz w:val="28"/>
          <w:sz w:val="28"/>
          <w:szCs w:val="28"/>
          <w:rtl w:val="true"/>
          <w:lang w:bidi="ar-SA"/>
        </w:rPr>
        <w:t xml:space="preserve">نظرت و قد زال الحمول و وازنوا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بركوة و الوادي و خفّت ركابها</w:t>
      </w:r>
    </w:p>
    <w:p>
      <w:pPr>
        <w:pStyle w:val="BookText"/>
        <w:rPr/>
      </w:pPr>
      <w:r>
        <w:rPr>
          <w:rFonts w:ascii="Amiri" w:hAnsi="Amiri" w:eastAsia="Amiri" w:cs="Amiri"/>
          <w:color w:val="111111"/>
          <w:sz w:val="28"/>
          <w:sz w:val="28"/>
          <w:szCs w:val="28"/>
          <w:rtl w:val="true"/>
          <w:lang w:bidi="ar-SA"/>
        </w:rPr>
        <w:t>فقلت لأصحابي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بالقرب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الطير أم نادى ببين غرابها؟</w:t>
      </w:r>
    </w:p>
    <w:p>
      <w:pPr>
        <w:pStyle w:val="Heading5"/>
        <w:numPr>
          <w:ilvl w:val="4"/>
          <w:numId w:val="1"/>
        </w:numPr>
        <w:rPr/>
      </w:pPr>
      <w:bookmarkStart w:id="1655" w:name="__RefHeading___Toc5153571_1280447820"/>
      <w:bookmarkStart w:id="1656" w:name="_Toc680"/>
      <w:bookmarkEnd w:id="1655"/>
      <w:r>
        <w:rPr>
          <w:rtl w:val="true"/>
        </w:rPr>
        <w:t>يرثي صفراء</w:t>
      </w:r>
      <w:bookmarkEnd w:id="1656"/>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ماتت صفراء قبل أن يدخل بها زوجها، فقال بيهس يرثيها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بالديار التي بالقاع من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 فيسمع صوت المدلج الساري</w:t>
      </w:r>
    </w:p>
    <w:p>
      <w:pPr>
        <w:pStyle w:val="BookText"/>
        <w:rPr/>
      </w:pPr>
      <w:r>
        <w:rPr>
          <w:rFonts w:ascii="Amiri" w:hAnsi="Amiri" w:eastAsia="Amiri" w:cs="Amiri"/>
          <w:color w:val="111111"/>
          <w:sz w:val="28"/>
          <w:sz w:val="28"/>
          <w:szCs w:val="28"/>
          <w:rtl w:val="true"/>
          <w:lang w:bidi="ar-SA"/>
        </w:rPr>
        <w:t xml:space="preserve">تلك المنازل من صفراء ليس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تضيء و لا أصوات سمّار</w:t>
      </w:r>
    </w:p>
    <w:p>
      <w:pPr>
        <w:pStyle w:val="BookText"/>
        <w:rPr/>
      </w:pPr>
      <w:r>
        <w:rPr>
          <w:rFonts w:ascii="Amiri" w:hAnsi="Amiri" w:eastAsia="Amiri" w:cs="Amiri"/>
          <w:color w:val="111111"/>
          <w:sz w:val="28"/>
          <w:sz w:val="28"/>
          <w:szCs w:val="28"/>
          <w:rtl w:val="true"/>
          <w:lang w:bidi="ar-SA"/>
        </w:rPr>
        <w:t xml:space="preserve">عفّت معارفها هوج مغبرّة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تسفي عليها تراب الأبطح الهاري</w:t>
      </w:r>
      <w:r>
        <w:rPr>
          <w:rStyle w:val="FootnoteAnchor"/>
          <w:rtl w:val="true"/>
        </w:rPr>
        <w:footnoteReference w:id="23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تنكّرت منها كلّ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الرّماد نخيلا بين أحجار</w:t>
      </w:r>
      <w:r>
        <w:rPr>
          <w:rStyle w:val="FootnoteAnchor"/>
          <w:rtl w:val="true"/>
        </w:rPr>
        <w:footnoteReference w:id="2390"/>
      </w:r>
    </w:p>
    <w:p>
      <w:pPr>
        <w:pStyle w:val="BookText"/>
        <w:rPr/>
      </w:pPr>
      <w:r>
        <w:rPr>
          <w:rFonts w:ascii="Amiri" w:hAnsi="Amiri" w:eastAsia="Amiri" w:cs="Amiri"/>
          <w:color w:val="111111"/>
          <w:sz w:val="28"/>
          <w:sz w:val="28"/>
          <w:szCs w:val="28"/>
          <w:rtl w:val="true"/>
          <w:lang w:bidi="ar-SA"/>
        </w:rPr>
        <w:t xml:space="preserve">طال الوقوف بها و العين تسبقني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الرّداء بوادي دمعها الجاري</w:t>
      </w:r>
      <w:r>
        <w:rPr>
          <w:rStyle w:val="FootnoteAnchor"/>
          <w:rtl w:val="true"/>
        </w:rPr>
        <w:footnoteReference w:id="2391"/>
      </w:r>
    </w:p>
    <w:p>
      <w:pPr>
        <w:pStyle w:val="BookText"/>
        <w:rPr/>
      </w:pPr>
      <w:r>
        <w:rPr>
          <w:rFonts w:ascii="Amiri" w:hAnsi="Amiri" w:eastAsia="Amiri" w:cs="Amiri"/>
          <w:color w:val="111111"/>
          <w:sz w:val="28"/>
          <w:sz w:val="28"/>
          <w:szCs w:val="28"/>
          <w:rtl w:val="true"/>
          <w:lang w:bidi="ar-SA"/>
        </w:rPr>
        <w:t xml:space="preserve">إن أصبح اليوم لا أهل ذوو 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ألهوا لديهم و لا صفراء في الدار</w:t>
      </w:r>
      <w:r>
        <w:rPr>
          <w:rStyle w:val="FootnoteAnchor"/>
          <w:rtl w:val="true"/>
        </w:rPr>
        <w:footnoteReference w:id="2392"/>
      </w:r>
    </w:p>
    <w:p>
      <w:pPr>
        <w:pStyle w:val="BookText"/>
        <w:rPr/>
      </w:pPr>
      <w:r>
        <w:rPr>
          <w:rFonts w:ascii="Amiri" w:hAnsi="Amiri" w:eastAsia="Amiri" w:cs="Amiri"/>
          <w:color w:val="111111"/>
          <w:sz w:val="28"/>
          <w:sz w:val="28"/>
          <w:szCs w:val="28"/>
          <w:rtl w:val="true"/>
          <w:lang w:bidi="ar-SA"/>
        </w:rPr>
        <w:t xml:space="preserve">أرعى بعيني نجوم الليل مرتقبا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طول ذلك من همّ و إسهار</w:t>
      </w:r>
      <w:r>
        <w:rPr>
          <w:rStyle w:val="FootnoteAnchor"/>
          <w:rtl w:val="true"/>
        </w:rPr>
        <w:footnoteReference w:id="2393"/>
      </w:r>
    </w:p>
    <w:p>
      <w:pPr>
        <w:pStyle w:val="BookText"/>
        <w:rPr/>
      </w:pPr>
      <w:r>
        <w:rPr>
          <w:rFonts w:ascii="Amiri" w:hAnsi="Amiri" w:eastAsia="Amiri" w:cs="Amiri"/>
          <w:color w:val="111111"/>
          <w:sz w:val="28"/>
          <w:sz w:val="28"/>
          <w:szCs w:val="28"/>
          <w:rtl w:val="true"/>
          <w:lang w:bidi="ar-SA"/>
        </w:rPr>
        <w:t xml:space="preserve">فقد يكون لي الأهل الكرام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ألهو بصفراء ذات المنظر الواري</w:t>
      </w:r>
      <w:r>
        <w:rPr>
          <w:rStyle w:val="FootnoteAnchor"/>
          <w:rtl w:val="true"/>
        </w:rPr>
        <w:footnoteReference w:id="2394"/>
      </w:r>
    </w:p>
    <w:p>
      <w:pPr>
        <w:pStyle w:val="BookText"/>
        <w:rPr/>
      </w:pPr>
      <w:r>
        <w:rPr>
          <w:rFonts w:ascii="Amiri" w:hAnsi="Amiri" w:eastAsia="Amiri" w:cs="Amiri"/>
          <w:color w:val="111111"/>
          <w:sz w:val="28"/>
          <w:sz w:val="28"/>
          <w:szCs w:val="28"/>
          <w:rtl w:val="true"/>
          <w:lang w:bidi="ar-SA"/>
        </w:rPr>
        <w:t xml:space="preserve">من المواجد أعراقا إذا نسبت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تحرم المال عن ضيف و عن جار</w:t>
      </w:r>
      <w:r>
        <w:rPr>
          <w:rStyle w:val="FootnoteAnchor"/>
          <w:rtl w:val="true"/>
        </w:rPr>
        <w:footnoteReference w:id="2395"/>
      </w:r>
    </w:p>
    <w:p>
      <w:pPr>
        <w:pStyle w:val="BookText"/>
        <w:rPr/>
      </w:pPr>
      <w:r>
        <w:rPr>
          <w:rFonts w:ascii="Amiri" w:hAnsi="Amiri" w:eastAsia="Amiri" w:cs="Amiri"/>
          <w:color w:val="111111"/>
          <w:sz w:val="28"/>
          <w:sz w:val="28"/>
          <w:szCs w:val="28"/>
          <w:rtl w:val="true"/>
          <w:lang w:bidi="ar-SA"/>
        </w:rPr>
        <w:t xml:space="preserve">لم تلق بؤسا و لم يضرر بها عوز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تزخّف مع الصّالي إلى النار</w:t>
      </w:r>
      <w:r>
        <w:rPr>
          <w:rStyle w:val="FootnoteAnchor"/>
          <w:rtl w:val="true"/>
        </w:rPr>
        <w:footnoteReference w:id="2396"/>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الدّهر إنّ الدّهر ذو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الأنام و ذو نقض و إمرار</w:t>
      </w:r>
      <w:r>
        <w:rPr>
          <w:rStyle w:val="FootnoteAnchor"/>
          <w:rtl w:val="true"/>
        </w:rPr>
        <w:footnoteReference w:id="2397"/>
      </w:r>
      <w:bookmarkStart w:id="1657" w:name="pg16289_187892"/>
    </w:p>
    <w:p>
      <w:pPr>
        <w:pStyle w:val="BookText"/>
        <w:rPr/>
      </w:pPr>
      <w:bookmarkEnd w:id="1657"/>
      <w:r>
        <w:rPr>
          <w:rFonts w:ascii="Amiri" w:hAnsi="Amiri" w:eastAsia="Amiri" w:cs="Amiri"/>
          <w:color w:val="111111"/>
          <w:sz w:val="28"/>
          <w:sz w:val="28"/>
          <w:szCs w:val="28"/>
          <w:rtl w:val="true"/>
          <w:lang w:bidi="ar-SA"/>
        </w:rPr>
        <w:t xml:space="preserve">قد كاد يعتادني من ذكرها جزع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الحياء و لو لا رهبة العار</w:t>
      </w:r>
      <w:r>
        <w:rPr>
          <w:rStyle w:val="FootnoteAnchor"/>
          <w:rtl w:val="true"/>
        </w:rPr>
        <w:footnoteReference w:id="23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سقي الإله قبورا في بني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الربيعة غيثا صوب مدرار</w:t>
      </w:r>
      <w:r>
        <w:rPr>
          <w:rStyle w:val="FootnoteAnchor"/>
          <w:rtl w:val="true"/>
        </w:rPr>
        <w:footnoteReference w:id="2399"/>
      </w:r>
    </w:p>
    <w:p>
      <w:pPr>
        <w:pStyle w:val="BookText"/>
        <w:rPr/>
      </w:pPr>
      <w:r>
        <w:rPr>
          <w:rFonts w:ascii="Amiri" w:hAnsi="Amiri" w:eastAsia="Amiri" w:cs="Amiri"/>
          <w:color w:val="111111"/>
          <w:sz w:val="28"/>
          <w:sz w:val="28"/>
          <w:szCs w:val="28"/>
          <w:rtl w:val="true"/>
          <w:lang w:bidi="ar-SA"/>
        </w:rPr>
        <w:t xml:space="preserve">من الذي بعدكم أرضى به 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أحدّث حاجاتي و أسراري؟</w:t>
      </w:r>
      <w:r>
        <w:rPr>
          <w:rStyle w:val="FootnoteAnchor"/>
          <w:rtl w:val="true"/>
        </w:rPr>
        <w:footnoteReference w:id="2400"/>
      </w:r>
    </w:p>
    <w:p>
      <w:pPr>
        <w:pStyle w:val="Heading5"/>
        <w:numPr>
          <w:ilvl w:val="4"/>
          <w:numId w:val="1"/>
        </w:numPr>
        <w:rPr/>
      </w:pPr>
      <w:bookmarkStart w:id="1658" w:name="__RefHeading___Toc5153573_1280447820"/>
      <w:bookmarkStart w:id="1659" w:name="_Toc681"/>
      <w:bookmarkEnd w:id="1658"/>
      <w:r>
        <w:rPr>
          <w:rtl w:val="true"/>
        </w:rPr>
        <w:t>يقف و صحبه على قبرها و ينشد</w:t>
      </w:r>
      <w:bookmarkEnd w:id="1659"/>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اجتاز بيهس في بلاد بني أسد، فمر بقبر صفراء، و هو في موضع يقال له الأحضّ‌</w:t>
      </w:r>
      <w:r>
        <w:rPr>
          <w:rStyle w:val="FootnoteAnchor"/>
          <w:rtl w:val="true"/>
        </w:rPr>
        <w:footnoteReference w:id="2401"/>
      </w:r>
      <w:r>
        <w:rPr>
          <w:rFonts w:ascii="Amiri" w:hAnsi="Amiri" w:eastAsia="Amiri" w:cs="Amiri"/>
          <w:color w:val="111111"/>
          <w:sz w:val="28"/>
          <w:sz w:val="28"/>
          <w:szCs w:val="28"/>
          <w:rtl w:val="true"/>
          <w:lang w:bidi="ar-SA"/>
        </w:rPr>
        <w:t>، و معه ركب من قومه، و كانوا قد انتجعوا بلاد بني أسد، فأوسعوا لهم، و كان بينهم صهر و حلف، فنزل بيهس على القبر، 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ترحل،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w:t>
      </w:r>
      <w:r>
        <w:rPr>
          <w:rStyle w:val="FootnoteAnchor"/>
          <w:rtl w:val="true"/>
        </w:rPr>
        <w:footnoteReference w:id="2402"/>
      </w:r>
      <w:r>
        <w:rPr>
          <w:rFonts w:ascii="Amiri" w:hAnsi="Amiri" w:eastAsia="Amiri" w:cs="Amiri"/>
          <w:color w:val="111111"/>
          <w:sz w:val="28"/>
          <w:sz w:val="28"/>
          <w:szCs w:val="28"/>
          <w:rtl w:val="true"/>
          <w:lang w:bidi="ar-SA"/>
        </w:rPr>
        <w:t>، حتى أظل نهاري كلّه عنده، و أقضي وطرا فنزلوا معه عند قبرها، فأنشأ يقول، و هو يبكي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ألمّا على قبر لصفراء فاقرئا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و قولا حيّنا أيّها القبر</w:t>
      </w:r>
    </w:p>
    <w:p>
      <w:pPr>
        <w:pStyle w:val="BookText"/>
        <w:rPr/>
      </w:pPr>
      <w:r>
        <w:rPr>
          <w:rFonts w:ascii="Amiri" w:hAnsi="Amiri" w:eastAsia="Amiri" w:cs="Amiri"/>
          <w:color w:val="111111"/>
          <w:sz w:val="28"/>
          <w:sz w:val="28"/>
          <w:szCs w:val="28"/>
          <w:rtl w:val="true"/>
          <w:lang w:bidi="ar-SA"/>
        </w:rPr>
        <w:t xml:space="preserve">و ما كان شيئا غير أن لست صابرا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دعاءك قبرا دونه حجج عشر</w:t>
      </w:r>
      <w:r>
        <w:rPr>
          <w:rStyle w:val="FootnoteAnchor"/>
          <w:rtl w:val="true"/>
        </w:rPr>
        <w:footnoteReference w:id="2403"/>
      </w:r>
    </w:p>
    <w:p>
      <w:pPr>
        <w:pStyle w:val="BookText"/>
        <w:rPr/>
      </w:pPr>
      <w:r>
        <w:rPr>
          <w:rFonts w:ascii="Amiri" w:hAnsi="Amiri" w:eastAsia="Amiri" w:cs="Amiri"/>
          <w:color w:val="111111"/>
          <w:sz w:val="28"/>
          <w:sz w:val="28"/>
          <w:szCs w:val="28"/>
          <w:rtl w:val="true"/>
          <w:lang w:bidi="ar-SA"/>
        </w:rPr>
        <w:t xml:space="preserve">برابية فيها كرام أحبّة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إلا مضاجعهم قفر</w:t>
      </w:r>
      <w:r>
        <w:rPr>
          <w:rStyle w:val="FootnoteAnchor"/>
          <w:rtl w:val="true"/>
        </w:rPr>
        <w:footnoteReference w:id="2404"/>
      </w:r>
    </w:p>
    <w:p>
      <w:pPr>
        <w:pStyle w:val="BookText"/>
        <w:rPr/>
      </w:pPr>
      <w:r>
        <w:rPr>
          <w:rFonts w:ascii="Amiri" w:hAnsi="Amiri" w:eastAsia="Amiri" w:cs="Amiri"/>
          <w:color w:val="111111"/>
          <w:sz w:val="28"/>
          <w:sz w:val="28"/>
          <w:szCs w:val="28"/>
          <w:rtl w:val="true"/>
          <w:lang w:bidi="ar-SA"/>
        </w:rPr>
        <w:t xml:space="preserve">عشيّة قال الرّكب من غرض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تروّح أبا المقدام قد جنح العصر</w:t>
      </w:r>
      <w:r>
        <w:rPr>
          <w:rStyle w:val="FootnoteAnchor"/>
          <w:rtl w:val="true"/>
        </w:rPr>
        <w:footnoteReference w:id="2405"/>
      </w:r>
    </w:p>
    <w:p>
      <w:pPr>
        <w:pStyle w:val="BookText"/>
        <w:rPr/>
      </w:pP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قليل و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لصفراء قد طال التجنّب و الهجر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بتّ و بات الناس حولي هجّدا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عليّ اللّيل من طوله شهر</w:t>
      </w:r>
      <w:r>
        <w:rPr>
          <w:rStyle w:val="FootnoteAnchor"/>
          <w:rtl w:val="true"/>
        </w:rPr>
        <w:footnoteReference w:id="2406"/>
      </w:r>
    </w:p>
    <w:p>
      <w:pPr>
        <w:pStyle w:val="BookText"/>
        <w:rPr/>
      </w:pPr>
      <w:r>
        <w:rPr>
          <w:rFonts w:ascii="Amiri" w:hAnsi="Amiri" w:eastAsia="Amiri" w:cs="Amiri"/>
          <w:color w:val="111111"/>
          <w:sz w:val="28"/>
          <w:sz w:val="28"/>
          <w:szCs w:val="28"/>
          <w:rtl w:val="true"/>
          <w:lang w:bidi="ar-SA"/>
        </w:rPr>
        <w:t xml:space="preserve">إذا قلت هذا حين أهجع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تطاول بي ليل كواكبه زهر</w:t>
      </w:r>
    </w:p>
    <w:p>
      <w:pPr>
        <w:pStyle w:val="BookText"/>
        <w:rPr/>
      </w:pPr>
      <w:r>
        <w:rPr>
          <w:rFonts w:ascii="Amiri" w:hAnsi="Amiri" w:eastAsia="Amiri" w:cs="Amiri"/>
          <w:color w:val="111111"/>
          <w:sz w:val="28"/>
          <w:sz w:val="28"/>
          <w:szCs w:val="28"/>
          <w:rtl w:val="true"/>
          <w:lang w:bidi="ar-SA"/>
        </w:rPr>
        <w:t xml:space="preserve">أقول إذا ما الجنب ملّ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شوك يجافي الجنب أم تحته جمر؟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أنّ صخرا من عماية راسيا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يقاسي الذي ألقى لقد ملّه الصخر</w:t>
      </w:r>
      <w:r>
        <w:rPr>
          <w:rStyle w:val="FootnoteAnchor"/>
          <w:rtl w:val="true"/>
        </w:rPr>
        <w:footnoteReference w:id="2407"/>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القحذميّ فإنه ذكر فيما أخبرني به هاشم بن محمد الخزاعيّ، عن عيسى بن إسماعيل رتينة عنه، أنّه كان تزوّجها، ثم طلّقها بعد أن ولدت منه ابنا؛ فتزوجها رجل من بني أسد، فماتت عنده، و ذكر من شعره فيها </w:t>
      </w:r>
      <w:bookmarkStart w:id="1660" w:name="pg16289_187893"/>
    </w:p>
    <w:p>
      <w:pPr>
        <w:pStyle w:val="BookText"/>
        <w:rPr/>
      </w:pPr>
      <w:bookmarkEnd w:id="1660"/>
      <w:r>
        <w:rPr>
          <w:rFonts w:ascii="Amiri" w:hAnsi="Amiri" w:eastAsia="Amiri" w:cs="Amiri"/>
          <w:color w:val="111111"/>
          <w:sz w:val="28"/>
          <w:sz w:val="28"/>
          <w:szCs w:val="28"/>
          <w:rtl w:val="true"/>
          <w:lang w:bidi="ar-SA"/>
        </w:rPr>
        <w:t>و مراثيه لها قريبا مما تقدم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أن بيهس بن صهيب كان من فرسان العرب، و كان مع المهلّب بن أبي صفرة في حروبه للأزارقة</w:t>
      </w:r>
      <w:r>
        <w:rPr>
          <w:rFonts w:eastAsia="Amiri" w:cs="Amiri" w:ascii="Amiri" w:hAnsi="Amiri"/>
          <w:color w:val="111111"/>
          <w:sz w:val="28"/>
          <w:szCs w:val="28"/>
          <w:rtl w:val="true"/>
          <w:lang w:bidi="ar-SA"/>
        </w:rPr>
        <w:t>.</w:t>
      </w:r>
      <w:r>
        <w:rPr>
          <w:rStyle w:val="FootnoteAnchor"/>
          <w:rtl w:val="true"/>
        </w:rPr>
        <w:footnoteReference w:id="2408"/>
      </w:r>
      <w:r>
        <w:rPr>
          <w:rFonts w:ascii="Amiri" w:hAnsi="Amiri" w:eastAsia="Amiri" w:cs="Amiri"/>
          <w:color w:val="111111"/>
          <w:sz w:val="28"/>
          <w:sz w:val="28"/>
          <w:szCs w:val="28"/>
          <w:rtl w:val="true"/>
          <w:lang w:bidi="ar-SA"/>
        </w:rPr>
        <w:t>و كان يبدو بنواحي الشام مع قبائل جرم و كلب و يحضر إذا حضروا فيكون من أجناد الشام</w:t>
      </w:r>
      <w:r>
        <w:rPr>
          <w:rStyle w:val="FootnoteAnchor"/>
          <w:rtl w:val="true"/>
        </w:rPr>
        <w:footnoteReference w:id="24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1" w:name="__RefHeading___Toc5153575_1280447820"/>
      <w:bookmarkStart w:id="1662" w:name="_Toc682"/>
      <w:bookmarkEnd w:id="1661"/>
      <w:r>
        <w:rPr>
          <w:rtl w:val="true"/>
        </w:rPr>
        <w:t>يتهم في قتيل</w:t>
      </w:r>
      <w:bookmarkEnd w:id="1662"/>
    </w:p>
    <w:p>
      <w:pPr>
        <w:pStyle w:val="Heading6"/>
        <w:numPr>
          <w:ilvl w:val="5"/>
          <w:numId w:val="1"/>
        </w:numPr>
        <w:rPr/>
      </w:pPr>
      <w:bookmarkStart w:id="1663" w:name="__RefHeading___Toc5153577_1280447820"/>
      <w:bookmarkStart w:id="1664" w:name="_Toc683"/>
      <w:bookmarkEnd w:id="1663"/>
      <w:r>
        <w:rPr>
          <w:rtl w:val="true"/>
        </w:rPr>
        <w:t>اشارة</w:t>
      </w:r>
      <w:bookmarkEnd w:id="166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هدأت الفتنة بعد مرج راهط، و سكن الناس مرّ غلام من قيس بطوائف من جرم و عذرة و كلب، و كانوا متجاورين على ماء لهم؛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أحداثهم نخس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بيهس</w:t>
      </w:r>
      <w:r>
        <w:rPr>
          <w:rStyle w:val="FootnoteAnchor"/>
          <w:rtl w:val="true"/>
        </w:rPr>
        <w:footnoteReference w:id="2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ناقته فألقته، فاندقّت</w:t>
      </w:r>
      <w:r>
        <w:rPr>
          <w:rStyle w:val="FootnoteAnchor"/>
          <w:rtl w:val="true"/>
        </w:rPr>
        <w:footnoteReference w:id="2411"/>
      </w:r>
      <w:r>
        <w:rPr>
          <w:rFonts w:ascii="Amiri" w:hAnsi="Amiri" w:eastAsia="Amiri" w:cs="Amiri"/>
          <w:color w:val="111111"/>
          <w:sz w:val="28"/>
          <w:sz w:val="28"/>
          <w:szCs w:val="28"/>
          <w:rtl w:val="true"/>
          <w:lang w:bidi="ar-SA"/>
        </w:rPr>
        <w:t xml:space="preserve">عنقه، فمات؛ فاستعدى قومه عليهم عبد الملك، فبعث إلى تلك البطون من جاءه بوجوههم و ذوي الأخطار منهم، فحبسهم، و هرب بيهس بن صهيب الجرمي، و كان قد اتّهم أنه هو الذي نخس به، فنزل على محمد بن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فعاذ به، و استجاره، فأجاره إلا من حدّ توجبه عليه شهادة، فرضي بذلك، و قال و هو متوار عند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كانت حوادث معضلات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أيام أغصّت بالشّراب</w:t>
      </w:r>
    </w:p>
    <w:p>
      <w:pPr>
        <w:pStyle w:val="BookText"/>
        <w:rPr/>
      </w:pPr>
      <w:r>
        <w:rPr>
          <w:rFonts w:ascii="Amiri" w:hAnsi="Amiri" w:eastAsia="Amiri" w:cs="Amiri"/>
          <w:color w:val="111111"/>
          <w:sz w:val="28"/>
          <w:sz w:val="28"/>
          <w:szCs w:val="28"/>
          <w:rtl w:val="true"/>
          <w:lang w:bidi="ar-SA"/>
        </w:rPr>
        <w:t xml:space="preserve">و ما ذنب المعاشر في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تقطّر بين أحواض الجباب</w:t>
      </w:r>
      <w:r>
        <w:rPr>
          <w:rStyle w:val="FootnoteAnchor"/>
          <w:rtl w:val="true"/>
        </w:rPr>
        <w:footnoteReference w:id="2412"/>
      </w:r>
    </w:p>
    <w:p>
      <w:pPr>
        <w:pStyle w:val="BookText"/>
        <w:rPr/>
      </w:pPr>
      <w:r>
        <w:rPr>
          <w:rFonts w:ascii="Amiri" w:hAnsi="Amiri" w:eastAsia="Amiri" w:cs="Amiri"/>
          <w:color w:val="111111"/>
          <w:sz w:val="28"/>
          <w:sz w:val="28"/>
          <w:szCs w:val="28"/>
          <w:rtl w:val="true"/>
          <w:lang w:bidi="ar-SA"/>
        </w:rPr>
        <w:t xml:space="preserve">على قوداء أفرطها 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غضّ فهي باقية الهباب</w:t>
      </w:r>
      <w:r>
        <w:rPr>
          <w:rStyle w:val="FootnoteAnchor"/>
          <w:rtl w:val="true"/>
        </w:rPr>
        <w:footnoteReference w:id="2413"/>
      </w:r>
    </w:p>
    <w:p>
      <w:pPr>
        <w:pStyle w:val="BookText"/>
        <w:rPr/>
      </w:pPr>
      <w:r>
        <w:rPr>
          <w:rFonts w:ascii="Amiri" w:hAnsi="Amiri" w:eastAsia="Amiri" w:cs="Amiri"/>
          <w:color w:val="111111"/>
          <w:sz w:val="28"/>
          <w:sz w:val="28"/>
          <w:szCs w:val="28"/>
          <w:rtl w:val="true"/>
          <w:lang w:bidi="ar-SA"/>
        </w:rPr>
        <w:t xml:space="preserve">ترامت باليدين فأرهقته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زلّ النّطيح من القباب</w:t>
      </w:r>
      <w:r>
        <w:rPr>
          <w:rStyle w:val="FootnoteAnchor"/>
          <w:rtl w:val="true"/>
        </w:rPr>
        <w:footnoteReference w:id="2414"/>
      </w:r>
    </w:p>
    <w:p>
      <w:pPr>
        <w:pStyle w:val="BookText"/>
        <w:rPr/>
      </w:pPr>
      <w:r>
        <w:rPr>
          <w:rFonts w:ascii="Amiri" w:hAnsi="Amiri" w:eastAsia="Amiri" w:cs="Amiri"/>
          <w:color w:val="111111"/>
          <w:sz w:val="28"/>
          <w:sz w:val="28"/>
          <w:szCs w:val="28"/>
          <w:rtl w:val="true"/>
          <w:lang w:bidi="ar-SA"/>
        </w:rPr>
        <w:t xml:space="preserve">فإني و العقاب و ما أرجّى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لكالسّاعي إلى وضح السّراب</w:t>
      </w:r>
    </w:p>
    <w:p>
      <w:pPr>
        <w:pStyle w:val="BookText"/>
        <w:rPr/>
      </w:pPr>
      <w:r>
        <w:rPr>
          <w:rFonts w:ascii="Amiri" w:hAnsi="Amiri" w:eastAsia="Amiri" w:cs="Amiri"/>
          <w:color w:val="111111"/>
          <w:sz w:val="28"/>
          <w:sz w:val="28"/>
          <w:szCs w:val="28"/>
          <w:rtl w:val="true"/>
          <w:lang w:bidi="ar-SA"/>
        </w:rPr>
        <w:t xml:space="preserve">فلمّا أن دنا فرج بربّي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عن مخفّقة يباب</w:t>
      </w:r>
      <w:r>
        <w:rPr>
          <w:rStyle w:val="FootnoteAnchor"/>
          <w:rtl w:val="true"/>
        </w:rPr>
        <w:footnoteReference w:id="2415"/>
      </w:r>
    </w:p>
    <w:p>
      <w:pPr>
        <w:pStyle w:val="BookText"/>
        <w:rPr/>
      </w:pPr>
      <w:r>
        <w:rPr>
          <w:rFonts w:ascii="Amiri" w:hAnsi="Amiri" w:eastAsia="Amiri" w:cs="Amiri"/>
          <w:color w:val="111111"/>
          <w:sz w:val="28"/>
          <w:sz w:val="28"/>
          <w:szCs w:val="28"/>
          <w:rtl w:val="true"/>
          <w:lang w:bidi="ar-SA"/>
        </w:rPr>
        <w:t xml:space="preserve">من البلدان ليس بها 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تخبّ بأرضها زلّ الذئاب</w:t>
      </w:r>
      <w:r>
        <w:rPr>
          <w:rStyle w:val="FootnoteAnchor"/>
          <w:rtl w:val="true"/>
        </w:rPr>
        <w:footnoteReference w:id="2416"/>
      </w:r>
    </w:p>
    <w:p>
      <w:pPr>
        <w:pStyle w:val="BookText"/>
        <w:rPr/>
      </w:pPr>
      <w:r>
        <w:rPr>
          <w:rFonts w:ascii="Amiri" w:hAnsi="Amiri" w:eastAsia="Amiri" w:cs="Amiri"/>
          <w:color w:val="111111"/>
          <w:sz w:val="28"/>
          <w:sz w:val="28"/>
          <w:szCs w:val="28"/>
          <w:rtl w:val="true"/>
          <w:lang w:bidi="ar-SA"/>
        </w:rPr>
        <w:t xml:space="preserve">فظنّي بالخليفة أنّ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أمانا للبريء و للمصاب</w:t>
      </w:r>
    </w:p>
    <w:p>
      <w:pPr>
        <w:pStyle w:val="BookText"/>
        <w:rPr/>
      </w:pPr>
      <w:r>
        <w:rPr>
          <w:rFonts w:ascii="Amiri" w:hAnsi="Amiri" w:eastAsia="Amiri" w:cs="Amiri"/>
          <w:color w:val="111111"/>
          <w:sz w:val="28"/>
          <w:sz w:val="28"/>
          <w:szCs w:val="28"/>
          <w:rtl w:val="true"/>
          <w:lang w:bidi="ar-SA"/>
        </w:rPr>
        <w:t xml:space="preserve">و أنّ محمدا سيعود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يرجع عن مراجعة العتاب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فيجبر صبيتي و يحوط 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يؤمن بعدها أبدا صحابي</w:t>
      </w:r>
    </w:p>
    <w:p>
      <w:pPr>
        <w:pStyle w:val="BookText"/>
        <w:rPr/>
      </w:pPr>
      <w:r>
        <w:rPr>
          <w:rFonts w:ascii="Amiri" w:hAnsi="Amiri" w:eastAsia="Amiri" w:cs="Amiri"/>
          <w:color w:val="111111"/>
          <w:sz w:val="28"/>
          <w:sz w:val="28"/>
          <w:szCs w:val="28"/>
          <w:rtl w:val="true"/>
          <w:lang w:bidi="ar-SA"/>
        </w:rPr>
        <w:t xml:space="preserve">هو الفرع الذي بنيت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 الأطيبين ذوي الحجاب</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محمد بن مروان قائما و قاعدا في أمرهم مع أخيه، حتى أمّن بيهس بن صهيب و عشيرته، و احتمل دية المقتول لقيس</w:t>
      </w:r>
      <w:r>
        <w:rPr>
          <w:rStyle w:val="FootnoteAnchor"/>
          <w:rtl w:val="true"/>
        </w:rPr>
        <w:footnoteReference w:id="2417"/>
      </w:r>
      <w:r>
        <w:rPr>
          <w:rFonts w:ascii="IRNazanin" w:hAnsi="IRNazanin" w:eastAsia="IRNazanin"/>
          <w:color w:val="111111"/>
          <w:sz w:val="28"/>
          <w:sz w:val="28"/>
          <w:szCs w:val="28"/>
          <w:rtl w:val="true"/>
          <w:lang w:bidi="fa-IR"/>
        </w:rPr>
        <w:t>و أرضاهم</w:t>
      </w:r>
      <w:r>
        <w:rPr>
          <w:rFonts w:eastAsia="IRNazanin" w:cs="IRNazanin"/>
          <w:color w:val="111111"/>
          <w:sz w:val="28"/>
          <w:szCs w:val="28"/>
          <w:rtl w:val="true"/>
          <w:lang w:bidi="fa-IR"/>
        </w:rPr>
        <w:t xml:space="preserve">. </w:t>
      </w:r>
      <w:bookmarkStart w:id="1665" w:name="pg16289_187894"/>
    </w:p>
    <w:p>
      <w:pPr>
        <w:pStyle w:val="Heading6"/>
        <w:numPr>
          <w:ilvl w:val="5"/>
          <w:numId w:val="1"/>
        </w:numPr>
        <w:rPr/>
      </w:pPr>
      <w:bookmarkStart w:id="1666" w:name="__RefHeading___Toc5153579_1280447820"/>
      <w:bookmarkStart w:id="1667" w:name="_Toc684"/>
      <w:bookmarkEnd w:id="1665"/>
      <w:bookmarkEnd w:id="1666"/>
      <w:r>
        <w:rPr>
          <w:rtl w:val="true"/>
        </w:rPr>
        <w:t>صوت</w:t>
      </w:r>
      <w:bookmarkEnd w:id="1667"/>
    </w:p>
    <w:p>
      <w:pPr>
        <w:pStyle w:val="BookText"/>
        <w:rPr/>
      </w:pPr>
      <w:r>
        <w:rPr>
          <w:rFonts w:ascii="Amiri" w:hAnsi="Amiri" w:eastAsia="Amiri" w:cs="Amiri"/>
          <w:color w:val="111111"/>
          <w:sz w:val="28"/>
          <w:sz w:val="28"/>
          <w:szCs w:val="28"/>
          <w:rtl w:val="true"/>
          <w:lang w:bidi="ar-SA"/>
        </w:rPr>
        <w:t>نزل المشيب فما له تحويل</w:t>
      </w:r>
      <w:r>
        <w:rPr>
          <w:rStyle w:val="FootnoteAnchor"/>
          <w:rtl w:val="true"/>
        </w:rPr>
        <w:footnoteReference w:id="2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مضى الشّباب فما إليه سبيل</w:t>
      </w:r>
    </w:p>
    <w:p>
      <w:pPr>
        <w:pStyle w:val="BookText"/>
        <w:rPr/>
      </w:pPr>
      <w:r>
        <w:rPr>
          <w:rFonts w:ascii="Amiri" w:hAnsi="Amiri" w:eastAsia="Amiri" w:cs="Amiri"/>
          <w:color w:val="111111"/>
          <w:sz w:val="28"/>
          <w:sz w:val="28"/>
          <w:szCs w:val="28"/>
          <w:rtl w:val="true"/>
          <w:lang w:bidi="ar-SA"/>
        </w:rPr>
        <w:t xml:space="preserve">و لقد أراني و الشّباب يقودني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رداؤه حسن عليّ جميل</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للكميت بن معروف الأسديّ، و الغناء لمعبد خفيف، و لحنه من القدر الأوسط، من الثقيل الأول بإطلاق الوتر في مجرى الوسطى عن إسحاق</w:t>
      </w:r>
      <w:r>
        <w:rPr>
          <w:rFonts w:eastAsia="Amiri" w:cs="Amiri" w:ascii="Amiri" w:hAnsi="Amiri"/>
          <w:color w:val="111111"/>
          <w:sz w:val="28"/>
          <w:szCs w:val="28"/>
          <w:rtl w:val="true"/>
          <w:lang w:bidi="ar-SA"/>
        </w:rPr>
        <w:t xml:space="preserve">. </w:t>
      </w:r>
      <w:bookmarkStart w:id="1668" w:name="pg16289_187895"/>
    </w:p>
    <w:p>
      <w:pPr>
        <w:pStyle w:val="Heading4"/>
        <w:numPr>
          <w:ilvl w:val="3"/>
          <w:numId w:val="1"/>
        </w:numPr>
        <w:rPr/>
      </w:pPr>
      <w:bookmarkStart w:id="1669" w:name="__RefHeading___Toc5153581_1280447820"/>
      <w:bookmarkStart w:id="1670" w:name="_Toc685"/>
      <w:bookmarkEnd w:id="1668"/>
      <w:bookmarkEnd w:id="1669"/>
      <w:r>
        <w:rPr/>
        <w:t>14</w:t>
      </w:r>
      <w:r>
        <w:rPr>
          <w:rtl w:val="true"/>
        </w:rPr>
        <w:t xml:space="preserve"> - </w:t>
      </w:r>
      <w:r>
        <w:rPr>
          <w:rtl w:val="true"/>
        </w:rPr>
        <w:t>أخبار الكميت بن معروف و نسبه</w:t>
      </w:r>
      <w:bookmarkEnd w:id="1670"/>
    </w:p>
    <w:p>
      <w:pPr>
        <w:pStyle w:val="Heading5"/>
        <w:numPr>
          <w:ilvl w:val="4"/>
          <w:numId w:val="1"/>
        </w:numPr>
        <w:rPr/>
      </w:pPr>
      <w:bookmarkStart w:id="1671" w:name="__RefHeading___Toc5153583_1280447820"/>
      <w:bookmarkStart w:id="1672" w:name="_Toc686"/>
      <w:bookmarkEnd w:id="1671"/>
      <w:r>
        <w:rPr>
          <w:rtl w:val="true"/>
        </w:rPr>
        <w:t>اسمه و نسبه</w:t>
      </w:r>
      <w:bookmarkEnd w:id="1672"/>
    </w:p>
    <w:p>
      <w:pPr>
        <w:pStyle w:val="BookText"/>
        <w:rPr/>
      </w:pPr>
      <w:r>
        <w:rPr>
          <w:rFonts w:ascii="Amiri" w:hAnsi="Amiri" w:eastAsia="Amiri" w:cs="Amiri"/>
          <w:color w:val="111111"/>
          <w:sz w:val="28"/>
          <w:sz w:val="28"/>
          <w:szCs w:val="28"/>
          <w:rtl w:val="true"/>
          <w:lang w:bidi="ar-SA"/>
        </w:rPr>
        <w:t>هو الكميت بن معروف بن الكميت بن ثعلبة بن رباب بن الأشتر بن جحوان بن فقعس بن طريف بن عمرو بن قعين بن الحارث بن ثعلبة بن دودان بن أسد بن خزيمة بن مدركة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إلياس بن 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شاعر من شعراء الإسلام بدويّ، أمه سعدة بنت فريد بن خيثمة بن نوفل بن نضلة</w:t>
      </w:r>
      <w:r>
        <w:rPr>
          <w:rFonts w:eastAsia="Amiri" w:cs="Amiri" w:ascii="Amiri" w:hAnsi="Amiri"/>
          <w:color w:val="111111"/>
          <w:sz w:val="28"/>
          <w:szCs w:val="28"/>
          <w:rtl w:val="true"/>
          <w:lang w:bidi="ar-SA"/>
        </w:rPr>
        <w:t>.</w:t>
      </w:r>
    </w:p>
    <w:p>
      <w:pPr>
        <w:pStyle w:val="Heading5"/>
        <w:numPr>
          <w:ilvl w:val="4"/>
          <w:numId w:val="1"/>
        </w:numPr>
        <w:rPr/>
      </w:pPr>
      <w:bookmarkStart w:id="1673" w:name="__RefHeading___Toc5153585_1280447820"/>
      <w:bookmarkStart w:id="1674" w:name="_Toc687"/>
      <w:bookmarkEnd w:id="1673"/>
      <w:r>
        <w:rPr>
          <w:rtl w:val="true"/>
        </w:rPr>
        <w:t>أسرته ما بين شعراء و شواعر</w:t>
      </w:r>
      <w:bookmarkEnd w:id="1674"/>
    </w:p>
    <w:p>
      <w:pPr>
        <w:pStyle w:val="BookText"/>
        <w:rPr/>
      </w:pPr>
      <w:r>
        <w:rPr>
          <w:rFonts w:ascii="Amiri" w:hAnsi="Amiri" w:eastAsia="Amiri" w:cs="Amiri"/>
          <w:color w:val="111111"/>
          <w:sz w:val="28"/>
          <w:sz w:val="28"/>
          <w:szCs w:val="28"/>
          <w:rtl w:val="true"/>
          <w:lang w:bidi="ar-SA"/>
        </w:rPr>
        <w:t>و الكميت أحد المعرقين في الشعر، أبوه معروف شاعر، و أمه سعدة شاعرة، و أخوه خيثمة أعشى بني أسد شاعر، و ابنه معروف الكميت 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أبوه فهو القائل لعبد اللّه بن المساور بن 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مناخي أمس يا بن مساور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لمن شرب النّقاخ المصرّد</w:t>
      </w:r>
      <w:r>
        <w:rPr>
          <w:rStyle w:val="FootnoteAnchor"/>
          <w:rtl w:val="true"/>
        </w:rPr>
        <w:footnoteReference w:id="2419"/>
      </w:r>
    </w:p>
    <w:p>
      <w:pPr>
        <w:pStyle w:val="BookText"/>
        <w:rPr/>
      </w:pPr>
      <w:r>
        <w:rPr>
          <w:rFonts w:ascii="Amiri" w:hAnsi="Amiri" w:eastAsia="Amiri" w:cs="Amiri"/>
          <w:color w:val="111111"/>
          <w:sz w:val="28"/>
          <w:sz w:val="28"/>
          <w:szCs w:val="28"/>
          <w:rtl w:val="true"/>
          <w:lang w:bidi="ar-SA"/>
        </w:rPr>
        <w:t xml:space="preserve">تباعدت فوق الحق من آل فقعس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ترج فيهم ردّة اليوم أو غد</w:t>
      </w:r>
      <w:r>
        <w:rPr>
          <w:rStyle w:val="FootnoteAnchor"/>
          <w:rtl w:val="true"/>
        </w:rPr>
        <w:footnoteReference w:id="2420"/>
      </w:r>
    </w:p>
    <w:p>
      <w:pPr>
        <w:pStyle w:val="BookText"/>
        <w:rPr/>
      </w:pPr>
      <w:r>
        <w:rPr>
          <w:rFonts w:ascii="Amiri" w:hAnsi="Amiri" w:eastAsia="Amiri" w:cs="Amiri"/>
          <w:color w:val="111111"/>
          <w:sz w:val="28"/>
          <w:sz w:val="28"/>
          <w:szCs w:val="28"/>
          <w:rtl w:val="true"/>
          <w:lang w:bidi="ar-SA"/>
        </w:rPr>
        <w:t xml:space="preserve">و قلت غنى لا فقر في العيش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فتى للنائبات بمرصد</w:t>
      </w:r>
    </w:p>
    <w:p>
      <w:pPr>
        <w:pStyle w:val="BookText"/>
        <w:rPr/>
      </w:pPr>
      <w:r>
        <w:rPr>
          <w:rFonts w:ascii="Amiri" w:hAnsi="Amiri" w:eastAsia="Amiri" w:cs="Amiri"/>
          <w:color w:val="111111"/>
          <w:sz w:val="28"/>
          <w:sz w:val="28"/>
          <w:szCs w:val="28"/>
          <w:rtl w:val="true"/>
          <w:lang w:bidi="ar-SA"/>
        </w:rPr>
        <w:t xml:space="preserve">كأنك لم تعلم محلّ بيوتكم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الحيّ بين الغور و المتنجّد</w:t>
      </w:r>
    </w:p>
    <w:p>
      <w:pPr>
        <w:pStyle w:val="BookText"/>
        <w:rPr/>
      </w:pPr>
      <w:r>
        <w:rPr>
          <w:rFonts w:ascii="Amiri" w:hAnsi="Amiri" w:eastAsia="Amiri" w:cs="Amiri"/>
          <w:color w:val="111111"/>
          <w:sz w:val="28"/>
          <w:sz w:val="28"/>
          <w:szCs w:val="28"/>
          <w:rtl w:val="true"/>
          <w:lang w:bidi="ar-SA"/>
        </w:rPr>
        <w:t xml:space="preserve">فلو لا رجال من جذيمة قصرة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عددت بلائي ثم قلت له اعدد</w:t>
      </w:r>
      <w:r>
        <w:rPr>
          <w:rStyle w:val="FootnoteAnchor"/>
          <w:rtl w:val="true"/>
        </w:rPr>
        <w:footnoteReference w:id="2421"/>
      </w:r>
    </w:p>
    <w:p>
      <w:pPr>
        <w:pStyle w:val="Heading5"/>
        <w:numPr>
          <w:ilvl w:val="4"/>
          <w:numId w:val="1"/>
        </w:numPr>
        <w:rPr/>
      </w:pPr>
      <w:bookmarkStart w:id="1675" w:name="__RefHeading___Toc5153587_1280447820"/>
      <w:bookmarkStart w:id="1676" w:name="_Toc688"/>
      <w:bookmarkEnd w:id="1675"/>
      <w:r>
        <w:rPr>
          <w:rtl w:val="true"/>
        </w:rPr>
        <w:t>أمه تؤنبه و ترثيه</w:t>
      </w:r>
      <w:bookmarkEnd w:id="1676"/>
    </w:p>
    <w:p>
      <w:pPr>
        <w:pStyle w:val="BookText"/>
        <w:rPr/>
      </w:pPr>
      <w:r>
        <w:rPr>
          <w:rFonts w:ascii="Amiri" w:hAnsi="Amiri" w:eastAsia="Amiri" w:cs="Amiri"/>
          <w:color w:val="111111"/>
          <w:sz w:val="28"/>
          <w:sz w:val="28"/>
          <w:szCs w:val="28"/>
          <w:rtl w:val="true"/>
          <w:lang w:bidi="ar-SA"/>
        </w:rPr>
        <w:t>و أمّه سعدة القائلة له، و قد تزوّج بنت أبي مهوش على مراغمة لها، و كراهة لذلك، فغضبت سعدة و قالت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 بأنقاض العراق فقد 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بتخدين النّساء الكرائم</w:t>
      </w:r>
      <w:r>
        <w:rPr>
          <w:rStyle w:val="FootnoteAnchor"/>
          <w:rtl w:val="true"/>
        </w:rPr>
        <w:footnoteReference w:id="2422"/>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لعمري لقد راش ابن سعدة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بريش الذّنابي لا بريش القوادم</w:t>
      </w:r>
      <w:r>
        <w:rPr>
          <w:rStyle w:val="FootnoteAnchor"/>
          <w:rtl w:val="true"/>
        </w:rPr>
        <w:footnoteReference w:id="2423"/>
      </w:r>
      <w:bookmarkStart w:id="1677" w:name="pg16289_187896"/>
    </w:p>
    <w:p>
      <w:pPr>
        <w:pStyle w:val="BookText"/>
        <w:rPr/>
      </w:pPr>
      <w:bookmarkEnd w:id="1677"/>
      <w:r>
        <w:rPr>
          <w:rFonts w:ascii="Amiri" w:hAnsi="Amiri" w:eastAsia="Amiri" w:cs="Amiri"/>
          <w:color w:val="111111"/>
          <w:sz w:val="28"/>
          <w:sz w:val="28"/>
          <w:szCs w:val="28"/>
          <w:rtl w:val="true"/>
          <w:lang w:bidi="ar-SA"/>
        </w:rPr>
        <w:t xml:space="preserve">بنى لك معروف بناء هدمته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للشّرف العاديّ بان و هادم</w:t>
      </w:r>
      <w:r>
        <w:rPr>
          <w:rStyle w:val="FootnoteAnchor"/>
          <w:rtl w:val="true"/>
        </w:rPr>
        <w:footnoteReference w:id="2424"/>
      </w:r>
    </w:p>
    <w:p>
      <w:pPr>
        <w:pStyle w:val="BookText"/>
        <w:rPr/>
      </w:pPr>
      <w:r>
        <w:rPr>
          <w:rFonts w:ascii="Amiri" w:hAnsi="Amiri" w:eastAsia="Amiri" w:cs="Amiri"/>
          <w:color w:val="111111"/>
          <w:sz w:val="28"/>
          <w:sz w:val="28"/>
          <w:szCs w:val="28"/>
          <w:rtl w:val="true"/>
          <w:lang w:bidi="ar-SA"/>
        </w:rPr>
        <w:t>و هي القائلة ترثي ابنها الكميت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لأمّ البلاد الويل ما ذا تضمّنت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بأكناف طوري من عفاف و نائل</w:t>
      </w:r>
      <w:r>
        <w:rPr>
          <w:rStyle w:val="FootnoteAnchor"/>
          <w:rtl w:val="true"/>
        </w:rPr>
        <w:footnoteReference w:id="2425"/>
      </w:r>
    </w:p>
    <w:p>
      <w:pPr>
        <w:pStyle w:val="BookText"/>
        <w:rPr/>
      </w:pPr>
      <w:r>
        <w:rPr>
          <w:rFonts w:ascii="Amiri" w:hAnsi="Amiri" w:eastAsia="Amiri" w:cs="Amiri"/>
          <w:color w:val="111111"/>
          <w:sz w:val="28"/>
          <w:sz w:val="28"/>
          <w:szCs w:val="28"/>
          <w:rtl w:val="true"/>
          <w:lang w:bidi="ar-SA"/>
        </w:rPr>
        <w:t xml:space="preserve">و من وقعات بالرجال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عنّت الأحداث وقع المناصل</w:t>
      </w:r>
    </w:p>
    <w:p>
      <w:pPr>
        <w:pStyle w:val="BookText"/>
        <w:rPr/>
      </w:pPr>
      <w:r>
        <w:rPr>
          <w:rFonts w:ascii="Amiri" w:hAnsi="Amiri" w:eastAsia="Amiri" w:cs="Amiri"/>
          <w:color w:val="111111"/>
          <w:sz w:val="28"/>
          <w:sz w:val="28"/>
          <w:szCs w:val="28"/>
          <w:rtl w:val="true"/>
          <w:lang w:bidi="ar-SA"/>
        </w:rPr>
        <w:t xml:space="preserve">يعزّي المعزّى عن كميت فتنتهي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مقالته و الصّدر جمّ البلابل</w:t>
      </w:r>
    </w:p>
    <w:p>
      <w:pPr>
        <w:pStyle w:val="Heading5"/>
        <w:numPr>
          <w:ilvl w:val="4"/>
          <w:numId w:val="1"/>
        </w:numPr>
        <w:rPr/>
      </w:pPr>
      <w:bookmarkStart w:id="1678" w:name="__RefHeading___Toc5153589_1280447820"/>
      <w:bookmarkStart w:id="1679" w:name="_Toc689"/>
      <w:bookmarkEnd w:id="1678"/>
      <w:r>
        <w:rPr>
          <w:rtl w:val="true"/>
        </w:rPr>
        <w:t>أخوه يرثيه</w:t>
      </w:r>
      <w:bookmarkEnd w:id="1679"/>
    </w:p>
    <w:p>
      <w:pPr>
        <w:pStyle w:val="BookText"/>
        <w:rPr/>
      </w:pPr>
      <w:r>
        <w:rPr>
          <w:rFonts w:ascii="Amiri" w:hAnsi="Amiri" w:eastAsia="Amiri" w:cs="Amiri"/>
          <w:color w:val="111111"/>
          <w:sz w:val="28"/>
          <w:sz w:val="28"/>
          <w:szCs w:val="28"/>
          <w:rtl w:val="true"/>
          <w:lang w:bidi="ar-SA"/>
        </w:rPr>
        <w:t>و أعشى بني أسد أخو الكميت، و اسمه خيثمة، الذي يقول يرثي الكميت و غيره من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هوّن عليك فإنّ الدهر منجدب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امرئ عن أخيه سوف ينشعب</w:t>
      </w:r>
      <w:r>
        <w:rPr>
          <w:rStyle w:val="FootnoteAnchor"/>
          <w:rtl w:val="true"/>
        </w:rPr>
        <w:footnoteReference w:id="2426"/>
      </w:r>
    </w:p>
    <w:p>
      <w:pPr>
        <w:pStyle w:val="BookText"/>
        <w:rPr/>
      </w:pPr>
      <w:r>
        <w:rPr>
          <w:rFonts w:ascii="Amiri" w:hAnsi="Amiri" w:eastAsia="Amiri" w:cs="Amiri"/>
          <w:color w:val="111111"/>
          <w:sz w:val="28"/>
          <w:sz w:val="28"/>
          <w:szCs w:val="28"/>
          <w:rtl w:val="true"/>
          <w:lang w:bidi="ar-SA"/>
        </w:rPr>
        <w:t xml:space="preserve">فلا يغرّنك من دهر تقلّبه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اللّيالي بالفتيان تنقلب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نام الخليّ و بتّ الليل مرتفقا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تزاور يخشى دفّه النّكب</w:t>
      </w:r>
      <w:r>
        <w:rPr>
          <w:rStyle w:val="FootnoteAnchor"/>
          <w:rtl w:val="true"/>
        </w:rPr>
        <w:footnoteReference w:id="2427"/>
      </w:r>
    </w:p>
    <w:p>
      <w:pPr>
        <w:pStyle w:val="BookText"/>
        <w:rPr/>
      </w:pPr>
      <w:r>
        <w:rPr>
          <w:rFonts w:ascii="Amiri" w:hAnsi="Amiri" w:eastAsia="Amiri" w:cs="Amiri"/>
          <w:color w:val="111111"/>
          <w:sz w:val="28"/>
          <w:sz w:val="28"/>
          <w:szCs w:val="28"/>
          <w:rtl w:val="true"/>
          <w:lang w:bidi="ar-SA"/>
        </w:rPr>
        <w:t xml:space="preserve">إذا رجعت إلى نفسي أحدّثها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تضمّن من أصحابي القلب</w:t>
      </w:r>
      <w:r>
        <w:rPr>
          <w:rStyle w:val="FootnoteAnchor"/>
          <w:rtl w:val="true"/>
        </w:rPr>
        <w:footnoteReference w:id="2428"/>
      </w:r>
    </w:p>
    <w:p>
      <w:pPr>
        <w:pStyle w:val="BookText"/>
        <w:rPr/>
      </w:pPr>
      <w:r>
        <w:rPr>
          <w:rFonts w:ascii="Amiri" w:hAnsi="Amiri" w:eastAsia="Amiri" w:cs="Amiri"/>
          <w:color w:val="111111"/>
          <w:sz w:val="28"/>
          <w:sz w:val="28"/>
          <w:szCs w:val="28"/>
          <w:rtl w:val="true"/>
          <w:lang w:bidi="ar-SA"/>
        </w:rPr>
        <w:t xml:space="preserve">من إخوة و بني عمّ رزئتهم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الدّهر فيه على مستعتب عتب</w:t>
      </w:r>
    </w:p>
    <w:p>
      <w:pPr>
        <w:pStyle w:val="BookText"/>
        <w:rPr/>
      </w:pPr>
      <w:r>
        <w:rPr>
          <w:rFonts w:ascii="Amiri" w:hAnsi="Amiri" w:eastAsia="Amiri" w:cs="Amiri"/>
          <w:color w:val="111111"/>
          <w:sz w:val="28"/>
          <w:sz w:val="28"/>
          <w:szCs w:val="28"/>
          <w:rtl w:val="true"/>
          <w:lang w:bidi="ar-SA"/>
        </w:rPr>
        <w:t xml:space="preserve">عاودت وجدا على وجد أكابده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تكاد بنات الصّدر تلتهب</w:t>
      </w:r>
      <w:r>
        <w:rPr>
          <w:rStyle w:val="FootnoteAnchor"/>
          <w:rtl w:val="true"/>
        </w:rPr>
        <w:footnoteReference w:id="2429"/>
      </w:r>
    </w:p>
    <w:p>
      <w:pPr>
        <w:pStyle w:val="BookText"/>
        <w:rPr/>
      </w:pPr>
      <w:r>
        <w:rPr>
          <w:rFonts w:ascii="Amiri" w:hAnsi="Amiri" w:eastAsia="Amiri" w:cs="Amiri"/>
          <w:color w:val="111111"/>
          <w:sz w:val="28"/>
          <w:sz w:val="28"/>
          <w:szCs w:val="28"/>
          <w:rtl w:val="true"/>
          <w:lang w:bidi="ar-SA"/>
        </w:rPr>
        <w:t xml:space="preserve">هل بعد صخر و هل بعد الكميت 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هل يعود لنا دهر فنصطحب؟</w:t>
      </w:r>
      <w:r>
        <w:rPr>
          <w:rStyle w:val="FootnoteAnchor"/>
          <w:rtl w:val="true"/>
        </w:rPr>
        <w:footnoteReference w:id="2430"/>
      </w:r>
    </w:p>
    <w:p>
      <w:pPr>
        <w:pStyle w:val="BookText"/>
        <w:rPr/>
      </w:pPr>
      <w:r>
        <w:rPr>
          <w:rFonts w:ascii="Amiri" w:hAnsi="Amiri" w:eastAsia="Amiri" w:cs="Amiri"/>
          <w:color w:val="111111"/>
          <w:sz w:val="28"/>
          <w:sz w:val="28"/>
          <w:szCs w:val="28"/>
          <w:rtl w:val="true"/>
          <w:lang w:bidi="ar-SA"/>
        </w:rPr>
        <w:t xml:space="preserve">لقد علمت و لو ملّيت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سأنهل بالشّرب الذي شربوا</w:t>
      </w:r>
      <w:r>
        <w:rPr>
          <w:rStyle w:val="FootnoteAnchor"/>
          <w:rtl w:val="true"/>
        </w:rPr>
        <w:footnoteReference w:id="2431"/>
      </w:r>
    </w:p>
    <w:p>
      <w:pPr>
        <w:pStyle w:val="Heading5"/>
        <w:numPr>
          <w:ilvl w:val="4"/>
          <w:numId w:val="1"/>
        </w:numPr>
        <w:rPr/>
      </w:pPr>
      <w:bookmarkStart w:id="1680" w:name="__RefHeading___Toc5153591_1280447820"/>
      <w:bookmarkStart w:id="1681" w:name="_Toc690"/>
      <w:bookmarkEnd w:id="1680"/>
      <w:r>
        <w:rPr>
          <w:rtl w:val="true"/>
        </w:rPr>
        <w:t>ابنه معروف يتغزل</w:t>
      </w:r>
      <w:bookmarkEnd w:id="1681"/>
    </w:p>
    <w:p>
      <w:pPr>
        <w:pStyle w:val="Heading6"/>
        <w:numPr>
          <w:ilvl w:val="5"/>
          <w:numId w:val="1"/>
        </w:numPr>
        <w:rPr/>
      </w:pPr>
      <w:bookmarkStart w:id="1682" w:name="__RefHeading___Toc5153593_1280447820"/>
      <w:bookmarkStart w:id="1683" w:name="_Toc691"/>
      <w:bookmarkEnd w:id="1682"/>
      <w:r>
        <w:rPr>
          <w:rtl w:val="true"/>
        </w:rPr>
        <w:t>اشارة</w:t>
      </w:r>
      <w:bookmarkEnd w:id="1683"/>
    </w:p>
    <w:p>
      <w:pPr>
        <w:pStyle w:val="BookText"/>
        <w:rPr/>
      </w:pPr>
      <w:r>
        <w:rPr>
          <w:rFonts w:ascii="Amiri" w:hAnsi="Amiri" w:eastAsia="Amiri" w:cs="Amiri"/>
          <w:color w:val="111111"/>
          <w:sz w:val="28"/>
          <w:sz w:val="28"/>
          <w:szCs w:val="28"/>
          <w:rtl w:val="true"/>
          <w:lang w:bidi="ar-SA"/>
        </w:rPr>
        <w:t>و معروف بن الكميت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كنت أحسبني جلدا فهيّجني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بالشيب منزلة من أمّ عمّار</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منازل لا ورهاء جافية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الحدوج و لا عطلا بمقفار</w:t>
      </w:r>
      <w:r>
        <w:rPr>
          <w:rStyle w:val="FootnoteAnchor"/>
          <w:rtl w:val="true"/>
        </w:rPr>
        <w:footnoteReference w:id="2432"/>
      </w:r>
      <w:bookmarkStart w:id="1684" w:name="pg16289_187897"/>
    </w:p>
    <w:p>
      <w:pPr>
        <w:pStyle w:val="BookText"/>
        <w:rPr/>
      </w:pPr>
      <w:bookmarkEnd w:id="1684"/>
      <w:r>
        <w:rPr>
          <w:rFonts w:ascii="Amiri" w:hAnsi="Amiri" w:eastAsia="Amiri" w:cs="Amiri"/>
          <w:color w:val="111111"/>
          <w:sz w:val="28"/>
          <w:sz w:val="28"/>
          <w:szCs w:val="28"/>
          <w:rtl w:val="true"/>
          <w:lang w:bidi="ar-SA"/>
        </w:rPr>
        <w:t xml:space="preserve">و ما تجاورنا إذ نحن نسكنها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تفرّقنا إلا بمقدار</w:t>
      </w:r>
    </w:p>
    <w:p>
      <w:pPr>
        <w:pStyle w:val="Heading6"/>
        <w:numPr>
          <w:ilvl w:val="5"/>
          <w:numId w:val="1"/>
        </w:numPr>
        <w:rPr/>
      </w:pPr>
      <w:bookmarkStart w:id="1685" w:name="__RefHeading___Toc5153595_1280447820"/>
      <w:bookmarkStart w:id="1686" w:name="_Toc692"/>
      <w:bookmarkEnd w:id="1685"/>
      <w:r>
        <w:rPr>
          <w:rtl w:val="true"/>
        </w:rPr>
        <w:t>صوت</w:t>
      </w:r>
      <w:bookmarkEnd w:id="1686"/>
    </w:p>
    <w:p>
      <w:pPr>
        <w:pStyle w:val="BookText"/>
        <w:rPr/>
      </w:pPr>
      <w:r>
        <w:rPr>
          <w:rFonts w:ascii="Amiri" w:hAnsi="Amiri" w:eastAsia="Amiri" w:cs="Amiri"/>
          <w:color w:val="111111"/>
          <w:sz w:val="28"/>
          <w:sz w:val="28"/>
          <w:szCs w:val="28"/>
          <w:rtl w:val="true"/>
          <w:lang w:bidi="ar-SA"/>
        </w:rPr>
        <w:t xml:space="preserve">أرقت لبرق دونه شذوان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يمان و أهوى البرق كلّ يماني</w:t>
      </w:r>
      <w:r>
        <w:rPr>
          <w:rStyle w:val="FootnoteAnchor"/>
          <w:rtl w:val="true"/>
        </w:rPr>
        <w:footnoteReference w:id="2433"/>
      </w:r>
    </w:p>
    <w:p>
      <w:pPr>
        <w:pStyle w:val="BookText"/>
        <w:rPr/>
      </w:pPr>
      <w:r>
        <w:rPr>
          <w:rFonts w:ascii="Amiri" w:hAnsi="Amiri" w:eastAsia="Amiri" w:cs="Amiri"/>
          <w:color w:val="111111"/>
          <w:sz w:val="28"/>
          <w:sz w:val="28"/>
          <w:szCs w:val="28"/>
          <w:rtl w:val="true"/>
          <w:lang w:bidi="ar-SA"/>
        </w:rPr>
        <w:t xml:space="preserve">فليت القلاص الادم قد وخدت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بواد يمان ذي ربا و مجاني</w:t>
      </w:r>
      <w:r>
        <w:rPr>
          <w:rStyle w:val="FootnoteAnchor"/>
          <w:rtl w:val="true"/>
        </w:rPr>
        <w:footnoteReference w:id="2434"/>
      </w:r>
    </w:p>
    <w:p>
      <w:pPr>
        <w:pStyle w:val="BookText"/>
        <w:rPr/>
      </w:pPr>
      <w:r>
        <w:rPr>
          <w:rFonts w:ascii="Amiri" w:hAnsi="Amiri" w:eastAsia="Amiri" w:cs="Amiri"/>
          <w:color w:val="111111"/>
          <w:sz w:val="28"/>
          <w:sz w:val="28"/>
          <w:szCs w:val="28"/>
          <w:rtl w:val="true"/>
          <w:lang w:bidi="ar-SA"/>
        </w:rPr>
        <w:t>الشعر ليعلى الأحول الأزديّ، وجدت ذلك بخط أبي العباس محمد بن يزيد المبرد في شعر الأزد، و قال عمرو بن أبي عمرو الشيباني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ليعلى الأحول، كما روى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لعمرو بن أبي عمارة الأزدي من بني خنيس</w:t>
      </w:r>
      <w:r>
        <w:rPr>
          <w:rStyle w:val="FootnoteAnchor"/>
          <w:rtl w:val="true"/>
        </w:rPr>
        <w:footnoteReference w:id="2435"/>
      </w:r>
      <w:r>
        <w:rPr>
          <w:rFonts w:ascii="Amiri" w:hAnsi="Amiri" w:eastAsia="Amiri" w:cs="Amiri"/>
          <w:color w:val="111111"/>
          <w:sz w:val="28"/>
          <w:sz w:val="28"/>
          <w:szCs w:val="28"/>
          <w:rtl w:val="true"/>
          <w:lang w:bidi="ar-SA"/>
        </w:rPr>
        <w:t>،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لجوّاس بن حيان من أزد 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 هذه القصيدة، في رواية أبي عمرو، أبيات فيها غناء أيضا و هي</w:t>
      </w:r>
      <w:r>
        <w:rPr>
          <w:rFonts w:eastAsia="Amiri" w:cs="Amiri" w:ascii="Amiri" w:hAnsi="Amiri"/>
          <w:color w:val="111111"/>
          <w:sz w:val="28"/>
          <w:szCs w:val="28"/>
          <w:rtl w:val="true"/>
          <w:lang w:bidi="ar-SA"/>
        </w:rPr>
        <w:t>:</w:t>
      </w:r>
    </w:p>
    <w:p>
      <w:pPr>
        <w:pStyle w:val="Heading6"/>
        <w:numPr>
          <w:ilvl w:val="5"/>
          <w:numId w:val="1"/>
        </w:numPr>
        <w:rPr/>
      </w:pPr>
      <w:bookmarkStart w:id="1687" w:name="__RefHeading___Toc5153597_1280447820"/>
      <w:bookmarkStart w:id="1688" w:name="_Toc693"/>
      <w:bookmarkEnd w:id="1687"/>
      <w:r>
        <w:rPr>
          <w:rtl w:val="true"/>
        </w:rPr>
        <w:t>صوت</w:t>
      </w:r>
      <w:bookmarkEnd w:id="1688"/>
    </w:p>
    <w:p>
      <w:pPr>
        <w:pStyle w:val="BookText"/>
        <w:rPr/>
      </w:pPr>
      <w:r>
        <w:rPr>
          <w:rFonts w:ascii="Amiri" w:hAnsi="Amiri" w:eastAsia="Amiri" w:cs="Amiri"/>
          <w:color w:val="111111"/>
          <w:sz w:val="28"/>
          <w:sz w:val="28"/>
          <w:szCs w:val="28"/>
          <w:rtl w:val="true"/>
          <w:lang w:bidi="ar-SA"/>
        </w:rPr>
        <w:t xml:space="preserve">أو يحكما يا واشي أمّ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و إلى من جئتما تشيان؟</w:t>
      </w:r>
      <w:r>
        <w:rPr>
          <w:rStyle w:val="FootnoteAnchor"/>
          <w:rtl w:val="true"/>
        </w:rPr>
        <w:footnoteReference w:id="2436"/>
      </w:r>
    </w:p>
    <w:p>
      <w:pPr>
        <w:pStyle w:val="BookText"/>
        <w:rPr/>
      </w:pPr>
      <w:r>
        <w:rPr>
          <w:rFonts w:ascii="Amiri" w:hAnsi="Amiri" w:eastAsia="Amiri" w:cs="Amiri"/>
          <w:color w:val="111111"/>
          <w:sz w:val="28"/>
          <w:sz w:val="28"/>
          <w:szCs w:val="28"/>
          <w:rtl w:val="true"/>
          <w:lang w:bidi="ar-SA"/>
        </w:rPr>
        <w:t xml:space="preserve">بمن لو أراه عانيا لفديته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لو رآني عانيا لفداني</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لعريب في هذين البيتين ثقيل أول، و لعمرو بن بانة فيهما هزج بالوسطى من كتابه و جامع صنعته، و قال ابن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الحسن بن مصعب فيه هزج بالأصابع كلّها</w:t>
      </w:r>
      <w:r>
        <w:rPr>
          <w:rFonts w:eastAsia="Amiri" w:cs="Amiri" w:ascii="Amiri" w:hAnsi="Amiri"/>
          <w:color w:val="111111"/>
          <w:sz w:val="28"/>
          <w:szCs w:val="28"/>
          <w:rtl w:val="true"/>
          <w:lang w:bidi="ar-SA"/>
        </w:rPr>
        <w:t xml:space="preserve">. </w:t>
      </w:r>
      <w:bookmarkStart w:id="1689" w:name="pg16289_187898"/>
    </w:p>
    <w:p>
      <w:pPr>
        <w:pStyle w:val="Heading4"/>
        <w:numPr>
          <w:ilvl w:val="3"/>
          <w:numId w:val="1"/>
        </w:numPr>
        <w:rPr/>
      </w:pPr>
      <w:bookmarkStart w:id="1690" w:name="__RefHeading___Toc5153599_1280447820"/>
      <w:bookmarkStart w:id="1691" w:name="_Toc694"/>
      <w:bookmarkEnd w:id="1689"/>
      <w:bookmarkEnd w:id="1690"/>
      <w:r>
        <w:rPr/>
        <w:t>15</w:t>
      </w:r>
      <w:r>
        <w:rPr>
          <w:rtl w:val="true"/>
        </w:rPr>
        <w:t xml:space="preserve"> - </w:t>
      </w:r>
      <w:r>
        <w:rPr>
          <w:rtl w:val="true"/>
        </w:rPr>
        <w:t>أخبار يعلى و نسبه</w:t>
      </w:r>
      <w:bookmarkEnd w:id="1691"/>
    </w:p>
    <w:p>
      <w:pPr>
        <w:pStyle w:val="Heading5"/>
        <w:numPr>
          <w:ilvl w:val="4"/>
          <w:numId w:val="1"/>
        </w:numPr>
        <w:rPr/>
      </w:pPr>
      <w:bookmarkStart w:id="1692" w:name="__RefHeading___Toc5153601_1280447820"/>
      <w:bookmarkStart w:id="1693" w:name="_Toc695"/>
      <w:bookmarkEnd w:id="1692"/>
      <w:r>
        <w:rPr>
          <w:rtl w:val="true"/>
        </w:rPr>
        <w:t>اسمه و نسبه</w:t>
      </w:r>
      <w:bookmarkEnd w:id="1693"/>
    </w:p>
    <w:p>
      <w:pPr>
        <w:pStyle w:val="BookText"/>
        <w:rPr/>
      </w:pPr>
      <w:r>
        <w:rPr>
          <w:rFonts w:ascii="Amiri" w:hAnsi="Amiri" w:eastAsia="Amiri" w:cs="Amiri"/>
          <w:color w:val="111111"/>
          <w:sz w:val="28"/>
          <w:sz w:val="28"/>
          <w:szCs w:val="28"/>
          <w:rtl w:val="true"/>
          <w:lang w:bidi="ar-SA"/>
        </w:rPr>
        <w:t>يعلى الأحول بن مسلم بن أبي قيس، أحد بني يشكر بن عمرو بن رالان</w:t>
      </w:r>
      <w:r>
        <w:rPr>
          <w:rStyle w:val="FootnoteAnchor"/>
          <w:rtl w:val="true"/>
        </w:rPr>
        <w:footnoteReference w:id="2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رالان هو يشكر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يشكر لقب لقب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عمران بن عمرو بن عدي بن حارثة بن لوذان بن كهف الظلام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وجدته بخطّ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ثعلبة بن عمرو بن عامر</w:t>
      </w:r>
      <w:r>
        <w:rPr>
          <w:rFonts w:eastAsia="Amiri" w:cs="Amiri" w:ascii="Amiri" w:hAnsi="Amiri"/>
          <w:color w:val="111111"/>
          <w:sz w:val="28"/>
          <w:szCs w:val="28"/>
          <w:rtl w:val="true"/>
          <w:lang w:bidi="ar-SA"/>
        </w:rPr>
        <w:t>.</w:t>
      </w:r>
    </w:p>
    <w:p>
      <w:pPr>
        <w:pStyle w:val="Heading5"/>
        <w:numPr>
          <w:ilvl w:val="4"/>
          <w:numId w:val="1"/>
        </w:numPr>
        <w:rPr/>
      </w:pPr>
      <w:bookmarkStart w:id="1694" w:name="__RefHeading___Toc5153603_1280447820"/>
      <w:bookmarkStart w:id="1695" w:name="_Toc696"/>
      <w:bookmarkEnd w:id="1694"/>
      <w:r>
        <w:rPr>
          <w:rtl w:val="true"/>
        </w:rPr>
        <w:t>شاعر فاتك خليع</w:t>
      </w:r>
      <w:r>
        <w:rPr>
          <w:rtl w:val="true"/>
        </w:rPr>
        <w:t>:</w:t>
      </w:r>
      <w:bookmarkEnd w:id="1695"/>
    </w:p>
    <w:p>
      <w:pPr>
        <w:pStyle w:val="BookText"/>
        <w:rPr/>
      </w:pPr>
      <w:r>
        <w:rPr>
          <w:rFonts w:ascii="Amiri" w:hAnsi="Amiri" w:eastAsia="Amiri" w:cs="Amiri"/>
          <w:color w:val="111111"/>
          <w:sz w:val="28"/>
          <w:sz w:val="28"/>
          <w:szCs w:val="28"/>
          <w:rtl w:val="true"/>
          <w:lang w:bidi="ar-SA"/>
        </w:rPr>
        <w:t>شاعر إسلامي لص من شعراء الدولة الأموية، و قال هذه القصيدة و هو محبوس بمكة عند نافع بن علقمة الكناني</w:t>
      </w:r>
      <w:r>
        <w:rPr>
          <w:rStyle w:val="FootnoteAnchor"/>
          <w:rtl w:val="true"/>
        </w:rPr>
        <w:footnoteReference w:id="2438"/>
      </w:r>
      <w:r>
        <w:rPr>
          <w:rFonts w:ascii="Amiri" w:hAnsi="Amiri" w:eastAsia="Amiri" w:cs="Amiri"/>
          <w:color w:val="111111"/>
          <w:sz w:val="28"/>
          <w:sz w:val="28"/>
          <w:szCs w:val="28"/>
          <w:rtl w:val="true"/>
          <w:lang w:bidi="ar-SA"/>
        </w:rPr>
        <w:t>في خلافة عبد الملك بن مروان</w:t>
      </w:r>
      <w:r>
        <w:rPr>
          <w:rStyle w:val="FootnoteAnchor"/>
          <w:rtl w:val="true"/>
        </w:rPr>
        <w:footnoteReference w:id="2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يعلى الأحول الأزديّ لصّا فاتكا خاربا، و كان خليعا، يجمع صعاليك الأزد و خلعاءهم، فيغير بهم على أحياء العرب، و يقطع الطريق على السّابلة، فشكي إلى نافع بن علقمة بن الحارث بن محرث الكنانيّ ثم الفقيمي، و هو خال مروان بن الحكم، و كان والي مكة، فأخذ به عشيرته الأزديّين</w:t>
      </w:r>
      <w:r>
        <w:rPr>
          <w:rStyle w:val="FootnoteAnchor"/>
          <w:rtl w:val="true"/>
        </w:rPr>
        <w:footnoteReference w:id="2440"/>
      </w:r>
      <w:r>
        <w:rPr>
          <w:rFonts w:ascii="Amiri" w:hAnsi="Amiri" w:eastAsia="Amiri" w:cs="Amiri"/>
          <w:color w:val="111111"/>
          <w:sz w:val="28"/>
          <w:sz w:val="28"/>
          <w:szCs w:val="28"/>
          <w:rtl w:val="true"/>
          <w:lang w:bidi="ar-SA"/>
        </w:rPr>
        <w:t>، فلم ينفعه ذلك، و اجتمع إليه شيوخ الحيّ فعرّفوه أنه خليع قد تبرءوا منه و من جرائره إلى العرب، و أنه لو أخذ به سائر الأزد ما وضع يده في أيديهم</w:t>
      </w:r>
      <w:r>
        <w:rPr>
          <w:rStyle w:val="FootnoteAnchor"/>
          <w:rtl w:val="true"/>
        </w:rPr>
        <w:footnoteReference w:id="2441"/>
      </w:r>
      <w:r>
        <w:rPr>
          <w:rFonts w:ascii="Amiri" w:hAnsi="Amiri" w:eastAsia="Amiri" w:cs="Amiri"/>
          <w:color w:val="111111"/>
          <w:sz w:val="28"/>
          <w:sz w:val="28"/>
          <w:szCs w:val="28"/>
          <w:rtl w:val="true"/>
          <w:lang w:bidi="ar-SA"/>
        </w:rPr>
        <w:t>، فلم يقبل ذلك منهم، و ألزمهم إحضاره، و ضمّ إليهم شرطا يطلبونه إذا طرق الحيّ حتى يجيئوه به</w:t>
      </w:r>
      <w:r>
        <w:rPr>
          <w:rFonts w:eastAsia="Amiri" w:cs="Amiri" w:ascii="Amiri" w:hAnsi="Amiri"/>
          <w:color w:val="111111"/>
          <w:sz w:val="28"/>
          <w:szCs w:val="28"/>
          <w:rtl w:val="true"/>
          <w:lang w:bidi="ar-SA"/>
        </w:rPr>
        <w:t>.</w:t>
      </w:r>
    </w:p>
    <w:p>
      <w:pPr>
        <w:pStyle w:val="Heading5"/>
        <w:numPr>
          <w:ilvl w:val="4"/>
          <w:numId w:val="1"/>
        </w:numPr>
        <w:rPr/>
      </w:pPr>
      <w:bookmarkStart w:id="1696" w:name="__RefHeading___Toc5153605_1280447820"/>
      <w:bookmarkStart w:id="1697" w:name="_Toc697"/>
      <w:bookmarkEnd w:id="1696"/>
      <w:r>
        <w:rPr>
          <w:rtl w:val="true"/>
        </w:rPr>
        <w:t>يسلمه قومه إلى الحاكم</w:t>
      </w:r>
      <w:bookmarkEnd w:id="1697"/>
    </w:p>
    <w:p>
      <w:pPr>
        <w:pStyle w:val="BookText"/>
        <w:rPr/>
      </w:pPr>
      <w:r>
        <w:rPr>
          <w:rFonts w:ascii="Amiri" w:hAnsi="Amiri" w:eastAsia="Amiri" w:cs="Amiri"/>
          <w:color w:val="111111"/>
          <w:sz w:val="28"/>
          <w:sz w:val="28"/>
          <w:szCs w:val="28"/>
          <w:rtl w:val="true"/>
          <w:lang w:bidi="ar-SA"/>
        </w:rPr>
        <w:t>فلما اشتدّ عليهم في أمره طلبوه، حتى وجدوه، فأتوا به، فقيّده و أودعه الحبس، فقال في محبسه</w:t>
      </w:r>
      <w:r>
        <w:rPr>
          <w:rFonts w:eastAsia="Amiri" w:cs="Amiri" w:ascii="Amiri" w:hAnsi="Amiri"/>
          <w:color w:val="111111"/>
          <w:sz w:val="28"/>
          <w:szCs w:val="28"/>
          <w:rtl w:val="true"/>
          <w:lang w:bidi="ar-SA"/>
        </w:rPr>
        <w:t>:</w:t>
      </w:r>
    </w:p>
    <w:p>
      <w:pPr>
        <w:pStyle w:val="Heading5"/>
        <w:numPr>
          <w:ilvl w:val="4"/>
          <w:numId w:val="1"/>
        </w:numPr>
        <w:rPr/>
      </w:pPr>
      <w:bookmarkStart w:id="1698" w:name="__RefHeading___Toc5153607_1280447820"/>
      <w:bookmarkStart w:id="1699" w:name="_Toc698"/>
      <w:bookmarkEnd w:id="1698"/>
      <w:r>
        <w:rPr>
          <w:rtl w:val="true"/>
        </w:rPr>
        <w:t>قصيدته في سجنه</w:t>
      </w:r>
      <w:bookmarkEnd w:id="1699"/>
    </w:p>
    <w:p>
      <w:pPr>
        <w:pStyle w:val="Heading6"/>
        <w:numPr>
          <w:ilvl w:val="5"/>
          <w:numId w:val="1"/>
        </w:numPr>
        <w:rPr/>
      </w:pPr>
      <w:bookmarkStart w:id="1700" w:name="__RefHeading___Toc5153609_1280447820"/>
      <w:bookmarkStart w:id="1701" w:name="_Toc699"/>
      <w:bookmarkEnd w:id="1700"/>
      <w:r>
        <w:rPr>
          <w:rtl w:val="true"/>
        </w:rPr>
        <w:t>اشارة</w:t>
      </w:r>
      <w:bookmarkEnd w:id="1701"/>
    </w:p>
    <w:p>
      <w:pPr>
        <w:pStyle w:val="BookText"/>
        <w:rPr/>
      </w:pPr>
      <w:r>
        <w:rPr>
          <w:rFonts w:ascii="Amiri" w:hAnsi="Amiri" w:eastAsia="Amiri" w:cs="Amiri"/>
          <w:color w:val="111111"/>
          <w:sz w:val="28"/>
          <w:sz w:val="28"/>
          <w:szCs w:val="28"/>
          <w:rtl w:val="true"/>
          <w:lang w:bidi="ar-SA"/>
        </w:rPr>
        <w:t xml:space="preserve">أرقت لبرق دونه شذوان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يمان و أهوى البرق كلّ يمان</w:t>
      </w:r>
      <w:r>
        <w:rPr>
          <w:rStyle w:val="FootnoteAnchor"/>
          <w:rtl w:val="true"/>
        </w:rPr>
        <w:footnoteReference w:id="2442"/>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فبتّ لدى البيت الحرام أشيمه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مطواي من شوق له أرقان</w:t>
      </w:r>
      <w:r>
        <w:rPr>
          <w:rStyle w:val="FootnoteAnchor"/>
          <w:rtl w:val="true"/>
        </w:rPr>
        <w:footnoteReference w:id="2443"/>
      </w:r>
    </w:p>
    <w:p>
      <w:pPr>
        <w:pStyle w:val="BookText"/>
        <w:rPr/>
      </w:pPr>
      <w:r>
        <w:rPr>
          <w:rFonts w:ascii="IRNazanin" w:hAnsi="IRNazanin" w:eastAsia="IRNazanin"/>
          <w:color w:val="111111"/>
          <w:sz w:val="28"/>
          <w:sz w:val="28"/>
          <w:szCs w:val="28"/>
          <w:rtl w:val="true"/>
          <w:lang w:bidi="fa-IR"/>
        </w:rPr>
        <w:t>المطو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شيماه يقولان و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يصادف منّا بعض ما تريان</w:t>
      </w:r>
      <w:r>
        <w:rPr>
          <w:rStyle w:val="FootnoteAnchor"/>
          <w:rtl w:val="true"/>
        </w:rPr>
        <w:footnoteReference w:id="2444"/>
      </w:r>
    </w:p>
    <w:p>
      <w:pPr>
        <w:pStyle w:val="BookText"/>
        <w:rPr/>
      </w:pPr>
      <w:r>
        <w:rPr>
          <w:rFonts w:ascii="Amiri" w:hAnsi="Amiri" w:eastAsia="Amiri" w:cs="Amiri"/>
          <w:color w:val="111111"/>
          <w:sz w:val="28"/>
          <w:sz w:val="28"/>
          <w:szCs w:val="28"/>
          <w:rtl w:val="true"/>
          <w:lang w:bidi="ar-SA"/>
        </w:rPr>
        <w:t xml:space="preserve">جرى منه أطراف الشري فمشيّع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فأبيان فالحيّان من دمران</w:t>
      </w:r>
      <w:r>
        <w:rPr>
          <w:rStyle w:val="FootnoteAnchor"/>
          <w:rtl w:val="true"/>
        </w:rPr>
        <w:footnoteReference w:id="2445"/>
      </w:r>
    </w:p>
    <w:p>
      <w:pPr>
        <w:pStyle w:val="BookText"/>
        <w:rPr/>
      </w:pPr>
      <w:r>
        <w:rPr>
          <w:rFonts w:ascii="Amiri" w:hAnsi="Amiri" w:eastAsia="Amiri" w:cs="Amiri"/>
          <w:color w:val="111111"/>
          <w:sz w:val="28"/>
          <w:sz w:val="28"/>
          <w:szCs w:val="28"/>
          <w:rtl w:val="true"/>
          <w:lang w:bidi="ar-SA"/>
        </w:rPr>
        <w:t xml:space="preserve">فمرّان فالأقباض أقباض أملج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فماوان من واديهما شطنان</w:t>
      </w:r>
      <w:r>
        <w:rPr>
          <w:rStyle w:val="FootnoteAnchor"/>
          <w:rtl w:val="true"/>
        </w:rPr>
        <w:footnoteReference w:id="2446"/>
      </w:r>
    </w:p>
    <w:p>
      <w:pPr>
        <w:pStyle w:val="BookText"/>
        <w:rPr/>
      </w:pPr>
      <w:r>
        <w:rPr>
          <w:rFonts w:ascii="Amiri" w:hAnsi="Amiri" w:eastAsia="Amiri" w:cs="Amiri"/>
          <w:color w:val="111111"/>
          <w:sz w:val="28"/>
          <w:sz w:val="28"/>
          <w:szCs w:val="28"/>
          <w:rtl w:val="true"/>
          <w:lang w:bidi="ar-SA"/>
        </w:rPr>
        <w:t xml:space="preserve">هنالك لو طوّفتما لوجدتما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صديقا من أخوان بها و غوان</w:t>
      </w:r>
      <w:r>
        <w:rPr>
          <w:rStyle w:val="FootnoteAnchor"/>
          <w:rtl w:val="true"/>
        </w:rPr>
        <w:footnoteReference w:id="24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عزف الحمام الورق في ظلّ أيكة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بالحي ذي الرّودين عزف قيان</w:t>
      </w:r>
      <w:r>
        <w:rPr>
          <w:rStyle w:val="FootnoteAnchor"/>
          <w:rtl w:val="true"/>
        </w:rPr>
        <w:footnoteReference w:id="2448"/>
      </w:r>
    </w:p>
    <w:p>
      <w:pPr>
        <w:pStyle w:val="BookText"/>
        <w:rPr/>
      </w:pPr>
      <w:r>
        <w:rPr>
          <w:rFonts w:ascii="Amiri" w:hAnsi="Amiri" w:eastAsia="Amiri" w:cs="Amiri"/>
          <w:color w:val="111111"/>
          <w:sz w:val="28"/>
          <w:sz w:val="28"/>
          <w:szCs w:val="28"/>
          <w:rtl w:val="true"/>
          <w:lang w:bidi="ar-SA"/>
        </w:rPr>
        <w:t xml:space="preserve">ألا ليت حاجاتي اللواتي حبسنني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 نافع قضّين منذ زمان</w:t>
      </w:r>
    </w:p>
    <w:p>
      <w:pPr>
        <w:pStyle w:val="BookText"/>
        <w:rPr/>
      </w:pPr>
      <w:r>
        <w:rPr>
          <w:rFonts w:ascii="Amiri" w:hAnsi="Amiri" w:eastAsia="Amiri" w:cs="Amiri"/>
          <w:color w:val="111111"/>
          <w:sz w:val="28"/>
          <w:sz w:val="28"/>
          <w:szCs w:val="28"/>
          <w:rtl w:val="true"/>
          <w:lang w:bidi="ar-SA"/>
        </w:rPr>
        <w:t xml:space="preserve">و ما بي بغض للبلاد و لا 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شوقا في سواه دعاني</w:t>
      </w:r>
      <w:r>
        <w:rPr>
          <w:rStyle w:val="FootnoteAnchor"/>
          <w:rtl w:val="true"/>
        </w:rPr>
        <w:footnoteReference w:id="24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فليت القلاص الأدم قد وخدت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بواد يمان ذي ربا و مجاني</w:t>
      </w:r>
      <w:r>
        <w:rPr>
          <w:rStyle w:val="FootnoteAnchor"/>
          <w:rtl w:val="true"/>
        </w:rPr>
        <w:footnoteReference w:id="2450"/>
      </w:r>
    </w:p>
    <w:p>
      <w:pPr>
        <w:pStyle w:val="BookText"/>
        <w:rPr/>
      </w:pPr>
      <w:r>
        <w:rPr>
          <w:rFonts w:ascii="Amiri" w:hAnsi="Amiri" w:eastAsia="Amiri" w:cs="Amiri"/>
          <w:color w:val="111111"/>
          <w:sz w:val="28"/>
          <w:sz w:val="28"/>
          <w:szCs w:val="28"/>
          <w:rtl w:val="true"/>
          <w:lang w:bidi="ar-SA"/>
        </w:rPr>
        <w:t xml:space="preserve">بواد يمان ينبت السّدر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أسفله بالمرخ و الشّبهان</w:t>
      </w:r>
      <w:r>
        <w:rPr>
          <w:rStyle w:val="FootnoteAnchor"/>
          <w:rtl w:val="true"/>
        </w:rPr>
        <w:footnoteReference w:id="2451"/>
      </w:r>
    </w:p>
    <w:p>
      <w:pPr>
        <w:pStyle w:val="BookText"/>
        <w:rPr/>
      </w:pPr>
      <w:r>
        <w:rPr>
          <w:rFonts w:ascii="Amiri" w:hAnsi="Amiri" w:eastAsia="Amiri" w:cs="Amiri"/>
          <w:color w:val="111111"/>
          <w:sz w:val="28"/>
          <w:sz w:val="28"/>
          <w:szCs w:val="28"/>
          <w:rtl w:val="true"/>
          <w:lang w:bidi="ar-SA"/>
        </w:rPr>
        <w:t xml:space="preserve">يدافعنا من جانبيه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عزيفان من طرفائه هدبان</w:t>
      </w:r>
      <w:r>
        <w:rPr>
          <w:rStyle w:val="FootnoteAnchor"/>
          <w:rtl w:val="true"/>
        </w:rPr>
        <w:footnoteReference w:id="2452"/>
      </w:r>
    </w:p>
    <w:p>
      <w:pPr>
        <w:pStyle w:val="BookText"/>
        <w:rPr/>
      </w:pPr>
      <w:r>
        <w:rPr>
          <w:rFonts w:ascii="Amiri" w:hAnsi="Amiri" w:eastAsia="Amiri" w:cs="Amiri"/>
          <w:color w:val="111111"/>
          <w:sz w:val="28"/>
          <w:sz w:val="28"/>
          <w:szCs w:val="28"/>
          <w:rtl w:val="true"/>
          <w:lang w:bidi="ar-SA"/>
        </w:rPr>
        <w:t xml:space="preserve">و ليت لنا بالجوز و اللوز غيلة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جناها لنا من بطن حلية جاني</w:t>
      </w:r>
    </w:p>
    <w:p>
      <w:pPr>
        <w:pStyle w:val="BookText"/>
        <w:rPr/>
      </w:pPr>
      <w:r>
        <w:rPr>
          <w:rFonts w:ascii="Amiri" w:hAnsi="Amiri" w:eastAsia="Amiri" w:cs="Amiri"/>
          <w:color w:val="111111"/>
          <w:sz w:val="28"/>
          <w:sz w:val="28"/>
          <w:szCs w:val="28"/>
          <w:rtl w:val="true"/>
          <w:lang w:bidi="ar-SA"/>
        </w:rPr>
        <w:t>الغيلة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الأراك إذا كانت رطبة، و يروى في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بطن 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حب جيحة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ليت لنا بالدّيك مكّاء 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فنن من بطن حلية داني</w:t>
      </w:r>
      <w:r>
        <w:rPr>
          <w:rStyle w:val="FootnoteAnchor"/>
          <w:rtl w:val="true"/>
        </w:rPr>
        <w:footnoteReference w:id="2453"/>
      </w:r>
    </w:p>
    <w:p>
      <w:pPr>
        <w:pStyle w:val="BookText"/>
        <w:rPr/>
      </w:pPr>
      <w:r>
        <w:rPr>
          <w:rFonts w:ascii="Amiri" w:hAnsi="Amiri" w:eastAsia="Amiri" w:cs="Amiri"/>
          <w:color w:val="111111"/>
          <w:sz w:val="28"/>
          <w:sz w:val="28"/>
          <w:szCs w:val="28"/>
          <w:rtl w:val="true"/>
          <w:lang w:bidi="ar-SA"/>
        </w:rPr>
        <w:t xml:space="preserve">و ليت لنا من ماء حزنة شربة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مبردة باتت على طهمان</w:t>
      </w:r>
      <w:r>
        <w:rPr>
          <w:rStyle w:val="FootnoteAnchor"/>
          <w:rtl w:val="true"/>
        </w:rPr>
        <w:footnoteReference w:id="2454"/>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ماء حمياء</w:t>
      </w:r>
      <w:r>
        <w:rPr>
          <w:rFonts w:eastAsia="Amiri" w:cs="Amiri" w:ascii="Amiri" w:hAnsi="Amiri"/>
          <w:color w:val="111111"/>
          <w:sz w:val="28"/>
          <w:szCs w:val="28"/>
          <w:rtl w:val="true"/>
          <w:lang w:bidi="ar-SA"/>
        </w:rPr>
        <w:t xml:space="preserve">. </w:t>
      </w:r>
      <w:bookmarkStart w:id="1702" w:name="pg16289_187900"/>
    </w:p>
    <w:p>
      <w:pPr>
        <w:pStyle w:val="Heading6"/>
        <w:numPr>
          <w:ilvl w:val="5"/>
          <w:numId w:val="1"/>
        </w:numPr>
        <w:rPr/>
      </w:pPr>
      <w:bookmarkStart w:id="1703" w:name="__RefHeading___Toc5153611_1280447820"/>
      <w:bookmarkStart w:id="1704" w:name="_Toc700"/>
      <w:bookmarkEnd w:id="1702"/>
      <w:bookmarkEnd w:id="1703"/>
      <w:r>
        <w:rPr>
          <w:rtl w:val="true"/>
        </w:rPr>
        <w:t>صوت</w:t>
      </w:r>
      <w:bookmarkEnd w:id="1704"/>
    </w:p>
    <w:p>
      <w:pPr>
        <w:pStyle w:val="BookText"/>
        <w:rPr/>
      </w:pPr>
      <w:r>
        <w:rPr>
          <w:rFonts w:ascii="Amiri" w:hAnsi="Amiri" w:eastAsia="Amiri" w:cs="Amiri"/>
          <w:color w:val="111111"/>
          <w:sz w:val="28"/>
          <w:sz w:val="28"/>
          <w:szCs w:val="28"/>
          <w:rtl w:val="true"/>
          <w:lang w:bidi="ar-SA"/>
        </w:rPr>
        <w:t xml:space="preserve">إن السلام و حسن كلّ 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تغدو على ابن مجزّز و تروح</w:t>
      </w:r>
      <w:r>
        <w:rPr>
          <w:rStyle w:val="FootnoteAnchor"/>
          <w:rtl w:val="true"/>
        </w:rPr>
        <w:footnoteReference w:id="2455"/>
      </w:r>
    </w:p>
    <w:p>
      <w:pPr>
        <w:pStyle w:val="BookText"/>
        <w:rPr/>
      </w:pPr>
      <w:r>
        <w:rPr>
          <w:rFonts w:ascii="Amiri" w:hAnsi="Amiri" w:eastAsia="Amiri" w:cs="Amiri"/>
          <w:color w:val="111111"/>
          <w:sz w:val="28"/>
          <w:sz w:val="28"/>
          <w:szCs w:val="28"/>
          <w:rtl w:val="true"/>
          <w:lang w:bidi="ar-SA"/>
        </w:rPr>
        <w:t xml:space="preserve">هلا فدى ابن مجزّز متفحش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شنج اليدين على العطاء شحيح</w:t>
      </w:r>
      <w:r>
        <w:rPr>
          <w:rStyle w:val="FootnoteAnchor"/>
          <w:rtl w:val="true"/>
        </w:rPr>
        <w:footnoteReference w:id="2456"/>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لجوّاس العذريّ، و الغناء لسائب بن خاثر خفيف ثقيل بالوسطى بن يحيى المكي و الهشامي من رواية حماد عن أبيه، في أخبار سائب خاثر و أغانيه</w:t>
      </w:r>
      <w:r>
        <w:rPr>
          <w:rFonts w:eastAsia="Amiri" w:cs="Amiri" w:ascii="Amiri" w:hAnsi="Amiri"/>
          <w:color w:val="111111"/>
          <w:sz w:val="28"/>
          <w:szCs w:val="28"/>
          <w:rtl w:val="true"/>
          <w:lang w:bidi="ar-SA"/>
        </w:rPr>
        <w:t xml:space="preserve">. </w:t>
      </w:r>
      <w:bookmarkStart w:id="1705" w:name="pg16289_187901"/>
    </w:p>
    <w:p>
      <w:pPr>
        <w:pStyle w:val="Heading4"/>
        <w:numPr>
          <w:ilvl w:val="3"/>
          <w:numId w:val="1"/>
        </w:numPr>
        <w:rPr/>
      </w:pPr>
      <w:bookmarkStart w:id="1706" w:name="__RefHeading___Toc5153613_1280447820"/>
      <w:bookmarkStart w:id="1707" w:name="_Toc701"/>
      <w:bookmarkEnd w:id="1705"/>
      <w:bookmarkEnd w:id="1706"/>
      <w:r>
        <w:rPr/>
        <w:t>16</w:t>
      </w:r>
      <w:r>
        <w:rPr>
          <w:rtl w:val="true"/>
        </w:rPr>
        <w:t xml:space="preserve"> - </w:t>
      </w:r>
      <w:r>
        <w:rPr>
          <w:rtl w:val="true"/>
        </w:rPr>
        <w:t>نسب جواس و خبره في هذا الشعر</w:t>
      </w:r>
      <w:bookmarkEnd w:id="1707"/>
    </w:p>
    <w:p>
      <w:pPr>
        <w:pStyle w:val="Heading5"/>
        <w:numPr>
          <w:ilvl w:val="4"/>
          <w:numId w:val="1"/>
        </w:numPr>
        <w:rPr/>
      </w:pPr>
      <w:bookmarkStart w:id="1708" w:name="__RefHeading___Toc5153615_1280447820"/>
      <w:bookmarkStart w:id="1709" w:name="_Toc702"/>
      <w:bookmarkEnd w:id="1708"/>
      <w:r>
        <w:rPr>
          <w:rtl w:val="true"/>
        </w:rPr>
        <w:t>اسمه و نسبه</w:t>
      </w:r>
      <w:bookmarkEnd w:id="1709"/>
    </w:p>
    <w:p>
      <w:pPr>
        <w:pStyle w:val="BookText"/>
        <w:rPr/>
      </w:pPr>
      <w:r>
        <w:rPr>
          <w:rFonts w:ascii="Amiri" w:hAnsi="Amiri" w:eastAsia="Amiri" w:cs="Amiri"/>
          <w:color w:val="111111"/>
          <w:sz w:val="28"/>
          <w:sz w:val="28"/>
          <w:szCs w:val="28"/>
          <w:rtl w:val="true"/>
          <w:lang w:bidi="ar-SA"/>
        </w:rPr>
        <w:t>هو جوّاس بن قطبة</w:t>
      </w:r>
      <w:r>
        <w:rPr>
          <w:rStyle w:val="FootnoteAnchor"/>
          <w:rtl w:val="true"/>
        </w:rPr>
        <w:footnoteReference w:id="2457"/>
      </w:r>
      <w:r>
        <w:rPr>
          <w:rFonts w:ascii="Amiri" w:hAnsi="Amiri" w:eastAsia="Amiri" w:cs="Amiri"/>
          <w:color w:val="111111"/>
          <w:sz w:val="28"/>
          <w:sz w:val="28"/>
          <w:szCs w:val="28"/>
          <w:rtl w:val="true"/>
          <w:lang w:bidi="ar-SA"/>
        </w:rPr>
        <w:t>العذريّ، أحد بن الأحبّ رهط بثينة، و جوّاس و أخوه عبد اللّه الذي كان يهاجي جميلا ابنا عمّها دنية، و هما ابنا قطبة بن ثعلبة بن الهون ابن عمرو بن الأحبّ بن حنّ بن ربيعة بن حرام بن عتبة</w:t>
      </w:r>
      <w:r>
        <w:rPr>
          <w:rStyle w:val="FootnoteAnchor"/>
          <w:rtl w:val="true"/>
        </w:rPr>
        <w:footnoteReference w:id="2458"/>
      </w:r>
      <w:r>
        <w:rPr>
          <w:rFonts w:ascii="Amiri" w:hAnsi="Amiri" w:eastAsia="Amiri" w:cs="Amiri"/>
          <w:color w:val="111111"/>
          <w:sz w:val="28"/>
          <w:sz w:val="28"/>
          <w:szCs w:val="28"/>
          <w:rtl w:val="true"/>
          <w:lang w:bidi="ar-SA"/>
        </w:rPr>
        <w:t>بن عبيد ابن كثير بن عجرة</w:t>
      </w:r>
      <w:r>
        <w:rPr>
          <w:rStyle w:val="FootnoteAnchor"/>
          <w:rtl w:val="true"/>
        </w:rPr>
        <w:footnoteReference w:id="24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0" w:name="__RefHeading___Toc5153617_1280447820"/>
      <w:bookmarkStart w:id="1711" w:name="_Toc703"/>
      <w:bookmarkEnd w:id="1710"/>
      <w:r>
        <w:rPr>
          <w:rtl w:val="true"/>
        </w:rPr>
        <w:t>ينافر جميل بن معمر فترجح كفته</w:t>
      </w:r>
      <w:bookmarkEnd w:id="1711"/>
    </w:p>
    <w:p>
      <w:pPr>
        <w:pStyle w:val="BookText"/>
        <w:rPr/>
      </w:pPr>
      <w:r>
        <w:rPr>
          <w:rFonts w:ascii="Amiri" w:hAnsi="Amiri" w:eastAsia="Amiri" w:cs="Amiri"/>
          <w:color w:val="111111"/>
          <w:sz w:val="28"/>
          <w:sz w:val="28"/>
          <w:szCs w:val="28"/>
          <w:rtl w:val="true"/>
          <w:lang w:bidi="ar-SA"/>
        </w:rPr>
        <w:t>و كان جوّاس شريفا في قومه شاعرا، فذكر أبو عمرو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جميل بن عبد اللّه بن معمر لمّا هاجى جوّاسا تنافرا إلى يهود تيماء، فقالوا 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جميل، قل في نفسك ما شئت، فأنت و اللّه الشاعر الجميل الوجه الشريف، و قل أنت يا جواس في نفسك و في أبيك ما شئت، و لا تذكرنّ أنت يا جميل أباك في فخر؛ فإنه كان يسوق معنا الغنم بتيماء، عليه شملة لا توارى استه، و نفّروا</w:t>
      </w:r>
      <w:r>
        <w:rPr>
          <w:rStyle w:val="FootnoteAnchor"/>
          <w:rtl w:val="true"/>
        </w:rPr>
        <w:footnoteReference w:id="2460"/>
      </w:r>
      <w:r>
        <w:rPr>
          <w:rFonts w:ascii="Amiri" w:hAnsi="Amiri" w:eastAsia="Amiri" w:cs="Amiri"/>
          <w:color w:val="111111"/>
          <w:sz w:val="28"/>
          <w:sz w:val="28"/>
          <w:szCs w:val="28"/>
          <w:rtl w:val="true"/>
          <w:lang w:bidi="ar-SA"/>
        </w:rPr>
        <w:t>عليه جوّاسا،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نشب الشرّ بين جميل و جوّاس، و كانت تحته أم الجسير أخت بثينة التي يذكرها جميل في شعره، إذ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خليليّ إن أمّ جسير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يدنو الضّجيع من علله</w:t>
      </w:r>
      <w:r>
        <w:rPr>
          <w:rStyle w:val="FootnoteAnchor"/>
          <w:rtl w:val="true"/>
        </w:rPr>
        <w:footnoteReference w:id="2461"/>
      </w:r>
    </w:p>
    <w:p>
      <w:pPr>
        <w:pStyle w:val="BookText"/>
        <w:rPr/>
      </w:pPr>
      <w:r>
        <w:rPr>
          <w:rFonts w:ascii="Amiri" w:hAnsi="Amiri" w:eastAsia="Amiri" w:cs="Amiri"/>
          <w:color w:val="111111"/>
          <w:sz w:val="28"/>
          <w:sz w:val="28"/>
          <w:szCs w:val="28"/>
          <w:rtl w:val="true"/>
          <w:lang w:bidi="ar-SA"/>
        </w:rPr>
        <w:t xml:space="preserve">روضة ذات حنوة و خزامى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 فيها الربيع من سبله</w:t>
      </w:r>
      <w:r>
        <w:rPr>
          <w:rStyle w:val="FootnoteAnchor"/>
          <w:rtl w:val="true"/>
        </w:rPr>
        <w:footnoteReference w:id="24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جميل يثأرون منه فغضب لجميل نفر من قومه يقال لهم بنو سفيان، فجاءوا إلى جوّاس ليلا و هو في بيته، فضربوه و عرّوا امرأته أمّ الجسير في تلك الليلة، فقال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عرّ جوّاس استها إذ يسبّهم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بصقري بني سفيان قيس و عاصم</w:t>
      </w:r>
      <w:r>
        <w:rPr>
          <w:rStyle w:val="FootnoteAnchor"/>
          <w:rtl w:val="true"/>
        </w:rPr>
        <w:footnoteReference w:id="2463"/>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هما جرّدا أمّ الجسير و أوقعا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و أدهى من وقيعة سالم </w:t>
      </w:r>
      <w:bookmarkStart w:id="1712" w:name="pg16289_187902"/>
    </w:p>
    <w:p>
      <w:pPr>
        <w:pStyle w:val="BookText"/>
        <w:rPr/>
      </w:pPr>
      <w:bookmarkEnd w:id="1712"/>
      <w:r>
        <w:rPr>
          <w:rFonts w:ascii="Amiri" w:hAnsi="Amiri" w:eastAsia="Amiri" w:cs="Amiri"/>
          <w:color w:val="111111"/>
          <w:sz w:val="28"/>
          <w:sz w:val="28"/>
          <w:szCs w:val="28"/>
          <w:rtl w:val="true"/>
          <w:lang w:bidi="ar-SA"/>
        </w:rPr>
        <w:t>يعني سالم بن دارة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جوّاس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ضرب الجوّاس إلا فجاءة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غفلة من عينه و هو نائم</w:t>
      </w:r>
      <w:r>
        <w:rPr>
          <w:rStyle w:val="FootnoteAnchor"/>
          <w:rtl w:val="true"/>
        </w:rPr>
        <w:footnoteReference w:id="2464"/>
      </w:r>
    </w:p>
    <w:p>
      <w:pPr>
        <w:pStyle w:val="BookText"/>
        <w:rPr/>
      </w:pPr>
      <w:r>
        <w:rPr>
          <w:rFonts w:ascii="Amiri" w:hAnsi="Amiri" w:eastAsia="Amiri" w:cs="Amiri"/>
          <w:color w:val="111111"/>
          <w:sz w:val="28"/>
          <w:sz w:val="28"/>
          <w:szCs w:val="28"/>
          <w:rtl w:val="true"/>
          <w:lang w:bidi="ar-SA"/>
        </w:rPr>
        <w:t xml:space="preserve">فإلا تعجّلني المنيّة يصطبح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بكأسك حصناكم حصين و عاصم</w:t>
      </w:r>
      <w:r>
        <w:rPr>
          <w:rStyle w:val="FootnoteAnchor"/>
          <w:rtl w:val="true"/>
        </w:rPr>
        <w:footnoteReference w:id="2465"/>
      </w:r>
    </w:p>
    <w:p>
      <w:pPr>
        <w:pStyle w:val="BookText"/>
        <w:rPr/>
      </w:pPr>
      <w:r>
        <w:rPr>
          <w:rFonts w:ascii="Amiri" w:hAnsi="Amiri" w:eastAsia="Amiri" w:cs="Amiri"/>
          <w:color w:val="111111"/>
          <w:sz w:val="28"/>
          <w:sz w:val="28"/>
          <w:szCs w:val="28"/>
          <w:rtl w:val="true"/>
          <w:lang w:bidi="ar-SA"/>
        </w:rPr>
        <w:t xml:space="preserve">و يعطى بنو سفيان ما شئت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كنت تعطيني و أنفك راغم</w:t>
      </w:r>
    </w:p>
    <w:p>
      <w:pPr>
        <w:pStyle w:val="Heading5"/>
        <w:numPr>
          <w:ilvl w:val="4"/>
          <w:numId w:val="1"/>
        </w:numPr>
        <w:rPr/>
      </w:pPr>
      <w:bookmarkStart w:id="1713" w:name="__RefHeading___Toc5153619_1280447820"/>
      <w:bookmarkStart w:id="1714" w:name="_Toc704"/>
      <w:bookmarkEnd w:id="1713"/>
      <w:r>
        <w:rPr>
          <w:rtl w:val="true"/>
        </w:rPr>
        <w:t>جميل يحدو ركاب مروان بن الحكم</w:t>
      </w:r>
      <w:bookmarkEnd w:id="1714"/>
    </w:p>
    <w:p>
      <w:pPr>
        <w:pStyle w:val="BookText"/>
        <w:rPr/>
      </w:pPr>
      <w:r>
        <w:rPr>
          <w:rFonts w:ascii="Amiri" w:hAnsi="Amiri" w:eastAsia="Amiri" w:cs="Amiri"/>
          <w:color w:val="111111"/>
          <w:sz w:val="28"/>
          <w:sz w:val="28"/>
          <w:szCs w:val="28"/>
          <w:rtl w:val="true"/>
          <w:lang w:bidi="ar-SA"/>
        </w:rPr>
        <w:t>و قال أبو عمرو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مروان بن الحكم، فسار بين يديه جميل بن عبد اللّه بن معمر، و جوّاس بن قطبة، و جوّاس بن القعطل الكلبيّ، فقال 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فسق بنا، فنزل جميل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بثن حيي ودّعينا أو 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هوّني الأمر فزوري و اعجلي</w:t>
      </w:r>
      <w:r>
        <w:rPr>
          <w:rStyle w:val="FootnoteAnchor"/>
          <w:rtl w:val="true"/>
        </w:rPr>
        <w:footnoteReference w:id="24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ثمّت أيّا ما أردت فافعلي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لآتي ما أتيت مؤتلى</w:t>
      </w:r>
      <w:r>
        <w:rPr>
          <w:rStyle w:val="FootnoteAnchor"/>
          <w:rtl w:val="true"/>
        </w:rPr>
        <w:footnoteReference w:id="2467"/>
      </w:r>
    </w:p>
    <w:p>
      <w:pPr>
        <w:pStyle w:val="BookText"/>
        <w:rPr/>
      </w:pPr>
      <w:r>
        <w:rPr>
          <w:rFonts w:ascii="IRNazanin" w:hAnsi="IRNazanin" w:eastAsia="IRNazanin"/>
          <w:color w:val="111111"/>
          <w:sz w:val="28"/>
          <w:sz w:val="28"/>
          <w:szCs w:val="28"/>
          <w:rtl w:val="true"/>
          <w:lang w:bidi="fa-IR"/>
        </w:rPr>
        <w:t>فقال له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عن هذا،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جميل و الحجاز وطني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هوى نفسي و فيه شجني</w:t>
      </w:r>
    </w:p>
    <w:p>
      <w:pPr>
        <w:pStyle w:val="BookText"/>
        <w:rPr/>
      </w:pPr>
      <w:r>
        <w:rPr>
          <w:rFonts w:ascii="Amiri" w:hAnsi="Amiri" w:eastAsia="Amiri" w:cs="Amiri"/>
          <w:color w:val="111111"/>
          <w:sz w:val="28"/>
          <w:sz w:val="28"/>
          <w:szCs w:val="28"/>
          <w:rtl w:val="true"/>
          <w:lang w:bidi="ar-SA"/>
        </w:rPr>
        <w:t>هذا إذا كان السّياق ددني</w:t>
      </w:r>
      <w:r>
        <w:rPr>
          <w:rStyle w:val="FootnoteAnchor"/>
          <w:rtl w:val="true"/>
        </w:rPr>
        <w:footnoteReference w:id="2468"/>
      </w:r>
    </w:p>
    <w:p>
      <w:pPr>
        <w:pStyle w:val="Heading5"/>
        <w:numPr>
          <w:ilvl w:val="4"/>
          <w:numId w:val="1"/>
        </w:numPr>
        <w:rPr/>
      </w:pPr>
      <w:bookmarkStart w:id="1715" w:name="__RefHeading___Toc5153621_1280447820"/>
      <w:bookmarkStart w:id="1716" w:name="_Toc705"/>
      <w:bookmarkEnd w:id="1715"/>
      <w:r>
        <w:rPr>
          <w:rtl w:val="true"/>
        </w:rPr>
        <w:t>جواس بن قطبة يحدو ركاب مروان</w:t>
      </w:r>
      <w:bookmarkEnd w:id="1716"/>
    </w:p>
    <w:p>
      <w:pPr>
        <w:pStyle w:val="BookText"/>
        <w:rPr/>
      </w:pPr>
      <w:r>
        <w:rPr>
          <w:rFonts w:ascii="Amiri" w:hAnsi="Amiri" w:eastAsia="Amiri" w:cs="Amiri"/>
          <w:color w:val="111111"/>
          <w:sz w:val="28"/>
          <w:sz w:val="28"/>
          <w:szCs w:val="28"/>
          <w:rtl w:val="true"/>
          <w:lang w:bidi="ar-SA"/>
        </w:rPr>
        <w:t>فقال لجوّاس بن قطبة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أنت يا جوّاس فسق بنا، فنزل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بلغه عن مروان أنه توعّده إن هاجى جميلا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لست بعبد للمطايا أسوقها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لكنني أرمي بهنّ الفيافيا</w:t>
      </w:r>
      <w:r>
        <w:rPr>
          <w:rStyle w:val="FootnoteAnchor"/>
          <w:rtl w:val="true"/>
        </w:rPr>
        <w:footnoteReference w:id="2469"/>
      </w:r>
    </w:p>
    <w:p>
      <w:pPr>
        <w:pStyle w:val="BookText"/>
        <w:rPr/>
      </w:pPr>
      <w:r>
        <w:rPr>
          <w:rFonts w:ascii="Amiri" w:hAnsi="Amiri" w:eastAsia="Amiri" w:cs="Amiri"/>
          <w:color w:val="111111"/>
          <w:sz w:val="28"/>
          <w:sz w:val="28"/>
          <w:szCs w:val="28"/>
          <w:rtl w:val="true"/>
          <w:lang w:bidi="ar-SA"/>
        </w:rPr>
        <w:t xml:space="preserve">أتاني عن مروان بالغيب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مبيح دمي أو قاطع من لسانيا</w:t>
      </w:r>
    </w:p>
    <w:p>
      <w:pPr>
        <w:pStyle w:val="BookText"/>
        <w:rPr/>
      </w:pPr>
      <w:r>
        <w:rPr>
          <w:rFonts w:ascii="Amiri" w:hAnsi="Amiri" w:eastAsia="Amiri" w:cs="Amiri"/>
          <w:color w:val="111111"/>
          <w:sz w:val="28"/>
          <w:sz w:val="28"/>
          <w:szCs w:val="28"/>
          <w:rtl w:val="true"/>
          <w:lang w:bidi="ar-SA"/>
        </w:rPr>
        <w:t xml:space="preserve">و في الأرض منجاة و فسحة 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نحن رققنا لهن المثانيا</w:t>
      </w:r>
      <w:r>
        <w:rPr>
          <w:rStyle w:val="FootnoteAnchor"/>
          <w:rtl w:val="true"/>
        </w:rPr>
        <w:footnoteReference w:id="2470"/>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ذلك لا ينفعك إذا وجب عليك حق، فاركب لا ركبت</w:t>
      </w:r>
      <w:r>
        <w:rPr>
          <w:rFonts w:eastAsia="Amiri" w:cs="Amiri" w:ascii="Amiri" w:hAnsi="Amiri"/>
          <w:color w:val="111111"/>
          <w:sz w:val="28"/>
          <w:szCs w:val="28"/>
          <w:rtl w:val="true"/>
          <w:lang w:bidi="ar-SA"/>
        </w:rPr>
        <w:t xml:space="preserve">. </w:t>
      </w:r>
      <w:bookmarkStart w:id="1717" w:name="pg16289_187903"/>
    </w:p>
    <w:p>
      <w:pPr>
        <w:pStyle w:val="Heading5"/>
        <w:numPr>
          <w:ilvl w:val="4"/>
          <w:numId w:val="1"/>
        </w:numPr>
        <w:rPr/>
      </w:pPr>
      <w:bookmarkStart w:id="1718" w:name="__RefHeading___Toc5153623_1280447820"/>
      <w:bookmarkStart w:id="1719" w:name="_Toc706"/>
      <w:bookmarkEnd w:id="1717"/>
      <w:bookmarkEnd w:id="1718"/>
      <w:r>
        <w:rPr>
          <w:rtl w:val="true"/>
        </w:rPr>
        <w:t>جواس بن القعطل يحدو ركاب مروان</w:t>
      </w:r>
      <w:bookmarkEnd w:id="1719"/>
    </w:p>
    <w:p>
      <w:pPr>
        <w:pStyle w:val="BookText"/>
        <w:rPr/>
      </w:pPr>
      <w:r>
        <w:rPr>
          <w:rFonts w:ascii="Amiri" w:hAnsi="Amiri" w:eastAsia="Amiri" w:cs="Amiri"/>
          <w:color w:val="111111"/>
          <w:sz w:val="28"/>
          <w:sz w:val="28"/>
          <w:szCs w:val="28"/>
          <w:rtl w:val="true"/>
          <w:lang w:bidi="ar-SA"/>
        </w:rPr>
        <w:t xml:space="preserve">ثم قال لجوّاس بن القعطل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بل القصة كلها مع جواس بن قطبة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فارجز بنا، فنزل فقال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تسوق ركابنا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حاد لهن سوائيا</w:t>
      </w:r>
      <w:r>
        <w:rPr>
          <w:rStyle w:val="FootnoteAnchor"/>
          <w:rtl w:val="true"/>
        </w:rPr>
        <w:footnoteReference w:id="2471"/>
      </w:r>
    </w:p>
    <w:p>
      <w:pPr>
        <w:pStyle w:val="BookText"/>
        <w:rPr/>
      </w:pPr>
      <w:r>
        <w:rPr>
          <w:rFonts w:ascii="Amiri" w:hAnsi="Amiri" w:eastAsia="Amiri" w:cs="Amiri"/>
          <w:color w:val="111111"/>
          <w:sz w:val="28"/>
          <w:sz w:val="28"/>
          <w:szCs w:val="28"/>
          <w:rtl w:val="true"/>
          <w:lang w:bidi="ar-SA"/>
        </w:rPr>
        <w:t xml:space="preserve">تكرمت عن سوق المطيّ 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سياق المطايا همّتي و رجائيا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أبي رهنا و عرضي سادرا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أهل بيت لم يكونوا كفائيا</w:t>
      </w:r>
      <w:r>
        <w:rPr>
          <w:rStyle w:val="FootnoteAnchor"/>
          <w:rtl w:val="true"/>
        </w:rPr>
        <w:footnoteReference w:id="2472"/>
      </w:r>
    </w:p>
    <w:p>
      <w:pPr>
        <w:pStyle w:val="BookText"/>
        <w:rPr/>
      </w:pPr>
      <w:r>
        <w:rPr>
          <w:rFonts w:ascii="Amiri" w:hAnsi="Amiri" w:eastAsia="Amiri" w:cs="Amiri"/>
          <w:color w:val="111111"/>
          <w:sz w:val="28"/>
          <w:sz w:val="28"/>
          <w:szCs w:val="28"/>
          <w:rtl w:val="true"/>
          <w:lang w:bidi="ar-SA"/>
        </w:rPr>
        <w:t xml:space="preserve">إلى شرّ بيت من قضاعة منصبا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شرّ قوم منهم قد بدا ليا</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لا ركبت</w:t>
      </w:r>
      <w:r>
        <w:rPr>
          <w:rFonts w:eastAsia="Amiri" w:cs="Amiri" w:ascii="Amiri" w:hAnsi="Amiri"/>
          <w:color w:val="111111"/>
          <w:sz w:val="28"/>
          <w:szCs w:val="28"/>
          <w:rtl w:val="true"/>
          <w:lang w:bidi="ar-SA"/>
        </w:rPr>
        <w:t>.</w:t>
      </w:r>
    </w:p>
    <w:p>
      <w:pPr>
        <w:pStyle w:val="Heading5"/>
        <w:numPr>
          <w:ilvl w:val="4"/>
          <w:numId w:val="1"/>
        </w:numPr>
        <w:rPr/>
      </w:pPr>
      <w:bookmarkStart w:id="1720" w:name="__RefHeading___Toc5153625_1280447820"/>
      <w:bookmarkStart w:id="1721" w:name="_Toc707"/>
      <w:bookmarkEnd w:id="1720"/>
      <w:r>
        <w:rPr>
          <w:rtl w:val="true"/>
        </w:rPr>
        <w:t>عود إلى الصوت و خبر ابن مجزز</w:t>
      </w:r>
      <w:bookmarkEnd w:id="1721"/>
    </w:p>
    <w:p>
      <w:pPr>
        <w:pStyle w:val="Heading6"/>
        <w:numPr>
          <w:ilvl w:val="5"/>
          <w:numId w:val="1"/>
        </w:numPr>
        <w:rPr/>
      </w:pPr>
      <w:bookmarkStart w:id="1722" w:name="__RefHeading___Toc5153627_1280447820"/>
      <w:bookmarkStart w:id="1723" w:name="_Toc708"/>
      <w:bookmarkEnd w:id="1722"/>
      <w:r>
        <w:rPr>
          <w:rtl w:val="true"/>
        </w:rPr>
        <w:t>اشارة</w:t>
      </w:r>
      <w:bookmarkEnd w:id="1723"/>
    </w:p>
    <w:p>
      <w:pPr>
        <w:pStyle w:val="BookText"/>
        <w:rPr/>
      </w:pPr>
      <w:r>
        <w:rPr>
          <w:rFonts w:ascii="Amiri" w:hAnsi="Amiri" w:eastAsia="Amiri" w:cs="Amiri"/>
          <w:color w:val="111111"/>
          <w:sz w:val="28"/>
          <w:sz w:val="28"/>
          <w:szCs w:val="28"/>
          <w:rtl w:val="true"/>
          <w:lang w:bidi="ar-SA"/>
        </w:rPr>
        <w:t>و الأبيات التي فيها الغناء يرثي بها جوّاس بن قطبة العذريّ علقمة بن مجزّز قال أبو عمرو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عمر ابن الخطاب رضي اللّه عنه بعث علقمة بن مجزز الكنانيّ ثم المدلجيّ في جيش إلى الحبشة، و كانوا لا يشربون قطرة من ماء إلا بإذن الملك، و إلا قوتلوا عليه، فنزل الجيش على ماء قد ألقت لهم فيه الحبشة سمّا، فوردوه مغترين</w:t>
      </w:r>
      <w:r>
        <w:rPr>
          <w:rStyle w:val="FootnoteAnchor"/>
          <w:rtl w:val="true"/>
        </w:rPr>
        <w:footnoteReference w:id="2473"/>
      </w:r>
      <w:r>
        <w:rPr>
          <w:rFonts w:ascii="Amiri" w:hAnsi="Amiri" w:eastAsia="Amiri" w:cs="Amiri"/>
          <w:color w:val="111111"/>
          <w:sz w:val="28"/>
          <w:sz w:val="28"/>
          <w:szCs w:val="28"/>
          <w:rtl w:val="true"/>
          <w:lang w:bidi="ar-SA"/>
        </w:rPr>
        <w:t>، فشربوا منه، فماتوا عن آخرهم، و كانوا قد أكلوا هناك تمرا، فنبت ذلك النّوى الذي ألقوه نخلا في بلاد الحبشة، و كان يقال له نخل ابن مجزز، فأراد عمر أن يجهّز إليهم جيشا عظيما فشهد عنده أن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اتركوا الحبشة ما تركوكم،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لو أن بيني و بينهم بحرا</w:t>
      </w:r>
      <w:r>
        <w:rPr>
          <w:rStyle w:val="FootnoteAnchor"/>
          <w:rtl w:val="true"/>
        </w:rPr>
        <w:footnoteReference w:id="2474"/>
      </w:r>
      <w:r>
        <w:rPr>
          <w:rFonts w:ascii="Amiri" w:hAnsi="Amiri" w:eastAsia="Amiri" w:cs="Amiri"/>
          <w:color w:val="111111"/>
          <w:sz w:val="28"/>
          <w:sz w:val="28"/>
          <w:szCs w:val="28"/>
          <w:rtl w:val="true"/>
          <w:lang w:bidi="ar-SA"/>
        </w:rPr>
        <w:t>من نار، فقال جوّاس العذري يرثي علقمة ابن مجزز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السّلام و حسن كلّ 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تغدو على ابن مجزّز و تروح</w:t>
      </w:r>
    </w:p>
    <w:p>
      <w:pPr>
        <w:pStyle w:val="BookText"/>
        <w:rPr/>
      </w:pPr>
      <w:r>
        <w:rPr>
          <w:rFonts w:ascii="Amiri" w:hAnsi="Amiri" w:eastAsia="Amiri" w:cs="Amiri"/>
          <w:color w:val="111111"/>
          <w:sz w:val="28"/>
          <w:sz w:val="28"/>
          <w:szCs w:val="28"/>
          <w:rtl w:val="true"/>
          <w:lang w:bidi="ar-SA"/>
        </w:rPr>
        <w:t xml:space="preserve">فإذا تجرّد حافراك و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الفجر نائحة عليك تنوح</w:t>
      </w:r>
      <w:r>
        <w:rPr>
          <w:rStyle w:val="FootnoteAnchor"/>
          <w:rtl w:val="true"/>
        </w:rPr>
        <w:footnoteReference w:id="2475"/>
      </w:r>
    </w:p>
    <w:p>
      <w:pPr>
        <w:pStyle w:val="BookText"/>
        <w:rPr/>
      </w:pPr>
      <w:r>
        <w:rPr>
          <w:rFonts w:ascii="Amiri" w:hAnsi="Amiri" w:eastAsia="Amiri" w:cs="Amiri"/>
          <w:color w:val="111111"/>
          <w:sz w:val="28"/>
          <w:sz w:val="28"/>
          <w:szCs w:val="28"/>
          <w:rtl w:val="true"/>
          <w:lang w:bidi="ar-SA"/>
        </w:rPr>
        <w:t xml:space="preserve">و تخيّروا لك من جياد ثيابهم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كفنا عليك من البياض يلوح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فهناك لا تغني مودّة ناصح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حذرا عليك إذا يسدّ ضريح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هلا فدى ابن مجزز متفحّش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شنج اليدين على العطاء شحيح</w:t>
      </w:r>
    </w:p>
    <w:p>
      <w:pPr>
        <w:pStyle w:val="BookText"/>
        <w:rPr/>
      </w:pPr>
      <w:r>
        <w:rPr>
          <w:rFonts w:ascii="Amiri" w:hAnsi="Amiri" w:eastAsia="Amiri" w:cs="Amiri"/>
          <w:color w:val="111111"/>
          <w:sz w:val="28"/>
          <w:sz w:val="28"/>
          <w:szCs w:val="28"/>
          <w:rtl w:val="true"/>
          <w:lang w:bidi="ar-SA"/>
        </w:rPr>
        <w:t xml:space="preserve">متمرّع ورع و ليس بماجد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متملّح و حديثه مقبوح</w:t>
      </w:r>
      <w:r>
        <w:rPr>
          <w:rStyle w:val="FootnoteAnchor"/>
          <w:rtl w:val="true"/>
        </w:rPr>
        <w:footnoteReference w:id="2476"/>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فيمن هلك مع ابن مجزز يقول جوّاس</w:t>
      </w:r>
      <w:r>
        <w:rPr>
          <w:rFonts w:eastAsia="Amiri" w:cs="Amiri" w:ascii="Amiri" w:hAnsi="Amiri"/>
          <w:color w:val="111111"/>
          <w:sz w:val="28"/>
          <w:szCs w:val="28"/>
          <w:rtl w:val="true"/>
          <w:lang w:bidi="ar-SA"/>
        </w:rPr>
        <w:t xml:space="preserve">: </w:t>
      </w:r>
      <w:bookmarkStart w:id="1724" w:name="pg16289_187904"/>
    </w:p>
    <w:p>
      <w:pPr>
        <w:pStyle w:val="BookText"/>
        <w:rPr/>
      </w:pPr>
      <w:bookmarkEnd w:id="1724"/>
      <w:r>
        <w:rPr>
          <w:rFonts w:ascii="Amiri" w:hAnsi="Amiri" w:eastAsia="Amiri" w:cs="Amiri"/>
          <w:color w:val="111111"/>
          <w:sz w:val="28"/>
          <w:sz w:val="28"/>
          <w:szCs w:val="28"/>
          <w:rtl w:val="true"/>
          <w:lang w:bidi="ar-SA"/>
        </w:rPr>
        <w:t xml:space="preserve">أ لهفي لفتيان كأنّ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دنانير وافت مهلك ابن مجزّز</w:t>
      </w:r>
    </w:p>
    <w:p>
      <w:pPr>
        <w:pStyle w:val="Heading6"/>
        <w:numPr>
          <w:ilvl w:val="5"/>
          <w:numId w:val="1"/>
        </w:numPr>
        <w:rPr/>
      </w:pPr>
      <w:bookmarkStart w:id="1725" w:name="__RefHeading___Toc5153629_1280447820"/>
      <w:bookmarkStart w:id="1726" w:name="_Toc709"/>
      <w:bookmarkEnd w:id="1725"/>
      <w:r>
        <w:rPr>
          <w:rtl w:val="true"/>
        </w:rPr>
        <w:t>صوت</w:t>
      </w:r>
      <w:bookmarkEnd w:id="1726"/>
    </w:p>
    <w:p>
      <w:pPr>
        <w:pStyle w:val="BookText"/>
        <w:rPr/>
      </w:pPr>
      <w:r>
        <w:rPr>
          <w:rFonts w:ascii="Amiri" w:hAnsi="Amiri" w:eastAsia="Amiri" w:cs="Amiri"/>
          <w:color w:val="111111"/>
          <w:sz w:val="28"/>
          <w:sz w:val="28"/>
          <w:szCs w:val="28"/>
          <w:rtl w:val="true"/>
          <w:lang w:bidi="ar-SA"/>
        </w:rPr>
        <w:t xml:space="preserve">أحبّتنا بأبي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سقيا لكم حيثما كنتم</w:t>
      </w:r>
    </w:p>
    <w:p>
      <w:pPr>
        <w:pStyle w:val="BookText"/>
        <w:rPr/>
      </w:pPr>
      <w:r>
        <w:rPr>
          <w:rFonts w:ascii="Amiri" w:hAnsi="Amiri" w:eastAsia="Amiri" w:cs="Amiri"/>
          <w:color w:val="111111"/>
          <w:sz w:val="28"/>
          <w:sz w:val="28"/>
          <w:szCs w:val="28"/>
          <w:rtl w:val="true"/>
          <w:lang w:bidi="ar-SA"/>
        </w:rPr>
        <w:t xml:space="preserve">أطلتم عذابي بميعادكم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قلتم نزور فما زرتم</w:t>
      </w:r>
    </w:p>
    <w:p>
      <w:pPr>
        <w:pStyle w:val="BookText"/>
        <w:rPr/>
      </w:pPr>
      <w:r>
        <w:rPr>
          <w:rFonts w:ascii="Amiri" w:hAnsi="Amiri" w:eastAsia="Amiri" w:cs="Amiri"/>
          <w:color w:val="111111"/>
          <w:sz w:val="28"/>
          <w:sz w:val="28"/>
          <w:szCs w:val="28"/>
          <w:rtl w:val="true"/>
          <w:lang w:bidi="ar-SA"/>
        </w:rPr>
        <w:t xml:space="preserve">فأمسك قلبي على لوعتي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نمّت دموعي بما أكتم</w:t>
      </w:r>
    </w:p>
    <w:p>
      <w:pPr>
        <w:pStyle w:val="BookText"/>
        <w:rPr/>
      </w:pPr>
      <w:r>
        <w:rPr>
          <w:rFonts w:ascii="Amiri" w:hAnsi="Amiri" w:eastAsia="Amiri" w:cs="Amiri"/>
          <w:color w:val="111111"/>
          <w:sz w:val="28"/>
          <w:sz w:val="28"/>
          <w:szCs w:val="28"/>
          <w:rtl w:val="true"/>
          <w:lang w:bidi="ar-SA"/>
        </w:rPr>
        <w:t xml:space="preserve">ففيم أسأتم و أخلفتم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قدما وفيتم و أحسنتم</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لإبراهيم بن المدبر، و الغناء لعريب خفيف ثقيل</w:t>
      </w:r>
      <w:r>
        <w:rPr>
          <w:rFonts w:eastAsia="Amiri" w:cs="Amiri" w:ascii="Amiri" w:hAnsi="Amiri"/>
          <w:color w:val="111111"/>
          <w:sz w:val="28"/>
          <w:szCs w:val="28"/>
          <w:rtl w:val="true"/>
          <w:lang w:bidi="ar-SA"/>
        </w:rPr>
        <w:t xml:space="preserve">. </w:t>
      </w:r>
      <w:bookmarkStart w:id="1727" w:name="pg16289_187905"/>
    </w:p>
    <w:p>
      <w:pPr>
        <w:pStyle w:val="Heading4"/>
        <w:numPr>
          <w:ilvl w:val="3"/>
          <w:numId w:val="1"/>
        </w:numPr>
        <w:rPr/>
      </w:pPr>
      <w:bookmarkStart w:id="1728" w:name="__RefHeading___Toc5153631_1280447820"/>
      <w:bookmarkStart w:id="1729" w:name="_Toc710"/>
      <w:bookmarkEnd w:id="1727"/>
      <w:bookmarkEnd w:id="1728"/>
      <w:r>
        <w:rPr/>
        <w:t>17</w:t>
      </w:r>
      <w:r>
        <w:rPr>
          <w:rtl w:val="true"/>
        </w:rPr>
        <w:t xml:space="preserve"> - </w:t>
      </w:r>
      <w:r>
        <w:rPr>
          <w:rtl w:val="true"/>
        </w:rPr>
        <w:t>أخبار إبراهيم بن المدبر</w:t>
      </w:r>
      <w:bookmarkEnd w:id="1729"/>
    </w:p>
    <w:p>
      <w:pPr>
        <w:pStyle w:val="Heading5"/>
        <w:numPr>
          <w:ilvl w:val="4"/>
          <w:numId w:val="1"/>
        </w:numPr>
        <w:rPr/>
      </w:pPr>
      <w:bookmarkStart w:id="1730" w:name="__RefHeading___Toc5153633_1280447820"/>
      <w:bookmarkStart w:id="1731" w:name="_Toc711"/>
      <w:bookmarkEnd w:id="1730"/>
      <w:r>
        <w:rPr>
          <w:rtl w:val="true"/>
        </w:rPr>
        <w:t>نشأته</w:t>
      </w:r>
      <w:bookmarkEnd w:id="1731"/>
    </w:p>
    <w:p>
      <w:pPr>
        <w:pStyle w:val="BookText"/>
        <w:rPr/>
      </w:pPr>
      <w:r>
        <w:rPr>
          <w:rFonts w:ascii="Amiri" w:hAnsi="Amiri" w:eastAsia="Amiri" w:cs="Amiri"/>
          <w:color w:val="111111"/>
          <w:sz w:val="28"/>
          <w:sz w:val="28"/>
          <w:szCs w:val="28"/>
          <w:rtl w:val="true"/>
          <w:lang w:bidi="ar-SA"/>
        </w:rPr>
        <w:t>أبو إسحاق بن المدبّر شاعر كاتب متقدم من وجوه كتاب أهل العراق و متقدميهم و ذوي الجاه و المتصرّفين في كبار الأعمال و مذكور الولايات، و كان المتوكل يقدّمه و يؤثره، و يفضله، و كانت بينه و بين عريب حال مشهورة، كان يهواها، و تهواه، و لهما في ذلك أخبار كثيرة، قد ذكرت بعضها في أخبار عريب، و أذكر باقيها هاهنا</w:t>
      </w:r>
      <w:r>
        <w:rPr>
          <w:rFonts w:eastAsia="Amiri" w:cs="Amiri" w:ascii="Amiri" w:hAnsi="Amiri"/>
          <w:color w:val="111111"/>
          <w:sz w:val="28"/>
          <w:szCs w:val="28"/>
          <w:rtl w:val="true"/>
          <w:lang w:bidi="ar-SA"/>
        </w:rPr>
        <w:t>.</w:t>
      </w:r>
    </w:p>
    <w:p>
      <w:pPr>
        <w:pStyle w:val="Heading5"/>
        <w:numPr>
          <w:ilvl w:val="4"/>
          <w:numId w:val="1"/>
        </w:numPr>
        <w:rPr/>
      </w:pPr>
      <w:bookmarkStart w:id="1732" w:name="__RefHeading___Toc5153635_1280447820"/>
      <w:bookmarkStart w:id="1733" w:name="_Toc712"/>
      <w:bookmarkEnd w:id="1732"/>
      <w:r>
        <w:rPr>
          <w:rtl w:val="true"/>
        </w:rPr>
        <w:t>بين يدي المتوكل</w:t>
      </w:r>
      <w:bookmarkEnd w:id="1733"/>
    </w:p>
    <w:p>
      <w:pPr>
        <w:pStyle w:val="BookText"/>
        <w:rPr/>
      </w:pPr>
      <w:r>
        <w:rPr>
          <w:rFonts w:ascii="Amiri" w:hAnsi="Amiri" w:eastAsia="Amiri" w:cs="Amiri"/>
          <w:color w:val="111111"/>
          <w:sz w:val="28"/>
          <w:sz w:val="28"/>
          <w:szCs w:val="28"/>
          <w:rtl w:val="true"/>
          <w:lang w:bidi="ar-SA"/>
        </w:rPr>
        <w:t>أخبرني أحمد بن جعفر جحظة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المدبر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مرض المتوكل مرضة خيف عليه منها ثم عوفي، و أذن للناس في الوصول إليه، فدخلوا على طبقاتهم كافة و دخلت معهم، فلما رآني استدناني، حتى قمت وراء الفتح، و نظر إليّ مستنطقا 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أتانا بالسرور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فالحمد للّه الكبير</w:t>
      </w:r>
    </w:p>
    <w:p>
      <w:pPr>
        <w:pStyle w:val="BookText"/>
        <w:rPr/>
      </w:pPr>
      <w:r>
        <w:rPr>
          <w:rFonts w:ascii="Amiri" w:hAnsi="Amiri" w:eastAsia="Amiri" w:cs="Amiri"/>
          <w:color w:val="111111"/>
          <w:sz w:val="28"/>
          <w:sz w:val="28"/>
          <w:szCs w:val="28"/>
          <w:rtl w:val="true"/>
          <w:lang w:bidi="ar-SA"/>
        </w:rPr>
        <w:t xml:space="preserve">أخلصت فيه شكره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وفيت فيه بالنّذور</w:t>
      </w:r>
    </w:p>
    <w:p>
      <w:pPr>
        <w:pStyle w:val="BookText"/>
        <w:rPr/>
      </w:pPr>
      <w:r>
        <w:rPr>
          <w:rFonts w:ascii="IRNazanin" w:hAnsi="IRNazanin" w:eastAsia="IRNazanin"/>
          <w:color w:val="111111"/>
          <w:sz w:val="28"/>
          <w:sz w:val="28"/>
          <w:szCs w:val="28"/>
          <w:rtl w:val="true"/>
          <w:lang w:bidi="fa-IR"/>
        </w:rPr>
        <w:t xml:space="preserve">لما اعتللت تصدّعت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 القلوب من الصدور</w:t>
      </w:r>
      <w:r>
        <w:rPr>
          <w:rStyle w:val="FootnoteAnchor"/>
          <w:rtl w:val="true"/>
        </w:rPr>
        <w:footnoteReference w:id="2477"/>
      </w:r>
    </w:p>
    <w:p>
      <w:pPr>
        <w:pStyle w:val="BookText"/>
        <w:rPr/>
      </w:pPr>
      <w:r>
        <w:rPr>
          <w:rFonts w:ascii="Amiri" w:hAnsi="Amiri" w:eastAsia="Amiri" w:cs="Amiri"/>
          <w:color w:val="111111"/>
          <w:sz w:val="28"/>
          <w:sz w:val="28"/>
          <w:szCs w:val="28"/>
          <w:rtl w:val="true"/>
          <w:lang w:bidi="ar-SA"/>
        </w:rPr>
        <w:t xml:space="preserve">من بين ملتهب الفؤا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بين مكتئب الضمير</w:t>
      </w:r>
      <w:r>
        <w:rPr>
          <w:rStyle w:val="FootnoteAnchor"/>
          <w:rtl w:val="true"/>
        </w:rPr>
        <w:footnoteReference w:id="2478"/>
      </w:r>
    </w:p>
    <w:p>
      <w:pPr>
        <w:pStyle w:val="BookText"/>
        <w:rPr/>
      </w:pPr>
      <w:r>
        <w:rPr>
          <w:rFonts w:ascii="Amiri" w:hAnsi="Amiri" w:eastAsia="Amiri" w:cs="Amiri"/>
          <w:color w:val="111111"/>
          <w:sz w:val="28"/>
          <w:sz w:val="28"/>
          <w:szCs w:val="28"/>
          <w:rtl w:val="true"/>
          <w:lang w:bidi="ar-SA"/>
        </w:rPr>
        <w:t xml:space="preserve">يا عدّتي للدّين و الدّني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و للخطب الخطير</w:t>
      </w:r>
    </w:p>
    <w:p>
      <w:pPr>
        <w:pStyle w:val="BookText"/>
        <w:rPr/>
      </w:pPr>
      <w:r>
        <w:rPr>
          <w:rFonts w:ascii="Amiri" w:hAnsi="Amiri" w:eastAsia="Amiri" w:cs="Amiri"/>
          <w:color w:val="111111"/>
          <w:sz w:val="28"/>
          <w:sz w:val="28"/>
          <w:szCs w:val="28"/>
          <w:rtl w:val="true"/>
          <w:lang w:bidi="ar-SA"/>
        </w:rPr>
        <w:t xml:space="preserve">كانت جفوني ثرّة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آماق بالدّمع الغزير</w:t>
      </w:r>
    </w:p>
    <w:p>
      <w:pPr>
        <w:pStyle w:val="BookText"/>
        <w:rPr/>
      </w:pPr>
      <w:r>
        <w:rPr>
          <w:rFonts w:ascii="Amiri" w:hAnsi="Amiri" w:eastAsia="Amiri" w:cs="Amiri"/>
          <w:color w:val="111111"/>
          <w:sz w:val="28"/>
          <w:sz w:val="28"/>
          <w:szCs w:val="28"/>
          <w:rtl w:val="true"/>
          <w:lang w:bidi="ar-SA"/>
        </w:rPr>
        <w:t xml:space="preserve">لو لم أمت جزعا لعم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 إنني عين الصبور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يومي هنالك كالسّني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 ساعتي مثل الشّهور</w:t>
      </w:r>
    </w:p>
    <w:p>
      <w:pPr>
        <w:pStyle w:val="BookText"/>
        <w:rPr/>
      </w:pPr>
      <w:r>
        <w:rPr>
          <w:rFonts w:ascii="Amiri" w:hAnsi="Amiri" w:eastAsia="Amiri" w:cs="Amiri"/>
          <w:color w:val="111111"/>
          <w:sz w:val="28"/>
          <w:sz w:val="28"/>
          <w:szCs w:val="28"/>
          <w:rtl w:val="true"/>
          <w:lang w:bidi="ar-SA"/>
        </w:rPr>
        <w:t xml:space="preserve">يا جعفر المتوكل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عالي على البدر المنير</w:t>
      </w:r>
    </w:p>
    <w:p>
      <w:pPr>
        <w:pStyle w:val="BookText"/>
        <w:rPr/>
      </w:pPr>
      <w:r>
        <w:rPr>
          <w:rFonts w:ascii="Amiri" w:hAnsi="Amiri" w:eastAsia="Amiri" w:cs="Amiri"/>
          <w:color w:val="111111"/>
          <w:sz w:val="28"/>
          <w:sz w:val="28"/>
          <w:szCs w:val="28"/>
          <w:rtl w:val="true"/>
          <w:lang w:bidi="ar-SA"/>
        </w:rPr>
        <w:t>اليوم عاد الدين</w:t>
      </w:r>
      <w:r>
        <w:rPr>
          <w:rStyle w:val="FootnoteAnchor"/>
          <w:rtl w:val="true"/>
        </w:rPr>
        <w:footnoteReference w:id="2479"/>
      </w:r>
      <w:r>
        <w:rPr>
          <w:rFonts w:ascii="Amiri" w:hAnsi="Amiri" w:eastAsia="Amiri" w:cs="Amiri"/>
          <w:color w:val="111111"/>
          <w:sz w:val="28"/>
          <w:sz w:val="28"/>
          <w:szCs w:val="28"/>
          <w:rtl w:val="true"/>
          <w:lang w:bidi="ar-SA"/>
        </w:rPr>
        <w:t xml:space="preserve">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 ذا ورق نضير</w:t>
      </w:r>
    </w:p>
    <w:p>
      <w:pPr>
        <w:pStyle w:val="BookText"/>
        <w:rPr/>
      </w:pPr>
      <w:r>
        <w:rPr>
          <w:rFonts w:ascii="Amiri" w:hAnsi="Amiri" w:eastAsia="Amiri" w:cs="Amiri"/>
          <w:color w:val="111111"/>
          <w:sz w:val="28"/>
          <w:sz w:val="28"/>
          <w:szCs w:val="28"/>
          <w:rtl w:val="true"/>
          <w:lang w:bidi="ar-SA"/>
        </w:rPr>
        <w:t xml:space="preserve">و اليوم أصبحت الخلا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فة و هي أرسى من ثبير</w:t>
      </w:r>
      <w:r>
        <w:rPr>
          <w:rStyle w:val="FootnoteAnchor"/>
          <w:rtl w:val="true"/>
        </w:rPr>
        <w:footnoteReference w:id="2480"/>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حالفتك و عاقدت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على مطاولة الدّهور </w:t>
      </w:r>
      <w:bookmarkStart w:id="1734" w:name="pg16289_187906"/>
    </w:p>
    <w:p>
      <w:pPr>
        <w:pStyle w:val="BookText"/>
        <w:rPr/>
      </w:pPr>
      <w:bookmarkEnd w:id="17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رحمة للعالمي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 يا ضياء المستنير</w:t>
      </w:r>
    </w:p>
    <w:p>
      <w:pPr>
        <w:pStyle w:val="BookText"/>
        <w:rPr/>
      </w:pPr>
      <w:r>
        <w:rPr>
          <w:rFonts w:ascii="Amiri" w:hAnsi="Amiri" w:eastAsia="Amiri" w:cs="Amiri"/>
          <w:color w:val="111111"/>
          <w:sz w:val="28"/>
          <w:sz w:val="28"/>
          <w:szCs w:val="28"/>
          <w:rtl w:val="true"/>
          <w:lang w:bidi="ar-SA"/>
        </w:rPr>
        <w:t xml:space="preserve">يا حجة اللّه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له بهدى و نور</w:t>
      </w:r>
    </w:p>
    <w:p>
      <w:pPr>
        <w:pStyle w:val="BookText"/>
        <w:rPr/>
      </w:pPr>
      <w:r>
        <w:rPr>
          <w:rFonts w:ascii="Amiri" w:hAnsi="Amiri" w:eastAsia="Amiri" w:cs="Amiri"/>
          <w:color w:val="111111"/>
          <w:sz w:val="28"/>
          <w:sz w:val="28"/>
          <w:szCs w:val="28"/>
          <w:rtl w:val="true"/>
          <w:lang w:bidi="ar-SA"/>
        </w:rPr>
        <w:t xml:space="preserve">للّه أنت فما نشا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 منك من كرم و خير</w:t>
      </w:r>
    </w:p>
    <w:p>
      <w:pPr>
        <w:pStyle w:val="BookText"/>
        <w:rPr/>
      </w:pPr>
      <w:r>
        <w:rPr>
          <w:rFonts w:ascii="IRNazanin" w:hAnsi="IRNazanin" w:eastAsia="IRNazanin"/>
          <w:color w:val="111111"/>
          <w:sz w:val="28"/>
          <w:sz w:val="28"/>
          <w:szCs w:val="28"/>
          <w:rtl w:val="true"/>
          <w:lang w:bidi="fa-IR"/>
        </w:rPr>
        <w:t>حتى نقول و من</w:t>
      </w:r>
      <w:r>
        <w:rPr>
          <w:rStyle w:val="FootnoteAnchor"/>
          <w:rtl w:val="true"/>
        </w:rPr>
        <w:footnoteReference w:id="2481"/>
      </w:r>
      <w:r>
        <w:rPr>
          <w:rFonts w:ascii="Amiri" w:hAnsi="Amiri" w:eastAsia="Amiri" w:cs="Amiri"/>
          <w:color w:val="111111"/>
          <w:sz w:val="28"/>
          <w:sz w:val="28"/>
          <w:szCs w:val="28"/>
          <w:rtl w:val="true"/>
          <w:lang w:bidi="ar-SA"/>
        </w:rPr>
        <w:t xml:space="preserve">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من وليّ أو نصير</w:t>
      </w:r>
    </w:p>
    <w:p>
      <w:pPr>
        <w:pStyle w:val="BookText"/>
        <w:rPr/>
      </w:pPr>
      <w:r>
        <w:rPr>
          <w:rFonts w:ascii="Amiri" w:hAnsi="Amiri" w:eastAsia="Amiri" w:cs="Amiri"/>
          <w:color w:val="111111"/>
          <w:sz w:val="28"/>
          <w:sz w:val="28"/>
          <w:szCs w:val="28"/>
          <w:rtl w:val="true"/>
          <w:lang w:bidi="ar-SA"/>
        </w:rPr>
        <w:t xml:space="preserve">البدر ينطق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جعفر فوق السرير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تواترت العظا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كنت منقطع النّظير</w:t>
      </w:r>
    </w:p>
    <w:p>
      <w:pPr>
        <w:pStyle w:val="BookText"/>
        <w:rPr/>
      </w:pPr>
      <w:r>
        <w:rPr>
          <w:rFonts w:ascii="Amiri" w:hAnsi="Amiri" w:eastAsia="Amiri" w:cs="Amiri"/>
          <w:color w:val="111111"/>
          <w:sz w:val="28"/>
          <w:sz w:val="28"/>
          <w:szCs w:val="28"/>
          <w:rtl w:val="true"/>
          <w:lang w:bidi="ar-SA"/>
        </w:rPr>
        <w:t>و إذا تعذّرت</w:t>
      </w:r>
      <w:r>
        <w:rPr>
          <w:rStyle w:val="FootnoteAnchor"/>
          <w:rtl w:val="true"/>
        </w:rPr>
        <w:footnoteReference w:id="2482"/>
      </w:r>
      <w:r>
        <w:rPr>
          <w:rFonts w:ascii="Amiri" w:hAnsi="Amiri" w:eastAsia="Amiri" w:cs="Amiri"/>
          <w:color w:val="111111"/>
          <w:sz w:val="28"/>
          <w:sz w:val="28"/>
          <w:szCs w:val="28"/>
          <w:rtl w:val="true"/>
          <w:lang w:bidi="ar-SA"/>
        </w:rPr>
        <w:t xml:space="preserve">العطا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كنت فيّاض البحور</w:t>
      </w:r>
    </w:p>
    <w:p>
      <w:pPr>
        <w:pStyle w:val="BookText"/>
        <w:rPr/>
      </w:pPr>
      <w:r>
        <w:rPr>
          <w:rFonts w:ascii="Amiri" w:hAnsi="Amiri" w:eastAsia="Amiri" w:cs="Amiri"/>
          <w:color w:val="111111"/>
          <w:sz w:val="28"/>
          <w:sz w:val="28"/>
          <w:szCs w:val="28"/>
          <w:rtl w:val="true"/>
          <w:lang w:bidi="ar-SA"/>
        </w:rPr>
        <w:t xml:space="preserve">تمضي الصواب بلا 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أو ظهير</w:t>
      </w:r>
      <w:r>
        <w:rPr>
          <w:rStyle w:val="FootnoteAnchor"/>
          <w:rtl w:val="true"/>
        </w:rPr>
        <w:footnoteReference w:id="2483"/>
      </w:r>
      <w:r>
        <w:rPr>
          <w:rFonts w:ascii="Amiri" w:hAnsi="Amiri" w:eastAsia="Amiri" w:cs="Amiri"/>
          <w:color w:val="111111"/>
          <w:sz w:val="28"/>
          <w:sz w:val="28"/>
          <w:szCs w:val="28"/>
          <w:rtl w:val="true"/>
          <w:lang w:bidi="ar-SA"/>
        </w:rPr>
        <w:t>أو مشير</w:t>
      </w:r>
    </w:p>
    <w:p>
      <w:pPr>
        <w:pStyle w:val="BookText"/>
        <w:rPr/>
      </w:pPr>
      <w:r>
        <w:rPr>
          <w:rFonts w:ascii="Amiri" w:hAnsi="Amiri" w:eastAsia="Amiri" w:cs="Amiri"/>
          <w:color w:val="111111"/>
          <w:sz w:val="28"/>
          <w:sz w:val="28"/>
          <w:szCs w:val="28"/>
          <w:rtl w:val="true"/>
          <w:lang w:bidi="ar-SA"/>
        </w:rPr>
        <w:t>فقال المتوكل للفتح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لينطق عن نية خالصة، و ودّ محض، و ما قضينا حقّه، فتقدم بأن يحمل إليه الساعة خمسون ألف درهم، و تقدم إلى عبيد اللّه بن يحيى بأن يولّيه عملا سريّا</w:t>
      </w:r>
      <w:r>
        <w:rPr>
          <w:rStyle w:val="FootnoteAnchor"/>
          <w:rtl w:val="true"/>
        </w:rPr>
        <w:footnoteReference w:id="2484"/>
      </w:r>
      <w:r>
        <w:rPr>
          <w:rFonts w:ascii="Amiri" w:hAnsi="Amiri" w:eastAsia="Amiri" w:cs="Amiri"/>
          <w:color w:val="111111"/>
          <w:sz w:val="28"/>
          <w:sz w:val="28"/>
          <w:szCs w:val="28"/>
          <w:rtl w:val="true"/>
          <w:lang w:bidi="ar-SA"/>
        </w:rPr>
        <w:t>ينتفع به</w:t>
      </w:r>
      <w:r>
        <w:rPr>
          <w:rFonts w:eastAsia="Amiri" w:cs="Amiri" w:ascii="Amiri" w:hAnsi="Amiri"/>
          <w:color w:val="111111"/>
          <w:sz w:val="28"/>
          <w:szCs w:val="28"/>
          <w:rtl w:val="true"/>
          <w:lang w:bidi="ar-SA"/>
        </w:rPr>
        <w:t>.</w:t>
      </w:r>
    </w:p>
    <w:p>
      <w:pPr>
        <w:pStyle w:val="Heading5"/>
        <w:numPr>
          <w:ilvl w:val="4"/>
          <w:numId w:val="1"/>
        </w:numPr>
        <w:rPr/>
      </w:pPr>
      <w:bookmarkStart w:id="1735" w:name="__RefHeading___Toc5153637_1280447820"/>
      <w:bookmarkStart w:id="1736" w:name="_Toc713"/>
      <w:bookmarkEnd w:id="1735"/>
      <w:r>
        <w:rPr>
          <w:rtl w:val="true"/>
        </w:rPr>
        <w:t>المتوكل ينتقض عليه و يودعه السجن</w:t>
      </w:r>
      <w:bookmarkEnd w:id="1736"/>
    </w:p>
    <w:p>
      <w:pPr>
        <w:pStyle w:val="BookText"/>
        <w:rPr/>
      </w:pP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داود بن الجرّاح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أحمد بن المدبّر ولي لعبيد اللّه بن يحيى بن خاقان عملا، فلم يحمد أثره فيه، و عمل على أن ينكبه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أحمد ذلك فهرب، و كان عبيد اللّه منحرفا عن إبراهيم، شديد النّفاسة</w:t>
      </w:r>
      <w:r>
        <w:rPr>
          <w:rStyle w:val="FootnoteAnchor"/>
          <w:rtl w:val="true"/>
        </w:rPr>
        <w:footnoteReference w:id="2485"/>
      </w:r>
      <w:r>
        <w:rPr>
          <w:rFonts w:ascii="Amiri" w:hAnsi="Amiri" w:eastAsia="Amiri" w:cs="Amiri"/>
          <w:color w:val="111111"/>
          <w:sz w:val="28"/>
          <w:sz w:val="28"/>
          <w:szCs w:val="28"/>
          <w:rtl w:val="true"/>
          <w:lang w:bidi="ar-SA"/>
        </w:rPr>
        <w:t>عليه برأي المتوكل فيه، فأغراه به، و عرّفه خبر أخيه، و ادّعى عليه مالا جليلا، و ذكر أنه عند إبراهيم أخيه، و أوغر صدره عليه حتى أذن له في حبسه، فقال و هو محبوس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تسلي ليس طول الحبس عارا</w:t>
      </w:r>
      <w:r>
        <w:rPr>
          <w:rStyle w:val="FootnoteAnchor"/>
          <w:rtl w:val="true"/>
        </w:rPr>
        <w:footnoteReference w:id="2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لنا من اللّه اختيار</w:t>
      </w:r>
    </w:p>
    <w:p>
      <w:pPr>
        <w:pStyle w:val="BookText"/>
        <w:rPr/>
      </w:pPr>
      <w:r>
        <w:rPr>
          <w:rFonts w:ascii="Amiri" w:hAnsi="Amiri" w:eastAsia="Amiri" w:cs="Amiri"/>
          <w:color w:val="111111"/>
          <w:sz w:val="28"/>
          <w:sz w:val="28"/>
          <w:szCs w:val="28"/>
          <w:rtl w:val="true"/>
          <w:lang w:bidi="ar-SA"/>
        </w:rPr>
        <w:t xml:space="preserve">فلو لا الحبس ما بلي اصطبار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الليل ما عرف النهار</w:t>
      </w:r>
    </w:p>
    <w:p>
      <w:pPr>
        <w:pStyle w:val="BookText"/>
        <w:rPr/>
      </w:pPr>
      <w:r>
        <w:rPr>
          <w:rFonts w:ascii="Amiri" w:hAnsi="Amiri" w:eastAsia="Amiri" w:cs="Amiri"/>
          <w:color w:val="111111"/>
          <w:sz w:val="28"/>
          <w:sz w:val="28"/>
          <w:szCs w:val="28"/>
          <w:rtl w:val="true"/>
          <w:lang w:bidi="ar-SA"/>
        </w:rPr>
        <w:t>و ما الأيام إلا معقبات</w:t>
      </w:r>
      <w:r>
        <w:rPr>
          <w:rStyle w:val="FootnoteAnchor"/>
          <w:rtl w:val="true"/>
        </w:rPr>
        <w:footnoteReference w:id="24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السلطان إلا مستعار</w:t>
      </w:r>
    </w:p>
    <w:p>
      <w:pPr>
        <w:pStyle w:val="BookText"/>
        <w:rPr/>
      </w:pPr>
      <w:r>
        <w:rPr>
          <w:rFonts w:ascii="Amiri" w:hAnsi="Amiri" w:eastAsia="Amiri" w:cs="Amiri"/>
          <w:color w:val="111111"/>
          <w:sz w:val="28"/>
          <w:sz w:val="28"/>
          <w:szCs w:val="28"/>
          <w:rtl w:val="true"/>
          <w:lang w:bidi="ar-SA"/>
        </w:rPr>
        <w:t xml:space="preserve">و عن قدر حبست فلا نقيض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قدّر اللّه الخيار</w:t>
      </w:r>
      <w:r>
        <w:rPr>
          <w:rStyle w:val="FootnoteAnchor"/>
          <w:rtl w:val="true"/>
        </w:rPr>
        <w:footnoteReference w:id="2488"/>
      </w:r>
    </w:p>
    <w:p>
      <w:pPr>
        <w:pStyle w:val="BookText"/>
        <w:rPr/>
      </w:pPr>
      <w:r>
        <w:rPr>
          <w:rFonts w:ascii="Amiri" w:hAnsi="Amiri" w:eastAsia="Amiri" w:cs="Amiri"/>
          <w:color w:val="111111"/>
          <w:sz w:val="28"/>
          <w:sz w:val="28"/>
          <w:szCs w:val="28"/>
          <w:rtl w:val="true"/>
          <w:lang w:bidi="ar-SA"/>
        </w:rPr>
        <w:t xml:space="preserve">سيفرج ما ترين إلى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مقدره و إن طال الإسار</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لإبراهيم في حبسه أشعار كثيرة حسان مختارة، منها قوله في قصيدة أولها</w:t>
      </w:r>
      <w:r>
        <w:rPr>
          <w:rFonts w:eastAsia="Amiri" w:cs="Amiri" w:ascii="Amiri" w:hAnsi="Amiri"/>
          <w:color w:val="111111"/>
          <w:sz w:val="28"/>
          <w:szCs w:val="28"/>
          <w:rtl w:val="true"/>
          <w:lang w:bidi="ar-SA"/>
        </w:rPr>
        <w:t xml:space="preserve">: </w:t>
      </w:r>
      <w:bookmarkStart w:id="1737" w:name="pg16289_187907"/>
    </w:p>
    <w:p>
      <w:pPr>
        <w:pStyle w:val="BookText"/>
        <w:rPr/>
      </w:pPr>
      <w:bookmarkEnd w:id="1737"/>
      <w:r>
        <w:rPr>
          <w:rFonts w:ascii="Amiri" w:hAnsi="Amiri" w:eastAsia="Amiri" w:cs="Amiri"/>
          <w:color w:val="111111"/>
          <w:sz w:val="28"/>
          <w:sz w:val="28"/>
          <w:szCs w:val="28"/>
          <w:rtl w:val="true"/>
          <w:lang w:bidi="ar-SA"/>
        </w:rPr>
        <w:t xml:space="preserve">أ دموعها أم لؤلؤ متناثر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يندى به ورد جنيّ ناضر</w:t>
      </w:r>
    </w:p>
    <w:p>
      <w:pPr>
        <w:pStyle w:val="BookText"/>
        <w:rPr/>
      </w:pPr>
      <w:r>
        <w:rPr>
          <w:rFonts w:ascii="Amiri" w:hAnsi="Amiri" w:eastAsia="Amiri" w:cs="Amiri"/>
          <w:color w:val="111111"/>
          <w:sz w:val="28"/>
          <w:sz w:val="28"/>
          <w:szCs w:val="28"/>
          <w:rtl w:val="true"/>
          <w:lang w:bidi="ar-SA"/>
        </w:rPr>
        <w:t>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تؤيسنّك من كريم 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فالسيف ينبو و هو عضب باتر</w:t>
      </w:r>
      <w:r>
        <w:rPr>
          <w:rStyle w:val="FootnoteAnchor"/>
          <w:rtl w:val="true"/>
        </w:rPr>
        <w:footnoteReference w:id="2489"/>
      </w:r>
    </w:p>
    <w:p>
      <w:pPr>
        <w:pStyle w:val="BookText"/>
        <w:rPr/>
      </w:pPr>
      <w:r>
        <w:rPr>
          <w:rFonts w:ascii="Amiri" w:hAnsi="Amiri" w:eastAsia="Amiri" w:cs="Amiri"/>
          <w:color w:val="111111"/>
          <w:sz w:val="28"/>
          <w:sz w:val="28"/>
          <w:szCs w:val="28"/>
          <w:rtl w:val="true"/>
          <w:lang w:bidi="ar-SA"/>
        </w:rPr>
        <w:t xml:space="preserve">هذا الزمان تسومني أيامه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خسفا</w:t>
      </w:r>
      <w:r>
        <w:rPr>
          <w:rStyle w:val="FootnoteAnchor"/>
          <w:rtl w:val="true"/>
        </w:rPr>
        <w:footnoteReference w:id="2490"/>
      </w:r>
      <w:r>
        <w:rPr>
          <w:rFonts w:ascii="Amiri" w:hAnsi="Amiri" w:eastAsia="Amiri" w:cs="Amiri"/>
          <w:color w:val="111111"/>
          <w:sz w:val="28"/>
          <w:sz w:val="28"/>
          <w:szCs w:val="28"/>
          <w:rtl w:val="true"/>
          <w:lang w:bidi="ar-SA"/>
        </w:rPr>
        <w:t>و ها أنا ذا عليه صابر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طال ليلى في الأسار فطالما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أفنيت دهرا ليله متقاصر</w:t>
      </w:r>
    </w:p>
    <w:p>
      <w:pPr>
        <w:pStyle w:val="BookText"/>
        <w:rPr/>
      </w:pPr>
      <w:r>
        <w:rPr>
          <w:rFonts w:ascii="Amiri" w:hAnsi="Amiri" w:eastAsia="Amiri" w:cs="Amiri"/>
          <w:color w:val="111111"/>
          <w:sz w:val="28"/>
          <w:sz w:val="28"/>
          <w:szCs w:val="28"/>
          <w:rtl w:val="true"/>
          <w:lang w:bidi="ar-SA"/>
        </w:rPr>
        <w:t xml:space="preserve">و الحبس يحجبني و في أكنافه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على الضرّاء ليث خادر</w:t>
      </w:r>
      <w:r>
        <w:rPr>
          <w:rStyle w:val="FootnoteAnchor"/>
          <w:rtl w:val="true"/>
        </w:rPr>
        <w:footnoteReference w:id="2491"/>
      </w:r>
    </w:p>
    <w:p>
      <w:pPr>
        <w:pStyle w:val="BookText"/>
        <w:rPr/>
      </w:pPr>
      <w:r>
        <w:rPr>
          <w:rFonts w:ascii="Amiri" w:hAnsi="Amiri" w:eastAsia="Amiri" w:cs="Amiri"/>
          <w:color w:val="111111"/>
          <w:sz w:val="28"/>
          <w:sz w:val="28"/>
          <w:szCs w:val="28"/>
          <w:rtl w:val="true"/>
          <w:lang w:bidi="ar-SA"/>
        </w:rPr>
        <w:t xml:space="preserve">عجبا له كيف التقت أبوابه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الجود فيه و الغمام الباكر؟</w:t>
      </w:r>
      <w:r>
        <w:rPr>
          <w:rStyle w:val="FootnoteAnchor"/>
          <w:rtl w:val="true"/>
        </w:rPr>
        <w:footnoteReference w:id="2492"/>
      </w:r>
    </w:p>
    <w:p>
      <w:pPr>
        <w:pStyle w:val="BookText"/>
        <w:rPr/>
      </w:pPr>
      <w:r>
        <w:rPr>
          <w:rFonts w:ascii="Amiri" w:hAnsi="Amiri" w:eastAsia="Amiri" w:cs="Amiri"/>
          <w:color w:val="111111"/>
          <w:sz w:val="28"/>
          <w:sz w:val="28"/>
          <w:szCs w:val="28"/>
          <w:rtl w:val="true"/>
          <w:lang w:bidi="ar-SA"/>
        </w:rPr>
        <w:t xml:space="preserve">هلا تقطّع أو تصدّع أو و 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فعذرته؛ لكنّه بي فاخر</w:t>
      </w:r>
    </w:p>
    <w:p>
      <w:pPr>
        <w:pStyle w:val="BookText"/>
        <w:rPr/>
      </w:pPr>
      <w:r>
        <w:rPr>
          <w:rFonts w:ascii="Amiri" w:hAnsi="Amiri" w:eastAsia="Amiri" w:cs="Amiri"/>
          <w:color w:val="111111"/>
          <w:sz w:val="28"/>
          <w:sz w:val="28"/>
          <w:szCs w:val="28"/>
          <w:rtl w:val="true"/>
          <w:lang w:bidi="ar-SA"/>
        </w:rPr>
        <w:t>و منها قوله في قصيدة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طرقت سلمى لدى وقعة السّاري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فريدا وحيدا موثقا نازح الدار</w:t>
      </w:r>
      <w:r>
        <w:rPr>
          <w:rStyle w:val="FootnoteAnchor"/>
          <w:rtl w:val="true"/>
        </w:rPr>
        <w:footnoteReference w:id="2493"/>
      </w:r>
    </w:p>
    <w:p>
      <w:pPr>
        <w:pStyle w:val="BookText"/>
        <w:rPr/>
      </w:pPr>
      <w:r>
        <w:rPr>
          <w:rFonts w:ascii="Amiri" w:hAnsi="Amiri" w:eastAsia="Amiri" w:cs="Amiri"/>
          <w:color w:val="111111"/>
          <w:sz w:val="28"/>
          <w:sz w:val="28"/>
          <w:szCs w:val="28"/>
          <w:rtl w:val="true"/>
          <w:lang w:bidi="ar-SA"/>
        </w:rPr>
        <w:t xml:space="preserve">هو الحبس ما فيه عليّ غضاضة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كان في حبس الخليفة من 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لست ترين الخمر يظهر حسنها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بهجتها بالحبس في الطين و القار</w:t>
      </w:r>
      <w:r>
        <w:rPr>
          <w:rFonts w:eastAsia="Amiri" w:cs="Amiri" w:ascii="Amiri" w:hAnsi="Amiri"/>
          <w:color w:val="111111"/>
          <w:sz w:val="28"/>
          <w:szCs w:val="28"/>
          <w:rtl w:val="true"/>
          <w:lang w:bidi="ar-SA"/>
        </w:rPr>
        <w:t>!</w:t>
      </w:r>
      <w:r>
        <w:rPr>
          <w:rStyle w:val="FootnoteAnchor"/>
          <w:rtl w:val="true"/>
        </w:rPr>
        <w:footnoteReference w:id="24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أنا إلا كالجواد يصونه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مقوّمه للسّبق في طيّ مضمار</w:t>
      </w:r>
    </w:p>
    <w:p>
      <w:pPr>
        <w:pStyle w:val="BookText"/>
        <w:rPr/>
      </w:pPr>
      <w:r>
        <w:rPr>
          <w:rFonts w:ascii="Amiri" w:hAnsi="Amiri" w:eastAsia="Amiri" w:cs="Amiri"/>
          <w:color w:val="111111"/>
          <w:sz w:val="28"/>
          <w:sz w:val="28"/>
          <w:szCs w:val="28"/>
          <w:rtl w:val="true"/>
          <w:lang w:bidi="ar-SA"/>
        </w:rPr>
        <w:t xml:space="preserve">أو الدّرة الزهراء في قعر لجّة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تجتلى إلا بهول و أخطار</w:t>
      </w:r>
    </w:p>
    <w:p>
      <w:pPr>
        <w:pStyle w:val="BookText"/>
        <w:rPr/>
      </w:pPr>
      <w:r>
        <w:rPr>
          <w:rFonts w:ascii="Amiri" w:hAnsi="Amiri" w:eastAsia="Amiri" w:cs="Amiri"/>
          <w:color w:val="111111"/>
          <w:sz w:val="28"/>
          <w:sz w:val="28"/>
          <w:szCs w:val="28"/>
          <w:rtl w:val="true"/>
          <w:lang w:bidi="ar-SA"/>
        </w:rPr>
        <w:t xml:space="preserve">و هل هو إلا منزل مثل منزلي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بيت و دار مثل بيتي أو داري؟</w:t>
      </w:r>
    </w:p>
    <w:p>
      <w:pPr>
        <w:pStyle w:val="BookText"/>
        <w:rPr/>
      </w:pPr>
      <w:r>
        <w:rPr>
          <w:rFonts w:ascii="Amiri" w:hAnsi="Amiri" w:eastAsia="Amiri" w:cs="Amiri"/>
          <w:color w:val="111111"/>
          <w:sz w:val="28"/>
          <w:sz w:val="28"/>
          <w:szCs w:val="28"/>
          <w:rtl w:val="true"/>
          <w:lang w:bidi="ar-SA"/>
        </w:rPr>
        <w:t xml:space="preserve">فلا تنكري طول المدى و أذى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نهايات الأمور لإقصار</w:t>
      </w:r>
      <w:r>
        <w:rPr>
          <w:rStyle w:val="FootnoteAnchor"/>
          <w:rtl w:val="true"/>
        </w:rPr>
        <w:footnoteReference w:id="2495"/>
      </w:r>
    </w:p>
    <w:p>
      <w:pPr>
        <w:pStyle w:val="BookText"/>
        <w:rPr/>
      </w:pPr>
      <w:r>
        <w:rPr>
          <w:rFonts w:ascii="Amiri" w:hAnsi="Amiri" w:eastAsia="Amiri" w:cs="Amiri"/>
          <w:color w:val="111111"/>
          <w:sz w:val="28"/>
          <w:sz w:val="28"/>
          <w:szCs w:val="28"/>
          <w:rtl w:val="true"/>
          <w:lang w:bidi="ar-SA"/>
        </w:rPr>
        <w:t xml:space="preserve">لعلّ وراء الغيب أمرا يسرّنا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يقدّره في علمه الخالق الباري</w:t>
      </w:r>
    </w:p>
    <w:p>
      <w:pPr>
        <w:pStyle w:val="BookText"/>
        <w:rPr/>
      </w:pPr>
      <w:r>
        <w:rPr>
          <w:rFonts w:ascii="Amiri" w:hAnsi="Amiri" w:eastAsia="Amiri" w:cs="Amiri"/>
          <w:color w:val="111111"/>
          <w:sz w:val="28"/>
          <w:sz w:val="28"/>
          <w:szCs w:val="28"/>
          <w:rtl w:val="true"/>
          <w:lang w:bidi="ar-SA"/>
        </w:rPr>
        <w:t xml:space="preserve">و إني لأرجو أن أصول بجعفر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فأهضم أعدائي و أدرك بالثّار</w:t>
      </w:r>
    </w:p>
    <w:p>
      <w:pPr>
        <w:pStyle w:val="Heading5"/>
        <w:numPr>
          <w:ilvl w:val="4"/>
          <w:numId w:val="1"/>
        </w:numPr>
        <w:rPr/>
      </w:pPr>
      <w:bookmarkStart w:id="1738" w:name="__RefHeading___Toc5153639_1280447820"/>
      <w:bookmarkStart w:id="1739" w:name="_Toc714"/>
      <w:bookmarkEnd w:id="1738"/>
      <w:r>
        <w:rPr>
          <w:rtl w:val="true"/>
        </w:rPr>
        <w:t>يثني على من خلّصه من سجنه</w:t>
      </w:r>
      <w:bookmarkEnd w:id="1739"/>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فأخبرني عمي عن محمد بن داود</w:t>
      </w:r>
      <w:r>
        <w:rPr>
          <w:rFonts w:eastAsia="Amiri" w:cs="Amiri" w:ascii="Amiri" w:hAnsi="Amiri"/>
          <w:color w:val="111111"/>
          <w:sz w:val="28"/>
          <w:szCs w:val="28"/>
          <w:rtl w:val="true"/>
          <w:lang w:bidi="ar-SA"/>
        </w:rPr>
        <w:t xml:space="preserve">: </w:t>
      </w:r>
      <w:bookmarkStart w:id="1740" w:name="pg16289_187908"/>
    </w:p>
    <w:p>
      <w:pPr>
        <w:pStyle w:val="BookText"/>
        <w:rPr/>
      </w:pPr>
      <w:bookmarkEnd w:id="1740"/>
      <w:r>
        <w:rPr>
          <w:rFonts w:ascii="Amiri" w:hAnsi="Amiri" w:eastAsia="Amiri" w:cs="Amiri"/>
          <w:color w:val="111111"/>
          <w:sz w:val="28"/>
          <w:sz w:val="28"/>
          <w:szCs w:val="28"/>
          <w:rtl w:val="true"/>
          <w:lang w:bidi="ar-SA"/>
        </w:rPr>
        <w:t>أن حبسه طال، فلم يكن لأحد في خلاصه منه حيلة مع عضل</w:t>
      </w:r>
      <w:r>
        <w:rPr>
          <w:rStyle w:val="FootnoteAnchor"/>
          <w:rtl w:val="true"/>
        </w:rPr>
        <w:footnoteReference w:id="2496"/>
      </w:r>
      <w:r>
        <w:rPr>
          <w:rFonts w:ascii="Amiri" w:hAnsi="Amiri" w:eastAsia="Amiri" w:cs="Amiri"/>
          <w:color w:val="111111"/>
          <w:sz w:val="28"/>
          <w:sz w:val="28"/>
          <w:szCs w:val="28"/>
          <w:rtl w:val="true"/>
          <w:lang w:bidi="ar-SA"/>
        </w:rPr>
        <w:t>عبيد اللّه و قصده إياه، حتى تخلّصه محمد بن عبد اللّه بن طاهر، و جوّد المسألة في أمره</w:t>
      </w:r>
      <w:r>
        <w:rPr>
          <w:rStyle w:val="FootnoteAnchor"/>
          <w:rtl w:val="true"/>
        </w:rPr>
        <w:footnoteReference w:id="2497"/>
      </w:r>
      <w:r>
        <w:rPr>
          <w:rFonts w:ascii="Amiri" w:hAnsi="Amiri" w:eastAsia="Amiri" w:cs="Amiri"/>
          <w:color w:val="111111"/>
          <w:sz w:val="28"/>
          <w:sz w:val="28"/>
          <w:szCs w:val="28"/>
          <w:rtl w:val="true"/>
          <w:lang w:bidi="ar-SA"/>
        </w:rPr>
        <w:t>، و لم يلتفت إلى عبيد اللّه، و بذل أن يحتمل في ماله كلّ ما يطالب به، فأعفاه المتوكل من ذلك، و وهبه له، و كان إبراهيم استغاث به و مدحه،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دعوتك من كرب</w:t>
      </w:r>
      <w:r>
        <w:rPr>
          <w:rStyle w:val="FootnoteAnchor"/>
          <w:rtl w:val="true"/>
        </w:rPr>
        <w:footnoteReference w:id="2498"/>
      </w:r>
      <w:r>
        <w:rPr>
          <w:rFonts w:ascii="Amiri" w:hAnsi="Amiri" w:eastAsia="Amiri" w:cs="Amiri"/>
          <w:color w:val="111111"/>
          <w:sz w:val="28"/>
          <w:sz w:val="28"/>
          <w:szCs w:val="28"/>
          <w:rtl w:val="true"/>
          <w:lang w:bidi="ar-SA"/>
        </w:rPr>
        <w:t xml:space="preserve">فلبّيت دعوتي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تعترضني إذ دعوت المعاذر</w:t>
      </w:r>
    </w:p>
    <w:p>
      <w:pPr>
        <w:pStyle w:val="BookText"/>
        <w:rPr/>
      </w:pPr>
      <w:r>
        <w:rPr>
          <w:rFonts w:ascii="Amiri" w:hAnsi="Amiri" w:eastAsia="Amiri" w:cs="Amiri"/>
          <w:color w:val="111111"/>
          <w:sz w:val="28"/>
          <w:sz w:val="28"/>
          <w:szCs w:val="28"/>
          <w:rtl w:val="true"/>
          <w:lang w:bidi="ar-SA"/>
        </w:rPr>
        <w:t>إليك و قد حلّئت</w:t>
      </w:r>
      <w:r>
        <w:rPr>
          <w:rStyle w:val="FootnoteAnchor"/>
          <w:rtl w:val="true"/>
        </w:rPr>
        <w:footnoteReference w:id="2499"/>
      </w:r>
      <w:r>
        <w:rPr>
          <w:rFonts w:ascii="Amiri" w:hAnsi="Amiri" w:eastAsia="Amiri" w:cs="Amiri"/>
          <w:color w:val="111111"/>
          <w:sz w:val="28"/>
          <w:sz w:val="28"/>
          <w:szCs w:val="28"/>
          <w:rtl w:val="true"/>
          <w:lang w:bidi="ar-SA"/>
        </w:rPr>
        <w:t xml:space="preserve">أوردت همّتي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أعجزتني عن همومي المصادر</w:t>
      </w:r>
    </w:p>
    <w:p>
      <w:pPr>
        <w:pStyle w:val="BookText"/>
        <w:rPr/>
      </w:pPr>
      <w:r>
        <w:rPr>
          <w:rFonts w:ascii="Amiri" w:hAnsi="Amiri" w:eastAsia="Amiri" w:cs="Amiri"/>
          <w:color w:val="111111"/>
          <w:sz w:val="28"/>
          <w:sz w:val="28"/>
          <w:szCs w:val="28"/>
          <w:rtl w:val="true"/>
          <w:lang w:bidi="ar-SA"/>
        </w:rPr>
        <w:t xml:space="preserve">نمي بك عبد اللّه في العزّ و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حاز لك المجد المؤثّل طاهر</w:t>
      </w:r>
    </w:p>
    <w:p>
      <w:pPr>
        <w:pStyle w:val="BookText"/>
        <w:rPr/>
      </w:pPr>
      <w:r>
        <w:rPr>
          <w:rFonts w:ascii="Amiri" w:hAnsi="Amiri" w:eastAsia="Amiri" w:cs="Amiri"/>
          <w:color w:val="111111"/>
          <w:sz w:val="28"/>
          <w:sz w:val="28"/>
          <w:szCs w:val="28"/>
          <w:rtl w:val="true"/>
          <w:lang w:bidi="ar-SA"/>
        </w:rPr>
        <w:t>فأنتم بنو الدنيا و أملاك جوّها</w:t>
      </w:r>
      <w:r>
        <w:rPr>
          <w:rStyle w:val="FootnoteAnchor"/>
          <w:rtl w:val="true"/>
        </w:rPr>
        <w:footnoteReference w:id="2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ساستها و الأعظمون الأكابر</w:t>
      </w:r>
    </w:p>
    <w:p>
      <w:pPr>
        <w:pStyle w:val="BookText"/>
        <w:rPr/>
      </w:pPr>
      <w:r>
        <w:rPr>
          <w:rFonts w:ascii="Amiri" w:hAnsi="Amiri" w:eastAsia="Amiri" w:cs="Amiri"/>
          <w:color w:val="111111"/>
          <w:sz w:val="28"/>
          <w:sz w:val="28"/>
          <w:szCs w:val="28"/>
          <w:rtl w:val="true"/>
          <w:lang w:bidi="ar-SA"/>
        </w:rPr>
        <w:t xml:space="preserve">مآثر كانت للحسين و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طلحة لا تحوي مداها المفاخر</w:t>
      </w:r>
      <w:r>
        <w:rPr>
          <w:rStyle w:val="FootnoteAnchor"/>
          <w:rtl w:val="true"/>
        </w:rPr>
        <w:footnoteReference w:id="2501"/>
      </w:r>
    </w:p>
    <w:p>
      <w:pPr>
        <w:pStyle w:val="BookText"/>
        <w:rPr/>
      </w:pPr>
      <w:r>
        <w:rPr>
          <w:rFonts w:ascii="Amiri" w:hAnsi="Amiri" w:eastAsia="Amiri" w:cs="Amiri"/>
          <w:color w:val="111111"/>
          <w:sz w:val="28"/>
          <w:sz w:val="28"/>
          <w:szCs w:val="28"/>
          <w:rtl w:val="true"/>
          <w:lang w:bidi="ar-SA"/>
        </w:rPr>
        <w:t xml:space="preserve">إذا بذلوا قيل الغيوث البواكر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غضبوا قيل الليوث الهواصر</w:t>
      </w:r>
      <w:r>
        <w:rPr>
          <w:rStyle w:val="FootnoteAnchor"/>
          <w:rtl w:val="true"/>
        </w:rPr>
        <w:footnoteReference w:id="2502"/>
      </w:r>
    </w:p>
    <w:p>
      <w:pPr>
        <w:pStyle w:val="BookText"/>
        <w:rPr/>
      </w:pPr>
      <w:r>
        <w:rPr>
          <w:rFonts w:ascii="Amiri" w:hAnsi="Amiri" w:eastAsia="Amiri" w:cs="Amiri"/>
          <w:color w:val="111111"/>
          <w:sz w:val="28"/>
          <w:sz w:val="28"/>
          <w:szCs w:val="28"/>
          <w:rtl w:val="true"/>
          <w:lang w:bidi="ar-SA"/>
        </w:rPr>
        <w:t xml:space="preserve">تطيعكم يوم اللقاء البواتر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تزهو</w:t>
      </w:r>
      <w:r>
        <w:rPr>
          <w:rStyle w:val="FootnoteAnchor"/>
          <w:rtl w:val="true"/>
        </w:rPr>
        <w:footnoteReference w:id="2503"/>
      </w:r>
      <w:r>
        <w:rPr>
          <w:rFonts w:ascii="Amiri" w:hAnsi="Amiri" w:eastAsia="Amiri" w:cs="Amiri"/>
          <w:color w:val="111111"/>
          <w:sz w:val="28"/>
          <w:sz w:val="28"/>
          <w:szCs w:val="28"/>
          <w:rtl w:val="true"/>
          <w:lang w:bidi="ar-SA"/>
        </w:rPr>
        <w:t>بكم يوم المقام المنابر</w:t>
      </w:r>
    </w:p>
    <w:p>
      <w:pPr>
        <w:pStyle w:val="BookText"/>
        <w:rPr/>
      </w:pPr>
      <w:r>
        <w:rPr>
          <w:rFonts w:ascii="Amiri" w:hAnsi="Amiri" w:eastAsia="Amiri" w:cs="Amiri"/>
          <w:color w:val="111111"/>
          <w:sz w:val="28"/>
          <w:sz w:val="28"/>
          <w:szCs w:val="28"/>
          <w:rtl w:val="true"/>
          <w:lang w:bidi="ar-SA"/>
        </w:rPr>
        <w:t xml:space="preserve">و ما لكم غير الأسرّة 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لكم غير السيوف مخاصر</w:t>
      </w:r>
      <w:r>
        <w:rPr>
          <w:rStyle w:val="FootnoteAnchor"/>
          <w:rtl w:val="true"/>
        </w:rPr>
        <w:footnoteReference w:id="2504"/>
      </w:r>
    </w:p>
    <w:p>
      <w:pPr>
        <w:pStyle w:val="BookText"/>
        <w:rPr/>
      </w:pPr>
      <w:r>
        <w:rPr>
          <w:rFonts w:ascii="Amiri" w:hAnsi="Amiri" w:eastAsia="Amiri" w:cs="Amiri"/>
          <w:color w:val="111111"/>
          <w:sz w:val="28"/>
          <w:sz w:val="28"/>
          <w:szCs w:val="28"/>
          <w:rtl w:val="true"/>
          <w:lang w:bidi="ar-SA"/>
        </w:rPr>
        <w:t xml:space="preserve">و لي حاجة إن شئت أحرزت مجدها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سرّك منها أول ثم آخر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 أمير المؤمنين و عطفه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لي بعد اللّه غيرك ناصر</w:t>
      </w:r>
    </w:p>
    <w:p>
      <w:pPr>
        <w:pStyle w:val="BookText"/>
        <w:rPr/>
      </w:pPr>
      <w:r>
        <w:rPr>
          <w:rFonts w:ascii="IRNazanin" w:hAnsi="IRNazanin" w:eastAsia="IRNazanin"/>
          <w:color w:val="111111"/>
          <w:sz w:val="28"/>
          <w:sz w:val="28"/>
          <w:szCs w:val="28"/>
          <w:rtl w:val="true"/>
          <w:lang w:bidi="fa-IR"/>
        </w:rPr>
        <w:t>و إن ساعد المقدور</w:t>
      </w:r>
      <w:r>
        <w:rPr>
          <w:rStyle w:val="FootnoteAnchor"/>
          <w:rtl w:val="true"/>
        </w:rPr>
        <w:footnoteReference w:id="2505"/>
      </w:r>
      <w:r>
        <w:rPr>
          <w:rFonts w:ascii="Amiri" w:hAnsi="Amiri" w:eastAsia="Amiri" w:cs="Amiri"/>
          <w:color w:val="111111"/>
          <w:sz w:val="28"/>
          <w:sz w:val="28"/>
          <w:szCs w:val="28"/>
          <w:rtl w:val="true"/>
          <w:lang w:bidi="ar-SA"/>
        </w:rPr>
        <w:t xml:space="preserve">فالنّجح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فإني مخلص الودّ شاكر</w:t>
      </w:r>
    </w:p>
    <w:p>
      <w:pPr>
        <w:pStyle w:val="Heading5"/>
        <w:numPr>
          <w:ilvl w:val="4"/>
          <w:numId w:val="1"/>
        </w:numPr>
        <w:rPr/>
      </w:pPr>
      <w:bookmarkStart w:id="1741" w:name="__RefHeading___Toc5153641_1280447820"/>
      <w:bookmarkStart w:id="1742" w:name="_Toc715"/>
      <w:bookmarkEnd w:id="1741"/>
      <w:r>
        <w:rPr>
          <w:rtl w:val="true"/>
        </w:rPr>
        <w:t>عريب تكاتبه و تشفع له</w:t>
      </w:r>
      <w:bookmarkEnd w:id="1742"/>
    </w:p>
    <w:p>
      <w:pPr>
        <w:pStyle w:val="BookText"/>
        <w:rPr/>
      </w:pPr>
      <w:r>
        <w:rPr>
          <w:rFonts w:ascii="Amiri" w:hAnsi="Amiri" w:eastAsia="Amiri" w:cs="Amiri"/>
          <w:color w:val="111111"/>
          <w:sz w:val="28"/>
          <w:sz w:val="28"/>
          <w:szCs w:val="28"/>
          <w:rtl w:val="true"/>
          <w:lang w:bidi="ar-SA"/>
        </w:rPr>
        <w:t>حدثني جعفر بن قدامة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عريب من سرّ من رأى إلى إبراهيم بن المدبر كتابا تتشوّقه فيه، و تخبره باستيحاشها له، و اهتمامها بأمره، و أنها قد سألت الخليفة في أمره، فوعدها بما تحبّ، فأجابها عن كتابها، و كتب في آخر الكتاب</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لعمرك ما صوت بديع لمعبد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بأحسن عندي من كتاب عريب </w:t>
      </w:r>
      <w:bookmarkStart w:id="1743" w:name="pg16289_187909"/>
    </w:p>
    <w:p>
      <w:pPr>
        <w:pStyle w:val="BookText"/>
        <w:rPr/>
      </w:pPr>
      <w:bookmarkEnd w:id="1743"/>
      <w:r>
        <w:rPr>
          <w:rFonts w:ascii="Amiri" w:hAnsi="Amiri" w:eastAsia="Amiri" w:cs="Amiri"/>
          <w:color w:val="111111"/>
          <w:sz w:val="28"/>
          <w:sz w:val="28"/>
          <w:szCs w:val="28"/>
          <w:rtl w:val="true"/>
          <w:lang w:bidi="ar-SA"/>
        </w:rPr>
        <w:t xml:space="preserve">تأمّلت في أثنائه خطّ 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رقّة مشتاق و لفظ خطيب</w:t>
      </w:r>
    </w:p>
    <w:p>
      <w:pPr>
        <w:pStyle w:val="BookText"/>
        <w:rPr/>
      </w:pPr>
      <w:r>
        <w:rPr>
          <w:rFonts w:ascii="Amiri" w:hAnsi="Amiri" w:eastAsia="Amiri" w:cs="Amiri"/>
          <w:color w:val="111111"/>
          <w:sz w:val="28"/>
          <w:sz w:val="28"/>
          <w:szCs w:val="28"/>
          <w:rtl w:val="true"/>
          <w:lang w:bidi="ar-SA"/>
        </w:rPr>
        <w:t xml:space="preserve">و راجعني من وصلها ما استرقّني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زهّدني في وصل كلّ حبيب</w:t>
      </w:r>
    </w:p>
    <w:p>
      <w:pPr>
        <w:pStyle w:val="BookText"/>
        <w:rPr/>
      </w:pPr>
      <w:r>
        <w:rPr>
          <w:rFonts w:ascii="Amiri" w:hAnsi="Amiri" w:eastAsia="Amiri" w:cs="Amiri"/>
          <w:color w:val="111111"/>
          <w:sz w:val="28"/>
          <w:sz w:val="28"/>
          <w:szCs w:val="28"/>
          <w:rtl w:val="true"/>
          <w:lang w:bidi="ar-SA"/>
        </w:rPr>
        <w:t xml:space="preserve">فصرت لها عبدا مقرّا بملكها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مستمسكا من ودها بنصيب</w:t>
      </w:r>
    </w:p>
    <w:p>
      <w:pPr>
        <w:pStyle w:val="Heading5"/>
        <w:numPr>
          <w:ilvl w:val="4"/>
          <w:numId w:val="1"/>
        </w:numPr>
        <w:rPr/>
      </w:pPr>
      <w:bookmarkStart w:id="1744" w:name="__RefHeading___Toc5153643_1280447820"/>
      <w:bookmarkStart w:id="1745" w:name="_Toc716"/>
      <w:bookmarkEnd w:id="1744"/>
      <w:r>
        <w:rPr>
          <w:rtl w:val="true"/>
        </w:rPr>
        <w:t>يحب نبتا و تحب هي مظفرا</w:t>
      </w:r>
      <w:bookmarkEnd w:id="1745"/>
    </w:p>
    <w:p>
      <w:pPr>
        <w:pStyle w:val="BookText"/>
        <w:rPr/>
      </w:pPr>
      <w:r>
        <w:rPr>
          <w:rFonts w:ascii="Amiri" w:hAnsi="Amiri" w:eastAsia="Amiri" w:cs="Amiri"/>
          <w:color w:val="111111"/>
          <w:sz w:val="28"/>
          <w:sz w:val="28"/>
          <w:szCs w:val="28"/>
          <w:rtl w:val="true"/>
          <w:lang w:bidi="ar-SA"/>
        </w:rPr>
        <w:t>أخبرني جعفر بن قدامة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بن يحيى المنجّم و إبراهيم بن المدبر مجتمعين في منزل بعض الوجوه بسرّمن رأى على حال أنس، و كانت تغنّيهم جارية يقال لها نبت جارية البكرية</w:t>
      </w:r>
      <w:r>
        <w:rPr>
          <w:rStyle w:val="FootnoteAnchor"/>
          <w:rtl w:val="true"/>
        </w:rPr>
        <w:footnoteReference w:id="2506"/>
      </w:r>
      <w:r>
        <w:rPr>
          <w:rFonts w:ascii="Amiri" w:hAnsi="Amiri" w:eastAsia="Amiri" w:cs="Amiri"/>
          <w:color w:val="111111"/>
          <w:sz w:val="28"/>
          <w:sz w:val="28"/>
          <w:szCs w:val="28"/>
          <w:rtl w:val="true"/>
          <w:lang w:bidi="ar-SA"/>
        </w:rPr>
        <w:t>المغنية من جواري القيان، فأقبل عليها إبراهيم بن المدبّر بنظره و مزحه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تجميشه</w:t>
      </w:r>
      <w:r>
        <w:rPr>
          <w:rStyle w:val="FootnoteAnchor"/>
          <w:rtl w:val="true"/>
        </w:rPr>
        <w:footnoteReference w:id="2507"/>
      </w:r>
      <w:r>
        <w:rPr>
          <w:rFonts w:ascii="Amiri" w:hAnsi="Amiri" w:eastAsia="Amiri" w:cs="Amiri"/>
          <w:color w:val="111111"/>
          <w:sz w:val="28"/>
          <w:sz w:val="28"/>
          <w:szCs w:val="28"/>
          <w:rtl w:val="true"/>
          <w:lang w:bidi="ar-SA"/>
        </w:rPr>
        <w:t>، و هي مقبلة على فتى كان أمرد من أولاد الموالي يقال له مظفّر، كانت تهواه، و كان أحسن الناس وجها، و لم يزل ذلك دأبهم إلى أن افترقوا، فكتب إليه عليّ بن يحيى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فتنت نبت فتى الظّرف و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بمقلة ريم فاتر الطّرف أحور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شدو يروق السامعين و يملأ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 سرورا مونق متخيّر</w:t>
      </w:r>
    </w:p>
    <w:p>
      <w:pPr>
        <w:pStyle w:val="BookText"/>
        <w:rPr/>
      </w:pPr>
      <w:r>
        <w:rPr>
          <w:rFonts w:ascii="Amiri" w:hAnsi="Amiri" w:eastAsia="Amiri" w:cs="Amiri"/>
          <w:color w:val="111111"/>
          <w:sz w:val="28"/>
          <w:sz w:val="28"/>
          <w:szCs w:val="28"/>
          <w:rtl w:val="true"/>
          <w:lang w:bidi="ar-SA"/>
        </w:rPr>
        <w:t xml:space="preserve">فأصبح في فخّ الهوى متقنّصا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على إخوانه ابن المدبّر</w:t>
      </w:r>
      <w:r>
        <w:rPr>
          <w:rStyle w:val="FootnoteAnchor"/>
          <w:rtl w:val="true"/>
        </w:rPr>
        <w:footnoteReference w:id="2508"/>
      </w:r>
    </w:p>
    <w:p>
      <w:pPr>
        <w:pStyle w:val="BookText"/>
        <w:rPr/>
      </w:pPr>
      <w:r>
        <w:rPr>
          <w:rFonts w:ascii="Amiri" w:hAnsi="Amiri" w:eastAsia="Amiri" w:cs="Amiri"/>
          <w:color w:val="111111"/>
          <w:sz w:val="28"/>
          <w:sz w:val="28"/>
          <w:szCs w:val="28"/>
          <w:rtl w:val="true"/>
          <w:lang w:bidi="ar-SA"/>
        </w:rPr>
        <w:t xml:space="preserve">و لم تدر ما يلقى بها و 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درت روّحت من حرّه المتسعّر</w:t>
      </w:r>
    </w:p>
    <w:p>
      <w:pPr>
        <w:pStyle w:val="BookText"/>
        <w:rPr/>
      </w:pPr>
      <w:r>
        <w:rPr>
          <w:rFonts w:ascii="Amiri" w:hAnsi="Amiri" w:eastAsia="Amiri" w:cs="Amiri"/>
          <w:color w:val="111111"/>
          <w:sz w:val="28"/>
          <w:sz w:val="28"/>
          <w:szCs w:val="28"/>
          <w:rtl w:val="true"/>
          <w:lang w:bidi="ar-SA"/>
        </w:rPr>
        <w:t xml:space="preserve">و ذاك بها صبّ و نبت 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مشغولة عنه بوجه مظفّر</w:t>
      </w:r>
    </w:p>
    <w:p>
      <w:pPr>
        <w:pStyle w:val="BookText"/>
        <w:rPr/>
      </w:pPr>
      <w:r>
        <w:rPr>
          <w:rFonts w:ascii="IRNazanin" w:hAnsi="IRNazanin" w:eastAsia="IRNazanin"/>
          <w:color w:val="111111"/>
          <w:sz w:val="28"/>
          <w:sz w:val="28"/>
          <w:szCs w:val="28"/>
          <w:rtl w:val="true"/>
          <w:lang w:bidi="fa-IR"/>
        </w:rPr>
        <w:t xml:space="preserve">و لو أنصفت نبت لما عدلت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سواه و حازت حسن مرأى و مخبر</w:t>
      </w:r>
    </w:p>
    <w:p>
      <w:pPr>
        <w:pStyle w:val="BookText"/>
        <w:rPr/>
      </w:pPr>
      <w:r>
        <w:rPr>
          <w:rFonts w:ascii="Amiri" w:hAnsi="Amiri" w:eastAsia="Amiri" w:cs="Amiri"/>
          <w:color w:val="111111"/>
          <w:sz w:val="28"/>
          <w:sz w:val="28"/>
          <w:szCs w:val="28"/>
          <w:rtl w:val="true"/>
          <w:lang w:bidi="ar-SA"/>
        </w:rPr>
        <w:t>فكتب إليه إبراهيم بن المدبر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طربت إلى قطربّل</w:t>
      </w:r>
      <w:r>
        <w:rPr>
          <w:rStyle w:val="FootnoteAnchor"/>
          <w:rtl w:val="true"/>
        </w:rPr>
        <w:footnoteReference w:id="2509"/>
      </w:r>
      <w:r>
        <w:rPr>
          <w:rFonts w:ascii="Amiri" w:hAnsi="Amiri" w:eastAsia="Amiri" w:cs="Amiri"/>
          <w:color w:val="111111"/>
          <w:sz w:val="28"/>
          <w:sz w:val="28"/>
          <w:szCs w:val="28"/>
          <w:rtl w:val="true"/>
          <w:lang w:bidi="ar-SA"/>
        </w:rPr>
        <w:t>و بلشكر</w:t>
      </w:r>
      <w:r>
        <w:rPr>
          <w:rStyle w:val="FootnoteAnchor"/>
          <w:rtl w:val="true"/>
        </w:rPr>
        <w:footnoteReference w:id="2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راجعت غيّا ليس عني بمقصر</w:t>
      </w:r>
    </w:p>
    <w:p>
      <w:pPr>
        <w:pStyle w:val="BookText"/>
        <w:rPr/>
      </w:pPr>
      <w:r>
        <w:rPr>
          <w:rFonts w:ascii="Amiri" w:hAnsi="Amiri" w:eastAsia="Amiri" w:cs="Amiri"/>
          <w:color w:val="111111"/>
          <w:sz w:val="28"/>
          <w:sz w:val="28"/>
          <w:szCs w:val="28"/>
          <w:rtl w:val="true"/>
          <w:lang w:bidi="ar-SA"/>
        </w:rPr>
        <w:t xml:space="preserve">و ذكّرني شعر أتاني مونق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حبائب قلبي في أوائل أعصري</w:t>
      </w:r>
    </w:p>
    <w:p>
      <w:pPr>
        <w:pStyle w:val="BookText"/>
        <w:rPr/>
      </w:pPr>
      <w:r>
        <w:rPr>
          <w:rFonts w:ascii="IRNazanin" w:hAnsi="IRNazanin" w:eastAsia="IRNazanin"/>
          <w:color w:val="111111"/>
          <w:sz w:val="28"/>
          <w:sz w:val="28"/>
          <w:szCs w:val="28"/>
          <w:rtl w:val="true"/>
          <w:lang w:bidi="fa-IR"/>
        </w:rPr>
        <w:t>فنهنهت</w:t>
      </w:r>
      <w:r>
        <w:rPr>
          <w:rStyle w:val="FootnoteAnchor"/>
          <w:rtl w:val="true"/>
        </w:rPr>
        <w:footnoteReference w:id="2511"/>
      </w:r>
      <w:r>
        <w:rPr>
          <w:rFonts w:ascii="Amiri" w:hAnsi="Amiri" w:eastAsia="Amiri" w:cs="Amiri"/>
          <w:color w:val="111111"/>
          <w:sz w:val="28"/>
          <w:sz w:val="28"/>
          <w:szCs w:val="28"/>
          <w:rtl w:val="true"/>
          <w:lang w:bidi="ar-SA"/>
        </w:rPr>
        <w:t xml:space="preserve">نفسي عن تذكّر 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أفيقي لات حين تذكّر</w:t>
      </w:r>
    </w:p>
    <w:p>
      <w:pPr>
        <w:pStyle w:val="BookText"/>
        <w:rPr/>
      </w:pPr>
      <w:r>
        <w:rPr>
          <w:rFonts w:ascii="Amiri" w:hAnsi="Amiri" w:eastAsia="Amiri" w:cs="Amiri"/>
          <w:color w:val="111111"/>
          <w:sz w:val="28"/>
          <w:sz w:val="28"/>
          <w:szCs w:val="28"/>
          <w:rtl w:val="true"/>
          <w:lang w:bidi="ar-SA"/>
        </w:rPr>
        <w:t xml:space="preserve">أبا حسن ما كنت تعرف بالخنا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بعلوّ في المكان المؤخّر</w:t>
      </w:r>
      <w:r>
        <w:rPr>
          <w:rStyle w:val="FootnoteAnchor"/>
          <w:rtl w:val="true"/>
        </w:rPr>
        <w:footnoteReference w:id="2512"/>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زلت محمود الشمائل مرتضى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لائق معروفا</w:t>
      </w:r>
      <w:r>
        <w:rPr>
          <w:rStyle w:val="FootnoteAnchor"/>
          <w:rtl w:val="true"/>
        </w:rPr>
        <w:footnoteReference w:id="2513"/>
      </w:r>
      <w:r>
        <w:rPr>
          <w:rFonts w:ascii="Amiri" w:hAnsi="Amiri" w:eastAsia="Amiri" w:cs="Amiri"/>
          <w:color w:val="111111"/>
          <w:sz w:val="28"/>
          <w:sz w:val="28"/>
          <w:szCs w:val="28"/>
          <w:rtl w:val="true"/>
          <w:lang w:bidi="ar-SA"/>
        </w:rPr>
        <w:t xml:space="preserve">بعرف و منكر </w:t>
      </w:r>
      <w:bookmarkStart w:id="1746" w:name="pg16289_187910"/>
    </w:p>
    <w:p>
      <w:pPr>
        <w:pStyle w:val="BookText"/>
        <w:rPr/>
      </w:pPr>
      <w:bookmarkEnd w:id="1746"/>
      <w:r>
        <w:rPr>
          <w:rFonts w:ascii="Amiri" w:hAnsi="Amiri" w:eastAsia="Amiri" w:cs="Amiri"/>
          <w:color w:val="111111"/>
          <w:sz w:val="28"/>
          <w:sz w:val="28"/>
          <w:szCs w:val="28"/>
          <w:rtl w:val="true"/>
          <w:lang w:bidi="ar-SA"/>
        </w:rPr>
        <w:t xml:space="preserve">أ ترمي بنبت من جفاها تخيّرا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باعدها عنه برأي موقّر؟</w:t>
      </w:r>
      <w:r>
        <w:rPr>
          <w:rStyle w:val="FootnoteAnchor"/>
          <w:rtl w:val="true"/>
        </w:rPr>
        <w:footnoteReference w:id="2514"/>
      </w:r>
    </w:p>
    <w:p>
      <w:pPr>
        <w:pStyle w:val="BookText"/>
        <w:rPr/>
      </w:pPr>
      <w:r>
        <w:rPr>
          <w:rFonts w:ascii="Amiri" w:hAnsi="Amiri" w:eastAsia="Amiri" w:cs="Amiri"/>
          <w:color w:val="111111"/>
          <w:sz w:val="28"/>
          <w:sz w:val="28"/>
          <w:szCs w:val="28"/>
          <w:rtl w:val="true"/>
          <w:lang w:bidi="ar-SA"/>
        </w:rPr>
        <w:t xml:space="preserve">و دافعها عن سرّها و هي تشتكي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تباريح الهوى المتسعّر</w:t>
      </w:r>
      <w:r>
        <w:rPr>
          <w:rStyle w:val="FootnoteAnchor"/>
          <w:rtl w:val="true"/>
        </w:rPr>
        <w:footnoteReference w:id="2515"/>
      </w:r>
    </w:p>
    <w:p>
      <w:pPr>
        <w:pStyle w:val="BookText"/>
        <w:rPr/>
      </w:pPr>
      <w:r>
        <w:rPr>
          <w:rFonts w:ascii="Amiri" w:hAnsi="Amiri" w:eastAsia="Amiri" w:cs="Amiri"/>
          <w:color w:val="111111"/>
          <w:sz w:val="28"/>
          <w:sz w:val="28"/>
          <w:szCs w:val="28"/>
          <w:rtl w:val="true"/>
          <w:lang w:bidi="ar-SA"/>
        </w:rPr>
        <w:t xml:space="preserve">و لو كان تبّاعا دواعي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لقضى أوطاره ابن المدبّر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أنه لو حصحص الحقّ باعها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مشغوفا بها بمظفّر</w:t>
      </w:r>
    </w:p>
    <w:p>
      <w:pPr>
        <w:pStyle w:val="BookText"/>
        <w:rPr/>
      </w:pPr>
      <w:r>
        <w:rPr>
          <w:rFonts w:ascii="Amiri" w:hAnsi="Amiri" w:eastAsia="Amiri" w:cs="Amiri"/>
          <w:color w:val="111111"/>
          <w:sz w:val="28"/>
          <w:sz w:val="28"/>
          <w:szCs w:val="28"/>
          <w:rtl w:val="true"/>
          <w:lang w:bidi="ar-SA"/>
        </w:rPr>
        <w:t xml:space="preserve">بلؤلؤة زهراء يشرق ضوأها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غرّة وجه كالصباح المشهّر</w:t>
      </w:r>
    </w:p>
    <w:p>
      <w:pPr>
        <w:pStyle w:val="BookText"/>
        <w:rPr/>
      </w:pPr>
      <w:r>
        <w:rPr>
          <w:rFonts w:ascii="Amiri" w:hAnsi="Amiri" w:eastAsia="Amiri" w:cs="Amiri"/>
          <w:color w:val="111111"/>
          <w:sz w:val="28"/>
          <w:sz w:val="28"/>
          <w:szCs w:val="28"/>
          <w:rtl w:val="true"/>
          <w:lang w:bidi="ar-SA"/>
        </w:rPr>
        <w:t xml:space="preserve">إلى اللّه أشكو أنّ هذا و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غزالا كثيب ذي أقاح منوّر</w:t>
      </w:r>
    </w:p>
    <w:p>
      <w:pPr>
        <w:pStyle w:val="BookText"/>
        <w:rPr/>
      </w:pPr>
      <w:r>
        <w:rPr>
          <w:rFonts w:ascii="Amiri" w:hAnsi="Amiri" w:eastAsia="Amiri" w:cs="Amiri"/>
          <w:color w:val="111111"/>
          <w:sz w:val="28"/>
          <w:sz w:val="28"/>
          <w:szCs w:val="28"/>
          <w:rtl w:val="true"/>
          <w:lang w:bidi="ar-SA"/>
        </w:rPr>
        <w:t xml:space="preserve">و أنت فقد طالبتها فوجدتها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خلق لا يرغوي ذو توعّر</w:t>
      </w:r>
    </w:p>
    <w:p>
      <w:pPr>
        <w:pStyle w:val="BookText"/>
        <w:rPr/>
      </w:pPr>
      <w:r>
        <w:rPr>
          <w:rFonts w:ascii="Amiri" w:hAnsi="Amiri" w:eastAsia="Amiri" w:cs="Amiri"/>
          <w:color w:val="111111"/>
          <w:sz w:val="28"/>
          <w:sz w:val="28"/>
          <w:szCs w:val="28"/>
          <w:rtl w:val="true"/>
          <w:lang w:bidi="ar-SA"/>
        </w:rPr>
        <w:t>و حاولت منها سلوة عن</w:t>
      </w:r>
      <w:r>
        <w:rPr>
          <w:rStyle w:val="FootnoteAnchor"/>
          <w:rtl w:val="true"/>
        </w:rPr>
        <w:footnoteReference w:id="2516"/>
      </w:r>
      <w:r>
        <w:rPr>
          <w:rFonts w:ascii="Amiri" w:hAnsi="Amiri" w:eastAsia="Amiri" w:cs="Amiri"/>
          <w:color w:val="111111"/>
          <w:sz w:val="28"/>
          <w:sz w:val="28"/>
          <w:szCs w:val="28"/>
          <w:rtl w:val="true"/>
          <w:lang w:bidi="ar-SA"/>
        </w:rPr>
        <w:t xml:space="preserve">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لان منها العطف عند التّخيّر</w:t>
      </w:r>
      <w:r>
        <w:rPr>
          <w:rStyle w:val="FootnoteAnchor"/>
          <w:rtl w:val="true"/>
        </w:rPr>
        <w:footnoteReference w:id="2517"/>
      </w:r>
    </w:p>
    <w:p>
      <w:pPr>
        <w:pStyle w:val="BookText"/>
        <w:rPr/>
      </w:pPr>
      <w:r>
        <w:rPr>
          <w:rFonts w:ascii="Amiri" w:hAnsi="Amiri" w:eastAsia="Amiri" w:cs="Amiri"/>
          <w:color w:val="111111"/>
          <w:sz w:val="28"/>
          <w:sz w:val="28"/>
          <w:szCs w:val="28"/>
          <w:rtl w:val="true"/>
          <w:lang w:bidi="ar-SA"/>
        </w:rPr>
        <w:t xml:space="preserve">نصحتك عن ودّ و لم أك 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شئت فاقبل قول ذي النصح أو ذر</w:t>
      </w:r>
    </w:p>
    <w:p>
      <w:pPr>
        <w:pStyle w:val="BookText"/>
        <w:rPr/>
      </w:pPr>
      <w:r>
        <w:rPr>
          <w:rFonts w:ascii="Amiri" w:hAnsi="Amiri" w:eastAsia="Amiri" w:cs="Amiri"/>
          <w:color w:val="111111"/>
          <w:sz w:val="28"/>
          <w:sz w:val="28"/>
          <w:szCs w:val="28"/>
          <w:rtl w:val="true"/>
          <w:lang w:bidi="ar-SA"/>
        </w:rPr>
        <w:t>فكتب إليه عليّ بن يحيى المنجم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لقد أحسنت يا بن المدبّر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زلت في الإحسان عين المشهّر</w:t>
      </w:r>
    </w:p>
    <w:p>
      <w:pPr>
        <w:pStyle w:val="BookText"/>
        <w:rPr/>
      </w:pPr>
      <w:r>
        <w:rPr>
          <w:rFonts w:ascii="Amiri" w:hAnsi="Amiri" w:eastAsia="Amiri" w:cs="Amiri"/>
          <w:color w:val="111111"/>
          <w:sz w:val="28"/>
          <w:sz w:val="28"/>
          <w:szCs w:val="28"/>
          <w:rtl w:val="true"/>
          <w:lang w:bidi="ar-SA"/>
        </w:rPr>
        <w:t xml:space="preserve">ظرفت و من يجمع من العلم مثل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أبا إسحاق يظرف و يشهر</w:t>
      </w:r>
      <w:r>
        <w:rPr>
          <w:rStyle w:val="FootnoteAnchor"/>
          <w:rtl w:val="true"/>
        </w:rPr>
        <w:footnoteReference w:id="2518"/>
      </w:r>
    </w:p>
    <w:p>
      <w:pPr>
        <w:pStyle w:val="BookText"/>
        <w:rPr/>
      </w:pPr>
      <w:r>
        <w:rPr>
          <w:rFonts w:ascii="Amiri" w:hAnsi="Amiri" w:eastAsia="Amiri" w:cs="Amiri"/>
          <w:color w:val="111111"/>
          <w:sz w:val="28"/>
          <w:sz w:val="28"/>
          <w:szCs w:val="28"/>
          <w:rtl w:val="true"/>
          <w:lang w:bidi="ar-SA"/>
        </w:rPr>
        <w:t>و لإبراهيم في نبت هذه أشعار كثيرة منها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نبت إذا سكتت كان السكوت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زينا و إن نطقت فالدرّ ينتشر</w:t>
      </w:r>
    </w:p>
    <w:p>
      <w:pPr>
        <w:pStyle w:val="BookText"/>
        <w:rPr/>
      </w:pPr>
      <w:r>
        <w:rPr>
          <w:rFonts w:ascii="IRNazanin" w:hAnsi="IRNazanin" w:eastAsia="IRNazanin"/>
          <w:color w:val="111111"/>
          <w:sz w:val="28"/>
          <w:sz w:val="28"/>
          <w:szCs w:val="28"/>
          <w:rtl w:val="true"/>
          <w:lang w:bidi="fa-IR"/>
        </w:rPr>
        <w:t>و إنما أقصدت</w:t>
      </w:r>
      <w:r>
        <w:rPr>
          <w:rStyle w:val="FootnoteAnchor"/>
          <w:rtl w:val="true"/>
        </w:rPr>
        <w:footnoteReference w:id="2519"/>
      </w:r>
      <w:r>
        <w:rPr>
          <w:rFonts w:ascii="Amiri" w:hAnsi="Amiri" w:eastAsia="Amiri" w:cs="Amiri"/>
          <w:color w:val="111111"/>
          <w:sz w:val="28"/>
          <w:sz w:val="28"/>
          <w:szCs w:val="28"/>
          <w:rtl w:val="true"/>
          <w:lang w:bidi="ar-SA"/>
        </w:rPr>
        <w:t xml:space="preserve">قلبي بمقلتها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سهم و لا قوس و لا وتر</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نبت يا نبت قد هام الفؤاد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و اللّه أحلى الخلق إنسانا</w:t>
      </w:r>
    </w:p>
    <w:p>
      <w:pPr>
        <w:pStyle w:val="BookText"/>
        <w:rPr/>
      </w:pPr>
      <w:r>
        <w:rPr>
          <w:rFonts w:ascii="Amiri" w:hAnsi="Amiri" w:eastAsia="Amiri" w:cs="Amiri"/>
          <w:color w:val="111111"/>
          <w:sz w:val="28"/>
          <w:sz w:val="28"/>
          <w:szCs w:val="28"/>
          <w:rtl w:val="true"/>
          <w:lang w:bidi="ar-SA"/>
        </w:rPr>
        <w:t xml:space="preserve">ألا صليني فإنّي قد شغفت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سرّا و إن أحببت إعلانا</w:t>
      </w:r>
    </w:p>
    <w:p>
      <w:pPr>
        <w:pStyle w:val="Heading5"/>
        <w:numPr>
          <w:ilvl w:val="4"/>
          <w:numId w:val="1"/>
        </w:numPr>
        <w:rPr/>
      </w:pPr>
      <w:bookmarkStart w:id="1747" w:name="__RefHeading___Toc5153645_1280447820"/>
      <w:bookmarkStart w:id="1748" w:name="_Toc717"/>
      <w:bookmarkEnd w:id="1747"/>
      <w:r>
        <w:rPr>
          <w:rtl w:val="true"/>
        </w:rPr>
        <w:t>خاتما عريب</w:t>
      </w:r>
      <w:bookmarkEnd w:id="17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جعفر بن قدامة قال</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في إصبع إبراهيم بن المدبر خاتمان وهبتهما له عريب، و كانا مشهورين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فاجتمع مع أبي العبيس بن حمدون في اليوم التاسع و العشرين من شعبان على شرب، فلما سكرا اتفقا على أن يصير إبراهيم إلى أبى العبيس، و يقيم عنده من غد إن لم ير الهلال، و أخذ الخاتمين منه رهنا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رئي الهلال في تلك الليلة، و أصبح الناس صياما، </w:t>
      </w:r>
      <w:bookmarkStart w:id="1749" w:name="pg16289_187911"/>
    </w:p>
    <w:p>
      <w:pPr>
        <w:pStyle w:val="BookText"/>
        <w:rPr/>
      </w:pPr>
      <w:bookmarkEnd w:id="1749"/>
      <w:r>
        <w:rPr>
          <w:rFonts w:ascii="Amiri" w:hAnsi="Amiri" w:eastAsia="Amiri" w:cs="Amiri"/>
          <w:color w:val="111111"/>
          <w:sz w:val="28"/>
          <w:sz w:val="28"/>
          <w:szCs w:val="28"/>
          <w:rtl w:val="true"/>
          <w:lang w:bidi="ar-SA"/>
        </w:rPr>
        <w:t>فكتب إبراهيم إلى أبي العبيس يطالبه بالخاتمين، فدافعه، و عبث به، فكتب إليه من 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أصبحت يا جعلت فداكا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أشتكي إليك جفاكا</w:t>
      </w:r>
    </w:p>
    <w:p>
      <w:pPr>
        <w:pStyle w:val="BookText"/>
        <w:rPr/>
      </w:pPr>
      <w:r>
        <w:rPr>
          <w:rFonts w:ascii="Amiri" w:hAnsi="Amiri" w:eastAsia="Amiri" w:cs="Amiri"/>
          <w:color w:val="111111"/>
          <w:sz w:val="28"/>
          <w:sz w:val="28"/>
          <w:szCs w:val="28"/>
          <w:rtl w:val="true"/>
          <w:lang w:bidi="ar-SA"/>
        </w:rPr>
        <w:t xml:space="preserve">قد تمادى بك الجفاء و ما 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حقيقا و لا حريّا بذاكا</w:t>
      </w:r>
    </w:p>
    <w:p>
      <w:pPr>
        <w:pStyle w:val="BookText"/>
        <w:rPr/>
      </w:pPr>
      <w:r>
        <w:rPr>
          <w:rFonts w:ascii="Amiri" w:hAnsi="Amiri" w:eastAsia="Amiri" w:cs="Amiri"/>
          <w:color w:val="111111"/>
          <w:sz w:val="28"/>
          <w:sz w:val="28"/>
          <w:szCs w:val="28"/>
          <w:rtl w:val="true"/>
          <w:lang w:bidi="ar-SA"/>
        </w:rPr>
        <w:t xml:space="preserve">كن شبيها بمن مضى جعل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لك العمر دائما و رعاكا</w:t>
      </w:r>
    </w:p>
    <w:p>
      <w:pPr>
        <w:pStyle w:val="BookText"/>
        <w:rPr/>
      </w:pPr>
      <w:r>
        <w:rPr>
          <w:rFonts w:ascii="Amiri" w:hAnsi="Amiri" w:eastAsia="Amiri" w:cs="Amiri"/>
          <w:color w:val="111111"/>
          <w:sz w:val="28"/>
          <w:sz w:val="28"/>
          <w:szCs w:val="28"/>
          <w:rtl w:val="true"/>
          <w:lang w:bidi="ar-SA"/>
        </w:rPr>
        <w:t xml:space="preserve">إنّ شهر الصيام شهر فكاك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فيه و نحن نرجو الفكاكا</w:t>
      </w:r>
    </w:p>
    <w:p>
      <w:pPr>
        <w:pStyle w:val="BookText"/>
        <w:rPr/>
      </w:pPr>
      <w:r>
        <w:rPr>
          <w:rFonts w:ascii="Amiri" w:hAnsi="Amiri" w:eastAsia="Amiri" w:cs="Amiri"/>
          <w:color w:val="111111"/>
          <w:sz w:val="28"/>
          <w:sz w:val="28"/>
          <w:szCs w:val="28"/>
          <w:rtl w:val="true"/>
          <w:lang w:bidi="ar-SA"/>
        </w:rPr>
        <w:t xml:space="preserve">فاردد الخاتمين ردّا جميلا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تنعّمت</w:t>
      </w:r>
      <w:r>
        <w:rPr>
          <w:rStyle w:val="FootnoteAnchor"/>
          <w:rtl w:val="true"/>
        </w:rPr>
        <w:footnoteReference w:id="2520"/>
      </w:r>
      <w:r>
        <w:rPr>
          <w:rFonts w:ascii="Amiri" w:hAnsi="Amiri" w:eastAsia="Amiri" w:cs="Amiri"/>
          <w:color w:val="111111"/>
          <w:sz w:val="28"/>
          <w:sz w:val="28"/>
          <w:szCs w:val="28"/>
          <w:rtl w:val="true"/>
          <w:lang w:bidi="ar-SA"/>
        </w:rPr>
        <w:t>فيهما ما كفاكا</w:t>
      </w:r>
    </w:p>
    <w:p>
      <w:pPr>
        <w:pStyle w:val="BookText"/>
        <w:rPr/>
      </w:pPr>
      <w:r>
        <w:rPr>
          <w:rFonts w:ascii="Amiri" w:hAnsi="Amiri" w:eastAsia="Amiri" w:cs="Amiri"/>
          <w:color w:val="111111"/>
          <w:sz w:val="28"/>
          <w:sz w:val="28"/>
          <w:szCs w:val="28"/>
          <w:rtl w:val="true"/>
          <w:lang w:bidi="ar-SA"/>
        </w:rPr>
        <w:t xml:space="preserve">يا أبا عبد اللّه دعوة 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يرتجي نجح أمره إذ دعاكا</w:t>
      </w:r>
      <w:r>
        <w:rPr>
          <w:rStyle w:val="FootnoteAnchor"/>
          <w:rtl w:val="true"/>
        </w:rPr>
        <w:footnoteReference w:id="2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عبد اللّه بن حمدون والد أبي العبيس المخاطب بهذا الشعر </w:t>
      </w:r>
      <w:r>
        <w:rPr>
          <w:rFonts w:eastAsia="Amiri" w:cs="Amiri" w:ascii="Amiri" w:hAnsi="Amiri"/>
          <w:color w:val="111111"/>
          <w:sz w:val="28"/>
          <w:szCs w:val="28"/>
          <w:rtl w:val="true"/>
          <w:lang w:bidi="ar-SA"/>
        </w:rPr>
        <w:t>-</w:t>
      </w:r>
      <w:r>
        <w:rPr>
          <w:rStyle w:val="FootnoteAnchor"/>
          <w:rtl w:val="true"/>
        </w:rPr>
        <w:footnoteReference w:id="2522"/>
      </w:r>
    </w:p>
    <w:p>
      <w:pPr>
        <w:pStyle w:val="BookText"/>
        <w:rPr/>
      </w:pPr>
      <w:r>
        <w:rPr>
          <w:rFonts w:ascii="Amiri" w:hAnsi="Amiri" w:eastAsia="Amiri" w:cs="Amiri"/>
          <w:color w:val="111111"/>
          <w:sz w:val="28"/>
          <w:sz w:val="28"/>
          <w:szCs w:val="28"/>
          <w:rtl w:val="true"/>
          <w:lang w:bidi="ar-SA"/>
        </w:rPr>
        <w:t xml:space="preserve">خاتماي اللذان عند أبي العب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 قد شارفا لديه الهلاكا</w:t>
      </w:r>
    </w:p>
    <w:p>
      <w:pPr>
        <w:pStyle w:val="BookText"/>
        <w:rPr/>
      </w:pPr>
      <w:r>
        <w:rPr>
          <w:rFonts w:ascii="Amiri" w:hAnsi="Amiri" w:eastAsia="Amiri" w:cs="Amiri"/>
          <w:color w:val="111111"/>
          <w:sz w:val="28"/>
          <w:sz w:val="28"/>
          <w:szCs w:val="28"/>
          <w:rtl w:val="true"/>
          <w:lang w:bidi="ar-SA"/>
        </w:rPr>
        <w:t xml:space="preserve">و هو حرّ و قد حكاك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قد المكرمات تحكي أباكا</w:t>
      </w:r>
    </w:p>
    <w:p>
      <w:pPr>
        <w:pStyle w:val="BookText"/>
        <w:rPr/>
      </w:pPr>
      <w:r>
        <w:rPr>
          <w:rFonts w:ascii="Amiri" w:hAnsi="Amiri" w:eastAsia="Amiri" w:cs="Amiri"/>
          <w:color w:val="111111"/>
          <w:sz w:val="28"/>
          <w:sz w:val="28"/>
          <w:szCs w:val="28"/>
          <w:rtl w:val="true"/>
          <w:lang w:bidi="ar-SA"/>
        </w:rPr>
        <w:t>فبعث بالخاتمين إليه</w:t>
      </w:r>
      <w:r>
        <w:rPr>
          <w:rFonts w:eastAsia="Amiri" w:cs="Amiri" w:ascii="Amiri" w:hAnsi="Amiri"/>
          <w:color w:val="111111"/>
          <w:sz w:val="28"/>
          <w:szCs w:val="28"/>
          <w:rtl w:val="true"/>
          <w:lang w:bidi="ar-SA"/>
        </w:rPr>
        <w:t>.</w:t>
      </w:r>
    </w:p>
    <w:p>
      <w:pPr>
        <w:pStyle w:val="Heading5"/>
        <w:numPr>
          <w:ilvl w:val="4"/>
          <w:numId w:val="1"/>
        </w:numPr>
        <w:rPr/>
      </w:pPr>
      <w:bookmarkStart w:id="1750" w:name="__RefHeading___Toc5153647_1280447820"/>
      <w:bookmarkStart w:id="1751" w:name="_Toc718"/>
      <w:bookmarkEnd w:id="1750"/>
      <w:r>
        <w:rPr>
          <w:rtl w:val="true"/>
        </w:rPr>
        <w:t>عريب تزوره؛ و تستزير أبا العبيس</w:t>
      </w:r>
      <w:bookmarkEnd w:id="1751"/>
    </w:p>
    <w:p>
      <w:pPr>
        <w:pStyle w:val="BookText"/>
        <w:rPr/>
      </w:pPr>
      <w:r>
        <w:rPr>
          <w:rFonts w:ascii="Amiri" w:hAnsi="Amiri" w:eastAsia="Amiri" w:cs="Amiri"/>
          <w:color w:val="111111"/>
          <w:sz w:val="28"/>
          <w:sz w:val="28"/>
          <w:szCs w:val="28"/>
          <w:rtl w:val="true"/>
          <w:lang w:bidi="ar-SA"/>
        </w:rPr>
        <w:t>و أخبرني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زارت عريب إبراهيم بن المدبر و هو في داره على الشاطئ في المطيرة</w:t>
      </w:r>
      <w:r>
        <w:rPr>
          <w:rStyle w:val="FootnoteAnchor"/>
          <w:rtl w:val="true"/>
        </w:rPr>
        <w:footnoteReference w:id="2523"/>
      </w:r>
      <w:r>
        <w:rPr>
          <w:rFonts w:ascii="Amiri" w:hAnsi="Amiri" w:eastAsia="Amiri" w:cs="Amiri"/>
          <w:color w:val="111111"/>
          <w:sz w:val="28"/>
          <w:sz w:val="28"/>
          <w:szCs w:val="28"/>
          <w:rtl w:val="true"/>
          <w:lang w:bidi="ar-SA"/>
        </w:rPr>
        <w:t>و اقترحت عليه حضور أبي العبيس فكتب إليه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لابن حمدون ذاك الأريب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ذاك الظريف و ذاك الحسيب</w:t>
      </w:r>
      <w:r>
        <w:rPr>
          <w:rStyle w:val="FootnoteAnchor"/>
          <w:rtl w:val="true"/>
        </w:rPr>
        <w:footnoteReference w:id="2524"/>
      </w:r>
    </w:p>
    <w:p>
      <w:pPr>
        <w:pStyle w:val="BookText"/>
        <w:rPr/>
      </w:pPr>
      <w:r>
        <w:rPr>
          <w:rFonts w:ascii="Amiri" w:hAnsi="Amiri" w:eastAsia="Amiri" w:cs="Amiri"/>
          <w:color w:val="111111"/>
          <w:sz w:val="28"/>
          <w:sz w:val="28"/>
          <w:szCs w:val="28"/>
          <w:rtl w:val="true"/>
          <w:lang w:bidi="ar-SA"/>
        </w:rPr>
        <w:t xml:space="preserve">كتابي إليك بشكوى عريب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لوجد شديد و شوق عجيب</w:t>
      </w:r>
    </w:p>
    <w:p>
      <w:pPr>
        <w:pStyle w:val="BookText"/>
        <w:rPr/>
      </w:pPr>
      <w:r>
        <w:rPr>
          <w:rFonts w:ascii="Amiri" w:hAnsi="Amiri" w:eastAsia="Amiri" w:cs="Amiri"/>
          <w:color w:val="111111"/>
          <w:sz w:val="28"/>
          <w:sz w:val="28"/>
          <w:szCs w:val="28"/>
          <w:rtl w:val="true"/>
          <w:lang w:bidi="ar-SA"/>
        </w:rPr>
        <w:t xml:space="preserve">و شوقي إليك كشوق الغريب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أرضه بعد طول المغيب</w:t>
      </w:r>
    </w:p>
    <w:p>
      <w:pPr>
        <w:pStyle w:val="BookText"/>
        <w:rPr/>
      </w:pPr>
      <w:r>
        <w:rPr>
          <w:rFonts w:ascii="Amiri" w:hAnsi="Amiri" w:eastAsia="Amiri" w:cs="Amiri"/>
          <w:color w:val="111111"/>
          <w:sz w:val="28"/>
          <w:sz w:val="28"/>
          <w:szCs w:val="28"/>
          <w:rtl w:val="true"/>
          <w:lang w:bidi="ar-SA"/>
        </w:rPr>
        <w:t xml:space="preserve">و يومي إن أنت تمّمته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بقربك ذو كلّ حسن و طيب</w:t>
      </w:r>
    </w:p>
    <w:p>
      <w:pPr>
        <w:pStyle w:val="BookText"/>
        <w:rPr/>
      </w:pPr>
      <w:r>
        <w:rPr>
          <w:rFonts w:ascii="Amiri" w:hAnsi="Amiri" w:eastAsia="Amiri" w:cs="Amiri"/>
          <w:color w:val="111111"/>
          <w:sz w:val="28"/>
          <w:sz w:val="28"/>
          <w:szCs w:val="28"/>
          <w:rtl w:val="true"/>
          <w:lang w:bidi="ar-SA"/>
        </w:rPr>
        <w:t xml:space="preserve">حباني الزمان كما أشتهي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بقرب الحبيب و بعد الرقيب</w:t>
      </w:r>
    </w:p>
    <w:p>
      <w:pPr>
        <w:pStyle w:val="BookText"/>
        <w:rPr/>
      </w:pPr>
      <w:r>
        <w:rPr>
          <w:rFonts w:ascii="Amiri" w:hAnsi="Amiri" w:eastAsia="Amiri" w:cs="Amiri"/>
          <w:color w:val="111111"/>
          <w:sz w:val="28"/>
          <w:sz w:val="28"/>
          <w:szCs w:val="28"/>
          <w:rtl w:val="true"/>
          <w:lang w:bidi="ar-SA"/>
        </w:rPr>
        <w:t xml:space="preserve">فما زلت أشرب من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أسقيه سقي اللطيف الأديب</w:t>
      </w:r>
      <w:r>
        <w:rPr>
          <w:rStyle w:val="FootnoteAnchor"/>
          <w:rtl w:val="true"/>
        </w:rPr>
        <w:footnoteReference w:id="2525"/>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يشكو إليّ و أشكو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w:t>
      </w:r>
      <w:r>
        <w:rPr>
          <w:rStyle w:val="FootnoteAnchor"/>
          <w:rtl w:val="true"/>
        </w:rPr>
        <w:footnoteReference w:id="2526"/>
      </w:r>
      <w:r>
        <w:rPr>
          <w:rFonts w:ascii="Amiri" w:hAnsi="Amiri" w:eastAsia="Amiri" w:cs="Amiri"/>
          <w:color w:val="111111"/>
          <w:sz w:val="28"/>
          <w:sz w:val="28"/>
          <w:szCs w:val="28"/>
          <w:rtl w:val="true"/>
          <w:lang w:bidi="ar-SA"/>
        </w:rPr>
        <w:t xml:space="preserve">عفيف و قول مريب </w:t>
      </w:r>
      <w:bookmarkStart w:id="1752" w:name="pg16289_187912"/>
    </w:p>
    <w:p>
      <w:pPr>
        <w:pStyle w:val="BookText"/>
        <w:rPr/>
      </w:pPr>
      <w:bookmarkEnd w:id="1752"/>
      <w:r>
        <w:rPr>
          <w:rFonts w:ascii="Amiri" w:hAnsi="Amiri" w:eastAsia="Amiri" w:cs="Amiri"/>
          <w:color w:val="111111"/>
          <w:sz w:val="28"/>
          <w:sz w:val="28"/>
          <w:szCs w:val="28"/>
          <w:rtl w:val="true"/>
          <w:lang w:bidi="ar-SA"/>
        </w:rPr>
        <w:t xml:space="preserve">إلى أن بدا لي وجه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كوجهك ذاك العجيب الغريب</w:t>
      </w:r>
      <w:r>
        <w:rPr>
          <w:rStyle w:val="FootnoteAnchor"/>
          <w:rtl w:val="true"/>
        </w:rPr>
        <w:footnoteReference w:id="2527"/>
      </w:r>
    </w:p>
    <w:p>
      <w:pPr>
        <w:pStyle w:val="BookText"/>
        <w:rPr/>
      </w:pPr>
      <w:r>
        <w:rPr>
          <w:rFonts w:ascii="IRNazanin" w:hAnsi="IRNazanin" w:eastAsia="IRNazanin"/>
          <w:color w:val="111111"/>
          <w:sz w:val="28"/>
          <w:sz w:val="28"/>
          <w:szCs w:val="28"/>
          <w:rtl w:val="true"/>
          <w:lang w:bidi="fa-IR"/>
        </w:rPr>
        <w:t>فلا تخلنا</w:t>
      </w:r>
      <w:r>
        <w:rPr>
          <w:rStyle w:val="FootnoteAnchor"/>
          <w:rtl w:val="true"/>
        </w:rPr>
        <w:footnoteReference w:id="2528"/>
      </w:r>
      <w:r>
        <w:rPr>
          <w:rFonts w:ascii="Amiri" w:hAnsi="Amiri" w:eastAsia="Amiri" w:cs="Amiri"/>
          <w:color w:val="111111"/>
          <w:sz w:val="28"/>
          <w:sz w:val="28"/>
          <w:szCs w:val="28"/>
          <w:rtl w:val="true"/>
          <w:lang w:bidi="ar-SA"/>
        </w:rPr>
        <w:t xml:space="preserve">يا نظام السرو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منك فأنت شفاء الكئيب</w:t>
      </w:r>
    </w:p>
    <w:p>
      <w:pPr>
        <w:pStyle w:val="BookText"/>
        <w:rPr/>
      </w:pPr>
      <w:r>
        <w:rPr>
          <w:rFonts w:ascii="Amiri" w:hAnsi="Amiri" w:eastAsia="Amiri" w:cs="Amiri"/>
          <w:color w:val="111111"/>
          <w:sz w:val="28"/>
          <w:sz w:val="28"/>
          <w:szCs w:val="28"/>
          <w:rtl w:val="true"/>
          <w:lang w:bidi="ar-SA"/>
        </w:rPr>
        <w:t xml:space="preserve">و غنّ لنا هزجا ممسكا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 له حركات اللبيب</w:t>
      </w:r>
      <w:r>
        <w:rPr>
          <w:rStyle w:val="FootnoteAnchor"/>
          <w:rtl w:val="true"/>
        </w:rPr>
        <w:footnoteReference w:id="2529"/>
      </w:r>
    </w:p>
    <w:p>
      <w:pPr>
        <w:pStyle w:val="BookText"/>
        <w:rPr/>
      </w:pPr>
      <w:r>
        <w:rPr>
          <w:rFonts w:ascii="Amiri" w:hAnsi="Amiri" w:eastAsia="Amiri" w:cs="Amiri"/>
          <w:color w:val="111111"/>
          <w:sz w:val="28"/>
          <w:sz w:val="28"/>
          <w:szCs w:val="28"/>
          <w:rtl w:val="true"/>
          <w:lang w:bidi="ar-SA"/>
        </w:rPr>
        <w:t xml:space="preserve">فإنك قد حزت حسن الغناء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فزت منه بأوفى نصيب</w:t>
      </w:r>
    </w:p>
    <w:p>
      <w:pPr>
        <w:pStyle w:val="BookText"/>
        <w:rPr/>
      </w:pPr>
      <w:r>
        <w:rPr>
          <w:rFonts w:ascii="Amiri" w:hAnsi="Amiri" w:eastAsia="Amiri" w:cs="Amiri"/>
          <w:color w:val="111111"/>
          <w:sz w:val="28"/>
          <w:sz w:val="28"/>
          <w:szCs w:val="28"/>
          <w:rtl w:val="true"/>
          <w:lang w:bidi="ar-SA"/>
        </w:rPr>
        <w:t xml:space="preserve">و كن بأبي أنت رجع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فداؤك أنفسنا من مجيب</w:t>
      </w:r>
      <w:r>
        <w:rPr>
          <w:rStyle w:val="FootnoteAnchor"/>
          <w:rtl w:val="true"/>
        </w:rPr>
        <w:footnoteReference w:id="2530"/>
      </w:r>
    </w:p>
    <w:p>
      <w:pPr>
        <w:pStyle w:val="Heading5"/>
        <w:numPr>
          <w:ilvl w:val="4"/>
          <w:numId w:val="1"/>
        </w:numPr>
        <w:rPr/>
      </w:pPr>
      <w:bookmarkStart w:id="1753" w:name="__RefHeading___Toc5153649_1280447820"/>
      <w:bookmarkStart w:id="1754" w:name="_Toc719"/>
      <w:bookmarkEnd w:id="1753"/>
      <w:r>
        <w:rPr>
          <w:rtl w:val="true"/>
        </w:rPr>
        <w:t>يعجبه اللحن فيكمله</w:t>
      </w:r>
      <w:bookmarkEnd w:id="1754"/>
    </w:p>
    <w:p>
      <w:pPr>
        <w:pStyle w:val="Heading6"/>
        <w:numPr>
          <w:ilvl w:val="5"/>
          <w:numId w:val="1"/>
        </w:numPr>
        <w:rPr/>
      </w:pPr>
      <w:bookmarkStart w:id="1755" w:name="__RefHeading___Toc5153651_1280447820"/>
      <w:bookmarkStart w:id="1756" w:name="_Toc720"/>
      <w:bookmarkEnd w:id="1755"/>
      <w:r>
        <w:rPr>
          <w:rtl w:val="true"/>
        </w:rPr>
        <w:t>اشارة</w:t>
      </w:r>
      <w:bookmarkEnd w:id="1756"/>
    </w:p>
    <w:p>
      <w:pPr>
        <w:pStyle w:val="BookText"/>
        <w:rPr/>
      </w:pPr>
      <w:r>
        <w:rPr>
          <w:rFonts w:ascii="Amiri" w:hAnsi="Amiri" w:eastAsia="Amiri" w:cs="Amiri"/>
          <w:color w:val="111111"/>
          <w:sz w:val="28"/>
          <w:sz w:val="28"/>
          <w:szCs w:val="28"/>
          <w:rtl w:val="true"/>
          <w:lang w:bidi="ar-SA"/>
        </w:rPr>
        <w:t>أخبرني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غنّى أبو العبيس بن حمدون يوما عند إبراهيم</w:t>
      </w:r>
      <w:r>
        <w:rPr>
          <w:rFonts w:eastAsia="Amiri" w:cs="Amiri" w:ascii="Amiri" w:hAnsi="Amiri"/>
          <w:color w:val="111111"/>
          <w:sz w:val="28"/>
          <w:szCs w:val="28"/>
          <w:rtl w:val="true"/>
          <w:lang w:bidi="ar-SA"/>
        </w:rPr>
        <w:t>:</w:t>
      </w:r>
    </w:p>
    <w:p>
      <w:pPr>
        <w:pStyle w:val="Heading6"/>
        <w:numPr>
          <w:ilvl w:val="5"/>
          <w:numId w:val="1"/>
        </w:numPr>
        <w:rPr/>
      </w:pPr>
      <w:bookmarkStart w:id="1757" w:name="__RefHeading___Toc5153653_1280447820"/>
      <w:bookmarkStart w:id="1758" w:name="_Toc721"/>
      <w:bookmarkEnd w:id="1757"/>
      <w:r>
        <w:rPr>
          <w:rtl w:val="true"/>
        </w:rPr>
        <w:t>صوت</w:t>
      </w:r>
      <w:bookmarkEnd w:id="1758"/>
    </w:p>
    <w:p>
      <w:pPr>
        <w:pStyle w:val="BookText"/>
        <w:rPr/>
      </w:pPr>
      <w:r>
        <w:rPr>
          <w:rFonts w:ascii="Amiri" w:hAnsi="Amiri" w:eastAsia="Amiri" w:cs="Amiri"/>
          <w:color w:val="111111"/>
          <w:sz w:val="28"/>
          <w:sz w:val="28"/>
          <w:szCs w:val="28"/>
          <w:rtl w:val="true"/>
          <w:lang w:bidi="ar-SA"/>
        </w:rPr>
        <w:t xml:space="preserve">إني سألتك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إليك من الوريد</w:t>
      </w:r>
    </w:p>
    <w:p>
      <w:pPr>
        <w:pStyle w:val="BookText"/>
        <w:rPr/>
      </w:pPr>
      <w:r>
        <w:rPr>
          <w:rFonts w:ascii="Amiri" w:hAnsi="Amiri" w:eastAsia="Amiri" w:cs="Amiri"/>
          <w:color w:val="111111"/>
          <w:sz w:val="28"/>
          <w:sz w:val="28"/>
          <w:szCs w:val="28"/>
          <w:rtl w:val="true"/>
          <w:lang w:bidi="ar-SA"/>
        </w:rPr>
        <w:t xml:space="preserve">إلاّ وصلت حبالنا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كفيتنا شرّ الوعيد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فزاد فيه إبراهيم</w:t>
      </w:r>
      <w:r>
        <w:rPr>
          <w:rStyle w:val="FootnoteAnchor"/>
          <w:rtl w:val="true"/>
        </w:rPr>
        <w:footnoteReference w:id="2531"/>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الهجر لا مستحسن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المواثق و العهود</w:t>
      </w:r>
    </w:p>
    <w:p>
      <w:pPr>
        <w:pStyle w:val="BookText"/>
        <w:rPr/>
      </w:pPr>
      <w:r>
        <w:rPr>
          <w:rFonts w:ascii="Amiri" w:hAnsi="Amiri" w:eastAsia="Amiri" w:cs="Amiri"/>
          <w:color w:val="111111"/>
          <w:sz w:val="28"/>
          <w:sz w:val="28"/>
          <w:szCs w:val="28"/>
          <w:rtl w:val="true"/>
          <w:lang w:bidi="ar-SA"/>
        </w:rPr>
        <w:t xml:space="preserve">و أراك مغراة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فما غرضت من الصدود؟</w:t>
      </w:r>
      <w:r>
        <w:rPr>
          <w:rStyle w:val="FootnoteAnchor"/>
          <w:rtl w:val="true"/>
        </w:rPr>
        <w:footnoteReference w:id="2532"/>
      </w:r>
    </w:p>
    <w:p>
      <w:pPr>
        <w:pStyle w:val="BookText"/>
        <w:rPr/>
      </w:pPr>
      <w:r>
        <w:rPr>
          <w:rFonts w:ascii="Amiri" w:hAnsi="Amiri" w:eastAsia="Amiri" w:cs="Amiri"/>
          <w:color w:val="111111"/>
          <w:sz w:val="28"/>
          <w:sz w:val="28"/>
          <w:szCs w:val="28"/>
          <w:rtl w:val="true"/>
          <w:lang w:bidi="ar-SA"/>
        </w:rPr>
        <w:t xml:space="preserve">إني أجدّد لذّتي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لاح لي يوم جديد</w:t>
      </w:r>
      <w:r>
        <w:rPr>
          <w:rStyle w:val="FootnoteAnchor"/>
          <w:rtl w:val="true"/>
        </w:rPr>
        <w:footnoteReference w:id="2533"/>
      </w:r>
    </w:p>
    <w:p>
      <w:pPr>
        <w:pStyle w:val="BookText"/>
        <w:rPr/>
      </w:pPr>
      <w:r>
        <w:rPr>
          <w:rFonts w:ascii="Amiri" w:hAnsi="Amiri" w:eastAsia="Amiri" w:cs="Amiri"/>
          <w:color w:val="111111"/>
          <w:sz w:val="28"/>
          <w:sz w:val="28"/>
          <w:szCs w:val="28"/>
          <w:rtl w:val="true"/>
          <w:lang w:bidi="ar-SA"/>
        </w:rPr>
        <w:t xml:space="preserve">شربى معتّقة الكرو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نزهتي ورد الخدود</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فغنى هذه الأبيات أبو العبيس متصلة باللحن الأول في البيتين و صار الجميع صوتا واحدا إلى الآن، و الأبيات الأخيرة لإبراهيم بن المدبر و الأوّلان ليسا له</w:t>
      </w:r>
      <w:r>
        <w:rPr>
          <w:rFonts w:eastAsia="Amiri" w:cs="Amiri" w:ascii="Amiri" w:hAnsi="Amiri"/>
          <w:color w:val="111111"/>
          <w:sz w:val="28"/>
          <w:szCs w:val="28"/>
          <w:rtl w:val="true"/>
          <w:lang w:bidi="ar-SA"/>
        </w:rPr>
        <w:t xml:space="preserve">. </w:t>
      </w:r>
      <w:bookmarkStart w:id="1759" w:name="pg16289_187913"/>
    </w:p>
    <w:p>
      <w:pPr>
        <w:pStyle w:val="Heading5"/>
        <w:numPr>
          <w:ilvl w:val="4"/>
          <w:numId w:val="1"/>
        </w:numPr>
        <w:rPr/>
      </w:pPr>
      <w:bookmarkStart w:id="1760" w:name="__RefHeading___Toc5153655_1280447820"/>
      <w:bookmarkStart w:id="1761" w:name="_Toc722"/>
      <w:bookmarkEnd w:id="1759"/>
      <w:bookmarkEnd w:id="1760"/>
      <w:r>
        <w:rPr>
          <w:rtl w:val="true"/>
        </w:rPr>
        <w:t>نسبة هذا الصوت</w:t>
      </w:r>
      <w:bookmarkEnd w:id="1761"/>
    </w:p>
    <w:p>
      <w:pPr>
        <w:pStyle w:val="BookText"/>
        <w:rPr/>
      </w:pPr>
      <w:r>
        <w:rPr>
          <w:rFonts w:ascii="Amiri" w:hAnsi="Amiri" w:eastAsia="Amiri" w:cs="Amiri"/>
          <w:color w:val="111111"/>
          <w:sz w:val="28"/>
          <w:sz w:val="28"/>
          <w:szCs w:val="28"/>
          <w:rtl w:val="true"/>
          <w:lang w:bidi="ar-SA"/>
        </w:rPr>
        <w:t>الغناء في البيتين الأولين خفيف ثقيل مزموم</w:t>
      </w:r>
      <w:r>
        <w:rPr>
          <w:rStyle w:val="FootnoteAnchor"/>
          <w:rtl w:val="true"/>
        </w:rPr>
        <w:footnoteReference w:id="2534"/>
      </w:r>
      <w:r>
        <w:rPr>
          <w:rFonts w:ascii="Amiri" w:hAnsi="Amiri" w:eastAsia="Amiri" w:cs="Amiri"/>
          <w:color w:val="111111"/>
          <w:sz w:val="28"/>
          <w:sz w:val="28"/>
          <w:szCs w:val="28"/>
          <w:rtl w:val="true"/>
          <w:lang w:bidi="ar-SA"/>
        </w:rPr>
        <w:t>لأبي العبيس، و فيهما لبنان خفيف ثقيل آخر مطلق و فيهما لعريب</w:t>
      </w:r>
      <w:r>
        <w:rPr>
          <w:rStyle w:val="FootnoteAnchor"/>
          <w:rtl w:val="true"/>
        </w:rPr>
        <w:footnoteReference w:id="2535"/>
      </w:r>
      <w:r>
        <w:rPr>
          <w:rFonts w:ascii="Amiri" w:hAnsi="Amiri" w:eastAsia="Amiri" w:cs="Amiri"/>
          <w:color w:val="111111"/>
          <w:sz w:val="28"/>
          <w:sz w:val="28"/>
          <w:szCs w:val="28"/>
          <w:rtl w:val="true"/>
          <w:lang w:bidi="ar-SA"/>
        </w:rPr>
        <w:t>ثاني ثقيل بالوسطى</w:t>
      </w:r>
      <w:r>
        <w:rPr>
          <w:rFonts w:eastAsia="Amiri" w:cs="Amiri" w:ascii="Amiri" w:hAnsi="Amiri"/>
          <w:color w:val="111111"/>
          <w:sz w:val="28"/>
          <w:szCs w:val="28"/>
          <w:rtl w:val="true"/>
          <w:lang w:bidi="ar-SA"/>
        </w:rPr>
        <w:t>.</w:t>
      </w:r>
    </w:p>
    <w:p>
      <w:pPr>
        <w:pStyle w:val="Heading5"/>
        <w:numPr>
          <w:ilvl w:val="4"/>
          <w:numId w:val="1"/>
        </w:numPr>
        <w:rPr/>
      </w:pPr>
      <w:bookmarkStart w:id="1762" w:name="__RefHeading___Toc5153657_1280447820"/>
      <w:bookmarkStart w:id="1763" w:name="_Toc723"/>
      <w:bookmarkEnd w:id="1762"/>
      <w:r>
        <w:rPr>
          <w:rtl w:val="true"/>
        </w:rPr>
        <w:t>يكمل لحنا آخر</w:t>
      </w:r>
      <w:bookmarkEnd w:id="1763"/>
    </w:p>
    <w:p>
      <w:pPr>
        <w:pStyle w:val="BookText"/>
        <w:rPr/>
      </w:pPr>
      <w:r>
        <w:rPr>
          <w:rFonts w:ascii="IRNazanin" w:hAnsi="IRNazanin" w:eastAsia="IRNazanin"/>
          <w:color w:val="111111"/>
          <w:sz w:val="28"/>
          <w:sz w:val="28"/>
          <w:szCs w:val="28"/>
          <w:rtl w:val="true"/>
          <w:lang w:bidi="fa-IR"/>
        </w:rPr>
        <w:t>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غنته</w:t>
      </w:r>
      <w:r>
        <w:rPr>
          <w:rStyle w:val="FootnoteAnchor"/>
          <w:rtl w:val="true"/>
        </w:rPr>
        <w:footnoteReference w:id="2536"/>
      </w:r>
      <w:r>
        <w:rPr>
          <w:rFonts w:ascii="Amiri" w:hAnsi="Amiri" w:eastAsia="Amiri" w:cs="Amiri"/>
          <w:color w:val="111111"/>
          <w:sz w:val="28"/>
          <w:sz w:val="28"/>
          <w:szCs w:val="28"/>
          <w:rtl w:val="true"/>
          <w:lang w:bidi="ar-SA"/>
        </w:rPr>
        <w:t>يوما كراعة بسرّمن رأى و نحن حضور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الناس أ ما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يشفع عند المذنب العاتب؟</w:t>
      </w:r>
    </w:p>
    <w:p>
      <w:pPr>
        <w:pStyle w:val="BookText"/>
        <w:rPr/>
      </w:pPr>
      <w:r>
        <w:rPr>
          <w:rFonts w:ascii="Amiri" w:hAnsi="Amiri" w:eastAsia="Amiri" w:cs="Amiri"/>
          <w:color w:val="111111"/>
          <w:sz w:val="28"/>
          <w:sz w:val="28"/>
          <w:szCs w:val="28"/>
          <w:rtl w:val="true"/>
          <w:lang w:bidi="ar-SA"/>
        </w:rPr>
        <w:t xml:space="preserve">ذاك الذي يهرب من وصلنا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تعلّقوا باللّه بالهارب</w:t>
      </w:r>
    </w:p>
    <w:p>
      <w:pPr>
        <w:pStyle w:val="BookText"/>
        <w:rPr/>
      </w:pPr>
      <w:r>
        <w:rPr>
          <w:rFonts w:ascii="Amiri" w:hAnsi="Amiri" w:eastAsia="Amiri" w:cs="Amiri"/>
          <w:color w:val="111111"/>
          <w:sz w:val="28"/>
          <w:sz w:val="28"/>
          <w:szCs w:val="28"/>
          <w:rtl w:val="true"/>
          <w:lang w:bidi="ar-SA"/>
        </w:rPr>
        <w:t>فزاد فيهما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ملّكته حبلى و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ألقاه من زهد على غاربي</w:t>
      </w:r>
    </w:p>
    <w:p>
      <w:pPr>
        <w:pStyle w:val="BookText"/>
        <w:rPr/>
      </w:pPr>
      <w:r>
        <w:rPr>
          <w:rFonts w:ascii="Amiri" w:hAnsi="Amiri" w:eastAsia="Amiri" w:cs="Amiri"/>
          <w:color w:val="111111"/>
          <w:sz w:val="28"/>
          <w:sz w:val="28"/>
          <w:szCs w:val="28"/>
          <w:rtl w:val="true"/>
          <w:lang w:bidi="ar-SA"/>
        </w:rPr>
        <w:t xml:space="preserve">و قال إني في الهوى كاذب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فانتقم اللّه من الكاذب</w:t>
      </w:r>
      <w:r>
        <w:rPr>
          <w:rStyle w:val="FootnoteAnchor"/>
          <w:rtl w:val="true"/>
        </w:rPr>
        <w:footnoteReference w:id="2537"/>
      </w:r>
    </w:p>
    <w:p>
      <w:pPr>
        <w:pStyle w:val="Heading5"/>
        <w:numPr>
          <w:ilvl w:val="4"/>
          <w:numId w:val="1"/>
        </w:numPr>
        <w:rPr/>
      </w:pPr>
      <w:bookmarkStart w:id="1764" w:name="__RefHeading___Toc5153659_1280447820"/>
      <w:bookmarkStart w:id="1765" w:name="_Toc724"/>
      <w:bookmarkEnd w:id="1764"/>
      <w:r>
        <w:rPr>
          <w:rtl w:val="true"/>
        </w:rPr>
        <w:t>عود إلى حبس المتوكل له</w:t>
      </w:r>
      <w:bookmarkEnd w:id="1765"/>
    </w:p>
    <w:p>
      <w:pPr>
        <w:pStyle w:val="BookText"/>
        <w:rPr/>
      </w:pP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داود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إبراهيم بن المدبر إلى أبي عبد اللّه بن حمدون</w:t>
      </w:r>
      <w:r>
        <w:rPr>
          <w:rStyle w:val="FootnoteAnchor"/>
          <w:rtl w:val="true"/>
        </w:rPr>
        <w:footnoteReference w:id="2538"/>
      </w:r>
      <w:r>
        <w:rPr>
          <w:rFonts w:ascii="Amiri" w:hAnsi="Amiri" w:eastAsia="Amiri" w:cs="Amiri"/>
          <w:color w:val="111111"/>
          <w:sz w:val="28"/>
          <w:sz w:val="28"/>
          <w:szCs w:val="28"/>
          <w:rtl w:val="true"/>
          <w:lang w:bidi="ar-SA"/>
        </w:rPr>
        <w:t>في أيام نكبته يسأله إذكار المتوكّل و الفتح بأمره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ترى يبقى على ذا بدني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بلي من طول همّ و ضني</w:t>
      </w:r>
      <w:r>
        <w:rPr>
          <w:rFonts w:eastAsia="Amiri" w:cs="Amiri" w:ascii="Amiri" w:hAnsi="Amiri"/>
          <w:color w:val="111111"/>
          <w:sz w:val="28"/>
          <w:szCs w:val="28"/>
          <w:rtl w:val="true"/>
          <w:lang w:bidi="ar-SA"/>
        </w:rPr>
        <w:t>!</w:t>
      </w:r>
      <w:r>
        <w:rPr>
          <w:rStyle w:val="FootnoteAnchor"/>
          <w:rtl w:val="true"/>
        </w:rPr>
        <w:footnoteReference w:id="2539"/>
      </w:r>
    </w:p>
    <w:p>
      <w:pPr>
        <w:pStyle w:val="BookText"/>
        <w:rPr/>
      </w:pPr>
      <w:r>
        <w:rPr>
          <w:rFonts w:ascii="Amiri" w:hAnsi="Amiri" w:eastAsia="Amiri" w:cs="Amiri"/>
          <w:color w:val="111111"/>
          <w:sz w:val="28"/>
          <w:sz w:val="28"/>
          <w:szCs w:val="28"/>
          <w:rtl w:val="true"/>
          <w:lang w:bidi="ar-SA"/>
        </w:rPr>
        <w:t xml:space="preserve">أنا في أسر و أسباب 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حديد فادح يكلمني</w:t>
      </w:r>
      <w:r>
        <w:rPr>
          <w:rStyle w:val="FootnoteAnchor"/>
          <w:rtl w:val="true"/>
        </w:rPr>
        <w:footnoteReference w:id="2540"/>
      </w:r>
    </w:p>
    <w:p>
      <w:pPr>
        <w:pStyle w:val="BookText"/>
        <w:rPr/>
      </w:pPr>
      <w:r>
        <w:rPr>
          <w:rFonts w:ascii="Amiri" w:hAnsi="Amiri" w:eastAsia="Amiri" w:cs="Amiri"/>
          <w:color w:val="111111"/>
          <w:sz w:val="28"/>
          <w:sz w:val="28"/>
          <w:szCs w:val="28"/>
          <w:rtl w:val="true"/>
          <w:lang w:bidi="ar-SA"/>
        </w:rPr>
        <w:t xml:space="preserve">يا بن حمدون فتى الجود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منه في جنى ورد جنى</w:t>
      </w:r>
    </w:p>
    <w:p>
      <w:pPr>
        <w:pStyle w:val="BookText"/>
        <w:rPr/>
      </w:pPr>
      <w:r>
        <w:rPr>
          <w:rFonts w:ascii="Amiri" w:hAnsi="Amiri" w:eastAsia="Amiri" w:cs="Amiri"/>
          <w:color w:val="111111"/>
          <w:sz w:val="28"/>
          <w:sz w:val="28"/>
          <w:szCs w:val="28"/>
          <w:rtl w:val="true"/>
          <w:lang w:bidi="ar-SA"/>
        </w:rPr>
        <w:t xml:space="preserve">ما الذي ترقبه أم 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 مضطهد مرتهن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أبو عمران موسى</w:t>
      </w:r>
      <w:r>
        <w:rPr>
          <w:rStyle w:val="FootnoteAnchor"/>
          <w:rtl w:val="true"/>
        </w:rPr>
        <w:footnoteReference w:id="2541"/>
      </w:r>
      <w:r>
        <w:rPr>
          <w:rFonts w:ascii="IRNazanin" w:hAnsi="IRNazanin" w:eastAsia="IRNazanin"/>
          <w:color w:val="111111"/>
          <w:sz w:val="28"/>
          <w:sz w:val="28"/>
          <w:szCs w:val="28"/>
          <w:rtl w:val="true"/>
          <w:lang w:bidi="fa-IR"/>
        </w:rPr>
        <w:t xml:space="preserve">حنق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حاقد</w:t>
      </w:r>
      <w:r>
        <w:rPr>
          <w:rStyle w:val="FootnoteAnchor"/>
          <w:rtl w:val="true"/>
        </w:rPr>
        <w:footnoteReference w:id="2542"/>
      </w:r>
      <w:r>
        <w:rPr>
          <w:rFonts w:ascii="Amiri" w:hAnsi="Amiri" w:eastAsia="Amiri" w:cs="Amiri"/>
          <w:color w:val="111111"/>
          <w:sz w:val="28"/>
          <w:sz w:val="28"/>
          <w:szCs w:val="28"/>
          <w:rtl w:val="true"/>
          <w:lang w:bidi="ar-SA"/>
        </w:rPr>
        <w:t>يطلبني بالإحن</w:t>
      </w:r>
      <w:r>
        <w:rPr>
          <w:rStyle w:val="FootnoteAnchor"/>
          <w:rtl w:val="true"/>
        </w:rPr>
        <w:footnoteReference w:id="2543"/>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عبيد اللّه أيضا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نجاح بي مجدّ ما يني </w:t>
      </w:r>
      <w:bookmarkStart w:id="1766" w:name="pg16289_187914"/>
    </w:p>
    <w:p>
      <w:pPr>
        <w:pStyle w:val="BookText"/>
        <w:rPr/>
      </w:pPr>
      <w:bookmarkEnd w:id="176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يشفيه سوى سفك 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يراني مدرجا في كفني</w:t>
      </w:r>
    </w:p>
    <w:p>
      <w:pPr>
        <w:pStyle w:val="BookText"/>
        <w:rPr/>
      </w:pPr>
      <w:r>
        <w:rPr>
          <w:rFonts w:ascii="Amiri" w:hAnsi="Amiri" w:eastAsia="Amiri" w:cs="Amiri"/>
          <w:color w:val="111111"/>
          <w:sz w:val="28"/>
          <w:sz w:val="28"/>
          <w:szCs w:val="28"/>
          <w:rtl w:val="true"/>
          <w:lang w:bidi="ar-SA"/>
        </w:rPr>
        <w:t xml:space="preserve">و الأمير الفتح إن أذكرته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حرمتي قام بأمري و عني</w:t>
      </w:r>
    </w:p>
    <w:p>
      <w:pPr>
        <w:pStyle w:val="BookText"/>
        <w:rPr/>
      </w:pPr>
      <w:r>
        <w:rPr>
          <w:rFonts w:ascii="IRNazanin" w:hAnsi="IRNazanin" w:eastAsia="IRNazanin"/>
          <w:color w:val="111111"/>
          <w:sz w:val="28"/>
          <w:sz w:val="28"/>
          <w:szCs w:val="28"/>
          <w:rtl w:val="true"/>
          <w:lang w:bidi="fa-IR"/>
        </w:rPr>
        <w:t>فأل</w:t>
      </w:r>
      <w:r>
        <w:rPr>
          <w:rStyle w:val="FootnoteAnchor"/>
          <w:rtl w:val="true"/>
        </w:rPr>
        <w:footnoteReference w:id="2544"/>
      </w:r>
      <w:r>
        <w:rPr>
          <w:rFonts w:ascii="Amiri" w:hAnsi="Amiri" w:eastAsia="Amiri" w:cs="Amiri"/>
          <w:color w:val="111111"/>
          <w:sz w:val="28"/>
          <w:sz w:val="28"/>
          <w:szCs w:val="28"/>
          <w:rtl w:val="true"/>
          <w:lang w:bidi="ar-SA"/>
        </w:rPr>
        <w:t xml:space="preserve">صدق حين أدعو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سرور حين يعرو حزني</w:t>
      </w:r>
    </w:p>
    <w:p>
      <w:pPr>
        <w:pStyle w:val="BookText"/>
        <w:rPr/>
      </w:pP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ما أوليتني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لما أوليتني من ثمن</w:t>
      </w:r>
    </w:p>
    <w:p>
      <w:pPr>
        <w:pStyle w:val="BookText"/>
        <w:rPr/>
      </w:pPr>
      <w:r>
        <w:rPr>
          <w:rFonts w:ascii="Amiri" w:hAnsi="Amiri" w:eastAsia="Amiri" w:cs="Amiri"/>
          <w:color w:val="111111"/>
          <w:sz w:val="28"/>
          <w:sz w:val="28"/>
          <w:szCs w:val="28"/>
          <w:rtl w:val="true"/>
          <w:lang w:bidi="ar-SA"/>
        </w:rPr>
        <w:t xml:space="preserve">زاد إحسانك عندي عظما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باد لمن يعرفني</w:t>
      </w:r>
    </w:p>
    <w:p>
      <w:pPr>
        <w:pStyle w:val="BookText"/>
        <w:rPr/>
      </w:pPr>
      <w:r>
        <w:rPr>
          <w:rFonts w:ascii="Amiri" w:hAnsi="Amiri" w:eastAsia="Amiri" w:cs="Amiri"/>
          <w:color w:val="111111"/>
          <w:sz w:val="28"/>
          <w:sz w:val="28"/>
          <w:szCs w:val="28"/>
          <w:rtl w:val="true"/>
          <w:lang w:bidi="ar-SA"/>
        </w:rPr>
        <w:t xml:space="preserve">لست أدري كيف أجزيك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أني مثقل بالمنن</w:t>
      </w:r>
    </w:p>
    <w:p>
      <w:pPr>
        <w:pStyle w:val="BookText"/>
        <w:rPr/>
      </w:pPr>
      <w:r>
        <w:rPr>
          <w:rFonts w:ascii="Amiri" w:hAnsi="Amiri" w:eastAsia="Amiri" w:cs="Amiri"/>
          <w:color w:val="111111"/>
          <w:sz w:val="28"/>
          <w:sz w:val="28"/>
          <w:szCs w:val="28"/>
          <w:rtl w:val="true"/>
          <w:lang w:bidi="ar-SA"/>
        </w:rPr>
        <w:t xml:space="preserve">ما رأى القوم كذنبي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ذنبي أنّني لم أخن</w:t>
      </w:r>
    </w:p>
    <w:p>
      <w:pPr>
        <w:pStyle w:val="BookText"/>
        <w:rPr/>
      </w:pPr>
      <w:r>
        <w:rPr>
          <w:rFonts w:ascii="Amiri" w:hAnsi="Amiri" w:eastAsia="Amiri" w:cs="Amiri"/>
          <w:color w:val="111111"/>
          <w:sz w:val="28"/>
          <w:sz w:val="28"/>
          <w:szCs w:val="28"/>
          <w:rtl w:val="true"/>
          <w:lang w:bidi="ar-SA"/>
        </w:rPr>
        <w:t xml:space="preserve">ذاك فعلي و تراثي عن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اقتدائي بأخي في السّنن</w:t>
      </w:r>
    </w:p>
    <w:p>
      <w:pPr>
        <w:pStyle w:val="BookText"/>
        <w:rPr/>
      </w:pPr>
      <w:r>
        <w:rPr>
          <w:rFonts w:ascii="Amiri" w:hAnsi="Amiri" w:eastAsia="Amiri" w:cs="Amiri"/>
          <w:color w:val="111111"/>
          <w:sz w:val="28"/>
          <w:sz w:val="28"/>
          <w:szCs w:val="28"/>
          <w:rtl w:val="true"/>
          <w:lang w:bidi="ar-SA"/>
        </w:rPr>
        <w:t xml:space="preserve">سنّة صالحة 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منّا في قديم الزمن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ظفر الأعداء بي عن حيلة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اللّه أن يظفرني</w:t>
      </w:r>
    </w:p>
    <w:p>
      <w:pPr>
        <w:pStyle w:val="BookText"/>
        <w:rPr/>
      </w:pPr>
      <w:r>
        <w:rPr>
          <w:rFonts w:ascii="Amiri" w:hAnsi="Amiri" w:eastAsia="Amiri" w:cs="Amiri"/>
          <w:color w:val="111111"/>
          <w:sz w:val="28"/>
          <w:sz w:val="28"/>
          <w:szCs w:val="28"/>
          <w:rtl w:val="true"/>
          <w:lang w:bidi="ar-SA"/>
        </w:rPr>
        <w:t xml:space="preserve">ليت أني و هم في 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الحقّ به للفطن</w:t>
      </w:r>
    </w:p>
    <w:p>
      <w:pPr>
        <w:pStyle w:val="BookText"/>
        <w:rPr/>
      </w:pPr>
      <w:r>
        <w:rPr>
          <w:rFonts w:ascii="Amiri" w:hAnsi="Amiri" w:eastAsia="Amiri" w:cs="Amiri"/>
          <w:color w:val="111111"/>
          <w:sz w:val="28"/>
          <w:sz w:val="28"/>
          <w:szCs w:val="28"/>
          <w:rtl w:val="true"/>
          <w:lang w:bidi="ar-SA"/>
        </w:rPr>
        <w:t xml:space="preserve">فترى لي و لهم ملحمة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الخائن فيها و الدّني</w:t>
      </w:r>
    </w:p>
    <w:p>
      <w:pPr>
        <w:pStyle w:val="BookText"/>
        <w:rPr/>
      </w:pPr>
      <w:r>
        <w:rPr>
          <w:rFonts w:ascii="Amiri" w:hAnsi="Amiri" w:eastAsia="Amiri" w:cs="Amiri"/>
          <w:color w:val="111111"/>
          <w:sz w:val="28"/>
          <w:sz w:val="28"/>
          <w:szCs w:val="28"/>
          <w:rtl w:val="true"/>
          <w:lang w:bidi="ar-SA"/>
        </w:rPr>
        <w:t xml:space="preserve">و الذي أسأل أن ينصفني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يقضي بما يلزمني</w:t>
      </w:r>
    </w:p>
    <w:p>
      <w:pPr>
        <w:pStyle w:val="BookText"/>
        <w:rPr/>
      </w:pPr>
      <w:r>
        <w:rPr>
          <w:rFonts w:ascii="Amiri" w:hAnsi="Amiri" w:eastAsia="Amiri" w:cs="Amiri"/>
          <w:color w:val="111111"/>
          <w:sz w:val="28"/>
          <w:sz w:val="28"/>
          <w:szCs w:val="28"/>
          <w:rtl w:val="true"/>
          <w:lang w:bidi="ar-SA"/>
        </w:rPr>
        <w:t xml:space="preserve">قل لحمدون خليلي و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لعيسى</w:t>
      </w:r>
      <w:r>
        <w:rPr>
          <w:rStyle w:val="FootnoteAnchor"/>
          <w:rtl w:val="true"/>
        </w:rPr>
        <w:footnoteReference w:id="2545"/>
      </w:r>
      <w:r>
        <w:rPr>
          <w:rFonts w:ascii="Amiri" w:hAnsi="Amiri" w:eastAsia="Amiri" w:cs="Amiri"/>
          <w:color w:val="111111"/>
          <w:sz w:val="28"/>
          <w:sz w:val="28"/>
          <w:szCs w:val="28"/>
          <w:rtl w:val="true"/>
          <w:lang w:bidi="ar-SA"/>
        </w:rPr>
        <w:t>حرّكوه يا بنى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يعني يا بني الزانية، فلم يزالوا في أمره حتى خلّصوه </w:t>
      </w:r>
      <w:r>
        <w:rPr>
          <w:rFonts w:eastAsia="Amiri" w:cs="Amiri" w:ascii="Amiri" w:hAnsi="Amiri"/>
          <w:color w:val="111111"/>
          <w:sz w:val="28"/>
          <w:szCs w:val="28"/>
          <w:rtl w:val="true"/>
          <w:lang w:bidi="ar-SA"/>
        </w:rPr>
        <w:t>-</w:t>
      </w:r>
    </w:p>
    <w:p>
      <w:pPr>
        <w:pStyle w:val="Heading5"/>
        <w:numPr>
          <w:ilvl w:val="4"/>
          <w:numId w:val="1"/>
        </w:numPr>
        <w:rPr/>
      </w:pPr>
      <w:bookmarkStart w:id="1767" w:name="__RefHeading___Toc5153661_1280447820"/>
      <w:bookmarkStart w:id="1768" w:name="_Toc725"/>
      <w:bookmarkEnd w:id="1767"/>
      <w:r>
        <w:rPr>
          <w:rtl w:val="true"/>
        </w:rPr>
        <w:t>هل جرب الخمر من فهما؟</w:t>
      </w:r>
      <w:bookmarkEnd w:id="1768"/>
    </w:p>
    <w:p>
      <w:pPr>
        <w:pStyle w:val="BookText"/>
        <w:rPr/>
      </w:pPr>
      <w:r>
        <w:rPr>
          <w:rFonts w:ascii="Amiri" w:hAnsi="Amiri" w:eastAsia="Amiri" w:cs="Amiri"/>
          <w:color w:val="111111"/>
          <w:sz w:val="28"/>
          <w:sz w:val="28"/>
          <w:szCs w:val="28"/>
          <w:rtl w:val="true"/>
          <w:lang w:bidi="ar-SA"/>
        </w:rPr>
        <w:t>حدثني محمد بن يحيى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إبراهيم بن المدبر يحب جارية للمغنية المعروفة بالبكرية بسرّمن رأى فقال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غادرت قلبي في إسار لديك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فويلتا</w:t>
      </w:r>
      <w:r>
        <w:rPr>
          <w:rStyle w:val="FootnoteAnchor"/>
          <w:rtl w:val="true"/>
        </w:rPr>
        <w:footnoteReference w:id="2546"/>
      </w:r>
      <w:r>
        <w:rPr>
          <w:rFonts w:ascii="Amiri" w:hAnsi="Amiri" w:eastAsia="Amiri" w:cs="Amiri"/>
          <w:color w:val="111111"/>
          <w:sz w:val="28"/>
          <w:sz w:val="28"/>
          <w:szCs w:val="28"/>
          <w:rtl w:val="true"/>
          <w:lang w:bidi="ar-SA"/>
        </w:rPr>
        <w:t>منك و ويلي عليك</w:t>
      </w:r>
    </w:p>
    <w:p>
      <w:pPr>
        <w:pStyle w:val="BookText"/>
        <w:rPr/>
      </w:pPr>
      <w:r>
        <w:rPr>
          <w:rFonts w:ascii="Amiri" w:hAnsi="Amiri" w:eastAsia="Amiri" w:cs="Amiri"/>
          <w:color w:val="111111"/>
          <w:sz w:val="28"/>
          <w:sz w:val="28"/>
          <w:szCs w:val="28"/>
          <w:rtl w:val="true"/>
          <w:lang w:bidi="ar-SA"/>
        </w:rPr>
        <w:t>قد يعلم اللّه على عرشه</w:t>
      </w:r>
      <w:r>
        <w:rPr>
          <w:rStyle w:val="FootnoteAnchor"/>
          <w:rtl w:val="true"/>
        </w:rPr>
        <w:footnoteReference w:id="2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أعاني الموت شوقا إليك</w:t>
      </w:r>
    </w:p>
    <w:p>
      <w:pPr>
        <w:pStyle w:val="BookText"/>
        <w:rPr/>
      </w:pPr>
      <w:r>
        <w:rPr>
          <w:rFonts w:ascii="Amiri" w:hAnsi="Amiri" w:eastAsia="Amiri" w:cs="Amiri"/>
          <w:color w:val="111111"/>
          <w:sz w:val="28"/>
          <w:sz w:val="28"/>
          <w:szCs w:val="28"/>
          <w:rtl w:val="true"/>
          <w:lang w:bidi="ar-SA"/>
        </w:rPr>
        <w:t xml:space="preserve">منّي بفكّ الأسر أو فاقتلي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أحببت من حسنييك</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كنت لا أعدى</w:t>
      </w:r>
      <w:r>
        <w:rPr>
          <w:rStyle w:val="FootnoteAnchor"/>
          <w:rtl w:val="true"/>
        </w:rPr>
        <w:footnoteReference w:id="2548"/>
      </w:r>
      <w:r>
        <w:rPr>
          <w:rFonts w:ascii="Amiri" w:hAnsi="Amiri" w:eastAsia="Amiri" w:cs="Amiri"/>
          <w:color w:val="111111"/>
          <w:sz w:val="28"/>
          <w:sz w:val="28"/>
          <w:szCs w:val="28"/>
          <w:rtl w:val="true"/>
          <w:lang w:bidi="ar-SA"/>
        </w:rPr>
        <w:t xml:space="preserve">على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فصرت لا أعدي على مقلتيك </w:t>
      </w:r>
    </w:p>
    <w:p>
      <w:pPr>
        <w:pStyle w:val="BookText"/>
        <w:rPr/>
      </w:pPr>
      <w:r>
        <w:rPr>
          <w:rFonts w:ascii="Amiri" w:hAnsi="Amiri" w:eastAsia="Amiri" w:cs="Amiri"/>
          <w:color w:val="111111"/>
          <w:sz w:val="28"/>
          <w:sz w:val="28"/>
          <w:szCs w:val="28"/>
          <w:rtl w:val="true"/>
          <w:lang w:bidi="ar-SA"/>
        </w:rPr>
        <w:t xml:space="preserve">الخمر من فيك لمن ذاقه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الورد للناظر من وجنتيك</w:t>
      </w:r>
    </w:p>
    <w:p>
      <w:pPr>
        <w:pStyle w:val="BookText"/>
        <w:rPr/>
      </w:pPr>
      <w:r>
        <w:rPr>
          <w:rFonts w:ascii="Amiri" w:hAnsi="Amiri" w:eastAsia="Amiri" w:cs="Amiri"/>
          <w:color w:val="111111"/>
          <w:sz w:val="28"/>
          <w:sz w:val="28"/>
          <w:szCs w:val="28"/>
          <w:rtl w:val="true"/>
          <w:lang w:bidi="ar-SA"/>
        </w:rPr>
        <w:t xml:space="preserve">يا حسرتا إن متّ طوع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أنل ما أرتجيه لديك</w:t>
      </w:r>
    </w:p>
    <w:p>
      <w:pPr>
        <w:pStyle w:val="BookText"/>
        <w:rPr/>
      </w:pPr>
      <w:r>
        <w:rPr>
          <w:rFonts w:ascii="Amiri" w:hAnsi="Amiri" w:eastAsia="Amiri" w:cs="Amiri"/>
          <w:color w:val="111111"/>
          <w:sz w:val="28"/>
          <w:sz w:val="28"/>
          <w:szCs w:val="28"/>
          <w:rtl w:val="true"/>
          <w:lang w:bidi="ar-SA"/>
        </w:rPr>
        <w:t>و أنشدها أبو عبد اللّه بن حمدون هذه الأبيات، و غنّت بها، و جعل يكرّر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الخمر من فيك لمن ذاقه</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قول خبير مجرّب، فاستحيت من ذلك، و سبّت إبراهيم، فبلغه ذلك، فكتب إلى أبي عبد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يشقك التماع البرق في 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هيّج من وجد و من ذكر</w:t>
      </w:r>
    </w:p>
    <w:p>
      <w:pPr>
        <w:pStyle w:val="BookText"/>
        <w:rPr/>
      </w:pPr>
      <w:r>
        <w:rPr>
          <w:rFonts w:ascii="Amiri" w:hAnsi="Amiri" w:eastAsia="Amiri" w:cs="Amiri"/>
          <w:color w:val="111111"/>
          <w:sz w:val="28"/>
          <w:sz w:val="28"/>
          <w:szCs w:val="28"/>
          <w:rtl w:val="true"/>
          <w:lang w:bidi="ar-SA"/>
        </w:rPr>
        <w:t xml:space="preserve">ما زال دمعي غزير القطر منسجما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 بأربعة تجري</w:t>
      </w:r>
      <w:r>
        <w:rPr>
          <w:rStyle w:val="FootnoteAnchor"/>
          <w:rtl w:val="true"/>
        </w:rPr>
        <w:footnoteReference w:id="2549"/>
      </w:r>
      <w:r>
        <w:rPr>
          <w:rFonts w:ascii="Amiri" w:hAnsi="Amiri" w:eastAsia="Amiri" w:cs="Amiri"/>
          <w:color w:val="111111"/>
          <w:sz w:val="28"/>
          <w:sz w:val="28"/>
          <w:szCs w:val="28"/>
          <w:rtl w:val="true"/>
          <w:lang w:bidi="ar-SA"/>
        </w:rPr>
        <w:t>من الدّرر</w:t>
      </w:r>
    </w:p>
    <w:p>
      <w:pPr>
        <w:pStyle w:val="BookText"/>
        <w:rPr/>
      </w:pPr>
      <w:r>
        <w:rPr>
          <w:rFonts w:ascii="Amiri" w:hAnsi="Amiri" w:eastAsia="Amiri" w:cs="Amiri"/>
          <w:color w:val="111111"/>
          <w:sz w:val="28"/>
          <w:sz w:val="28"/>
          <w:szCs w:val="28"/>
          <w:rtl w:val="true"/>
          <w:lang w:bidi="ar-SA"/>
        </w:rPr>
        <w:t xml:space="preserve">و قلت للغيث لما جاد وابله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شجاني من الأحزان و السّهر</w:t>
      </w:r>
    </w:p>
    <w:p>
      <w:pPr>
        <w:pStyle w:val="BookText"/>
        <w:rPr/>
      </w:pPr>
      <w:r>
        <w:rPr>
          <w:rFonts w:ascii="Amiri" w:hAnsi="Amiri" w:eastAsia="Amiri" w:cs="Amiri"/>
          <w:color w:val="111111"/>
          <w:sz w:val="28"/>
          <w:sz w:val="28"/>
          <w:szCs w:val="28"/>
          <w:rtl w:val="true"/>
          <w:lang w:bidi="ar-SA"/>
        </w:rPr>
        <w:t xml:space="preserve">يا عارضا ماطرا أمطر على كبدي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كبد حرّي من الفكر</w:t>
      </w:r>
    </w:p>
    <w:p>
      <w:pPr>
        <w:pStyle w:val="BookText"/>
        <w:rPr/>
      </w:pPr>
      <w:r>
        <w:rPr>
          <w:rFonts w:ascii="Amiri" w:hAnsi="Amiri" w:eastAsia="Amiri" w:cs="Amiri"/>
          <w:color w:val="111111"/>
          <w:sz w:val="28"/>
          <w:sz w:val="28"/>
          <w:szCs w:val="28"/>
          <w:rtl w:val="true"/>
          <w:lang w:bidi="ar-SA"/>
        </w:rPr>
        <w:t xml:space="preserve">لشدّ ما نال منّي الدهر و اعتلقت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الزمان و أوهت من قوى مرري</w:t>
      </w:r>
      <w:r>
        <w:rPr>
          <w:rStyle w:val="FootnoteAnchor"/>
          <w:rtl w:val="true"/>
        </w:rPr>
        <w:footnoteReference w:id="25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واحدي من عباد اللّه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غناي</w:t>
      </w:r>
      <w:r>
        <w:rPr>
          <w:rStyle w:val="FootnoteAnchor"/>
          <w:rtl w:val="true"/>
        </w:rPr>
        <w:footnoteReference w:id="2551"/>
      </w:r>
      <w:r>
        <w:rPr>
          <w:rFonts w:ascii="Amiri" w:hAnsi="Amiri" w:eastAsia="Amiri" w:cs="Amiri"/>
          <w:color w:val="111111"/>
          <w:sz w:val="28"/>
          <w:sz w:val="28"/>
          <w:szCs w:val="28"/>
          <w:rtl w:val="true"/>
          <w:lang w:bidi="ar-SA"/>
        </w:rPr>
        <w:t>و يا كهفي و يا وزري</w:t>
      </w:r>
    </w:p>
    <w:p>
      <w:pPr>
        <w:pStyle w:val="BookText"/>
        <w:rPr/>
      </w:pPr>
      <w:r>
        <w:rPr>
          <w:rFonts w:ascii="Amiri" w:hAnsi="Amiri" w:eastAsia="Amiri" w:cs="Amiri"/>
          <w:color w:val="111111"/>
          <w:sz w:val="28"/>
          <w:sz w:val="28"/>
          <w:szCs w:val="28"/>
          <w:rtl w:val="true"/>
          <w:lang w:bidi="ar-SA"/>
        </w:rPr>
        <w:t xml:space="preserve">أ حين أنشدت شعري في معذّبتي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رثيت لها من شدة الحصر؟</w:t>
      </w:r>
    </w:p>
    <w:p>
      <w:pPr>
        <w:pStyle w:val="BookText"/>
        <w:rPr/>
      </w:pPr>
      <w:r>
        <w:rPr>
          <w:rFonts w:ascii="Amiri" w:hAnsi="Amiri" w:eastAsia="Amiri" w:cs="Amiri"/>
          <w:color w:val="111111"/>
          <w:sz w:val="28"/>
          <w:sz w:val="28"/>
          <w:szCs w:val="28"/>
          <w:rtl w:val="true"/>
          <w:lang w:bidi="ar-SA"/>
        </w:rPr>
        <w:t xml:space="preserve">و ما شفعت بها شعري و قلت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ريقها البارد السلسال ذي الخصر</w:t>
      </w:r>
      <w:r>
        <w:rPr>
          <w:rStyle w:val="FootnoteAnchor"/>
          <w:rtl w:val="true"/>
        </w:rPr>
        <w:footnoteReference w:id="2552"/>
      </w:r>
    </w:p>
    <w:p>
      <w:pPr>
        <w:pStyle w:val="BookText"/>
        <w:rPr/>
      </w:pPr>
      <w:r>
        <w:rPr>
          <w:rFonts w:ascii="Amiri" w:hAnsi="Amiri" w:eastAsia="Amiri" w:cs="Amiri"/>
          <w:color w:val="111111"/>
          <w:sz w:val="28"/>
          <w:sz w:val="28"/>
          <w:szCs w:val="28"/>
          <w:rtl w:val="true"/>
          <w:lang w:bidi="ar-SA"/>
        </w:rPr>
        <w:t xml:space="preserve">لبئس مستنصحا في مثل ذلك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فداؤك من مستنصح غدر</w:t>
      </w:r>
    </w:p>
    <w:p>
      <w:pPr>
        <w:pStyle w:val="BookText"/>
        <w:rPr/>
      </w:pPr>
      <w:r>
        <w:rPr>
          <w:rFonts w:ascii="Amiri" w:hAnsi="Amiri" w:eastAsia="Amiri" w:cs="Amiri"/>
          <w:color w:val="111111"/>
          <w:sz w:val="28"/>
          <w:sz w:val="28"/>
          <w:szCs w:val="28"/>
          <w:rtl w:val="true"/>
          <w:lang w:bidi="ar-SA"/>
        </w:rPr>
        <w:t xml:space="preserve">و اليوم يوم كريم ليس يكرمه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كريم من الفتيان ذو خطر</w:t>
      </w:r>
    </w:p>
    <w:p>
      <w:pPr>
        <w:pStyle w:val="BookText"/>
        <w:rPr/>
      </w:pPr>
      <w:r>
        <w:rPr>
          <w:rFonts w:ascii="Amiri" w:hAnsi="Amiri" w:eastAsia="Amiri" w:cs="Amiri"/>
          <w:color w:val="111111"/>
          <w:sz w:val="28"/>
          <w:sz w:val="28"/>
          <w:szCs w:val="28"/>
          <w:rtl w:val="true"/>
          <w:lang w:bidi="ar-SA"/>
        </w:rPr>
        <w:t>نشدتك اللّه فاصبحه</w:t>
      </w:r>
      <w:r>
        <w:rPr>
          <w:rStyle w:val="FootnoteAnchor"/>
          <w:rtl w:val="true"/>
        </w:rPr>
        <w:footnoteReference w:id="2553"/>
      </w:r>
      <w:r>
        <w:rPr>
          <w:rFonts w:ascii="Amiri" w:hAnsi="Amiri" w:eastAsia="Amiri" w:cs="Amiri"/>
          <w:color w:val="111111"/>
          <w:sz w:val="28"/>
          <w:sz w:val="28"/>
          <w:szCs w:val="28"/>
          <w:rtl w:val="true"/>
          <w:lang w:bidi="ar-SA"/>
        </w:rPr>
        <w:t xml:space="preserve">بصحبته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مباكرا فألذّ الشّرب في البكر</w:t>
      </w:r>
    </w:p>
    <w:p>
      <w:pPr>
        <w:pStyle w:val="BookText"/>
        <w:rPr/>
      </w:pPr>
      <w:r>
        <w:rPr>
          <w:rFonts w:ascii="Amiri" w:hAnsi="Amiri" w:eastAsia="Amiri" w:cs="Amiri"/>
          <w:color w:val="111111"/>
          <w:sz w:val="28"/>
          <w:sz w:val="28"/>
          <w:szCs w:val="28"/>
          <w:rtl w:val="true"/>
          <w:lang w:bidi="ar-SA"/>
        </w:rPr>
        <w:t xml:space="preserve">و أجمع نداماك فيه و اقترح رملا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صوتا تغنّيه ذات الدّل و الخفر</w:t>
      </w:r>
    </w:p>
    <w:p>
      <w:pPr>
        <w:pStyle w:val="BookText"/>
        <w:rPr/>
      </w:pPr>
      <w:r>
        <w:rPr>
          <w:rFonts w:ascii="Amiri" w:hAnsi="Amiri" w:eastAsia="Amiri" w:cs="Amiri"/>
          <w:color w:val="111111"/>
          <w:sz w:val="28"/>
          <w:sz w:val="28"/>
          <w:szCs w:val="28"/>
          <w:rtl w:val="true"/>
          <w:lang w:bidi="ar-SA"/>
        </w:rPr>
        <w:t>يرتاح للدّجن</w:t>
      </w:r>
      <w:r>
        <w:rPr>
          <w:rStyle w:val="FootnoteAnchor"/>
          <w:rtl w:val="true"/>
        </w:rPr>
        <w:footnoteReference w:id="2554"/>
      </w:r>
      <w:r>
        <w:rPr>
          <w:rFonts w:ascii="Amiri" w:hAnsi="Amiri" w:eastAsia="Amiri" w:cs="Amiri"/>
          <w:color w:val="111111"/>
          <w:sz w:val="28"/>
          <w:sz w:val="28"/>
          <w:szCs w:val="28"/>
          <w:rtl w:val="true"/>
          <w:lang w:bidi="ar-SA"/>
        </w:rPr>
        <w:t xml:space="preserve">قلبي و هو مقتسم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الهموم ارتياح الأرض للمطر</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غادرا يا أحبّ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و اللّه من أنثى و من ذكر </w:t>
      </w:r>
      <w:bookmarkStart w:id="1769" w:name="pg16289_187916"/>
    </w:p>
    <w:p>
      <w:pPr>
        <w:pStyle w:val="BookText"/>
        <w:rPr/>
      </w:pPr>
      <w:bookmarkEnd w:id="1769"/>
      <w:r>
        <w:rPr>
          <w:rFonts w:ascii="Amiri" w:hAnsi="Amiri" w:eastAsia="Amiri" w:cs="Amiri"/>
          <w:color w:val="111111"/>
          <w:sz w:val="28"/>
          <w:sz w:val="28"/>
          <w:szCs w:val="28"/>
          <w:rtl w:val="true"/>
          <w:lang w:bidi="ar-SA"/>
        </w:rPr>
        <w:t xml:space="preserve">و يا رجائي و يا سؤلي و يا أملي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حياتي و يا سمعي و يا بصري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يا مناي و يا نوري و يا فرحي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سروري و يا شمسي و يا قمري</w:t>
      </w:r>
    </w:p>
    <w:p>
      <w:pPr>
        <w:pStyle w:val="BookText"/>
        <w:rPr/>
      </w:pPr>
      <w:r>
        <w:rPr>
          <w:rFonts w:ascii="Amiri" w:hAnsi="Amiri" w:eastAsia="Amiri" w:cs="Amiri"/>
          <w:color w:val="111111"/>
          <w:sz w:val="28"/>
          <w:sz w:val="28"/>
          <w:szCs w:val="28"/>
          <w:rtl w:val="true"/>
          <w:lang w:bidi="ar-SA"/>
        </w:rPr>
        <w:t>لا تقبلي قول حسّادي عليّ و لا</w:t>
      </w:r>
      <w:r>
        <w:rPr>
          <w:rStyle w:val="FootnoteAnchor"/>
          <w:rtl w:val="true"/>
        </w:rPr>
        <w:footnoteReference w:id="25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صدقوا في القول و الخبر</w:t>
      </w:r>
    </w:p>
    <w:p>
      <w:pPr>
        <w:pStyle w:val="BookText"/>
        <w:rPr/>
      </w:pPr>
      <w:r>
        <w:rPr>
          <w:rFonts w:ascii="Amiri" w:hAnsi="Amiri" w:eastAsia="Amiri" w:cs="Amiri"/>
          <w:color w:val="111111"/>
          <w:sz w:val="28"/>
          <w:sz w:val="28"/>
          <w:szCs w:val="28"/>
          <w:rtl w:val="true"/>
          <w:lang w:bidi="ar-SA"/>
        </w:rPr>
        <w:t>أدالني</w:t>
      </w:r>
      <w:r>
        <w:rPr>
          <w:rStyle w:val="FootnoteAnchor"/>
          <w:rtl w:val="true"/>
        </w:rPr>
        <w:footnoteReference w:id="2556"/>
      </w:r>
      <w:r>
        <w:rPr>
          <w:rFonts w:ascii="Amiri" w:hAnsi="Amiri" w:eastAsia="Amiri" w:cs="Amiri"/>
          <w:color w:val="111111"/>
          <w:sz w:val="28"/>
          <w:sz w:val="28"/>
          <w:szCs w:val="28"/>
          <w:rtl w:val="true"/>
          <w:lang w:bidi="ar-SA"/>
        </w:rPr>
        <w:t>اللّه من دهر يضعضعني</w:t>
      </w:r>
      <w:r>
        <w:rPr>
          <w:rStyle w:val="FootnoteAnchor"/>
          <w:rtl w:val="true"/>
        </w:rPr>
        <w:footnoteReference w:id="2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حجبت عن التسليم و النظر</w:t>
      </w:r>
    </w:p>
    <w:p>
      <w:pPr>
        <w:pStyle w:val="BookText"/>
        <w:rPr/>
      </w:pPr>
      <w:r>
        <w:rPr>
          <w:rFonts w:ascii="Amiri" w:hAnsi="Amiri" w:eastAsia="Amiri" w:cs="Amiri"/>
          <w:color w:val="111111"/>
          <w:sz w:val="28"/>
          <w:sz w:val="28"/>
          <w:szCs w:val="28"/>
          <w:rtl w:val="true"/>
          <w:lang w:bidi="ar-SA"/>
        </w:rPr>
        <w:t xml:space="preserve">إن يحجبوا عنك في تقديرهم 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لم يحجبوا ذكري و لا فكري؟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قوم قلبي ضعيف من تذكّرها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قلبها فارغ أقسى من الحجر</w:t>
      </w:r>
    </w:p>
    <w:p>
      <w:pPr>
        <w:pStyle w:val="BookText"/>
        <w:rPr/>
      </w:pPr>
      <w:r>
        <w:rPr>
          <w:rFonts w:ascii="Amiri" w:hAnsi="Amiri" w:eastAsia="Amiri" w:cs="Amiri"/>
          <w:color w:val="111111"/>
          <w:sz w:val="28"/>
          <w:sz w:val="28"/>
          <w:szCs w:val="28"/>
          <w:rtl w:val="true"/>
          <w:lang w:bidi="ar-SA"/>
        </w:rPr>
        <w:t xml:space="preserve">اللّه يعلم أنّي هائم دنف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بغادة ليتها حظّي من البشر</w:t>
      </w:r>
    </w:p>
    <w:p>
      <w:pPr>
        <w:pStyle w:val="Heading5"/>
        <w:numPr>
          <w:ilvl w:val="4"/>
          <w:numId w:val="1"/>
        </w:numPr>
        <w:rPr/>
      </w:pPr>
      <w:bookmarkStart w:id="1770" w:name="__RefHeading___Toc5153663_1280447820"/>
      <w:bookmarkStart w:id="1771" w:name="_Toc726"/>
      <w:bookmarkEnd w:id="1770"/>
      <w:r>
        <w:rPr>
          <w:rtl w:val="true"/>
        </w:rPr>
        <w:t>مجلس من مجالسه</w:t>
      </w:r>
      <w:bookmarkEnd w:id="1771"/>
    </w:p>
    <w:p>
      <w:pPr>
        <w:pStyle w:val="BookText"/>
        <w:rPr/>
      </w:pPr>
      <w:r>
        <w:rPr>
          <w:rFonts w:ascii="Amiri" w:hAnsi="Amiri" w:eastAsia="Amiri" w:cs="Amiri"/>
          <w:color w:val="111111"/>
          <w:sz w:val="28"/>
          <w:sz w:val="28"/>
          <w:szCs w:val="28"/>
          <w:rtl w:val="true"/>
          <w:lang w:bidi="ar-SA"/>
        </w:rPr>
        <w:t>أخبرني محمد بن خلف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محمد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بن العباس ابن المأمون،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زارتني عريب يوما و معها عدّة من جواريها، فوافتنا و نحن على شرابنا، فتحدثت معنا ساعة، و سألتها أن تقيم عندنا، فأبت،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وعدت جماعة من أهل الأدب و الظّرف أن أصير إليهم، و هم في جزيرة المربد</w:t>
      </w:r>
      <w:r>
        <w:rPr>
          <w:rStyle w:val="FootnoteAnchor"/>
          <w:rtl w:val="true"/>
        </w:rPr>
        <w:footnoteReference w:id="2558"/>
      </w:r>
      <w:r>
        <w:rPr>
          <w:rFonts w:ascii="Amiri" w:hAnsi="Amiri" w:eastAsia="Amiri" w:cs="Amiri"/>
          <w:color w:val="111111"/>
          <w:sz w:val="28"/>
          <w:sz w:val="28"/>
          <w:szCs w:val="28"/>
          <w:rtl w:val="true"/>
          <w:lang w:bidi="ar-SA"/>
        </w:rPr>
        <w:t>، منهم إبراهيم بن المدبر، و سعيد بن حميد، و يحيى بن عيسى بن منارة، فخلفت عليها، فأقامت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دعت بدواة و قرطاس و كتبت إليهم سطرا واحدا؛ 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و لو لا، و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وجّهت الرقعة إليهم، فلما وصلت قرءوها، و عيوا بجوابها، فأخذها إبراهيم بن المدبّر، فكتب تحت أردت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لو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تحت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بالرقعة إليها، فلما قرأتها طربت و نعرت</w:t>
      </w:r>
      <w:r>
        <w:rPr>
          <w:rStyle w:val="FootnoteAnchor"/>
          <w:rtl w:val="true"/>
        </w:rPr>
        <w:footnoteReference w:id="2559"/>
      </w:r>
      <w:r>
        <w:rPr>
          <w:rFonts w:ascii="Amiri" w:hAnsi="Amiri" w:eastAsia="Amiri" w:cs="Amiri"/>
          <w:color w:val="111111"/>
          <w:sz w:val="28"/>
          <w:sz w:val="28"/>
          <w:szCs w:val="28"/>
          <w:rtl w:val="true"/>
          <w:lang w:bidi="ar-SA"/>
        </w:rPr>
        <w:t>،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أترك هؤلاء و أقعد عندكم؟ تركني اللّه إذا من يديه، و قامت فمضت و قالت لكم فيمن أتخلّفه عندكم من جواريّ كفاية</w:t>
      </w:r>
      <w:r>
        <w:rPr>
          <w:rStyle w:val="FootnoteAnchor"/>
          <w:rtl w:val="true"/>
        </w:rPr>
        <w:footnoteReference w:id="25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2" w:name="__RefHeading___Toc5153665_1280447820"/>
      <w:bookmarkStart w:id="1773" w:name="_Toc727"/>
      <w:bookmarkEnd w:id="1772"/>
      <w:r>
        <w:rPr>
          <w:rtl w:val="true"/>
        </w:rPr>
        <w:t>عريب تتدله في حبه عند مكاتبتها له</w:t>
      </w:r>
      <w:bookmarkEnd w:id="1773"/>
    </w:p>
    <w:p>
      <w:pPr>
        <w:pStyle w:val="Heading6"/>
        <w:numPr>
          <w:ilvl w:val="5"/>
          <w:numId w:val="1"/>
        </w:numPr>
        <w:rPr/>
      </w:pPr>
      <w:bookmarkStart w:id="1774" w:name="__RefHeading___Toc5153667_1280447820"/>
      <w:bookmarkStart w:id="1775" w:name="_Toc728"/>
      <w:bookmarkEnd w:id="1774"/>
      <w:r>
        <w:rPr>
          <w:rtl w:val="true"/>
        </w:rPr>
        <w:t>اشارة</w:t>
      </w:r>
      <w:bookmarkEnd w:id="1775"/>
    </w:p>
    <w:p>
      <w:pPr>
        <w:pStyle w:val="BookText"/>
        <w:rPr/>
      </w:pPr>
      <w:r>
        <w:rPr>
          <w:rFonts w:ascii="Amiri" w:hAnsi="Amiri" w:eastAsia="Amiri" w:cs="Amiri"/>
          <w:color w:val="111111"/>
          <w:sz w:val="28"/>
          <w:sz w:val="28"/>
          <w:szCs w:val="28"/>
          <w:rtl w:val="true"/>
          <w:lang w:bidi="ar-SA"/>
        </w:rPr>
        <w:t>أخبرني محمد بن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المعتز، قال</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في مكاتبات لعريب فصلا من جواب أجابت به إبراهيم بن المدبّر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مكاتبة بديعة بعيادة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استبطأت عيادتك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قبلك </w:t>
      </w:r>
      <w:r>
        <w:rPr>
          <w:rFonts w:eastAsia="Amiri" w:cs="Amiri" w:ascii="Amiri" w:hAnsi="Amiri"/>
          <w:color w:val="111111"/>
          <w:sz w:val="28"/>
          <w:szCs w:val="28"/>
          <w:rtl w:val="true"/>
          <w:lang w:bidi="ar-SA"/>
        </w:rPr>
        <w:t>-</w:t>
      </w:r>
      <w:r>
        <w:rPr>
          <w:rStyle w:val="FootnoteAnchor"/>
          <w:rtl w:val="true"/>
        </w:rPr>
        <w:footnoteReference w:id="2561"/>
      </w:r>
      <w:r>
        <w:rPr>
          <w:rFonts w:ascii="Amiri" w:hAnsi="Amiri" w:eastAsia="Amiri" w:cs="Amiri"/>
          <w:color w:val="111111"/>
          <w:sz w:val="28"/>
          <w:sz w:val="28"/>
          <w:szCs w:val="28"/>
          <w:rtl w:val="true"/>
          <w:lang w:bidi="ar-SA"/>
        </w:rPr>
        <w:t>و عذرتك، فما ذكرت عذرا ضعيفا لا ينبغي أن يفرح به</w:t>
      </w:r>
      <w:r>
        <w:rPr>
          <w:rStyle w:val="FootnoteAnchor"/>
          <w:rtl w:val="true"/>
        </w:rPr>
        <w:footnoteReference w:id="2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فأستديم اللّه نعمه عندك</w:t>
      </w:r>
      <w:r>
        <w:rPr>
          <w:rFonts w:eastAsia="Amiri" w:cs="Amiri" w:ascii="Amiri" w:hAnsi="Amiri"/>
          <w:color w:val="111111"/>
          <w:sz w:val="28"/>
          <w:szCs w:val="28"/>
          <w:rtl w:val="true"/>
          <w:lang w:bidi="ar-SA"/>
        </w:rPr>
        <w:t xml:space="preserve">. </w:t>
      </w:r>
      <w:bookmarkStart w:id="1776" w:name="pg16289_187917"/>
    </w:p>
    <w:p>
      <w:pPr>
        <w:pStyle w:val="BookText"/>
        <w:rPr/>
      </w:pPr>
      <w:bookmarkEnd w:id="1776"/>
      <w:r>
        <w:rPr>
          <w:rFonts w:ascii="Amiri" w:hAnsi="Amiri" w:eastAsia="Amiri" w:cs="Amiri"/>
          <w:color w:val="111111"/>
          <w:sz w:val="28"/>
          <w:sz w:val="28"/>
          <w:szCs w:val="28"/>
          <w:rtl w:val="true"/>
          <w:lang w:bidi="ar-SA"/>
        </w:rPr>
        <w:t>قال و كتبت إليه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أستوهب اللّه حياتك، قرأت رقعتك المسكينة التي كلّفتها مسألتك</w:t>
      </w:r>
      <w:r>
        <w:rPr>
          <w:rStyle w:val="FootnoteAnchor"/>
          <w:rtl w:val="true"/>
        </w:rPr>
        <w:footnoteReference w:id="2563"/>
      </w:r>
      <w:r>
        <w:rPr>
          <w:rFonts w:ascii="Amiri" w:hAnsi="Amiri" w:eastAsia="Amiri" w:cs="Amiri"/>
          <w:color w:val="111111"/>
          <w:sz w:val="28"/>
          <w:sz w:val="28"/>
          <w:szCs w:val="28"/>
          <w:rtl w:val="true"/>
          <w:lang w:bidi="ar-SA"/>
        </w:rPr>
        <w:t xml:space="preserve">عن أحوالنا، و نحن نرجو من اللّه أحسن عوائده عندنا و ندعوه ببقائك، و نسأله الإجابة فلا تعوّد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الجفاء، و الثقة مني بالاحتمال و سرعة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كتبت إليه و قد بلغها صومه يوم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قبل اللّه صومك و تلقّاه بتبليغك ما التمست، كيف ترى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نفسي فداؤك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كدّرت جسمك في آب</w:t>
      </w:r>
      <w:r>
        <w:rPr>
          <w:rStyle w:val="FootnoteAnchor"/>
          <w:rtl w:val="true"/>
        </w:rPr>
        <w:footnoteReference w:id="2564"/>
      </w:r>
      <w:r>
        <w:rPr>
          <w:rFonts w:ascii="Amiri" w:hAnsi="Amiri" w:eastAsia="Amiri" w:cs="Amiri"/>
          <w:color w:val="111111"/>
          <w:sz w:val="28"/>
          <w:sz w:val="28"/>
          <w:szCs w:val="28"/>
          <w:rtl w:val="true"/>
          <w:lang w:bidi="ar-SA"/>
        </w:rPr>
        <w:t>، أخرجه اللّه عنك في عافية، فإنه فظ غليظ و أنت محرور</w:t>
      </w:r>
      <w:r>
        <w:rPr>
          <w:rStyle w:val="FootnoteAnchor"/>
          <w:rtl w:val="true"/>
        </w:rPr>
        <w:footnoteReference w:id="2565"/>
      </w:r>
      <w:r>
        <w:rPr>
          <w:rFonts w:ascii="IRNazanin" w:hAnsi="IRNazanin" w:eastAsia="IRNazanin"/>
          <w:color w:val="111111"/>
          <w:sz w:val="28"/>
          <w:sz w:val="28"/>
          <w:szCs w:val="28"/>
          <w:rtl w:val="true"/>
          <w:lang w:bidi="fa-IR"/>
        </w:rPr>
        <w:t>، و إطعام</w:t>
      </w:r>
      <w:r>
        <w:rPr>
          <w:rStyle w:val="FootnoteAnchor"/>
          <w:rtl w:val="true"/>
        </w:rPr>
        <w:footnoteReference w:id="2566"/>
      </w:r>
      <w:r>
        <w:rPr>
          <w:rFonts w:ascii="Amiri" w:hAnsi="Amiri" w:eastAsia="Amiri" w:cs="Amiri"/>
          <w:color w:val="111111"/>
          <w:sz w:val="28"/>
          <w:sz w:val="28"/>
          <w:szCs w:val="28"/>
          <w:rtl w:val="true"/>
          <w:lang w:bidi="ar-SA"/>
        </w:rPr>
        <w:t>عشرة مساكين أعظم لأجرك، و لو علمت لصمت لصومك مساعدة لك و كان الثواب في حسناتك دوني، لأن نيتي في الصوم كاذبة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جعفر بن قدامة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اتصلت لعريب أشغال دائمة في أيام تركوا رسي</w:t>
      </w:r>
      <w:r>
        <w:rPr>
          <w:rStyle w:val="FootnoteAnchor"/>
          <w:rtl w:val="true"/>
        </w:rPr>
        <w:footnoteReference w:id="2567"/>
      </w:r>
      <w:r>
        <w:rPr>
          <w:rFonts w:ascii="Amiri" w:hAnsi="Amiri" w:eastAsia="Amiri" w:cs="Amiri"/>
          <w:color w:val="111111"/>
          <w:sz w:val="28"/>
          <w:sz w:val="28"/>
          <w:szCs w:val="28"/>
          <w:rtl w:val="true"/>
          <w:lang w:bidi="ar-SA"/>
        </w:rPr>
        <w:t>، و خدمتها فيما هنالك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يرها إبراهيم بن المدبّر مدة، فكتب إليها</w:t>
      </w:r>
      <w:r>
        <w:rPr>
          <w:rFonts w:eastAsia="Amiri" w:cs="Amiri" w:ascii="Amiri" w:hAnsi="Amiri"/>
          <w:color w:val="111111"/>
          <w:sz w:val="28"/>
          <w:szCs w:val="28"/>
          <w:rtl w:val="true"/>
          <w:lang w:bidi="ar-SA"/>
        </w:rPr>
        <w:t>:</w:t>
      </w:r>
    </w:p>
    <w:p>
      <w:pPr>
        <w:pStyle w:val="Heading6"/>
        <w:numPr>
          <w:ilvl w:val="5"/>
          <w:numId w:val="1"/>
        </w:numPr>
        <w:rPr/>
      </w:pPr>
      <w:bookmarkStart w:id="1777" w:name="__RefHeading___Toc5153669_1280447820"/>
      <w:bookmarkStart w:id="1778" w:name="_Toc729"/>
      <w:bookmarkEnd w:id="1777"/>
      <w:r>
        <w:rPr>
          <w:rtl w:val="true"/>
        </w:rPr>
        <w:t>صوت</w:t>
      </w:r>
      <w:bookmarkEnd w:id="1778"/>
    </w:p>
    <w:p>
      <w:pPr>
        <w:pStyle w:val="BookText"/>
        <w:rPr/>
      </w:pPr>
      <w:r>
        <w:rPr>
          <w:rFonts w:ascii="Amiri" w:hAnsi="Amiri" w:eastAsia="Amiri" w:cs="Amiri"/>
          <w:color w:val="111111"/>
          <w:sz w:val="28"/>
          <w:sz w:val="28"/>
          <w:szCs w:val="28"/>
          <w:rtl w:val="true"/>
          <w:lang w:bidi="ar-SA"/>
        </w:rPr>
        <w:t xml:space="preserve">إلى اللّه أشكو وحشتي و تفجّعي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المدى بيني و بين عريب</w:t>
      </w:r>
    </w:p>
    <w:p>
      <w:pPr>
        <w:pStyle w:val="BookText"/>
        <w:rPr/>
      </w:pPr>
      <w:r>
        <w:rPr>
          <w:rFonts w:ascii="Amiri" w:hAnsi="Amiri" w:eastAsia="Amiri" w:cs="Amiri"/>
          <w:color w:val="111111"/>
          <w:sz w:val="28"/>
          <w:sz w:val="28"/>
          <w:szCs w:val="28"/>
          <w:rtl w:val="true"/>
          <w:lang w:bidi="ar-SA"/>
        </w:rPr>
        <w:t xml:space="preserve">مضى دونها شهران لم أحل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بعيش و لا من قربها بنصيب</w:t>
      </w:r>
    </w:p>
    <w:p>
      <w:pPr>
        <w:pStyle w:val="BookText"/>
        <w:rPr/>
      </w:pPr>
      <w:r>
        <w:rPr>
          <w:rFonts w:ascii="Amiri" w:hAnsi="Amiri" w:eastAsia="Amiri" w:cs="Amiri"/>
          <w:color w:val="111111"/>
          <w:sz w:val="28"/>
          <w:sz w:val="28"/>
          <w:szCs w:val="28"/>
          <w:rtl w:val="true"/>
          <w:lang w:bidi="ar-SA"/>
        </w:rPr>
        <w:t xml:space="preserve">فكنت غريبا بين أهلي و جيرتي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إذا أبصرتها بغريب</w:t>
      </w:r>
    </w:p>
    <w:p>
      <w:pPr>
        <w:pStyle w:val="BookText"/>
        <w:rPr/>
      </w:pPr>
      <w:r>
        <w:rPr>
          <w:rFonts w:ascii="Amiri" w:hAnsi="Amiri" w:eastAsia="Amiri" w:cs="Amiri"/>
          <w:color w:val="111111"/>
          <w:sz w:val="28"/>
          <w:sz w:val="28"/>
          <w:szCs w:val="28"/>
          <w:rtl w:val="true"/>
          <w:lang w:bidi="ar-SA"/>
        </w:rPr>
        <w:t xml:space="preserve">و إنّ حبيبا لم ير النّاس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 بأن يفدى بكلّ حبيب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لعريب في هذه الأبيات خفيف ثقيل من رواية ابن المعتز، و هو من مشهور غنائها</w:t>
      </w:r>
      <w:r>
        <w:rPr>
          <w:rFonts w:eastAsia="Amiri" w:cs="Amiri" w:ascii="Amiri" w:hAnsi="Amiri"/>
          <w:color w:val="111111"/>
          <w:sz w:val="28"/>
          <w:szCs w:val="28"/>
          <w:rtl w:val="true"/>
          <w:lang w:bidi="ar-SA"/>
        </w:rPr>
        <w:t>.</w:t>
      </w:r>
    </w:p>
    <w:p>
      <w:pPr>
        <w:pStyle w:val="Heading5"/>
        <w:numPr>
          <w:ilvl w:val="4"/>
          <w:numId w:val="1"/>
        </w:numPr>
        <w:rPr/>
      </w:pPr>
      <w:bookmarkStart w:id="1779" w:name="__RefHeading___Toc5153671_1280447820"/>
      <w:bookmarkStart w:id="1780" w:name="_Toc730"/>
      <w:bookmarkEnd w:id="1779"/>
      <w:r>
        <w:rPr>
          <w:rtl w:val="true"/>
        </w:rPr>
        <w:t>عود إلى مكاتبات عريب</w:t>
      </w:r>
      <w:bookmarkEnd w:id="1780"/>
    </w:p>
    <w:p>
      <w:pPr>
        <w:pStyle w:val="BookText"/>
        <w:rPr/>
      </w:pPr>
      <w:r>
        <w:rPr>
          <w:rFonts w:ascii="Amiri" w:hAnsi="Amiri" w:eastAsia="Amiri" w:cs="Amiri"/>
          <w:color w:val="111111"/>
          <w:sz w:val="28"/>
          <w:sz w:val="28"/>
          <w:szCs w:val="28"/>
          <w:rtl w:val="true"/>
          <w:lang w:bidi="ar-SA"/>
        </w:rPr>
        <w:t>و قال ابن المعتز في ذكره مكاتبات عريب إلى إبراهيم بن المدبر، و قد كتب إليها يشكو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أصبحت أنعم اللّه صباحك و مبيتك؟ و أرجو أن يكون صالحا، و إنما أردت إزعاج قلبي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كتبت إليه تدعو له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أفديك بسمعي و بصري و أهلّ اللّه هذا الشهر عليك باليمن و المغفرة، و أعانك على المفترض فيه و المتنفّل، و بلّغك مثله أعواما، و فرّج عنك و عنّي فيه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كتبت إليه</w:t>
      </w:r>
      <w:r>
        <w:rPr>
          <w:rFonts w:eastAsia="Amiri" w:cs="Amiri" w:ascii="Amiri" w:hAnsi="Amiri"/>
          <w:color w:val="111111"/>
          <w:sz w:val="28"/>
          <w:szCs w:val="28"/>
          <w:rtl w:val="true"/>
          <w:lang w:bidi="ar-SA"/>
        </w:rPr>
        <w:t xml:space="preserve">: </w:t>
      </w:r>
      <w:bookmarkStart w:id="1781" w:name="pg16289_187918"/>
    </w:p>
    <w:p>
      <w:pPr>
        <w:pStyle w:val="BookText"/>
        <w:rPr/>
      </w:pPr>
      <w:bookmarkEnd w:id="1781"/>
      <w:r>
        <w:rPr>
          <w:rFonts w:ascii="Amiri" w:hAnsi="Amiri" w:eastAsia="Amiri" w:cs="Amiri"/>
          <w:color w:val="111111"/>
          <w:sz w:val="28"/>
          <w:sz w:val="28"/>
          <w:szCs w:val="28"/>
          <w:rtl w:val="true"/>
          <w:lang w:bidi="ar-SA"/>
        </w:rPr>
        <w:t>فداؤك السمع و البصر و الأمّ و الأب و من عرفني و 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 نفسك وقّيتها الأذى؟ و أعمى اللّه شائنك، و مقّه؟</w:t>
      </w:r>
      <w:r>
        <w:rPr>
          <w:rStyle w:val="FootnoteAnchor"/>
          <w:rtl w:val="true"/>
        </w:rPr>
        <w:footnoteReference w:id="2568"/>
      </w:r>
      <w:r>
        <w:rPr>
          <w:rFonts w:ascii="Amiri" w:hAnsi="Amiri" w:eastAsia="Amiri" w:cs="Amiri"/>
          <w:color w:val="111111"/>
          <w:sz w:val="28"/>
          <w:sz w:val="28"/>
          <w:szCs w:val="28"/>
          <w:rtl w:val="true"/>
          <w:lang w:bidi="ar-SA"/>
        </w:rPr>
        <w:t>اللّه عند هذه الدعوة، و أرجو أن تكون قد أجيبت إن شاء اللّه، و كيف ترى الصوم؟ عرّفك اللّه بركته، و أعانك على طاعته، و أرجو أن تكون سالما من كل مكروه بحول اللّه و قوّته، و وا شوقي إليك و وا وحشتي لك، ردّك اللّه إلى أحسن ما عوّدك، و لا أشمت بي فيك عدوّا و لا حاسدا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وافاني كتابك لا عدمته إلاّ بالغنى عنه بك، و ذكرت حامله، فوجهت رسولي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ليدخله، فأسأله عن خبرك، فوجدته منصرفا، و لو رأيته لفرشت خدّي له، و كان لذلك أهلا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كتبت إليه و قد عتبت عليه في شيء بلغها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وهب اللّه لنا بقاءك ممتّعا بالنعم، ما زلت أمسّ‌</w:t>
      </w:r>
      <w:r>
        <w:rPr>
          <w:rStyle w:val="FootnoteAnchor"/>
          <w:rtl w:val="true"/>
        </w:rPr>
        <w:footnoteReference w:id="2569"/>
      </w:r>
      <w:r>
        <w:rPr>
          <w:rFonts w:ascii="Amiri" w:hAnsi="Amiri" w:eastAsia="Amiri" w:cs="Amiri"/>
          <w:color w:val="111111"/>
          <w:sz w:val="28"/>
          <w:sz w:val="28"/>
          <w:szCs w:val="28"/>
          <w:rtl w:val="true"/>
          <w:lang w:bidi="ar-SA"/>
        </w:rPr>
        <w:t>في ذكرك، فمرة بمدحك، و مرة بشكرك، و مرة بأكلك و ذكرك بما فيك لونا لونا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اجحد ذنبك الآن و هات حجج الكتّاب و نفاقهم، فأما خبرنا أمس فإما شربنا من فضلة نبيذك على تذكارك رطلا رطلا، و قد رفعنا حسباننا إليك، فارفع حسبانك إلينا، و خبّرنا من زارك أمس و ألهاك، و أي شيء كانت القصة على جهتها؟ و لا تخطرف</w:t>
      </w:r>
      <w:r>
        <w:rPr>
          <w:rStyle w:val="FootnoteAnchor"/>
          <w:rtl w:val="true"/>
        </w:rPr>
        <w:footnoteReference w:id="2570"/>
      </w:r>
      <w:r>
        <w:rPr>
          <w:rFonts w:ascii="Amiri" w:hAnsi="Amiri" w:eastAsia="Amiri" w:cs="Amiri"/>
          <w:color w:val="111111"/>
          <w:sz w:val="28"/>
          <w:sz w:val="28"/>
          <w:szCs w:val="28"/>
          <w:rtl w:val="true"/>
          <w:lang w:bidi="ar-SA"/>
        </w:rPr>
        <w:t>، فتحوجنا إلى كشفك و البحث عنك</w:t>
      </w:r>
      <w:r>
        <w:rPr>
          <w:rStyle w:val="FootnoteAnchor"/>
          <w:rtl w:val="true"/>
        </w:rPr>
        <w:footnoteReference w:id="2571"/>
      </w:r>
      <w:r>
        <w:rPr>
          <w:rFonts w:ascii="Amiri" w:hAnsi="Amiri" w:eastAsia="Amiri" w:cs="Amiri"/>
          <w:color w:val="111111"/>
          <w:sz w:val="28"/>
          <w:sz w:val="28"/>
          <w:szCs w:val="28"/>
          <w:rtl w:val="true"/>
          <w:lang w:bidi="ar-SA"/>
        </w:rPr>
        <w:t>، و عن حالك، و قل الحقّ، فمن صدق نجا، و ما أحوجك إلى تأديب، فإنك لا تحسن أن تؤدّبه، و الحقّ أقول إنه يعتريك كزاز</w:t>
      </w:r>
      <w:r>
        <w:rPr>
          <w:rStyle w:val="FootnoteAnchor"/>
          <w:rtl w:val="true"/>
        </w:rPr>
        <w:footnoteReference w:id="2572"/>
      </w:r>
      <w:r>
        <w:rPr>
          <w:rFonts w:ascii="Amiri" w:hAnsi="Amiri" w:eastAsia="Amiri" w:cs="Amiri"/>
          <w:color w:val="111111"/>
          <w:sz w:val="28"/>
          <w:sz w:val="28"/>
          <w:szCs w:val="28"/>
          <w:rtl w:val="true"/>
          <w:lang w:bidi="ar-SA"/>
        </w:rPr>
        <w:t>شديد يجوز حدّ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كفاك بهذا من قولي عقوبة، و إن عدت سمعت أكثر من هذا، و السلام</w:t>
      </w:r>
      <w:r>
        <w:rPr>
          <w:rFonts w:eastAsia="Amiri" w:cs="Amiri" w:ascii="Amiri" w:hAnsi="Amiri"/>
          <w:color w:val="111111"/>
          <w:sz w:val="28"/>
          <w:szCs w:val="28"/>
          <w:rtl w:val="true"/>
          <w:lang w:bidi="ar-SA"/>
        </w:rPr>
        <w:t>.</w:t>
      </w:r>
    </w:p>
    <w:p>
      <w:pPr>
        <w:pStyle w:val="Heading5"/>
        <w:numPr>
          <w:ilvl w:val="4"/>
          <w:numId w:val="1"/>
        </w:numPr>
        <w:rPr/>
      </w:pPr>
      <w:bookmarkStart w:id="1782" w:name="__RefHeading___Toc5153673_1280447820"/>
      <w:bookmarkStart w:id="1783" w:name="_Toc731"/>
      <w:bookmarkEnd w:id="1782"/>
      <w:r>
        <w:rPr>
          <w:rtl w:val="true"/>
        </w:rPr>
        <w:t>يشمت في الشامت به</w:t>
      </w:r>
      <w:bookmarkEnd w:id="1783"/>
    </w:p>
    <w:p>
      <w:pPr>
        <w:pStyle w:val="BookText"/>
        <w:rPr/>
      </w:pP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داود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عيسى بن إبراهيم النّصراني المكنى أبا الخير كاتب سعيد بن صالح يسعى على إبراهيم بن المدبّر في أيام نكبته، فلما زالت، و مات سعيد نكب عيسى بن إبراهيم و حبس و نهبت داره فقال فيه إبراهيم بن المدبر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لأبي الشرّ إن مررت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مقالة عريّت من اللّبس</w:t>
      </w:r>
      <w:r>
        <w:rPr>
          <w:rStyle w:val="FootnoteAnchor"/>
          <w:rtl w:val="true"/>
        </w:rPr>
        <w:footnoteReference w:id="2573"/>
      </w:r>
    </w:p>
    <w:p>
      <w:pPr>
        <w:pStyle w:val="BookText"/>
        <w:rPr/>
      </w:pPr>
      <w:r>
        <w:rPr>
          <w:rFonts w:ascii="Amiri" w:hAnsi="Amiri" w:eastAsia="Amiri" w:cs="Amiri"/>
          <w:color w:val="111111"/>
          <w:sz w:val="28"/>
          <w:sz w:val="28"/>
          <w:szCs w:val="28"/>
          <w:rtl w:val="true"/>
          <w:lang w:bidi="ar-SA"/>
        </w:rPr>
        <w:t xml:space="preserve">ألبسك اللّه من قوارعه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آخذة بالخناق و النّفس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زلت يا بن البظراء مرتهنا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 حال و ضيق محتبس</w:t>
      </w:r>
    </w:p>
    <w:p>
      <w:pPr>
        <w:pStyle w:val="BookText"/>
        <w:rPr/>
      </w:pPr>
      <w:r>
        <w:rPr>
          <w:rFonts w:ascii="Amiri" w:hAnsi="Amiri" w:eastAsia="Amiri" w:cs="Amiri"/>
          <w:color w:val="111111"/>
          <w:sz w:val="28"/>
          <w:sz w:val="28"/>
          <w:szCs w:val="28"/>
          <w:rtl w:val="true"/>
          <w:lang w:bidi="ar-SA"/>
        </w:rPr>
        <w:t xml:space="preserve">أقول لما رأيت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منتهبا خاليا من الأنس</w:t>
      </w:r>
      <w:r>
        <w:rPr>
          <w:rStyle w:val="FootnoteAnchor"/>
          <w:rtl w:val="true"/>
        </w:rPr>
        <w:footnoteReference w:id="2574"/>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منزلا قد عفا من الطّفس</w:t>
      </w:r>
      <w:r>
        <w:rPr>
          <w:rStyle w:val="FootnoteAnchor"/>
          <w:rtl w:val="true"/>
        </w:rPr>
        <w:footnoteReference w:id="2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ساحة أخليت من الدّنس </w:t>
      </w:r>
      <w:bookmarkStart w:id="1784" w:name="pg16289_187919"/>
    </w:p>
    <w:p>
      <w:pPr>
        <w:pStyle w:val="BookText"/>
        <w:rPr/>
      </w:pPr>
      <w:bookmarkEnd w:id="1784"/>
      <w:r>
        <w:rPr>
          <w:rFonts w:ascii="Amiri" w:hAnsi="Amiri" w:eastAsia="Amiri" w:cs="Amiri"/>
          <w:color w:val="111111"/>
          <w:sz w:val="28"/>
          <w:sz w:val="28"/>
          <w:szCs w:val="28"/>
          <w:rtl w:val="true"/>
          <w:lang w:bidi="ar-SA"/>
        </w:rPr>
        <w:t>من لاقتراف الفحشاء بعد أبي الشرّ و من للقبيح و النجس؟</w:t>
      </w:r>
    </w:p>
    <w:p>
      <w:pPr>
        <w:pStyle w:val="Heading5"/>
        <w:numPr>
          <w:ilvl w:val="4"/>
          <w:numId w:val="1"/>
        </w:numPr>
        <w:rPr/>
      </w:pPr>
      <w:bookmarkStart w:id="1785" w:name="__RefHeading___Toc5153675_1280447820"/>
      <w:bookmarkStart w:id="1786" w:name="_Toc732"/>
      <w:bookmarkEnd w:id="1785"/>
      <w:r>
        <w:rPr>
          <w:rtl w:val="true"/>
        </w:rPr>
        <w:t>تحية إلى أحبابه من الدير</w:t>
      </w:r>
      <w:bookmarkEnd w:id="1786"/>
    </w:p>
    <w:p>
      <w:pPr>
        <w:pStyle w:val="BookText"/>
        <w:rPr/>
      </w:pPr>
      <w:r>
        <w:rPr>
          <w:rFonts w:ascii="Amiri" w:hAnsi="Amiri" w:eastAsia="Amiri" w:cs="Amiri"/>
          <w:color w:val="111111"/>
          <w:sz w:val="28"/>
          <w:sz w:val="28"/>
          <w:szCs w:val="28"/>
          <w:rtl w:val="true"/>
          <w:lang w:bidi="ar-SA"/>
        </w:rPr>
        <w:t>أخبرني جعفر بن قدامة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إبراهيم بن المدبر بعقب نكبته و زوالها عنه الثغور الجزرية</w:t>
      </w:r>
      <w:r>
        <w:rPr>
          <w:rStyle w:val="FootnoteAnchor"/>
          <w:rtl w:val="true"/>
        </w:rPr>
        <w:footnoteReference w:id="2576"/>
      </w:r>
      <w:r>
        <w:rPr>
          <w:rFonts w:ascii="Amiri" w:hAnsi="Amiri" w:eastAsia="Amiri" w:cs="Amiri"/>
          <w:color w:val="111111"/>
          <w:sz w:val="28"/>
          <w:sz w:val="28"/>
          <w:szCs w:val="28"/>
          <w:rtl w:val="true"/>
          <w:lang w:bidi="ar-SA"/>
        </w:rPr>
        <w:t>، فكان أكثر مقامه بمنبج</w:t>
      </w:r>
      <w:r>
        <w:rPr>
          <w:rStyle w:val="FootnoteAnchor"/>
          <w:rtl w:val="true"/>
        </w:rPr>
        <w:footnoteReference w:id="2577"/>
      </w:r>
      <w:r>
        <w:rPr>
          <w:rFonts w:ascii="Amiri" w:hAnsi="Amiri" w:eastAsia="Amiri" w:cs="Amiri"/>
          <w:color w:val="111111"/>
          <w:sz w:val="28"/>
          <w:sz w:val="28"/>
          <w:szCs w:val="28"/>
          <w:rtl w:val="true"/>
          <w:lang w:bidi="ar-SA"/>
        </w:rPr>
        <w:t>، فخرج في بعض أيام ولايته إلى نواحي دلوك</w:t>
      </w:r>
      <w:r>
        <w:rPr>
          <w:rStyle w:val="FootnoteAnchor"/>
          <w:rtl w:val="true"/>
        </w:rPr>
        <w:footnoteReference w:id="2578"/>
      </w:r>
      <w:r>
        <w:rPr>
          <w:rFonts w:ascii="IRNazanin" w:hAnsi="IRNazanin" w:eastAsia="IRNazanin"/>
          <w:color w:val="111111"/>
          <w:sz w:val="28"/>
          <w:sz w:val="28"/>
          <w:szCs w:val="28"/>
          <w:rtl w:val="true"/>
          <w:lang w:bidi="fa-IR"/>
        </w:rPr>
        <w:t>و رعبان</w:t>
      </w:r>
      <w:r>
        <w:rPr>
          <w:rStyle w:val="FootnoteAnchor"/>
          <w:rtl w:val="true"/>
        </w:rPr>
        <w:footnoteReference w:id="2579"/>
      </w:r>
      <w:r>
        <w:rPr>
          <w:rFonts w:ascii="Amiri" w:hAnsi="Amiri" w:eastAsia="Amiri" w:cs="Amiri"/>
          <w:color w:val="111111"/>
          <w:sz w:val="28"/>
          <w:sz w:val="28"/>
          <w:szCs w:val="28"/>
          <w:rtl w:val="true"/>
          <w:lang w:bidi="ar-SA"/>
        </w:rPr>
        <w:t xml:space="preserve">، و خلّف بمنبج جارية كان يتحظّاها مغنية يقال لها غادر، فحدثني بعض كتابه أنه كان معه بدلوك، و هو على جبل من جبالها، فيه دير يعرف بدير سليمان من أحسن بلاد اللّه و أنزهها،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 عليه و دعا بطعام خفيف فأكل و شرب، ثم دعا بدواة و قرطاس فكتب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ساقيينا</w:t>
      </w:r>
      <w:r>
        <w:rPr>
          <w:rStyle w:val="FootnoteAnchor"/>
          <w:rtl w:val="true"/>
        </w:rPr>
        <w:footnoteReference w:id="2580"/>
      </w:r>
      <w:r>
        <w:rPr>
          <w:rFonts w:ascii="Amiri" w:hAnsi="Amiri" w:eastAsia="Amiri" w:cs="Amiri"/>
          <w:color w:val="111111"/>
          <w:sz w:val="28"/>
          <w:sz w:val="28"/>
          <w:szCs w:val="28"/>
          <w:rtl w:val="true"/>
          <w:lang w:bidi="ar-SA"/>
        </w:rPr>
        <w:t>وسط دير</w:t>
      </w:r>
      <w:r>
        <w:rPr>
          <w:rStyle w:val="FootnoteAnchor"/>
          <w:rtl w:val="true"/>
        </w:rPr>
        <w:footnoteReference w:id="2581"/>
      </w: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أديرا الكئوس فانهلاني و علاّني</w:t>
      </w:r>
    </w:p>
    <w:p>
      <w:pPr>
        <w:pStyle w:val="BookText"/>
        <w:rPr/>
      </w:pPr>
      <w:r>
        <w:rPr>
          <w:rFonts w:ascii="Amiri" w:hAnsi="Amiri" w:eastAsia="Amiri" w:cs="Amiri"/>
          <w:color w:val="111111"/>
          <w:sz w:val="28"/>
          <w:sz w:val="28"/>
          <w:szCs w:val="28"/>
          <w:rtl w:val="true"/>
          <w:lang w:bidi="ar-SA"/>
        </w:rPr>
        <w:t xml:space="preserve">و خصّا بصافيها أبا جعفر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 ثقتي بين</w:t>
      </w:r>
      <w:r>
        <w:rPr>
          <w:rStyle w:val="FootnoteAnchor"/>
          <w:rtl w:val="true"/>
        </w:rPr>
        <w:footnoteReference w:id="2582"/>
      </w:r>
      <w:r>
        <w:rPr>
          <w:rFonts w:ascii="Amiri" w:hAnsi="Amiri" w:eastAsia="Amiri" w:cs="Amiri"/>
          <w:color w:val="111111"/>
          <w:sz w:val="28"/>
          <w:sz w:val="28"/>
          <w:szCs w:val="28"/>
          <w:rtl w:val="true"/>
          <w:lang w:bidi="ar-SA"/>
        </w:rPr>
        <w:t>الأنام و خلصاني</w:t>
      </w:r>
      <w:r>
        <w:rPr>
          <w:rStyle w:val="FootnoteAnchor"/>
          <w:rtl w:val="true"/>
        </w:rPr>
        <w:footnoteReference w:id="2583"/>
      </w:r>
    </w:p>
    <w:p>
      <w:pPr>
        <w:pStyle w:val="BookText"/>
        <w:rPr/>
      </w:pPr>
      <w:r>
        <w:rPr>
          <w:rFonts w:ascii="Amiri" w:hAnsi="Amiri" w:eastAsia="Amiri" w:cs="Amiri"/>
          <w:color w:val="111111"/>
          <w:sz w:val="28"/>
          <w:sz w:val="28"/>
          <w:szCs w:val="28"/>
          <w:rtl w:val="true"/>
          <w:lang w:bidi="ar-SA"/>
        </w:rPr>
        <w:t xml:space="preserve">و ميلا بها نحو ابن سلاّم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 و عودا بعد ذاك لنعمان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عمّا بها الندمان و الصحب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تنكّرت عيشي</w:t>
      </w:r>
      <w:r>
        <w:rPr>
          <w:rStyle w:val="FootnoteAnchor"/>
          <w:rtl w:val="true"/>
        </w:rPr>
        <w:footnoteReference w:id="2584"/>
      </w:r>
      <w:r>
        <w:rPr>
          <w:rFonts w:ascii="Amiri" w:hAnsi="Amiri" w:eastAsia="Amiri" w:cs="Amiri"/>
          <w:color w:val="111111"/>
          <w:sz w:val="28"/>
          <w:sz w:val="28"/>
          <w:szCs w:val="28"/>
          <w:rtl w:val="true"/>
          <w:lang w:bidi="ar-SA"/>
        </w:rPr>
        <w:t>بعد صحبي و إخواني</w:t>
      </w:r>
    </w:p>
    <w:p>
      <w:pPr>
        <w:pStyle w:val="BookText"/>
        <w:rPr/>
      </w:pPr>
      <w:r>
        <w:rPr>
          <w:rFonts w:ascii="Amiri" w:hAnsi="Amiri" w:eastAsia="Amiri" w:cs="Amiri"/>
          <w:color w:val="111111"/>
          <w:sz w:val="28"/>
          <w:sz w:val="28"/>
          <w:szCs w:val="28"/>
          <w:rtl w:val="true"/>
          <w:lang w:bidi="ar-SA"/>
        </w:rPr>
        <w:t xml:space="preserve">و لا تتركا نفسي تمت بسقامها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لذكرى حبيب قد شجاني و عنّاني</w:t>
      </w:r>
      <w:r>
        <w:rPr>
          <w:rStyle w:val="FootnoteAnchor"/>
          <w:rtl w:val="true"/>
        </w:rPr>
        <w:footnoteReference w:id="2585"/>
      </w:r>
    </w:p>
    <w:p>
      <w:pPr>
        <w:pStyle w:val="BookText"/>
        <w:rPr/>
      </w:pPr>
      <w:r>
        <w:rPr>
          <w:rFonts w:ascii="Amiri" w:hAnsi="Amiri" w:eastAsia="Amiri" w:cs="Amiri"/>
          <w:color w:val="111111"/>
          <w:sz w:val="28"/>
          <w:sz w:val="28"/>
          <w:szCs w:val="28"/>
          <w:rtl w:val="true"/>
          <w:lang w:bidi="ar-SA"/>
        </w:rPr>
        <w:t xml:space="preserve">ترحّلت عنه عن صدود و 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نحوي و هو باك فأبكاني</w:t>
      </w:r>
    </w:p>
    <w:p>
      <w:pPr>
        <w:pStyle w:val="BookText"/>
        <w:rPr/>
      </w:pPr>
      <w:r>
        <w:rPr>
          <w:rFonts w:ascii="Amiri" w:hAnsi="Amiri" w:eastAsia="Amiri" w:cs="Amiri"/>
          <w:color w:val="111111"/>
          <w:sz w:val="28"/>
          <w:sz w:val="28"/>
          <w:szCs w:val="28"/>
          <w:rtl w:val="true"/>
          <w:lang w:bidi="ar-SA"/>
        </w:rPr>
        <w:t xml:space="preserve">و فارقته و اللّه يجمع شملنا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بلوعة</w:t>
      </w:r>
      <w:r>
        <w:rPr>
          <w:rStyle w:val="FootnoteAnchor"/>
          <w:rtl w:val="true"/>
        </w:rPr>
        <w:footnoteReference w:id="2586"/>
      </w:r>
      <w:r>
        <w:rPr>
          <w:rFonts w:ascii="Amiri" w:hAnsi="Amiri" w:eastAsia="Amiri" w:cs="Amiri"/>
          <w:color w:val="111111"/>
          <w:sz w:val="28"/>
          <w:sz w:val="28"/>
          <w:szCs w:val="28"/>
          <w:rtl w:val="true"/>
          <w:lang w:bidi="ar-SA"/>
        </w:rPr>
        <w:t>محزون و غلّة حرّان</w:t>
      </w:r>
    </w:p>
    <w:p>
      <w:pPr>
        <w:pStyle w:val="BookText"/>
        <w:rPr/>
      </w:pPr>
      <w:r>
        <w:rPr>
          <w:rFonts w:ascii="Amiri" w:hAnsi="Amiri" w:eastAsia="Amiri" w:cs="Amiri"/>
          <w:color w:val="111111"/>
          <w:sz w:val="28"/>
          <w:sz w:val="28"/>
          <w:szCs w:val="28"/>
          <w:rtl w:val="true"/>
          <w:lang w:bidi="ar-SA"/>
        </w:rPr>
        <w:t>و ليلة عين المرج</w:t>
      </w:r>
      <w:r>
        <w:rPr>
          <w:rStyle w:val="FootnoteAnchor"/>
          <w:rtl w:val="true"/>
        </w:rPr>
        <w:footnoteReference w:id="2587"/>
      </w:r>
      <w:r>
        <w:rPr>
          <w:rFonts w:ascii="Amiri" w:hAnsi="Amiri" w:eastAsia="Amiri" w:cs="Amiri"/>
          <w:color w:val="111111"/>
          <w:sz w:val="28"/>
          <w:sz w:val="28"/>
          <w:szCs w:val="28"/>
          <w:rtl w:val="true"/>
          <w:lang w:bidi="ar-SA"/>
        </w:rPr>
        <w:t xml:space="preserve">زار خياله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فهيّج لي شوقا و جدّد أشجاني</w:t>
      </w:r>
    </w:p>
    <w:p>
      <w:pPr>
        <w:pStyle w:val="BookText"/>
        <w:rPr/>
      </w:pPr>
      <w:r>
        <w:rPr>
          <w:rFonts w:ascii="Amiri" w:hAnsi="Amiri" w:eastAsia="Amiri" w:cs="Amiri"/>
          <w:color w:val="111111"/>
          <w:sz w:val="28"/>
          <w:sz w:val="28"/>
          <w:szCs w:val="28"/>
          <w:rtl w:val="true"/>
          <w:lang w:bidi="ar-SA"/>
        </w:rPr>
        <w:t xml:space="preserve">فأشرفت أعلى الدّير انظر طامحا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بألمح آماق و انظر إنسان</w:t>
      </w:r>
    </w:p>
    <w:p>
      <w:pPr>
        <w:pStyle w:val="BookText"/>
        <w:rPr/>
      </w:pPr>
      <w:r>
        <w:rPr>
          <w:rFonts w:ascii="Amiri" w:hAnsi="Amiri" w:eastAsia="Amiri" w:cs="Amiri"/>
          <w:color w:val="111111"/>
          <w:sz w:val="28"/>
          <w:sz w:val="28"/>
          <w:szCs w:val="28"/>
          <w:rtl w:val="true"/>
          <w:lang w:bidi="ar-SA"/>
        </w:rPr>
        <w:t xml:space="preserve">لعلّي أرى أبيات منبج 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تسكّن من وجدي و تكشف أحزاني</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فقصّر طرفي و استهلّ بعبرة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فدّيت من لو كان يدري لفدّاني </w:t>
      </w:r>
      <w:bookmarkStart w:id="1787" w:name="pg16289_187920"/>
    </w:p>
    <w:p>
      <w:pPr>
        <w:pStyle w:val="BookText"/>
        <w:rPr/>
      </w:pPr>
      <w:bookmarkEnd w:id="1787"/>
      <w:r>
        <w:rPr>
          <w:rFonts w:ascii="Amiri" w:hAnsi="Amiri" w:eastAsia="Amiri" w:cs="Amiri"/>
          <w:color w:val="111111"/>
          <w:sz w:val="28"/>
          <w:sz w:val="28"/>
          <w:szCs w:val="28"/>
          <w:rtl w:val="true"/>
          <w:lang w:bidi="ar-SA"/>
        </w:rPr>
        <w:t xml:space="preserve">و مثّله شوقي إليه مقابلي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ناجاه قلبي بالضمير و ناجاني</w:t>
      </w:r>
      <w:r>
        <w:rPr>
          <w:rStyle w:val="FootnoteAnchor"/>
          <w:rtl w:val="true"/>
        </w:rPr>
        <w:footnoteReference w:id="2588"/>
      </w:r>
    </w:p>
    <w:p>
      <w:pPr>
        <w:pStyle w:val="Heading5"/>
        <w:numPr>
          <w:ilvl w:val="4"/>
          <w:numId w:val="1"/>
        </w:numPr>
        <w:rPr/>
      </w:pPr>
      <w:bookmarkStart w:id="1788" w:name="__RefHeading___Toc5153677_1280447820"/>
      <w:bookmarkStart w:id="1789" w:name="_Toc733"/>
      <w:bookmarkEnd w:id="1788"/>
      <w:r>
        <w:rPr>
          <w:rtl w:val="true"/>
        </w:rPr>
        <w:t>يهدي شعره إلى أخيه</w:t>
      </w:r>
      <w:bookmarkEnd w:id="1789"/>
    </w:p>
    <w:p>
      <w:pPr>
        <w:pStyle w:val="BookText"/>
        <w:rPr/>
      </w:pPr>
      <w:r>
        <w:rPr>
          <w:rFonts w:ascii="Amiri" w:hAnsi="Amiri" w:eastAsia="Amiri" w:cs="Amiri"/>
          <w:color w:val="111111"/>
          <w:sz w:val="28"/>
          <w:sz w:val="28"/>
          <w:szCs w:val="28"/>
          <w:rtl w:val="true"/>
          <w:lang w:bidi="ar-SA"/>
        </w:rPr>
        <w:t>قرأت على ظهر دفتر فيه شعر إبراهيم بن المدبر أهداه مجموعا إلى أخيه أحمد، فلما وصل إليه قرأه و كتب عليه 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إسحاق إن تكن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عطفن عليك بالخطب الجسيم</w:t>
      </w:r>
    </w:p>
    <w:p>
      <w:pPr>
        <w:pStyle w:val="BookText"/>
        <w:rPr/>
      </w:pPr>
      <w:r>
        <w:rPr>
          <w:rFonts w:ascii="Amiri" w:hAnsi="Amiri" w:eastAsia="Amiri" w:cs="Amiri"/>
          <w:color w:val="111111"/>
          <w:sz w:val="28"/>
          <w:sz w:val="28"/>
          <w:szCs w:val="28"/>
          <w:rtl w:val="true"/>
          <w:lang w:bidi="ar-SA"/>
        </w:rPr>
        <w:t xml:space="preserve">فلم أر صرف هذا الدهر يجري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بمكروه على غير الكريم</w:t>
      </w:r>
    </w:p>
    <w:p>
      <w:pPr>
        <w:pStyle w:val="Heading5"/>
        <w:numPr>
          <w:ilvl w:val="4"/>
          <w:numId w:val="1"/>
        </w:numPr>
        <w:rPr/>
      </w:pPr>
      <w:bookmarkStart w:id="1790" w:name="__RefHeading___Toc5153679_1280447820"/>
      <w:bookmarkStart w:id="1791" w:name="_Toc734"/>
      <w:bookmarkEnd w:id="1790"/>
      <w:r>
        <w:rPr>
          <w:rtl w:val="true"/>
        </w:rPr>
        <w:t>وفاء عريب له</w:t>
      </w:r>
      <w:bookmarkEnd w:id="1791"/>
    </w:p>
    <w:p>
      <w:pPr>
        <w:pStyle w:val="BookText"/>
        <w:rPr/>
      </w:pPr>
      <w:r>
        <w:rPr>
          <w:rFonts w:ascii="Amiri" w:hAnsi="Amiri" w:eastAsia="Amiri" w:cs="Amiri"/>
          <w:color w:val="111111"/>
          <w:sz w:val="28"/>
          <w:sz w:val="28"/>
          <w:szCs w:val="28"/>
          <w:rtl w:val="true"/>
          <w:lang w:bidi="ar-SA"/>
        </w:rPr>
        <w:t>أخبرني جعفر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ميمون بن هارون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اجتمعت مع عريب في مجلس أنس بسرّمن رأى عند أبي عيسى بن المتوكل، و إبراهيم بن المدبر يومئذ ببغداد، فمرّ لنا أحسن يوم، و ذكرته عريب فتشوّقته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أحسنت الثناء عليه و الذكر له، فكتبت إليه بذلك من غد، و شرحته له، فأجابني عن كتابي و كتب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أتعلم يا ميمون ما ذا تهيجه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بذكرك أحبابي و حفظهم العهدا</w:t>
      </w:r>
    </w:p>
    <w:p>
      <w:pPr>
        <w:pStyle w:val="BookText"/>
        <w:rPr/>
      </w:pPr>
      <w:r>
        <w:rPr>
          <w:rFonts w:ascii="Amiri" w:hAnsi="Amiri" w:eastAsia="Amiri" w:cs="Amiri"/>
          <w:color w:val="111111"/>
          <w:sz w:val="28"/>
          <w:sz w:val="28"/>
          <w:szCs w:val="28"/>
          <w:rtl w:val="true"/>
          <w:lang w:bidi="ar-SA"/>
        </w:rPr>
        <w:t xml:space="preserve">و وصف عريب في كريم وفائها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إجمالها ذكرى و إخلاصها الودّا؟</w:t>
      </w:r>
    </w:p>
    <w:p>
      <w:pPr>
        <w:pStyle w:val="BookText"/>
        <w:rPr/>
      </w:pPr>
      <w:r>
        <w:rPr>
          <w:rFonts w:ascii="Amiri" w:hAnsi="Amiri" w:eastAsia="Amiri" w:cs="Amiri"/>
          <w:color w:val="111111"/>
          <w:sz w:val="28"/>
          <w:sz w:val="28"/>
          <w:szCs w:val="28"/>
          <w:rtl w:val="true"/>
          <w:lang w:bidi="ar-SA"/>
        </w:rPr>
        <w:t xml:space="preserve">عليها سلامي إن تكن دارها نأت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قرّب اللّه الذي بيننا جدّا</w:t>
      </w:r>
    </w:p>
    <w:p>
      <w:pPr>
        <w:pStyle w:val="BookText"/>
        <w:rPr/>
      </w:pPr>
      <w:r>
        <w:rPr>
          <w:rFonts w:ascii="Amiri" w:hAnsi="Amiri" w:eastAsia="Amiri" w:cs="Amiri"/>
          <w:color w:val="111111"/>
          <w:sz w:val="28"/>
          <w:sz w:val="28"/>
          <w:szCs w:val="28"/>
          <w:rtl w:val="true"/>
          <w:lang w:bidi="ar-SA"/>
        </w:rPr>
        <w:t xml:space="preserve">سقى اللّه دارا بعدنا جمعتكم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سكّن ربّ العرش ساكنها الخلدا</w:t>
      </w:r>
      <w:r>
        <w:rPr>
          <w:rStyle w:val="FootnoteAnchor"/>
          <w:rtl w:val="true"/>
        </w:rPr>
        <w:footnoteReference w:id="2589"/>
      </w:r>
    </w:p>
    <w:p>
      <w:pPr>
        <w:pStyle w:val="BookText"/>
        <w:rPr/>
      </w:pPr>
      <w:r>
        <w:rPr>
          <w:rFonts w:ascii="Amiri" w:hAnsi="Amiri" w:eastAsia="Amiri" w:cs="Amiri"/>
          <w:color w:val="111111"/>
          <w:sz w:val="28"/>
          <w:sz w:val="28"/>
          <w:szCs w:val="28"/>
          <w:rtl w:val="true"/>
          <w:lang w:bidi="ar-SA"/>
        </w:rPr>
        <w:t xml:space="preserve">و خصّ أبا عيسى الأمير بنعمة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أسعد فيما أرتجيه له الجدّا</w:t>
      </w:r>
    </w:p>
    <w:p>
      <w:pPr>
        <w:pStyle w:val="BookText"/>
        <w:rPr/>
      </w:pPr>
      <w:r>
        <w:rPr>
          <w:rFonts w:ascii="Amiri" w:hAnsi="Amiri" w:eastAsia="Amiri" w:cs="Amiri"/>
          <w:color w:val="111111"/>
          <w:sz w:val="28"/>
          <w:sz w:val="28"/>
          <w:szCs w:val="28"/>
          <w:rtl w:val="true"/>
          <w:lang w:bidi="ar-SA"/>
        </w:rPr>
        <w:t xml:space="preserve">فما ثمّ من مجد و طول و سودد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رأى أصيل يصدع الحجر الصّلدا</w:t>
      </w:r>
    </w:p>
    <w:p>
      <w:pPr>
        <w:pStyle w:val="Heading5"/>
        <w:numPr>
          <w:ilvl w:val="4"/>
          <w:numId w:val="1"/>
        </w:numPr>
        <w:rPr/>
      </w:pPr>
      <w:bookmarkStart w:id="1792" w:name="__RefHeading___Toc5153681_1280447820"/>
      <w:bookmarkStart w:id="1793" w:name="_Toc735"/>
      <w:bookmarkEnd w:id="1792"/>
      <w:r>
        <w:rPr>
          <w:rtl w:val="true"/>
        </w:rPr>
        <w:t>يصلحون بينه و بين عريب</w:t>
      </w:r>
      <w:bookmarkEnd w:id="1793"/>
    </w:p>
    <w:p>
      <w:pPr>
        <w:pStyle w:val="Heading6"/>
        <w:numPr>
          <w:ilvl w:val="5"/>
          <w:numId w:val="1"/>
        </w:numPr>
        <w:rPr/>
      </w:pPr>
      <w:bookmarkStart w:id="1794" w:name="__RefHeading___Toc5153683_1280447820"/>
      <w:bookmarkStart w:id="1795" w:name="_Toc736"/>
      <w:bookmarkEnd w:id="1794"/>
      <w:r>
        <w:rPr>
          <w:rtl w:val="true"/>
        </w:rPr>
        <w:t>اشارة</w:t>
      </w:r>
      <w:bookmarkEnd w:id="1795"/>
    </w:p>
    <w:p>
      <w:pPr>
        <w:pStyle w:val="BookText"/>
        <w:rPr/>
      </w:pPr>
      <w:r>
        <w:rPr>
          <w:rFonts w:ascii="Amiri" w:hAnsi="Amiri" w:eastAsia="Amiri" w:cs="Amiri"/>
          <w:color w:val="111111"/>
          <w:sz w:val="28"/>
          <w:sz w:val="28"/>
          <w:szCs w:val="28"/>
          <w:rtl w:val="true"/>
          <w:lang w:bidi="ar-SA"/>
        </w:rPr>
        <w:t>حدثني جحظة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حمدون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اجتمعت أنا و إبراهيم بن المدبر و ابن منارة و القاسم و ابن زرزور في بستان بالمطيرة و في يوم غيم يهريق رذاذه و يقطر أحسن قطر، و نحن في أطيب عيش و أحسن يوم، فلم نشعر إلا بعريب قد أقبلت من بعيد، فوثب إبراهيم بن المدبر من بيننا، فخرج حافيا، حتى تلقّاها و أخذ بركابها</w:t>
      </w:r>
      <w:r>
        <w:rPr>
          <w:rStyle w:val="FootnoteAnchor"/>
          <w:rtl w:val="true"/>
        </w:rPr>
        <w:footnoteReference w:id="2590"/>
      </w:r>
      <w:r>
        <w:rPr>
          <w:rFonts w:ascii="Amiri" w:hAnsi="Amiri" w:eastAsia="Amiri" w:cs="Amiri"/>
          <w:color w:val="111111"/>
          <w:sz w:val="28"/>
          <w:sz w:val="28"/>
          <w:szCs w:val="28"/>
          <w:rtl w:val="true"/>
          <w:lang w:bidi="ar-SA"/>
        </w:rPr>
        <w:t xml:space="preserve">، حتى نزلت و قبّل الأرض بين يديها، و كانت قد هجرته مدّة لشيء أنكرته عليه، فجاءت و جلست و أقبلت عليه مبتسمة،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جئت إلى من هاهنا لا إليك</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فاعتذر و شيّعنا</w:t>
      </w:r>
      <w:r>
        <w:rPr>
          <w:rStyle w:val="FootnoteAnchor"/>
          <w:rtl w:val="true"/>
        </w:rPr>
        <w:footnoteReference w:id="2591"/>
      </w:r>
      <w:r>
        <w:rPr>
          <w:rFonts w:ascii="Amiri" w:hAnsi="Amiri" w:eastAsia="Amiri" w:cs="Amiri"/>
          <w:color w:val="111111"/>
          <w:sz w:val="28"/>
          <w:sz w:val="28"/>
          <w:szCs w:val="28"/>
          <w:rtl w:val="true"/>
          <w:lang w:bidi="ar-SA"/>
        </w:rPr>
        <w:t>قوله، و شفعنا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فرضيت و أقامت عندنا يومئذ و باتت، و اصطبحنا من غد، و أقامت عندنا فقال إبراهيم</w:t>
      </w:r>
      <w:r>
        <w:rPr>
          <w:rFonts w:eastAsia="Amiri" w:cs="Amiri" w:ascii="Amiri" w:hAnsi="Amiri"/>
          <w:color w:val="111111"/>
          <w:sz w:val="28"/>
          <w:szCs w:val="28"/>
          <w:rtl w:val="true"/>
          <w:lang w:bidi="ar-SA"/>
        </w:rPr>
        <w:t xml:space="preserve">: </w:t>
      </w:r>
      <w:bookmarkStart w:id="1796" w:name="pg16289_187921"/>
    </w:p>
    <w:p>
      <w:pPr>
        <w:pStyle w:val="Heading6"/>
        <w:numPr>
          <w:ilvl w:val="5"/>
          <w:numId w:val="1"/>
        </w:numPr>
        <w:rPr/>
      </w:pPr>
      <w:bookmarkStart w:id="1797" w:name="__RefHeading___Toc5153685_1280447820"/>
      <w:bookmarkStart w:id="1798" w:name="_Toc737"/>
      <w:bookmarkEnd w:id="1796"/>
      <w:bookmarkEnd w:id="1797"/>
      <w:r>
        <w:rPr>
          <w:rtl w:val="true"/>
        </w:rPr>
        <w:t>صوت</w:t>
      </w:r>
      <w:bookmarkEnd w:id="1798"/>
    </w:p>
    <w:p>
      <w:pPr>
        <w:pStyle w:val="BookText"/>
        <w:rPr/>
      </w:pPr>
      <w:r>
        <w:rPr>
          <w:rFonts w:ascii="Amiri" w:hAnsi="Amiri" w:eastAsia="Amiri" w:cs="Amiri"/>
          <w:color w:val="111111"/>
          <w:sz w:val="28"/>
          <w:sz w:val="28"/>
          <w:szCs w:val="28"/>
          <w:rtl w:val="true"/>
          <w:lang w:bidi="ar-SA"/>
        </w:rPr>
        <w:t xml:space="preserve">بأبي من حقّق الظن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فأتانا زائرا مبتديا</w:t>
      </w:r>
    </w:p>
    <w:p>
      <w:pPr>
        <w:pStyle w:val="BookText"/>
        <w:rPr/>
      </w:pPr>
      <w:r>
        <w:rPr>
          <w:rFonts w:ascii="Amiri" w:hAnsi="Amiri" w:eastAsia="Amiri" w:cs="Amiri"/>
          <w:color w:val="111111"/>
          <w:sz w:val="28"/>
          <w:sz w:val="28"/>
          <w:szCs w:val="28"/>
          <w:rtl w:val="true"/>
          <w:lang w:bidi="ar-SA"/>
        </w:rPr>
        <w:t xml:space="preserve">كان كالغيث تراخى 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أتى بعد قنوط مرويا</w:t>
      </w:r>
    </w:p>
    <w:p>
      <w:pPr>
        <w:pStyle w:val="BookText"/>
        <w:rPr/>
      </w:pPr>
      <w:r>
        <w:rPr>
          <w:rFonts w:ascii="Amiri" w:hAnsi="Amiri" w:eastAsia="Amiri" w:cs="Amiri"/>
          <w:color w:val="111111"/>
          <w:sz w:val="28"/>
          <w:sz w:val="28"/>
          <w:szCs w:val="28"/>
          <w:rtl w:val="true"/>
          <w:lang w:bidi="ar-SA"/>
        </w:rPr>
        <w:t xml:space="preserve">طاب يومان لنا في قربه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شهرين لهجر مضيا</w:t>
      </w:r>
    </w:p>
    <w:p>
      <w:pPr>
        <w:pStyle w:val="BookText"/>
        <w:rPr/>
      </w:pPr>
      <w:r>
        <w:rPr>
          <w:rFonts w:ascii="Amiri" w:hAnsi="Amiri" w:eastAsia="Amiri" w:cs="Amiri"/>
          <w:color w:val="111111"/>
          <w:sz w:val="28"/>
          <w:sz w:val="28"/>
          <w:szCs w:val="28"/>
          <w:rtl w:val="true"/>
          <w:lang w:bidi="ar-SA"/>
        </w:rPr>
        <w:t xml:space="preserve">فأقرّ اللّه عيني و شفى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سقما كان لجسمي مبليا</w:t>
      </w:r>
    </w:p>
    <w:p>
      <w:pPr>
        <w:pStyle w:val="BookText"/>
        <w:rPr/>
      </w:pPr>
      <w:r>
        <w:rPr>
          <w:rFonts w:ascii="Amiri" w:hAnsi="Amiri" w:eastAsia="Amiri" w:cs="Amiri"/>
          <w:color w:val="111111"/>
          <w:sz w:val="28"/>
          <w:sz w:val="28"/>
          <w:szCs w:val="28"/>
          <w:rtl w:val="true"/>
          <w:lang w:bidi="ar-SA"/>
        </w:rPr>
        <w:t>لعريب في هذا الشعر لحنان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رمل و هزج بالوسطى</w:t>
      </w:r>
      <w:r>
        <w:rPr>
          <w:rFonts w:eastAsia="Amiri" w:cs="Amiri" w:ascii="Amiri" w:hAnsi="Amiri"/>
          <w:color w:val="111111"/>
          <w:sz w:val="28"/>
          <w:szCs w:val="28"/>
          <w:rtl w:val="true"/>
          <w:lang w:bidi="ar-SA"/>
        </w:rPr>
        <w:t>.</w:t>
      </w:r>
    </w:p>
    <w:p>
      <w:pPr>
        <w:pStyle w:val="Heading5"/>
        <w:numPr>
          <w:ilvl w:val="4"/>
          <w:numId w:val="1"/>
        </w:numPr>
        <w:rPr/>
      </w:pPr>
      <w:bookmarkStart w:id="1799" w:name="__RefHeading___Toc5153687_1280447820"/>
      <w:bookmarkStart w:id="1800" w:name="_Toc738"/>
      <w:bookmarkEnd w:id="1799"/>
      <w:r>
        <w:rPr>
          <w:rtl w:val="true"/>
        </w:rPr>
        <w:t>من شعره في عريب</w:t>
      </w:r>
      <w:bookmarkEnd w:id="1800"/>
    </w:p>
    <w:p>
      <w:pPr>
        <w:pStyle w:val="BookText"/>
        <w:rPr/>
      </w:pPr>
      <w:r>
        <w:rPr>
          <w:rFonts w:ascii="Amiri" w:hAnsi="Amiri" w:eastAsia="Amiri" w:cs="Amiri"/>
          <w:color w:val="111111"/>
          <w:sz w:val="28"/>
          <w:sz w:val="28"/>
          <w:szCs w:val="28"/>
          <w:rtl w:val="true"/>
          <w:lang w:bidi="ar-SA"/>
        </w:rPr>
        <w:t>أنشدني الصوليّ رحمه اللّه لإبراهيم بن المدبر في عريب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زعموا أني أحبّ عريبا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و اللّه حبّا عجيبا</w:t>
      </w:r>
    </w:p>
    <w:p>
      <w:pPr>
        <w:pStyle w:val="BookText"/>
        <w:rPr/>
      </w:pPr>
      <w:r>
        <w:rPr>
          <w:rFonts w:ascii="Amiri" w:hAnsi="Amiri" w:eastAsia="Amiri" w:cs="Amiri"/>
          <w:color w:val="111111"/>
          <w:sz w:val="28"/>
          <w:sz w:val="28"/>
          <w:szCs w:val="28"/>
          <w:rtl w:val="true"/>
          <w:lang w:bidi="ar-SA"/>
        </w:rPr>
        <w:t xml:space="preserve">حلّ من قلبي هواها محلاّ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تدع فيه لخلق نصيبا</w:t>
      </w:r>
    </w:p>
    <w:p>
      <w:pPr>
        <w:pStyle w:val="BookText"/>
        <w:rPr/>
      </w:pPr>
      <w:r>
        <w:rPr>
          <w:rFonts w:ascii="Amiri" w:hAnsi="Amiri" w:eastAsia="Amiri" w:cs="Amiri"/>
          <w:color w:val="111111"/>
          <w:sz w:val="28"/>
          <w:sz w:val="28"/>
          <w:szCs w:val="28"/>
          <w:rtl w:val="true"/>
          <w:lang w:bidi="ar-SA"/>
        </w:rPr>
        <w:t>ليقل من قد رأى الناس قدما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رأى مثل عريب عريبا؟</w:t>
      </w:r>
    </w:p>
    <w:p>
      <w:pPr>
        <w:pStyle w:val="BookText"/>
        <w:rPr/>
      </w:pPr>
      <w:r>
        <w:rPr>
          <w:rFonts w:ascii="Amiri" w:hAnsi="Amiri" w:eastAsia="Amiri" w:cs="Amiri"/>
          <w:color w:val="111111"/>
          <w:sz w:val="28"/>
          <w:sz w:val="28"/>
          <w:szCs w:val="28"/>
          <w:rtl w:val="true"/>
          <w:lang w:bidi="ar-SA"/>
        </w:rPr>
        <w:t xml:space="preserve">هي شمس و النساء 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لاحت أفلن غيوبا</w:t>
      </w:r>
    </w:p>
    <w:p>
      <w:pPr>
        <w:pStyle w:val="BookText"/>
        <w:rPr/>
      </w:pPr>
      <w:r>
        <w:rPr>
          <w:rFonts w:ascii="Amiri" w:hAnsi="Amiri" w:eastAsia="Amiri" w:cs="Amiri"/>
          <w:color w:val="111111"/>
          <w:sz w:val="28"/>
          <w:sz w:val="28"/>
          <w:szCs w:val="28"/>
          <w:rtl w:val="true"/>
          <w:lang w:bidi="ar-SA"/>
        </w:rPr>
        <w:t>و أنشدني الصوليّ أيضا له</w:t>
      </w:r>
      <w:r>
        <w:rPr>
          <w:rStyle w:val="FootnoteAnchor"/>
          <w:rtl w:val="true"/>
        </w:rPr>
        <w:footnoteReference w:id="2592"/>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عريب وقيت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جنّبك اللّه صرف الزمن</w:t>
      </w:r>
    </w:p>
    <w:p>
      <w:pPr>
        <w:pStyle w:val="BookText"/>
        <w:rPr/>
      </w:pPr>
      <w:r>
        <w:rPr>
          <w:rFonts w:ascii="Amiri" w:hAnsi="Amiri" w:eastAsia="Amiri" w:cs="Amiri"/>
          <w:color w:val="111111"/>
          <w:sz w:val="28"/>
          <w:sz w:val="28"/>
          <w:szCs w:val="28"/>
          <w:rtl w:val="true"/>
          <w:lang w:bidi="ar-SA"/>
        </w:rPr>
        <w:t xml:space="preserve">فإنك أصبحت زين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واحدة الناس في كل فنّ</w:t>
      </w:r>
    </w:p>
    <w:p>
      <w:pPr>
        <w:pStyle w:val="BookText"/>
        <w:rPr/>
      </w:pPr>
      <w:r>
        <w:rPr>
          <w:rFonts w:ascii="Amiri" w:hAnsi="Amiri" w:eastAsia="Amiri" w:cs="Amiri"/>
          <w:color w:val="111111"/>
          <w:sz w:val="28"/>
          <w:sz w:val="28"/>
          <w:szCs w:val="28"/>
          <w:rtl w:val="true"/>
          <w:lang w:bidi="ar-SA"/>
        </w:rPr>
        <w:t xml:space="preserve">فقربك يدنى لذيذ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بعدك ينفي لذيذ الوسن</w:t>
      </w:r>
    </w:p>
    <w:p>
      <w:pPr>
        <w:pStyle w:val="BookText"/>
        <w:rPr/>
      </w:pPr>
      <w:r>
        <w:rPr>
          <w:rFonts w:ascii="Amiri" w:hAnsi="Amiri" w:eastAsia="Amiri" w:cs="Amiri"/>
          <w:color w:val="111111"/>
          <w:sz w:val="28"/>
          <w:sz w:val="28"/>
          <w:szCs w:val="28"/>
          <w:rtl w:val="true"/>
          <w:lang w:bidi="ar-SA"/>
        </w:rPr>
        <w:t xml:space="preserve">فنعم الجليس و نعم الأنيس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السّمير و نعم السّكن</w:t>
      </w:r>
      <w:r>
        <w:rPr>
          <w:rStyle w:val="FootnoteAnchor"/>
          <w:rtl w:val="true"/>
        </w:rPr>
        <w:footnoteReference w:id="25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أنشدني أيضا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عريبا حلقت وحدها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ما يحسن من امرها</w:t>
      </w:r>
    </w:p>
    <w:p>
      <w:pPr>
        <w:pStyle w:val="BookText"/>
        <w:rPr/>
      </w:pPr>
      <w:r>
        <w:rPr>
          <w:rFonts w:ascii="Amiri" w:hAnsi="Amiri" w:eastAsia="Amiri" w:cs="Amiri"/>
          <w:color w:val="111111"/>
          <w:sz w:val="28"/>
          <w:sz w:val="28"/>
          <w:szCs w:val="28"/>
          <w:rtl w:val="true"/>
          <w:lang w:bidi="ar-SA"/>
        </w:rPr>
        <w:t xml:space="preserve">و نعمة للّه في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العالم عن شكرها</w:t>
      </w:r>
      <w:r>
        <w:rPr>
          <w:rStyle w:val="FootnoteAnchor"/>
          <w:rtl w:val="true"/>
        </w:rPr>
        <w:footnoteReference w:id="2594"/>
      </w:r>
    </w:p>
    <w:p>
      <w:pPr>
        <w:pStyle w:val="BookText"/>
        <w:rPr/>
      </w:pPr>
      <w:r>
        <w:rPr>
          <w:rFonts w:ascii="Amiri" w:hAnsi="Amiri" w:eastAsia="Amiri" w:cs="Amiri"/>
          <w:color w:val="111111"/>
          <w:sz w:val="28"/>
          <w:sz w:val="28"/>
          <w:szCs w:val="28"/>
          <w:rtl w:val="true"/>
          <w:lang w:bidi="ar-SA"/>
        </w:rPr>
        <w:t xml:space="preserve">أشهد في جاريتيها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محسنتا دهرها</w:t>
      </w:r>
    </w:p>
    <w:p>
      <w:pPr>
        <w:pStyle w:val="BookText"/>
        <w:rPr/>
      </w:pPr>
      <w:r>
        <w:rPr>
          <w:rFonts w:ascii="Amiri" w:hAnsi="Amiri" w:eastAsia="Amiri" w:cs="Amiri"/>
          <w:color w:val="111111"/>
          <w:sz w:val="28"/>
          <w:sz w:val="28"/>
          <w:szCs w:val="28"/>
          <w:rtl w:val="true"/>
          <w:lang w:bidi="ar-SA"/>
        </w:rPr>
        <w:t xml:space="preserve">فبدعة تبدع في شدوها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تحفة تتحف في زمرها</w:t>
      </w:r>
    </w:p>
    <w:p>
      <w:pPr>
        <w:pStyle w:val="BookText"/>
        <w:rPr/>
      </w:pPr>
      <w:r>
        <w:rPr>
          <w:rFonts w:ascii="Amiri" w:hAnsi="Amiri" w:eastAsia="Amiri" w:cs="Amiri"/>
          <w:color w:val="111111"/>
          <w:sz w:val="28"/>
          <w:sz w:val="28"/>
          <w:szCs w:val="28"/>
          <w:rtl w:val="true"/>
          <w:lang w:bidi="ar-SA"/>
        </w:rPr>
        <w:t xml:space="preserve">يا ربّ أمتعها بما خوّلت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امدد لنا يا ربّ في عمرها</w:t>
      </w:r>
    </w:p>
    <w:p>
      <w:pPr>
        <w:pStyle w:val="Heading5"/>
        <w:numPr>
          <w:ilvl w:val="4"/>
          <w:numId w:val="1"/>
        </w:numPr>
        <w:rPr/>
      </w:pPr>
      <w:bookmarkStart w:id="1801" w:name="__RefHeading___Toc5153689_1280447820"/>
      <w:bookmarkStart w:id="1802" w:name="_Toc739"/>
      <w:bookmarkEnd w:id="1801"/>
      <w:r>
        <w:rPr>
          <w:rtl w:val="true"/>
        </w:rPr>
        <w:t>أبو شراعة يودعه</w:t>
      </w:r>
      <w:bookmarkEnd w:id="1802"/>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الفياض سوار بن أبي شراعة القيسي البصريّ قال</w:t>
      </w:r>
      <w:r>
        <w:rPr>
          <w:rFonts w:eastAsia="Amiri" w:cs="Amiri" w:ascii="Amiri" w:hAnsi="Amiri"/>
          <w:color w:val="111111"/>
          <w:sz w:val="28"/>
          <w:szCs w:val="28"/>
          <w:rtl w:val="true"/>
          <w:lang w:bidi="ar-SA"/>
        </w:rPr>
        <w:t xml:space="preserve">: </w:t>
      </w:r>
      <w:bookmarkStart w:id="1803" w:name="pg16289_187922"/>
    </w:p>
    <w:p>
      <w:pPr>
        <w:pStyle w:val="BookText"/>
        <w:rPr/>
      </w:pPr>
      <w:bookmarkEnd w:id="1803"/>
      <w:r>
        <w:rPr>
          <w:rFonts w:ascii="Amiri" w:hAnsi="Amiri" w:eastAsia="Amiri" w:cs="Amiri"/>
          <w:color w:val="111111"/>
          <w:sz w:val="28"/>
          <w:sz w:val="28"/>
          <w:szCs w:val="28"/>
          <w:rtl w:val="true"/>
          <w:lang w:bidi="ar-SA"/>
        </w:rPr>
        <w:t>كان إبراهيم بن المدبر يتولّى البصرة، و كان محسنا إلى أهل البلد إحسانا يعمهم، و يشتمل على جماعتهم</w:t>
      </w:r>
      <w:r>
        <w:rPr>
          <w:rStyle w:val="FootnoteAnchor"/>
          <w:rtl w:val="true"/>
        </w:rPr>
        <w:footnoteReference w:id="2595"/>
      </w:r>
      <w:r>
        <w:rPr>
          <w:rFonts w:ascii="Amiri" w:hAnsi="Amiri" w:eastAsia="Amiri" w:cs="Amiri"/>
          <w:color w:val="111111"/>
          <w:sz w:val="28"/>
          <w:sz w:val="28"/>
          <w:szCs w:val="28"/>
          <w:rtl w:val="true"/>
          <w:lang w:bidi="ar-SA"/>
        </w:rPr>
        <w:t>نفعه، و يخصّنا من ذلك بأوفر حظ و أجزل نصيب، فلما صرف عن البصرة شيّعه أهلها، و تفجّعوا لفراقه، و ساءهم صرفه، فجعل يرد الناس من تشييعهم على قدر مراتبهم</w:t>
      </w:r>
      <w:r>
        <w:rPr>
          <w:rStyle w:val="FootnoteAnchor"/>
          <w:rtl w:val="true"/>
        </w:rPr>
        <w:footnoteReference w:id="2596"/>
      </w:r>
      <w:r>
        <w:rPr>
          <w:rFonts w:ascii="Amiri" w:hAnsi="Amiri" w:eastAsia="Amiri" w:cs="Amiri"/>
          <w:color w:val="111111"/>
          <w:sz w:val="28"/>
          <w:sz w:val="28"/>
          <w:szCs w:val="28"/>
          <w:rtl w:val="true"/>
          <w:lang w:bidi="ar-SA"/>
        </w:rPr>
        <w:t>في الأنس به، حتى لم يبق معه إلاّ أبي،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شراعة، إن المشيّع مودّع لا محالة، و قد بلغت أقصى الغايات، فبحقي عليك إلا انصرفت،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احمل إلى أبي شراعة ما أمرتك له به، فأحضر ثيابا و طيبا و مالا، فودّعه أبي،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إسحاق سر في 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امض مصحوبا فما منك خلف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ليت شعري أيّ أرض أجدبت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فأغيثت بك من جهد العجف</w:t>
      </w:r>
      <w:r>
        <w:rPr>
          <w:rStyle w:val="FootnoteAnchor"/>
          <w:rtl w:val="true"/>
        </w:rPr>
        <w:footnoteReference w:id="2597"/>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الرّحم</w:t>
      </w:r>
      <w:r>
        <w:rPr>
          <w:rStyle w:val="FootnoteAnchor"/>
          <w:rtl w:val="true"/>
        </w:rPr>
        <w:footnoteReference w:id="2598"/>
      </w:r>
      <w:r>
        <w:rPr>
          <w:rFonts w:ascii="Amiri" w:hAnsi="Amiri" w:eastAsia="Amiri" w:cs="Amiri"/>
          <w:color w:val="111111"/>
          <w:sz w:val="28"/>
          <w:sz w:val="28"/>
          <w:szCs w:val="28"/>
          <w:rtl w:val="true"/>
          <w:lang w:bidi="ar-SA"/>
        </w:rPr>
        <w:t xml:space="preserve">من اللّه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حرمناك لذنب قد سلف</w:t>
      </w:r>
    </w:p>
    <w:p>
      <w:pPr>
        <w:pStyle w:val="BookText"/>
        <w:rPr/>
      </w:pPr>
      <w:r>
        <w:rPr>
          <w:rFonts w:ascii="Amiri" w:hAnsi="Amiri" w:eastAsia="Amiri" w:cs="Amiri"/>
          <w:color w:val="111111"/>
          <w:sz w:val="28"/>
          <w:sz w:val="28"/>
          <w:szCs w:val="28"/>
          <w:rtl w:val="true"/>
          <w:lang w:bidi="ar-SA"/>
        </w:rPr>
        <w:t xml:space="preserve">إنما أنت ربيع باكر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حيثما صرّفه اللّه انصرف</w:t>
      </w:r>
    </w:p>
    <w:p>
      <w:pPr>
        <w:pStyle w:val="Heading5"/>
        <w:numPr>
          <w:ilvl w:val="4"/>
          <w:numId w:val="1"/>
        </w:numPr>
        <w:rPr/>
      </w:pPr>
      <w:bookmarkStart w:id="1804" w:name="__RefHeading___Toc5153691_1280447820"/>
      <w:bookmarkStart w:id="1805" w:name="_Toc740"/>
      <w:bookmarkEnd w:id="1804"/>
      <w:r>
        <w:rPr>
          <w:rtl w:val="true"/>
        </w:rPr>
        <w:t>قلبه عند عريب</w:t>
      </w:r>
      <w:bookmarkEnd w:id="1805"/>
    </w:p>
    <w:p>
      <w:pPr>
        <w:pStyle w:val="BookText"/>
        <w:rPr/>
      </w:pPr>
      <w:r>
        <w:rPr>
          <w:rFonts w:ascii="Amiri" w:hAnsi="Amiri" w:eastAsia="Amiri" w:cs="Amiri"/>
          <w:color w:val="111111"/>
          <w:sz w:val="28"/>
          <w:sz w:val="28"/>
          <w:szCs w:val="28"/>
          <w:rtl w:val="true"/>
          <w:lang w:bidi="ar-SA"/>
        </w:rPr>
        <w:t>أخبرني عليّ بن العباس بن طلحة الكاتب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جوابا بخط إبراهيم بن المدبر في أضعاف رقعة كتبتها إليه عريب، فوجدته قد كتب تحت فصل من الكتاب تسأله فيه عن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ساءلتموه بعدكم كيف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أمر بيّن ليس يشكل</w:t>
      </w:r>
    </w:p>
    <w:p>
      <w:pPr>
        <w:pStyle w:val="BookText"/>
        <w:rPr/>
      </w:pPr>
      <w:r>
        <w:rPr>
          <w:rFonts w:ascii="Amiri" w:hAnsi="Amiri" w:eastAsia="Amiri" w:cs="Amiri"/>
          <w:color w:val="111111"/>
          <w:sz w:val="28"/>
          <w:sz w:val="28"/>
          <w:szCs w:val="28"/>
          <w:rtl w:val="true"/>
          <w:lang w:bidi="ar-SA"/>
        </w:rPr>
        <w:t xml:space="preserve">فلا تسألوا عن قلبه فهو 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عن الجسم المخلّف فاسألوا</w:t>
      </w:r>
    </w:p>
    <w:p>
      <w:pPr>
        <w:pStyle w:val="Heading5"/>
        <w:numPr>
          <w:ilvl w:val="4"/>
          <w:numId w:val="1"/>
        </w:numPr>
        <w:rPr/>
      </w:pPr>
      <w:bookmarkStart w:id="1806" w:name="__RefHeading___Toc5153693_1280447820"/>
      <w:bookmarkStart w:id="1807" w:name="_Toc741"/>
      <w:bookmarkEnd w:id="1806"/>
      <w:r>
        <w:rPr>
          <w:rtl w:val="true"/>
        </w:rPr>
        <w:t>لا يسر و عريب نازحة</w:t>
      </w:r>
      <w:bookmarkEnd w:id="1807"/>
    </w:p>
    <w:p>
      <w:pPr>
        <w:pStyle w:val="BookText"/>
        <w:rPr/>
      </w:pPr>
      <w:r>
        <w:rPr>
          <w:rFonts w:ascii="Amiri" w:hAnsi="Amiri" w:eastAsia="Amiri" w:cs="Amiri"/>
          <w:color w:val="111111"/>
          <w:sz w:val="28"/>
          <w:sz w:val="28"/>
          <w:szCs w:val="28"/>
          <w:rtl w:val="true"/>
          <w:lang w:bidi="ar-SA"/>
        </w:rPr>
        <w:t>أخبرني عليّ بن العباس</w:t>
      </w:r>
      <w:r>
        <w:rPr>
          <w:rStyle w:val="FootnoteAnchor"/>
          <w:rtl w:val="true"/>
        </w:rPr>
        <w:footnoteReference w:id="25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إبراهيم بن المدبّر، فزارته بدعة و تحفة و أخرجتا إليه رقعة من عريب فقرأناها فإذا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بنفسي أنت و سمعي و بصري، و قلّ ذاك لك، أصبح يومنا هذا طيّبا، طيّب اللّه عيشك، قد احتجبت سماؤه و رقّ هواؤه، و تكامل صفاؤه، فكأنه أنت في رقة شمائلك و طيب محضرك و مخبرك، لا فقدت ذلك أبدا منك، و لم يصادف حسنه و طيبه مني نشاطا و لا طربا لأمور صدّتني عن ذلك، أكره تنغيص ما أشتهيه لك من السرور بنشرها</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بعثت إليك ببدعة و تحفة ليؤنساك و تسرّ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سرّك اللّه و سرّني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إليها يقول</w:t>
      </w:r>
      <w:r>
        <w:rPr>
          <w:rFonts w:eastAsia="Amiri" w:cs="Amiri" w:ascii="Amiri" w:hAnsi="Amiri"/>
          <w:color w:val="111111"/>
          <w:sz w:val="28"/>
          <w:szCs w:val="28"/>
          <w:rtl w:val="true"/>
          <w:lang w:bidi="ar-SA"/>
        </w:rPr>
        <w:t xml:space="preserve">: </w:t>
      </w:r>
      <w:bookmarkStart w:id="1808" w:name="pg16289_187923"/>
    </w:p>
    <w:p>
      <w:pPr>
        <w:pStyle w:val="BookText"/>
        <w:rPr/>
      </w:pPr>
      <w:bookmarkEnd w:id="1808"/>
      <w:r>
        <w:rPr>
          <w:rFonts w:ascii="Amiri" w:hAnsi="Amiri" w:eastAsia="Amiri" w:cs="Amiri"/>
          <w:color w:val="111111"/>
          <w:sz w:val="28"/>
          <w:sz w:val="28"/>
          <w:szCs w:val="28"/>
          <w:rtl w:val="true"/>
          <w:lang w:bidi="ar-SA"/>
        </w:rPr>
        <w:t xml:space="preserve">كيف السرور و أنت نازحة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و كيف يسوغ لي الطرب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غبت غاب العيش و انقطعت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أسبابه و ألحّت الكرب</w:t>
      </w:r>
    </w:p>
    <w:p>
      <w:pPr>
        <w:pStyle w:val="BookText"/>
        <w:rPr/>
      </w:pPr>
      <w:r>
        <w:rPr>
          <w:rFonts w:ascii="Amiri" w:hAnsi="Amiri" w:eastAsia="Amiri" w:cs="Amiri"/>
          <w:color w:val="111111"/>
          <w:sz w:val="28"/>
          <w:sz w:val="28"/>
          <w:szCs w:val="28"/>
          <w:rtl w:val="true"/>
          <w:lang w:bidi="ar-SA"/>
        </w:rPr>
        <w:t>و أنفذ الجواب إليها، فلم يلبث أن جاءت، فبادر إليها، و تلقاها حافيا حتى جاء بها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حمار مصري كان تحتها إلى صدر مجلسه، يطأ الحمار على</w:t>
      </w:r>
      <w:r>
        <w:rPr>
          <w:rStyle w:val="FootnoteAnchor"/>
          <w:rtl w:val="true"/>
        </w:rPr>
        <w:footnoteReference w:id="2600"/>
      </w:r>
      <w:r>
        <w:rPr>
          <w:rFonts w:ascii="Amiri" w:hAnsi="Amiri" w:eastAsia="Amiri" w:cs="Amiri"/>
          <w:color w:val="111111"/>
          <w:sz w:val="28"/>
          <w:sz w:val="28"/>
          <w:szCs w:val="28"/>
          <w:rtl w:val="true"/>
          <w:lang w:bidi="ar-SA"/>
        </w:rPr>
        <w:t>بساطه و ما عليه، حتى أخذ بركابها، و أنزلها في صدر مجلسه و جلس بين يديها،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رب يوم قصّر اللّه طوله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بقرب عريب حبّذا هو من قرب</w:t>
      </w:r>
    </w:p>
    <w:p>
      <w:pPr>
        <w:pStyle w:val="BookText"/>
        <w:rPr/>
      </w:pPr>
      <w:r>
        <w:rPr>
          <w:rFonts w:ascii="Amiri" w:hAnsi="Amiri" w:eastAsia="Amiri" w:cs="Amiri"/>
          <w:color w:val="111111"/>
          <w:sz w:val="28"/>
          <w:sz w:val="28"/>
          <w:szCs w:val="28"/>
          <w:rtl w:val="true"/>
          <w:lang w:bidi="ar-SA"/>
        </w:rPr>
        <w:t xml:space="preserve">بها تحسن الدنيا و ينعم عيشها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تجتمع السرّاء للعين و القلب</w:t>
      </w:r>
    </w:p>
    <w:p>
      <w:pPr>
        <w:pStyle w:val="Heading5"/>
        <w:numPr>
          <w:ilvl w:val="4"/>
          <w:numId w:val="1"/>
        </w:numPr>
        <w:rPr/>
      </w:pPr>
      <w:bookmarkStart w:id="1809" w:name="__RefHeading___Toc5153695_1280447820"/>
      <w:bookmarkStart w:id="1810" w:name="_Toc742"/>
      <w:bookmarkEnd w:id="1809"/>
      <w:r>
        <w:rPr>
          <w:rtl w:val="true"/>
        </w:rPr>
        <w:t>من شعره في جاريتي عريب</w:t>
      </w:r>
      <w:bookmarkEnd w:id="1810"/>
    </w:p>
    <w:p>
      <w:pPr>
        <w:pStyle w:val="BookText"/>
        <w:rPr/>
      </w:pPr>
      <w:r>
        <w:rPr>
          <w:rFonts w:ascii="Amiri" w:hAnsi="Amiri" w:eastAsia="Amiri" w:cs="Amiri"/>
          <w:color w:val="111111"/>
          <w:sz w:val="28"/>
          <w:sz w:val="28"/>
          <w:szCs w:val="28"/>
          <w:rtl w:val="true"/>
          <w:lang w:bidi="ar-SA"/>
        </w:rPr>
        <w:t>حدثني عليّ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أنشدني</w:t>
      </w:r>
      <w:r>
        <w:rPr>
          <w:rStyle w:val="FootnoteAnchor"/>
          <w:rtl w:val="true"/>
        </w:rPr>
        <w:footnoteReference w:id="2601"/>
      </w:r>
      <w:r>
        <w:rPr>
          <w:rFonts w:ascii="Amiri" w:hAnsi="Amiri" w:eastAsia="Amiri" w:cs="Amiri"/>
          <w:color w:val="111111"/>
          <w:sz w:val="28"/>
          <w:sz w:val="28"/>
          <w:szCs w:val="28"/>
          <w:rtl w:val="true"/>
          <w:lang w:bidi="ar-SA"/>
        </w:rPr>
        <w:t>إبراهيم بن المدبر، و قد كتب إلى بدعة و تحفة يستدعيهما، فتأخّرتا عنه فكتب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يا رسول لهذه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لهذه بأبي هما</w:t>
      </w:r>
    </w:p>
    <w:p>
      <w:pPr>
        <w:pStyle w:val="BookText"/>
        <w:rPr/>
      </w:pPr>
      <w:r>
        <w:rPr>
          <w:rFonts w:ascii="Amiri" w:hAnsi="Amiri" w:eastAsia="Amiri" w:cs="Amiri"/>
          <w:color w:val="111111"/>
          <w:sz w:val="28"/>
          <w:sz w:val="28"/>
          <w:szCs w:val="28"/>
          <w:rtl w:val="true"/>
          <w:lang w:bidi="ar-SA"/>
        </w:rPr>
        <w:t xml:space="preserve">قد كان وصلكما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 ففيم قطعتما؟</w:t>
      </w:r>
    </w:p>
    <w:p>
      <w:pPr>
        <w:pStyle w:val="BookText"/>
        <w:rPr/>
      </w:pPr>
      <w:r>
        <w:rPr>
          <w:rFonts w:ascii="Amiri" w:hAnsi="Amiri" w:eastAsia="Amiri" w:cs="Amiri"/>
          <w:color w:val="111111"/>
          <w:sz w:val="28"/>
          <w:sz w:val="28"/>
          <w:szCs w:val="28"/>
          <w:rtl w:val="true"/>
          <w:lang w:bidi="ar-SA"/>
        </w:rPr>
        <w:t xml:space="preserve">أ عريب سيّدة النسا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بهجرنا أمرتكما؟</w:t>
      </w:r>
    </w:p>
    <w:p>
      <w:pPr>
        <w:pStyle w:val="BookText"/>
        <w:rPr/>
      </w:pPr>
      <w:r>
        <w:rPr>
          <w:rFonts w:ascii="Amiri" w:hAnsi="Amiri" w:eastAsia="Amiri" w:cs="Amiri"/>
          <w:color w:val="111111"/>
          <w:sz w:val="28"/>
          <w:sz w:val="28"/>
          <w:szCs w:val="28"/>
          <w:rtl w:val="true"/>
          <w:lang w:bidi="ar-SA"/>
        </w:rPr>
        <w:t xml:space="preserve">كلاّ و بيت اللّه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جفاء منكما</w:t>
      </w:r>
    </w:p>
    <w:p>
      <w:pPr>
        <w:pStyle w:val="Heading5"/>
        <w:numPr>
          <w:ilvl w:val="4"/>
          <w:numId w:val="1"/>
        </w:numPr>
        <w:rPr/>
      </w:pPr>
      <w:bookmarkStart w:id="1811" w:name="__RefHeading___Toc5153697_1280447820"/>
      <w:bookmarkStart w:id="1812" w:name="_Toc743"/>
      <w:bookmarkEnd w:id="1811"/>
      <w:r>
        <w:rPr>
          <w:rtl w:val="true"/>
        </w:rPr>
        <w:t>صوت له غنته عريب</w:t>
      </w:r>
      <w:bookmarkEnd w:id="1812"/>
    </w:p>
    <w:p>
      <w:pPr>
        <w:pStyle w:val="BookText"/>
        <w:rPr/>
      </w:pPr>
      <w:r>
        <w:rPr>
          <w:rFonts w:ascii="Amiri" w:hAnsi="Amiri" w:eastAsia="Amiri" w:cs="Amiri"/>
          <w:color w:val="111111"/>
          <w:sz w:val="28"/>
          <w:sz w:val="28"/>
          <w:szCs w:val="28"/>
          <w:rtl w:val="true"/>
          <w:lang w:bidi="ar-SA"/>
        </w:rPr>
        <w:t>و أنشدني عليّ بن العباس لإبراهيم بن المدبر، و فيه لعريب هزج،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بأبي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نأت دار بنا عنكم</w:t>
      </w:r>
    </w:p>
    <w:p>
      <w:pPr>
        <w:pStyle w:val="BookText"/>
        <w:rPr/>
      </w:pPr>
      <w:r>
        <w:rPr>
          <w:rFonts w:ascii="Amiri" w:hAnsi="Amiri" w:eastAsia="Amiri" w:cs="Amiri"/>
          <w:color w:val="111111"/>
          <w:sz w:val="28"/>
          <w:sz w:val="28"/>
          <w:szCs w:val="28"/>
          <w:rtl w:val="true"/>
          <w:lang w:bidi="ar-SA"/>
        </w:rPr>
        <w:t xml:space="preserve">فإن كنتم تبدلتم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 بدل منكم</w:t>
      </w:r>
    </w:p>
    <w:p>
      <w:pPr>
        <w:pStyle w:val="BookText"/>
        <w:rPr/>
      </w:pPr>
      <w:r>
        <w:rPr>
          <w:rFonts w:ascii="Amiri" w:hAnsi="Amiri" w:eastAsia="Amiri" w:cs="Amiri"/>
          <w:color w:val="111111"/>
          <w:sz w:val="28"/>
          <w:sz w:val="28"/>
          <w:szCs w:val="28"/>
          <w:rtl w:val="true"/>
          <w:lang w:bidi="ar-SA"/>
        </w:rPr>
        <w:t xml:space="preserve">و إن كنتم على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فأحسنتم و أجملتم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يا ليت المنى حقّت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فنبديها و لا تكتم</w:t>
      </w:r>
    </w:p>
    <w:p>
      <w:pPr>
        <w:pStyle w:val="BookText"/>
        <w:rPr/>
      </w:pPr>
      <w:r>
        <w:rPr>
          <w:rFonts w:ascii="Amiri" w:hAnsi="Amiri" w:eastAsia="Amiri" w:cs="Amiri"/>
          <w:color w:val="111111"/>
          <w:sz w:val="28"/>
          <w:sz w:val="28"/>
          <w:szCs w:val="28"/>
          <w:rtl w:val="true"/>
          <w:lang w:bidi="ar-SA"/>
        </w:rPr>
        <w:t xml:space="preserve">فكنتم حيثما 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حيثما كنتم</w:t>
      </w:r>
    </w:p>
    <w:p>
      <w:pPr>
        <w:pStyle w:val="Heading5"/>
        <w:numPr>
          <w:ilvl w:val="4"/>
          <w:numId w:val="1"/>
        </w:numPr>
        <w:rPr/>
      </w:pPr>
      <w:bookmarkStart w:id="1813" w:name="__RefHeading___Toc5153699_1280447820"/>
      <w:bookmarkStart w:id="1814" w:name="_Toc744"/>
      <w:bookmarkEnd w:id="1813"/>
      <w:r>
        <w:rPr>
          <w:rtl w:val="true"/>
        </w:rPr>
        <w:t>من شعره في سجنه</w:t>
      </w:r>
      <w:bookmarkEnd w:id="1814"/>
    </w:p>
    <w:p>
      <w:pPr>
        <w:pStyle w:val="BookText"/>
        <w:rPr/>
      </w:pPr>
      <w:r>
        <w:rPr>
          <w:rFonts w:ascii="Amiri" w:hAnsi="Amiri" w:eastAsia="Amiri" w:cs="Amiri"/>
          <w:color w:val="111111"/>
          <w:sz w:val="28"/>
          <w:sz w:val="28"/>
          <w:szCs w:val="28"/>
          <w:rtl w:val="true"/>
          <w:lang w:bidi="ar-SA"/>
        </w:rPr>
        <w:t>و حدثني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ليلة على إبراهيم بن المدبر في أيام نكبته ببغداد في ليلة غيم، فلاح برق من قطب الشمال و نحن نتحدث، فقطع الحديث، و أمسك ساعة مفكرا، ثم أقبل عليّ فقال</w:t>
      </w:r>
      <w:r>
        <w:rPr>
          <w:rFonts w:eastAsia="Amiri" w:cs="Amiri" w:ascii="Amiri" w:hAnsi="Amiri"/>
          <w:color w:val="111111"/>
          <w:sz w:val="28"/>
          <w:szCs w:val="28"/>
          <w:rtl w:val="true"/>
          <w:lang w:bidi="ar-SA"/>
        </w:rPr>
        <w:t xml:space="preserve">: </w:t>
      </w:r>
      <w:bookmarkStart w:id="1815" w:name="pg16289_187924"/>
    </w:p>
    <w:p>
      <w:pPr>
        <w:pStyle w:val="BookText"/>
        <w:rPr/>
      </w:pPr>
      <w:bookmarkEnd w:id="1815"/>
      <w:r>
        <w:rPr>
          <w:rFonts w:ascii="Amiri" w:hAnsi="Amiri" w:eastAsia="Amiri" w:cs="Amiri"/>
          <w:color w:val="111111"/>
          <w:sz w:val="28"/>
          <w:sz w:val="28"/>
          <w:szCs w:val="28"/>
          <w:rtl w:val="true"/>
          <w:lang w:bidi="ar-SA"/>
        </w:rPr>
        <w:t xml:space="preserve">بارق شرّد الكرى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 من نحو ما ترى</w:t>
      </w:r>
    </w:p>
    <w:p>
      <w:pPr>
        <w:pStyle w:val="BookText"/>
        <w:rPr/>
      </w:pPr>
      <w:r>
        <w:rPr>
          <w:rFonts w:ascii="IRNazanin" w:hAnsi="IRNazanin" w:eastAsia="IRNazanin"/>
          <w:color w:val="111111"/>
          <w:sz w:val="28"/>
          <w:sz w:val="28"/>
          <w:szCs w:val="28"/>
          <w:rtl w:val="true"/>
          <w:lang w:bidi="fa-IR"/>
        </w:rPr>
        <w:t xml:space="preserve">هاج للقلب شجوه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فاعترى منه ما اعترى</w:t>
      </w:r>
    </w:p>
    <w:p>
      <w:pPr>
        <w:pStyle w:val="BookText"/>
        <w:rPr/>
      </w:pPr>
      <w:r>
        <w:rPr>
          <w:rFonts w:ascii="Amiri" w:hAnsi="Amiri" w:eastAsia="Amiri" w:cs="Amiri"/>
          <w:color w:val="111111"/>
          <w:sz w:val="28"/>
          <w:sz w:val="28"/>
          <w:szCs w:val="28"/>
          <w:rtl w:val="true"/>
          <w:lang w:bidi="ar-SA"/>
        </w:rPr>
        <w:t>أيها الشادن</w:t>
      </w:r>
      <w:r>
        <w:rPr>
          <w:rStyle w:val="FootnoteAnchor"/>
          <w:rtl w:val="true"/>
        </w:rPr>
        <w:footnoteReference w:id="2602"/>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 قلبي و ما درى</w:t>
      </w:r>
    </w:p>
    <w:p>
      <w:pPr>
        <w:pStyle w:val="BookText"/>
        <w:rPr/>
      </w:pPr>
      <w:r>
        <w:rPr>
          <w:rFonts w:ascii="Amiri" w:hAnsi="Amiri" w:eastAsia="Amiri" w:cs="Amiri"/>
          <w:color w:val="111111"/>
          <w:sz w:val="28"/>
          <w:sz w:val="28"/>
          <w:szCs w:val="28"/>
          <w:rtl w:val="true"/>
          <w:lang w:bidi="ar-SA"/>
        </w:rPr>
        <w:t xml:space="preserve">كن عليما بشقوتي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من بين ذا</w:t>
      </w:r>
      <w:r>
        <w:rPr>
          <w:rStyle w:val="FootnoteAnchor"/>
          <w:rtl w:val="true"/>
        </w:rPr>
        <w:footnoteReference w:id="2603"/>
      </w:r>
      <w:r>
        <w:rPr>
          <w:rFonts w:ascii="IRNazanin" w:hAnsi="IRNazanin" w:eastAsia="IRNazanin"/>
          <w:color w:val="111111"/>
          <w:sz w:val="28"/>
          <w:sz w:val="28"/>
          <w:szCs w:val="28"/>
          <w:rtl w:val="true"/>
          <w:lang w:bidi="fa-IR"/>
        </w:rPr>
        <w:t>الورى</w:t>
      </w:r>
    </w:p>
    <w:p>
      <w:pPr>
        <w:pStyle w:val="Heading5"/>
        <w:numPr>
          <w:ilvl w:val="4"/>
          <w:numId w:val="1"/>
        </w:numPr>
        <w:rPr/>
      </w:pPr>
      <w:bookmarkStart w:id="1816" w:name="__RefHeading___Toc5153701_1280447820"/>
      <w:bookmarkStart w:id="1817" w:name="_Toc745"/>
      <w:bookmarkEnd w:id="1816"/>
      <w:r>
        <w:rPr>
          <w:rtl w:val="true"/>
        </w:rPr>
        <w:t>عود إلى جاريتي عريب</w:t>
      </w:r>
      <w:bookmarkEnd w:id="1817"/>
    </w:p>
    <w:p>
      <w:pPr>
        <w:pStyle w:val="BookText"/>
        <w:rPr/>
      </w:pPr>
      <w:r>
        <w:rPr>
          <w:rFonts w:ascii="Amiri" w:hAnsi="Amiri" w:eastAsia="Amiri" w:cs="Amiri"/>
          <w:color w:val="111111"/>
          <w:sz w:val="28"/>
          <w:sz w:val="28"/>
          <w:szCs w:val="28"/>
          <w:rtl w:val="true"/>
          <w:lang w:bidi="ar-SA"/>
        </w:rPr>
        <w:t>و حدثني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إبراهيم بن المدبر فزارته بدعة و تحفة و أقامتا عنده، فأنشدنا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w:t>
      </w:r>
      <w:r>
        <w:rPr>
          <w:rStyle w:val="FootnoteAnchor"/>
          <w:rtl w:val="true"/>
        </w:rPr>
        <w:footnoteReference w:id="2604"/>
      </w:r>
      <w:r>
        <w:rPr>
          <w:rFonts w:ascii="Amiri" w:hAnsi="Amiri" w:eastAsia="Amiri" w:cs="Amiri"/>
          <w:color w:val="111111"/>
          <w:sz w:val="28"/>
          <w:sz w:val="28"/>
          <w:szCs w:val="28"/>
          <w:rtl w:val="true"/>
          <w:lang w:bidi="ar-SA"/>
        </w:rPr>
        <w:t xml:space="preserve">الزائران حياكما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من أنتما له بالسّلام</w:t>
      </w:r>
    </w:p>
    <w:p>
      <w:pPr>
        <w:pStyle w:val="BookText"/>
        <w:rPr/>
      </w:pPr>
      <w:r>
        <w:rPr>
          <w:rFonts w:ascii="Amiri" w:hAnsi="Amiri" w:eastAsia="Amiri" w:cs="Amiri"/>
          <w:color w:val="111111"/>
          <w:sz w:val="28"/>
          <w:sz w:val="28"/>
          <w:szCs w:val="28"/>
          <w:rtl w:val="true"/>
          <w:lang w:bidi="ar-SA"/>
        </w:rPr>
        <w:t xml:space="preserve">ما رأينا في الدهر بدرا و شمسا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طرقا ثم رجّعا</w:t>
      </w:r>
      <w:r>
        <w:rPr>
          <w:rStyle w:val="FootnoteAnchor"/>
          <w:rtl w:val="true"/>
        </w:rPr>
        <w:footnoteReference w:id="2605"/>
      </w:r>
      <w:r>
        <w:rPr>
          <w:rFonts w:ascii="Amiri" w:hAnsi="Amiri" w:eastAsia="Amiri" w:cs="Amiri"/>
          <w:color w:val="111111"/>
          <w:sz w:val="28"/>
          <w:sz w:val="28"/>
          <w:szCs w:val="28"/>
          <w:rtl w:val="true"/>
          <w:lang w:bidi="ar-SA"/>
        </w:rPr>
        <w:t>بالكلام</w:t>
      </w:r>
    </w:p>
    <w:p>
      <w:pPr>
        <w:pStyle w:val="BookText"/>
        <w:rPr/>
      </w:pPr>
      <w:r>
        <w:rPr>
          <w:rFonts w:ascii="Amiri" w:hAnsi="Amiri" w:eastAsia="Amiri" w:cs="Amiri"/>
          <w:color w:val="111111"/>
          <w:sz w:val="28"/>
          <w:sz w:val="28"/>
          <w:szCs w:val="28"/>
          <w:rtl w:val="true"/>
          <w:lang w:bidi="ar-SA"/>
        </w:rPr>
        <w:t xml:space="preserve">كيف خلّفتما عريبا سقاها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العباد صوب الغمام</w:t>
      </w:r>
    </w:p>
    <w:p>
      <w:pPr>
        <w:pStyle w:val="BookText"/>
        <w:rPr/>
      </w:pPr>
      <w:r>
        <w:rPr>
          <w:rFonts w:ascii="Amiri" w:hAnsi="Amiri" w:eastAsia="Amiri" w:cs="Amiri"/>
          <w:color w:val="111111"/>
          <w:sz w:val="28"/>
          <w:sz w:val="28"/>
          <w:szCs w:val="28"/>
          <w:rtl w:val="true"/>
          <w:lang w:bidi="ar-SA"/>
        </w:rPr>
        <w:t xml:space="preserve">هي كالشمس و الحسان 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ضوء النهار مثل الظلام</w:t>
      </w:r>
    </w:p>
    <w:p>
      <w:pPr>
        <w:pStyle w:val="BookText"/>
        <w:rPr/>
      </w:pPr>
      <w:r>
        <w:rPr>
          <w:rFonts w:ascii="Amiri" w:hAnsi="Amiri" w:eastAsia="Amiri" w:cs="Amiri"/>
          <w:color w:val="111111"/>
          <w:sz w:val="28"/>
          <w:sz w:val="28"/>
          <w:szCs w:val="28"/>
          <w:rtl w:val="true"/>
          <w:lang w:bidi="ar-SA"/>
        </w:rPr>
        <w:t xml:space="preserve">جمعت كلّ ما تفرّق في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و صارت فريدة في الأنام</w:t>
      </w:r>
    </w:p>
    <w:p>
      <w:pPr>
        <w:pStyle w:val="Heading5"/>
        <w:numPr>
          <w:ilvl w:val="4"/>
          <w:numId w:val="1"/>
        </w:numPr>
        <w:rPr/>
      </w:pPr>
      <w:bookmarkStart w:id="1818" w:name="__RefHeading___Toc5153703_1280447820"/>
      <w:bookmarkStart w:id="1819" w:name="_Toc746"/>
      <w:bookmarkEnd w:id="1818"/>
      <w:r>
        <w:rPr>
          <w:rtl w:val="true"/>
        </w:rPr>
        <w:t>شعره في سجنه</w:t>
      </w:r>
      <w:bookmarkEnd w:id="1819"/>
    </w:p>
    <w:p>
      <w:pPr>
        <w:pStyle w:val="BookText"/>
        <w:rPr/>
      </w:pPr>
      <w:r>
        <w:rPr>
          <w:rFonts w:ascii="Amiri" w:hAnsi="Amiri" w:eastAsia="Amiri" w:cs="Amiri"/>
          <w:color w:val="111111"/>
          <w:sz w:val="28"/>
          <w:sz w:val="28"/>
          <w:szCs w:val="28"/>
          <w:rtl w:val="true"/>
          <w:lang w:bidi="ar-SA"/>
        </w:rPr>
        <w:t>و أنشدني عن أبيه لإبراهيم بن المدبر و هو محبوس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اني لأستنشي</w:t>
      </w:r>
      <w:r>
        <w:rPr>
          <w:rStyle w:val="FootnoteAnchor"/>
          <w:rtl w:val="true"/>
        </w:rPr>
        <w:footnoteReference w:id="2606"/>
      </w:r>
      <w:r>
        <w:rPr>
          <w:rFonts w:ascii="Amiri" w:hAnsi="Amiri" w:eastAsia="Amiri" w:cs="Amiri"/>
          <w:color w:val="111111"/>
          <w:sz w:val="28"/>
          <w:sz w:val="28"/>
          <w:szCs w:val="28"/>
          <w:rtl w:val="true"/>
          <w:lang w:bidi="ar-SA"/>
        </w:rPr>
        <w:t xml:space="preserve">الشّمال إذا 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حنينا إلى ألاّف قلبي و أحبابي</w:t>
      </w:r>
    </w:p>
    <w:p>
      <w:pPr>
        <w:pStyle w:val="BookText"/>
        <w:rPr/>
      </w:pPr>
      <w:r>
        <w:rPr>
          <w:rFonts w:ascii="Amiri" w:hAnsi="Amiri" w:eastAsia="Amiri" w:cs="Amiri"/>
          <w:color w:val="111111"/>
          <w:sz w:val="28"/>
          <w:sz w:val="28"/>
          <w:szCs w:val="28"/>
          <w:rtl w:val="true"/>
          <w:lang w:bidi="ar-SA"/>
        </w:rPr>
        <w:t xml:space="preserve">و أهدي مع الريح الجنوب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سلامي و شكوى طول حزني و أوصابي</w:t>
      </w:r>
    </w:p>
    <w:p>
      <w:pPr>
        <w:pStyle w:val="BookText"/>
        <w:rPr/>
      </w:pPr>
      <w:r>
        <w:rPr>
          <w:rFonts w:ascii="Amiri" w:hAnsi="Amiri" w:eastAsia="Amiri" w:cs="Amiri"/>
          <w:color w:val="111111"/>
          <w:sz w:val="28"/>
          <w:sz w:val="28"/>
          <w:szCs w:val="28"/>
          <w:rtl w:val="true"/>
          <w:lang w:bidi="ar-SA"/>
        </w:rPr>
        <w:t xml:space="preserve">فيا ليت شعري هل عريب عليمة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أو</w:t>
      </w:r>
      <w:r>
        <w:rPr>
          <w:rStyle w:val="FootnoteAnchor"/>
          <w:rtl w:val="true"/>
        </w:rPr>
        <w:footnoteReference w:id="2607"/>
      </w:r>
      <w:r>
        <w:rPr>
          <w:rFonts w:ascii="Amiri" w:hAnsi="Amiri" w:eastAsia="Amiri" w:cs="Amiri"/>
          <w:color w:val="111111"/>
          <w:sz w:val="28"/>
          <w:sz w:val="28"/>
          <w:szCs w:val="28"/>
          <w:rtl w:val="true"/>
          <w:lang w:bidi="ar-SA"/>
        </w:rPr>
        <w:t>نام الأحبة عما بي؟</w:t>
      </w:r>
    </w:p>
    <w:p>
      <w:pPr>
        <w:pStyle w:val="Heading5"/>
        <w:numPr>
          <w:ilvl w:val="4"/>
          <w:numId w:val="1"/>
        </w:numPr>
        <w:rPr/>
      </w:pPr>
      <w:bookmarkStart w:id="1820" w:name="__RefHeading___Toc5153705_1280447820"/>
      <w:bookmarkStart w:id="1821" w:name="_Toc747"/>
      <w:bookmarkEnd w:id="1820"/>
      <w:r>
        <w:rPr>
          <w:rtl w:val="true"/>
        </w:rPr>
        <w:t>يعاتب صديقه أبا الصقر</w:t>
      </w:r>
      <w:bookmarkEnd w:id="1821"/>
    </w:p>
    <w:p>
      <w:pPr>
        <w:pStyle w:val="BookText"/>
        <w:rPr/>
      </w:pPr>
      <w:r>
        <w:rPr>
          <w:rFonts w:ascii="Amiri" w:hAnsi="Amiri" w:eastAsia="Amiri" w:cs="Amiri"/>
          <w:color w:val="111111"/>
          <w:sz w:val="28"/>
          <w:sz w:val="28"/>
          <w:szCs w:val="28"/>
          <w:rtl w:val="true"/>
          <w:lang w:bidi="ar-SA"/>
        </w:rPr>
        <w:t>حدثني عمي، عن محمد بن داود قال</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إبراهيم بن المدبر صديق أبي الصقر إسماعيل بن بلبل فلم يرض فعله لمّا نكب و لا نيابته عنه فقال فيه</w:t>
      </w:r>
      <w:r>
        <w:rPr>
          <w:rFonts w:eastAsia="Amiri" w:cs="Amiri" w:ascii="Amiri" w:hAnsi="Amiri"/>
          <w:color w:val="111111"/>
          <w:sz w:val="28"/>
          <w:szCs w:val="28"/>
          <w:rtl w:val="true"/>
          <w:lang w:bidi="ar-SA"/>
        </w:rPr>
        <w:t xml:space="preserve">: </w:t>
      </w:r>
      <w:bookmarkStart w:id="1822" w:name="pg16289_187925"/>
    </w:p>
    <w:p>
      <w:pPr>
        <w:pStyle w:val="BookText"/>
        <w:rPr/>
      </w:pPr>
      <w:bookmarkEnd w:id="1822"/>
      <w:r>
        <w:rPr>
          <w:rFonts w:ascii="Amiri" w:hAnsi="Amiri" w:eastAsia="Amiri" w:cs="Amiri"/>
          <w:color w:val="111111"/>
          <w:sz w:val="28"/>
          <w:sz w:val="28"/>
          <w:szCs w:val="28"/>
          <w:rtl w:val="true"/>
          <w:lang w:bidi="ar-SA"/>
        </w:rPr>
        <w:t>لا تطل عذلي عناء</w:t>
      </w:r>
      <w:r>
        <w:rPr>
          <w:rStyle w:val="FootnoteAnchor"/>
          <w:rtl w:val="true"/>
        </w:rPr>
        <w:footnoteReference w:id="2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العذل بلاء</w:t>
      </w:r>
      <w:r>
        <w:rPr>
          <w:rStyle w:val="FootnoteAnchor"/>
          <w:rtl w:val="true"/>
        </w:rPr>
        <w:footnoteReference w:id="2609"/>
      </w:r>
    </w:p>
    <w:p>
      <w:pPr>
        <w:pStyle w:val="BookText"/>
        <w:rPr/>
      </w:pPr>
      <w:r>
        <w:rPr>
          <w:rFonts w:ascii="Amiri" w:hAnsi="Amiri" w:eastAsia="Amiri" w:cs="Amiri"/>
          <w:color w:val="111111"/>
          <w:sz w:val="28"/>
          <w:sz w:val="28"/>
          <w:szCs w:val="28"/>
          <w:rtl w:val="true"/>
          <w:lang w:bidi="ar-SA"/>
        </w:rPr>
        <w:t>لست أبكي بطن مرّ</w:t>
      </w:r>
      <w:r>
        <w:rPr>
          <w:rStyle w:val="FootnoteAnchor"/>
          <w:rtl w:val="true"/>
        </w:rPr>
        <w:footnoteReference w:id="26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فكديّا</w:t>
      </w:r>
      <w:r>
        <w:rPr>
          <w:rStyle w:val="FootnoteAnchor"/>
          <w:rtl w:val="true"/>
        </w:rPr>
        <w:footnoteReference w:id="2611"/>
      </w:r>
      <w:r>
        <w:rPr>
          <w:rFonts w:ascii="Amiri" w:hAnsi="Amiri" w:eastAsia="Amiri" w:cs="Amiri"/>
          <w:color w:val="111111"/>
          <w:sz w:val="28"/>
          <w:sz w:val="28"/>
          <w:szCs w:val="28"/>
          <w:rtl w:val="true"/>
          <w:lang w:bidi="ar-SA"/>
        </w:rPr>
        <w:t>فكداء</w:t>
      </w:r>
      <w:r>
        <w:rPr>
          <w:rStyle w:val="FootnoteAnchor"/>
          <w:rtl w:val="true"/>
        </w:rPr>
        <w:footnoteReference w:id="2612"/>
      </w:r>
    </w:p>
    <w:p>
      <w:pPr>
        <w:pStyle w:val="BookText"/>
        <w:rPr/>
      </w:pPr>
      <w:r>
        <w:rPr>
          <w:rFonts w:ascii="Amiri" w:hAnsi="Amiri" w:eastAsia="Amiri" w:cs="Amiri"/>
          <w:color w:val="111111"/>
          <w:sz w:val="28"/>
          <w:sz w:val="28"/>
          <w:szCs w:val="28"/>
          <w:rtl w:val="true"/>
          <w:lang w:bidi="ar-SA"/>
        </w:rPr>
        <w:t xml:space="preserve">إنّما أبكي خليلا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 في الود الصفاء</w:t>
      </w:r>
    </w:p>
    <w:p>
      <w:pPr>
        <w:pStyle w:val="BookText"/>
        <w:rPr/>
      </w:pPr>
      <w:r>
        <w:rPr>
          <w:rFonts w:ascii="Amiri" w:hAnsi="Amiri" w:eastAsia="Amiri" w:cs="Amiri"/>
          <w:color w:val="111111"/>
          <w:sz w:val="28"/>
          <w:sz w:val="28"/>
          <w:szCs w:val="28"/>
          <w:rtl w:val="true"/>
          <w:lang w:bidi="ar-SA"/>
        </w:rPr>
        <w:t xml:space="preserve">يا أبا الصقر سقاك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تهتانا</w:t>
      </w:r>
      <w:r>
        <w:rPr>
          <w:rStyle w:val="FootnoteAnchor"/>
          <w:rtl w:val="true"/>
        </w:rPr>
        <w:footnoteReference w:id="2613"/>
      </w:r>
      <w:r>
        <w:rPr>
          <w:rFonts w:ascii="IRNazanin" w:hAnsi="IRNazanin" w:eastAsia="IRNazanin"/>
          <w:color w:val="111111"/>
          <w:sz w:val="28"/>
          <w:sz w:val="28"/>
          <w:szCs w:val="28"/>
          <w:rtl w:val="true"/>
          <w:lang w:bidi="fa-IR"/>
        </w:rPr>
        <w:t>رواء</w:t>
      </w:r>
      <w:r>
        <w:rPr>
          <w:rStyle w:val="FootnoteAnchor"/>
          <w:rtl w:val="true"/>
        </w:rPr>
        <w:footnoteReference w:id="2614"/>
      </w:r>
    </w:p>
    <w:p>
      <w:pPr>
        <w:pStyle w:val="BookText"/>
        <w:rPr/>
      </w:pPr>
      <w:r>
        <w:rPr>
          <w:rFonts w:ascii="Amiri" w:hAnsi="Amiri" w:eastAsia="Amiri" w:cs="Amiri"/>
          <w:color w:val="111111"/>
          <w:sz w:val="28"/>
          <w:sz w:val="28"/>
          <w:szCs w:val="28"/>
          <w:rtl w:val="true"/>
          <w:lang w:bidi="ar-SA"/>
        </w:rPr>
        <w:t xml:space="preserve">و أدام اللّه نعما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و ملاّك</w:t>
      </w:r>
      <w:r>
        <w:rPr>
          <w:rStyle w:val="FootnoteAnchor"/>
          <w:rtl w:val="true"/>
        </w:rPr>
        <w:footnoteReference w:id="2615"/>
      </w:r>
      <w:r>
        <w:rPr>
          <w:rFonts w:ascii="IRNazanin" w:hAnsi="IRNazanin" w:eastAsia="IRNazanin"/>
          <w:color w:val="111111"/>
          <w:sz w:val="28"/>
          <w:sz w:val="28"/>
          <w:szCs w:val="28"/>
          <w:rtl w:val="true"/>
          <w:lang w:bidi="fa-IR"/>
        </w:rPr>
        <w:t>البقاء</w:t>
      </w:r>
    </w:p>
    <w:p>
      <w:pPr>
        <w:pStyle w:val="BookText"/>
        <w:rPr/>
      </w:pPr>
      <w:r>
        <w:rPr>
          <w:rFonts w:ascii="Amiri" w:hAnsi="Amiri" w:eastAsia="Amiri" w:cs="Amiri"/>
          <w:color w:val="111111"/>
          <w:sz w:val="28"/>
          <w:sz w:val="28"/>
          <w:szCs w:val="28"/>
          <w:rtl w:val="true"/>
          <w:lang w:bidi="ar-SA"/>
        </w:rPr>
        <w:t xml:space="preserve">لم تجاهلت ودادي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تناسيت الإخاء؟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برّا فعلى 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 تعلّمت الجفاء</w:t>
      </w:r>
    </w:p>
    <w:p>
      <w:pPr>
        <w:pStyle w:val="BookText"/>
        <w:rPr/>
      </w:pPr>
      <w:r>
        <w:rPr>
          <w:rFonts w:ascii="Amiri" w:hAnsi="Amiri" w:eastAsia="Amiri" w:cs="Amiri"/>
          <w:color w:val="111111"/>
          <w:sz w:val="28"/>
          <w:sz w:val="28"/>
          <w:szCs w:val="28"/>
          <w:rtl w:val="true"/>
          <w:lang w:bidi="ar-SA"/>
        </w:rPr>
        <w:t xml:space="preserve">لا تميلنّ مع 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إذا هبّت رخاء</w:t>
      </w:r>
    </w:p>
    <w:p>
      <w:pPr>
        <w:pStyle w:val="BookText"/>
        <w:rPr/>
      </w:pPr>
      <w:r>
        <w:rPr>
          <w:rFonts w:ascii="Amiri" w:hAnsi="Amiri" w:eastAsia="Amiri" w:cs="Amiri"/>
          <w:color w:val="111111"/>
          <w:sz w:val="28"/>
          <w:sz w:val="28"/>
          <w:szCs w:val="28"/>
          <w:rtl w:val="true"/>
          <w:lang w:bidi="ar-SA"/>
        </w:rPr>
        <w:t>ربّما هبّت عقيما</w:t>
      </w:r>
      <w:r>
        <w:rPr>
          <w:rStyle w:val="FootnoteAnchor"/>
          <w:rtl w:val="true"/>
        </w:rPr>
        <w:footnoteReference w:id="2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تترك الدنيا هباء</w:t>
      </w:r>
    </w:p>
    <w:p>
      <w:pPr>
        <w:pStyle w:val="Heading5"/>
        <w:numPr>
          <w:ilvl w:val="4"/>
          <w:numId w:val="1"/>
        </w:numPr>
        <w:rPr/>
      </w:pPr>
      <w:bookmarkStart w:id="1823" w:name="__RefHeading___Toc5153707_1280447820"/>
      <w:bookmarkStart w:id="1824" w:name="_Toc748"/>
      <w:bookmarkEnd w:id="1823"/>
      <w:r>
        <w:rPr>
          <w:rtl w:val="true"/>
        </w:rPr>
        <w:t>حلم يتحقق</w:t>
      </w:r>
      <w:bookmarkEnd w:id="1824"/>
    </w:p>
    <w:p>
      <w:pPr>
        <w:pStyle w:val="Heading6"/>
        <w:numPr>
          <w:ilvl w:val="5"/>
          <w:numId w:val="1"/>
        </w:numPr>
        <w:rPr/>
      </w:pPr>
      <w:bookmarkStart w:id="1825" w:name="__RefHeading___Toc5153709_1280447820"/>
      <w:bookmarkStart w:id="1826" w:name="_Toc749"/>
      <w:bookmarkEnd w:id="1825"/>
      <w:r>
        <w:rPr>
          <w:rtl w:val="true"/>
        </w:rPr>
        <w:t>اشارة</w:t>
      </w:r>
      <w:bookmarkEnd w:id="1826"/>
    </w:p>
    <w:p>
      <w:pPr>
        <w:pStyle w:val="BookText"/>
        <w:rPr/>
      </w:pPr>
      <w:r>
        <w:rPr>
          <w:rFonts w:ascii="Amiri" w:hAnsi="Amiri" w:eastAsia="Amiri" w:cs="Amiri"/>
          <w:color w:val="111111"/>
          <w:sz w:val="28"/>
          <w:sz w:val="28"/>
          <w:szCs w:val="28"/>
          <w:rtl w:val="true"/>
          <w:lang w:bidi="ar-SA"/>
        </w:rPr>
        <w:t>أخبرني علي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إبراهيم بن المدبر وزارته عريب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البارحة في النوم أبا العبيس و قد غنى في هذا الشعر و أنت تراسلينه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خليليّ أرقنا 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برق تبدّى موهنا</w:t>
      </w:r>
      <w:r>
        <w:rPr>
          <w:rStyle w:val="FootnoteAnchor"/>
          <w:rtl w:val="true"/>
        </w:rPr>
        <w:footnoteReference w:id="2617"/>
      </w:r>
    </w:p>
    <w:p>
      <w:pPr>
        <w:pStyle w:val="BookText"/>
        <w:rPr/>
      </w:pPr>
      <w:r>
        <w:rPr>
          <w:rFonts w:ascii="Amiri" w:hAnsi="Amiri" w:eastAsia="Amiri" w:cs="Amiri"/>
          <w:color w:val="111111"/>
          <w:sz w:val="28"/>
          <w:sz w:val="28"/>
          <w:szCs w:val="28"/>
          <w:rtl w:val="true"/>
          <w:lang w:bidi="ar-SA"/>
        </w:rPr>
        <w:t>و كأني أجزته بهذا البيت و سألتكما أن تضيفاه إلى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جلا عن وجه دعد موهنا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منه سنا أبدى سنا</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أملح و اللّه الابتداء و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 ذلك في اليقظة، و اكتب إلى أبي العبيس و سله عني و عنك الحضور، فكتب إليه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العباس يا أفتى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زارنا طيفك في سكر الكرى</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تغنّى لي صوتا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سنا برق على الأفق سرى </w:t>
      </w:r>
      <w:bookmarkStart w:id="1827" w:name="pg16289_187926"/>
    </w:p>
    <w:p>
      <w:pPr>
        <w:pStyle w:val="BookText"/>
        <w:rPr/>
      </w:pPr>
      <w:bookmarkEnd w:id="1827"/>
      <w:r>
        <w:rPr>
          <w:rFonts w:ascii="Amiri" w:hAnsi="Amiri" w:eastAsia="Amiri" w:cs="Amiri"/>
          <w:color w:val="111111"/>
          <w:sz w:val="28"/>
          <w:sz w:val="28"/>
          <w:szCs w:val="28"/>
          <w:rtl w:val="true"/>
          <w:lang w:bidi="ar-SA"/>
        </w:rPr>
        <w:t>و عريب عندنا حاصلة</w:t>
      </w:r>
      <w:r>
        <w:rPr>
          <w:rStyle w:val="FootnoteAnchor"/>
          <w:rtl w:val="true"/>
        </w:rPr>
        <w:footnoteReference w:id="2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من يمشي على وجه الثّرى</w:t>
      </w:r>
    </w:p>
    <w:p>
      <w:pPr>
        <w:pStyle w:val="BookText"/>
        <w:rPr/>
      </w:pPr>
      <w:r>
        <w:rPr>
          <w:rFonts w:ascii="Amiri" w:hAnsi="Amiri" w:eastAsia="Amiri" w:cs="Amiri"/>
          <w:color w:val="111111"/>
          <w:sz w:val="28"/>
          <w:sz w:val="28"/>
          <w:szCs w:val="28"/>
          <w:rtl w:val="true"/>
          <w:lang w:bidi="ar-SA"/>
        </w:rPr>
        <w:t xml:space="preserve">نحن أضيافك في منزلنا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نتمنّاك فكن أنت القرى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إليهما أبو العبيس، و حدثه إبراهيم برؤياه، فحفظا الشعر، و غنيّا فيه بقية يومهما</w:t>
      </w:r>
      <w:r>
        <w:rPr>
          <w:rFonts w:eastAsia="Amiri" w:cs="Amiri" w:ascii="Amiri" w:hAnsi="Amiri"/>
          <w:color w:val="111111"/>
          <w:sz w:val="28"/>
          <w:szCs w:val="28"/>
          <w:rtl w:val="true"/>
          <w:lang w:bidi="ar-SA"/>
        </w:rPr>
        <w:t>:</w:t>
      </w:r>
    </w:p>
    <w:p>
      <w:pPr>
        <w:pStyle w:val="Heading6"/>
        <w:numPr>
          <w:ilvl w:val="5"/>
          <w:numId w:val="1"/>
        </w:numPr>
        <w:rPr/>
      </w:pPr>
      <w:bookmarkStart w:id="1828" w:name="__RefHeading___Toc5153711_1280447820"/>
      <w:bookmarkStart w:id="1829" w:name="_Toc750"/>
      <w:bookmarkEnd w:id="1828"/>
      <w:r>
        <w:rPr>
          <w:rtl w:val="true"/>
        </w:rPr>
        <w:t>صوت</w:t>
      </w:r>
      <w:bookmarkEnd w:id="1829"/>
    </w:p>
    <w:p>
      <w:pPr>
        <w:pStyle w:val="BookText"/>
        <w:rPr/>
      </w:pPr>
      <w:r>
        <w:rPr>
          <w:rFonts w:ascii="Amiri" w:hAnsi="Amiri" w:eastAsia="Amiri" w:cs="Amiri"/>
          <w:color w:val="111111"/>
          <w:sz w:val="28"/>
          <w:sz w:val="28"/>
          <w:szCs w:val="28"/>
          <w:rtl w:val="true"/>
          <w:lang w:bidi="ar-SA"/>
        </w:rPr>
        <w:t xml:space="preserve">ألا حيّ قبل البين من أنت عاشقه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أنت مشتاق إليه و شائقه</w:t>
      </w:r>
    </w:p>
    <w:p>
      <w:pPr>
        <w:pStyle w:val="BookText"/>
        <w:rPr/>
      </w:pPr>
      <w:r>
        <w:rPr>
          <w:rFonts w:ascii="Amiri" w:hAnsi="Amiri" w:eastAsia="Amiri" w:cs="Amiri"/>
          <w:color w:val="111111"/>
          <w:sz w:val="28"/>
          <w:sz w:val="28"/>
          <w:szCs w:val="28"/>
          <w:rtl w:val="true"/>
          <w:lang w:bidi="ar-SA"/>
        </w:rPr>
        <w:t>و من لا تواتى داره غير فينة</w:t>
      </w:r>
      <w:r>
        <w:rPr>
          <w:rStyle w:val="FootnoteAnchor"/>
          <w:rtl w:val="true"/>
        </w:rPr>
        <w:footnoteReference w:id="2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أنت تبكي كلّ يوم تفارقه</w:t>
      </w:r>
    </w:p>
    <w:p>
      <w:pPr>
        <w:pStyle w:val="BookText"/>
        <w:rPr/>
      </w:pPr>
      <w:r>
        <w:rPr>
          <w:rFonts w:ascii="Amiri" w:hAnsi="Amiri" w:eastAsia="Amiri" w:cs="Amiri"/>
          <w:color w:val="111111"/>
          <w:sz w:val="28"/>
          <w:sz w:val="28"/>
          <w:szCs w:val="28"/>
          <w:rtl w:val="true"/>
          <w:lang w:bidi="ar-SA"/>
        </w:rPr>
        <w:t>الشعر لقيس بن جروة الطائي الأجئيّ، قاله في غارة أغارها عمرو بن هند على إبل لطيّئ فحرّض زرارة بن عدس عمرو بن هند على طيئ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يتوعّدونك، فغزاهم و اتّصلت الأحوال إلى أن أوقع عمرو ببني</w:t>
      </w:r>
      <w:r>
        <w:rPr>
          <w:rStyle w:val="FootnoteAnchor"/>
          <w:rtl w:val="true"/>
        </w:rPr>
        <w:footnoteReference w:id="2620"/>
      </w:r>
      <w:r>
        <w:rPr>
          <w:rFonts w:ascii="Amiri" w:hAnsi="Amiri" w:eastAsia="Amiri" w:cs="Amiri"/>
          <w:color w:val="111111"/>
          <w:sz w:val="28"/>
          <w:sz w:val="28"/>
          <w:szCs w:val="28"/>
          <w:rtl w:val="true"/>
          <w:lang w:bidi="ar-SA"/>
        </w:rPr>
        <w:t>تميم في يوم أوارة</w:t>
      </w:r>
      <w:r>
        <w:rPr>
          <w:rStyle w:val="FootnoteAnchor"/>
          <w:rtl w:val="true"/>
        </w:rPr>
        <w:footnoteReference w:id="2621"/>
      </w:r>
      <w:r>
        <w:rPr>
          <w:rFonts w:ascii="Amiri" w:hAnsi="Amiri" w:eastAsia="Amiri" w:cs="Amiri"/>
          <w:color w:val="111111"/>
          <w:sz w:val="28"/>
          <w:sz w:val="28"/>
          <w:szCs w:val="28"/>
          <w:rtl w:val="true"/>
          <w:lang w:bidi="ar-SA"/>
        </w:rPr>
        <w:t>و خبر ذلك يذكرها هنا؛ لتعلّق بعض أخباره ببعض</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الغناء لإبراهيم الموصلي ثقيل أول بالوسطى عن الهشامي و من مجموع غناء إبراهيم</w:t>
      </w:r>
      <w:r>
        <w:rPr>
          <w:rFonts w:eastAsia="Amiri" w:cs="Amiri" w:ascii="Amiri" w:hAnsi="Amiri"/>
          <w:color w:val="111111"/>
          <w:sz w:val="28"/>
          <w:szCs w:val="28"/>
          <w:rtl w:val="true"/>
          <w:lang w:bidi="ar-SA"/>
        </w:rPr>
        <w:t xml:space="preserve">. </w:t>
      </w:r>
      <w:bookmarkStart w:id="1830" w:name="pg16289_187927"/>
    </w:p>
    <w:p>
      <w:pPr>
        <w:pStyle w:val="Heading4"/>
        <w:numPr>
          <w:ilvl w:val="3"/>
          <w:numId w:val="1"/>
        </w:numPr>
        <w:rPr/>
      </w:pPr>
      <w:bookmarkStart w:id="1831" w:name="__RefHeading___Toc5153713_1280447820"/>
      <w:bookmarkStart w:id="1832" w:name="_Toc751"/>
      <w:bookmarkEnd w:id="1830"/>
      <w:bookmarkEnd w:id="1831"/>
      <w:r>
        <w:rPr/>
        <w:t>18</w:t>
      </w:r>
      <w:r>
        <w:rPr>
          <w:rtl w:val="true"/>
        </w:rPr>
        <w:t xml:space="preserve"> - </w:t>
      </w:r>
      <w:r>
        <w:rPr>
          <w:rtl w:val="true"/>
        </w:rPr>
        <w:t>ذكر الخبر في هذه الغارات و الحروب</w:t>
      </w:r>
      <w:bookmarkEnd w:id="1832"/>
    </w:p>
    <w:p>
      <w:pPr>
        <w:pStyle w:val="Heading5"/>
        <w:numPr>
          <w:ilvl w:val="4"/>
          <w:numId w:val="1"/>
        </w:numPr>
        <w:rPr/>
      </w:pPr>
      <w:bookmarkStart w:id="1833" w:name="__RefHeading___Toc5153715_1280447820"/>
      <w:bookmarkStart w:id="1834" w:name="_Toc752"/>
      <w:bookmarkEnd w:id="1833"/>
      <w:r>
        <w:rPr>
          <w:rtl w:val="true"/>
        </w:rPr>
        <w:t>يوم أوارة</w:t>
      </w:r>
      <w:bookmarkEnd w:id="1834"/>
    </w:p>
    <w:p>
      <w:pPr>
        <w:pStyle w:val="BookText"/>
        <w:rPr/>
      </w:pPr>
      <w:r>
        <w:rPr>
          <w:rFonts w:ascii="Amiri" w:hAnsi="Amiri" w:eastAsia="Amiri" w:cs="Amiri"/>
          <w:color w:val="111111"/>
          <w:sz w:val="28"/>
          <w:sz w:val="28"/>
          <w:szCs w:val="28"/>
          <w:rtl w:val="true"/>
          <w:lang w:bidi="ar-SA"/>
        </w:rPr>
        <w:t>نسخت ذلك من كتاب عمر بن محمد بن عبد الملك الزيات بخطه، و ذكر أن أحمد بن الهيثم بن فراس</w:t>
      </w:r>
      <w:r>
        <w:rPr>
          <w:rStyle w:val="FootnoteAnchor"/>
          <w:rtl w:val="true"/>
        </w:rPr>
        <w:footnoteReference w:id="2622"/>
      </w:r>
      <w:r>
        <w:rPr>
          <w:rFonts w:ascii="Amiri" w:hAnsi="Amiri" w:eastAsia="Amiri" w:cs="Amiri"/>
          <w:color w:val="111111"/>
          <w:sz w:val="28"/>
          <w:sz w:val="28"/>
          <w:szCs w:val="28"/>
          <w:rtl w:val="true"/>
          <w:lang w:bidi="ar-SA"/>
        </w:rPr>
        <w:t>أخبره به عن العمريّ عن هشام بن الكلبيّ عن أبيه و غيره من أشياخ طيّئ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أبي السريّ عن هشام بن الكلبي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من حديث يوم أوارة أن عمرو بن المنذر بن ماء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عمرو بن هند يعرف باسم أمه هند بنت الحارث الملك المنصور بن حجر آكل المرار</w:t>
      </w:r>
      <w:r>
        <w:rPr>
          <w:rStyle w:val="FootnoteAnchor"/>
          <w:rtl w:val="true"/>
        </w:rPr>
        <w:footnoteReference w:id="2623"/>
      </w:r>
      <w:r>
        <w:rPr>
          <w:rFonts w:ascii="Amiri" w:hAnsi="Amiri" w:eastAsia="Amiri" w:cs="Amiri"/>
          <w:color w:val="111111"/>
          <w:sz w:val="28"/>
          <w:sz w:val="28"/>
          <w:szCs w:val="28"/>
          <w:rtl w:val="true"/>
          <w:lang w:bidi="ar-SA"/>
        </w:rPr>
        <w:t xml:space="preserve">الكنديّ و هو الذي يقال له مضرّط الحجارة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عاقد هذا الحي من طيّئ على ألاّ ينازعوا و لا يفاخروا و لا يغزوا، و أن عمرو بن هند غزا اليمامة، فرجع منفضا</w:t>
      </w:r>
      <w:r>
        <w:rPr>
          <w:rStyle w:val="FootnoteAnchor"/>
          <w:rtl w:val="true"/>
        </w:rPr>
        <w:footnoteReference w:id="2624"/>
      </w:r>
      <w:r>
        <w:rPr>
          <w:rFonts w:ascii="Amiri" w:hAnsi="Amiri" w:eastAsia="Amiri" w:cs="Amiri"/>
          <w:color w:val="111111"/>
          <w:sz w:val="28"/>
          <w:sz w:val="28"/>
          <w:szCs w:val="28"/>
          <w:rtl w:val="true"/>
          <w:lang w:bidi="ar-SA"/>
        </w:rPr>
        <w:t>فمر بطيّئ، فقال له زرارة بن عدس بن زيد بن عبد اللّه بن دارم الحنظلي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 من هذا الحيّ شيئا،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لهم عقدا،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فلم يزل به حتى أصاب نسوة و أذوادا</w:t>
      </w:r>
      <w:r>
        <w:rPr>
          <w:rStyle w:val="FootnoteAnchor"/>
          <w:rtl w:val="true"/>
        </w:rPr>
        <w:footnoteReference w:id="26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5" w:name="__RefHeading___Toc5153717_1280447820"/>
      <w:bookmarkStart w:id="1836" w:name="_Toc753"/>
      <w:bookmarkEnd w:id="1835"/>
      <w:r>
        <w:rPr>
          <w:rtl w:val="true"/>
        </w:rPr>
        <w:t>قيس بن جروة يتهدد عمرو بن هند</w:t>
      </w:r>
      <w:bookmarkEnd w:id="1836"/>
    </w:p>
    <w:p>
      <w:pPr>
        <w:pStyle w:val="BookText"/>
        <w:rPr/>
      </w:pPr>
      <w:r>
        <w:rPr>
          <w:rFonts w:ascii="Amiri" w:hAnsi="Amiri" w:eastAsia="Amiri" w:cs="Amiri"/>
          <w:color w:val="111111"/>
          <w:sz w:val="28"/>
          <w:sz w:val="28"/>
          <w:szCs w:val="28"/>
          <w:rtl w:val="true"/>
          <w:lang w:bidi="ar-SA"/>
        </w:rPr>
        <w:t>فقال في ذلك الطائيّ، و هو قيس بن جروة أحد الأجئيين</w:t>
      </w:r>
      <w:r>
        <w:rPr>
          <w:rStyle w:val="FootnoteAnchor"/>
          <w:rtl w:val="true"/>
        </w:rPr>
        <w:footnoteReference w:id="262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حيّ قبل البين من أنت عاشقه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أنت مشتاق إليه و شائقه</w:t>
      </w:r>
    </w:p>
    <w:p>
      <w:pPr>
        <w:pStyle w:val="BookText"/>
        <w:rPr/>
      </w:pPr>
      <w:r>
        <w:rPr>
          <w:rFonts w:ascii="Amiri" w:hAnsi="Amiri" w:eastAsia="Amiri" w:cs="Amiri"/>
          <w:color w:val="111111"/>
          <w:sz w:val="28"/>
          <w:sz w:val="28"/>
          <w:szCs w:val="28"/>
          <w:rtl w:val="true"/>
          <w:lang w:bidi="ar-SA"/>
        </w:rPr>
        <w:t xml:space="preserve">و من لا تواتى داره غير 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أنت تبكي كلّ يوم تفارقه</w:t>
      </w:r>
    </w:p>
    <w:p>
      <w:pPr>
        <w:pStyle w:val="BookText"/>
        <w:rPr/>
      </w:pPr>
      <w:r>
        <w:rPr>
          <w:rFonts w:ascii="Amiri" w:hAnsi="Amiri" w:eastAsia="Amiri" w:cs="Amiri"/>
          <w:color w:val="111111"/>
          <w:sz w:val="28"/>
          <w:sz w:val="28"/>
          <w:szCs w:val="28"/>
          <w:rtl w:val="true"/>
          <w:lang w:bidi="ar-SA"/>
        </w:rPr>
        <w:t>و تعدو بصحراء الثويّة</w:t>
      </w:r>
      <w:r>
        <w:rPr>
          <w:rStyle w:val="FootnoteAnchor"/>
          <w:rtl w:val="true"/>
        </w:rPr>
        <w:footnoteReference w:id="2627"/>
      </w:r>
      <w:r>
        <w:rPr>
          <w:rFonts w:ascii="Amiri" w:hAnsi="Amiri" w:eastAsia="Amiri" w:cs="Amiri"/>
          <w:color w:val="111111"/>
          <w:sz w:val="28"/>
          <w:sz w:val="28"/>
          <w:szCs w:val="28"/>
          <w:rtl w:val="true"/>
          <w:lang w:bidi="ar-SA"/>
        </w:rPr>
        <w:t xml:space="preserve">ناقتي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كعدو النّحوص</w:t>
      </w:r>
      <w:r>
        <w:rPr>
          <w:rStyle w:val="FootnoteAnchor"/>
          <w:rtl w:val="true"/>
        </w:rPr>
        <w:footnoteReference w:id="2628"/>
      </w:r>
      <w:r>
        <w:rPr>
          <w:rFonts w:ascii="Amiri" w:hAnsi="Amiri" w:eastAsia="Amiri" w:cs="Amiri"/>
          <w:color w:val="111111"/>
          <w:sz w:val="28"/>
          <w:sz w:val="28"/>
          <w:szCs w:val="28"/>
          <w:rtl w:val="true"/>
          <w:lang w:bidi="ar-SA"/>
        </w:rPr>
        <w:t>قد امخّت</w:t>
      </w:r>
      <w:r>
        <w:rPr>
          <w:rStyle w:val="FootnoteAnchor"/>
          <w:rtl w:val="true"/>
        </w:rPr>
        <w:footnoteReference w:id="2629"/>
      </w:r>
      <w:r>
        <w:rPr>
          <w:rFonts w:ascii="IRNazanin" w:hAnsi="IRNazanin" w:eastAsia="IRNazanin"/>
          <w:color w:val="111111"/>
          <w:sz w:val="28"/>
          <w:sz w:val="28"/>
          <w:szCs w:val="28"/>
          <w:rtl w:val="true"/>
          <w:lang w:bidi="fa-IR"/>
        </w:rPr>
        <w:t>نواهقه</w:t>
      </w:r>
      <w:r>
        <w:rPr>
          <w:rStyle w:val="FootnoteAnchor"/>
          <w:rtl w:val="true"/>
        </w:rPr>
        <w:footnoteReference w:id="2630"/>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الملك الخير ابن هند تزوره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من الفوت الذي هو سابقه</w:t>
      </w:r>
      <w:r>
        <w:rPr>
          <w:rStyle w:val="FootnoteAnchor"/>
          <w:rtl w:val="true"/>
        </w:rPr>
        <w:footnoteReference w:id="2631"/>
      </w:r>
    </w:p>
    <w:p>
      <w:pPr>
        <w:pStyle w:val="BookText"/>
        <w:rPr/>
      </w:pPr>
      <w:r>
        <w:rPr>
          <w:rFonts w:ascii="Amiri" w:hAnsi="Amiri" w:eastAsia="Amiri" w:cs="Amiri"/>
          <w:color w:val="111111"/>
          <w:sz w:val="28"/>
          <w:sz w:val="28"/>
          <w:szCs w:val="28"/>
          <w:rtl w:val="true"/>
          <w:lang w:bidi="ar-SA"/>
        </w:rPr>
        <w:t xml:space="preserve">و إنّ نساء هنّ ما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غنيمة سوء بينهنّ مهارقه</w:t>
      </w:r>
      <w:r>
        <w:rPr>
          <w:rStyle w:val="FootnoteAnchor"/>
          <w:rtl w:val="true"/>
        </w:rPr>
        <w:footnoteReference w:id="2632"/>
      </w:r>
    </w:p>
    <w:p>
      <w:pPr>
        <w:pStyle w:val="BookText"/>
        <w:rPr/>
      </w:pPr>
      <w:r>
        <w:rPr>
          <w:rFonts w:ascii="Amiri" w:hAnsi="Amiri" w:eastAsia="Amiri" w:cs="Amiri"/>
          <w:color w:val="111111"/>
          <w:sz w:val="28"/>
          <w:sz w:val="28"/>
          <w:szCs w:val="28"/>
          <w:rtl w:val="true"/>
          <w:lang w:bidi="ar-SA"/>
        </w:rPr>
        <w:t xml:space="preserve">و لو نيل في عهد لنا لحم أرنب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رددنا و هذا العهد أنت معالقه</w:t>
      </w:r>
      <w:r>
        <w:rPr>
          <w:rStyle w:val="FootnoteAnchor"/>
          <w:rtl w:val="true"/>
        </w:rPr>
        <w:footnoteReference w:id="2633"/>
      </w:r>
    </w:p>
    <w:p>
      <w:pPr>
        <w:pStyle w:val="BookText"/>
        <w:rPr/>
      </w:pPr>
      <w:r>
        <w:rPr>
          <w:rFonts w:ascii="Amiri" w:hAnsi="Amiri" w:eastAsia="Amiri" w:cs="Amiri"/>
          <w:color w:val="111111"/>
          <w:sz w:val="28"/>
          <w:sz w:val="28"/>
          <w:szCs w:val="28"/>
          <w:rtl w:val="true"/>
          <w:lang w:bidi="ar-SA"/>
        </w:rPr>
        <w:t xml:space="preserve">فهبك ابن هند لم تعقك 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المرء إلا عقده و مواثقه</w:t>
      </w:r>
    </w:p>
    <w:p>
      <w:pPr>
        <w:pStyle w:val="BookText"/>
        <w:rPr/>
      </w:pPr>
      <w:r>
        <w:rPr>
          <w:rFonts w:ascii="Amiri" w:hAnsi="Amiri" w:eastAsia="Amiri" w:cs="Amiri"/>
          <w:color w:val="111111"/>
          <w:sz w:val="28"/>
          <w:sz w:val="28"/>
          <w:szCs w:val="28"/>
          <w:rtl w:val="true"/>
          <w:lang w:bidi="ar-SA"/>
        </w:rPr>
        <w:t xml:space="preserve">و كنا إناسا خافضين بنعمة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يسيل بنا تلع</w:t>
      </w:r>
      <w:r>
        <w:rPr>
          <w:rStyle w:val="FootnoteAnchor"/>
          <w:rtl w:val="true"/>
        </w:rPr>
        <w:footnoteReference w:id="2634"/>
      </w:r>
      <w:r>
        <w:rPr>
          <w:rFonts w:ascii="IRNazanin" w:hAnsi="IRNazanin" w:eastAsia="IRNazanin"/>
          <w:color w:val="111111"/>
          <w:sz w:val="28"/>
          <w:sz w:val="28"/>
          <w:szCs w:val="28"/>
          <w:rtl w:val="true"/>
          <w:lang w:bidi="fa-IR"/>
        </w:rPr>
        <w:t>الملا</w:t>
      </w:r>
      <w:r>
        <w:rPr>
          <w:rStyle w:val="FootnoteAnchor"/>
          <w:rtl w:val="true"/>
        </w:rPr>
        <w:footnoteReference w:id="2635"/>
      </w:r>
      <w:r>
        <w:rPr>
          <w:rFonts w:ascii="IRNazanin" w:hAnsi="IRNazanin" w:eastAsia="IRNazanin"/>
          <w:color w:val="111111"/>
          <w:sz w:val="28"/>
          <w:sz w:val="28"/>
          <w:szCs w:val="28"/>
          <w:rtl w:val="true"/>
          <w:lang w:bidi="fa-IR"/>
        </w:rPr>
        <w:t>و أبارقه</w:t>
      </w:r>
      <w:r>
        <w:rPr>
          <w:rStyle w:val="FootnoteAnchor"/>
          <w:rtl w:val="true"/>
        </w:rPr>
        <w:footnoteReference w:id="2636"/>
      </w:r>
    </w:p>
    <w:p>
      <w:pPr>
        <w:pStyle w:val="BookText"/>
        <w:rPr/>
      </w:pPr>
      <w:r>
        <w:rPr>
          <w:rFonts w:ascii="IRNazanin" w:hAnsi="IRNazanin" w:eastAsia="IRNazanin"/>
          <w:color w:val="111111"/>
          <w:sz w:val="28"/>
          <w:sz w:val="28"/>
          <w:szCs w:val="28"/>
          <w:rtl w:val="true"/>
          <w:lang w:bidi="fa-IR"/>
        </w:rPr>
        <w:t>فأقسمت لا أحتلّ‌</w:t>
      </w:r>
      <w:r>
        <w:rPr>
          <w:rStyle w:val="FootnoteAnchor"/>
          <w:rtl w:val="true"/>
        </w:rPr>
        <w:footnoteReference w:id="2637"/>
      </w:r>
      <w:r>
        <w:rPr>
          <w:rFonts w:ascii="Amiri" w:hAnsi="Amiri" w:eastAsia="Amiri" w:cs="Amiri"/>
          <w:color w:val="111111"/>
          <w:sz w:val="28"/>
          <w:sz w:val="28"/>
          <w:szCs w:val="28"/>
          <w:rtl w:val="true"/>
          <w:lang w:bidi="ar-SA"/>
        </w:rPr>
        <w:t>إلاّ بصهوة</w:t>
      </w:r>
      <w:r>
        <w:rPr>
          <w:rStyle w:val="FootnoteAnchor"/>
          <w:rtl w:val="true"/>
        </w:rPr>
        <w:footnoteReference w:id="26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عليّ رمله و شقائقه</w:t>
      </w:r>
      <w:r>
        <w:rPr>
          <w:rStyle w:val="FootnoteAnchor"/>
          <w:rtl w:val="true"/>
        </w:rPr>
        <w:footnoteReference w:id="2639"/>
      </w:r>
    </w:p>
    <w:p>
      <w:pPr>
        <w:pStyle w:val="BookText"/>
        <w:rPr/>
      </w:pPr>
      <w:r>
        <w:rPr>
          <w:rFonts w:ascii="IRNazanin" w:hAnsi="IRNazanin" w:eastAsia="IRNazanin"/>
          <w:color w:val="111111"/>
          <w:sz w:val="28"/>
          <w:sz w:val="28"/>
          <w:szCs w:val="28"/>
          <w:rtl w:val="true"/>
          <w:lang w:bidi="fa-IR"/>
        </w:rPr>
        <w:t xml:space="preserve">و أقسم جهدا بالمنازل من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خبّ‌</w:t>
      </w:r>
      <w:r>
        <w:rPr>
          <w:rStyle w:val="FootnoteAnchor"/>
          <w:rtl w:val="true"/>
        </w:rPr>
        <w:footnoteReference w:id="2640"/>
      </w:r>
      <w:r>
        <w:rPr>
          <w:rFonts w:ascii="Amiri" w:hAnsi="Amiri" w:eastAsia="Amiri" w:cs="Amiri"/>
          <w:color w:val="111111"/>
          <w:sz w:val="28"/>
          <w:sz w:val="28"/>
          <w:szCs w:val="28"/>
          <w:rtl w:val="true"/>
          <w:lang w:bidi="ar-SA"/>
        </w:rPr>
        <w:t>في بطائهن درادقه</w:t>
      </w:r>
      <w:r>
        <w:rPr>
          <w:rStyle w:val="FootnoteAnchor"/>
          <w:rtl w:val="true"/>
        </w:rPr>
        <w:footnoteReference w:id="2641"/>
      </w:r>
    </w:p>
    <w:p>
      <w:pPr>
        <w:pStyle w:val="BookText"/>
        <w:rPr/>
      </w:pPr>
      <w:r>
        <w:rPr>
          <w:rFonts w:ascii="Amiri" w:hAnsi="Amiri" w:eastAsia="Amiri" w:cs="Amiri"/>
          <w:color w:val="111111"/>
          <w:sz w:val="28"/>
          <w:sz w:val="28"/>
          <w:szCs w:val="28"/>
          <w:rtl w:val="true"/>
          <w:lang w:bidi="ar-SA"/>
        </w:rPr>
        <w:t xml:space="preserve">لئن لم تغيّر ما قد فعلتم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لأنتحينّ‌</w:t>
      </w:r>
      <w:r>
        <w:rPr>
          <w:rStyle w:val="FootnoteAnchor"/>
          <w:rtl w:val="true"/>
        </w:rPr>
        <w:footnoteReference w:id="2642"/>
      </w:r>
      <w:r>
        <w:rPr>
          <w:rFonts w:ascii="IRNazanin" w:hAnsi="IRNazanin" w:eastAsia="IRNazanin"/>
          <w:color w:val="111111"/>
          <w:sz w:val="28"/>
          <w:sz w:val="28"/>
          <w:szCs w:val="28"/>
          <w:rtl w:val="true"/>
          <w:lang w:bidi="fa-IR"/>
        </w:rPr>
        <w:t>العظم ذو أنا</w:t>
      </w:r>
      <w:r>
        <w:rPr>
          <w:rStyle w:val="FootnoteAnchor"/>
          <w:rtl w:val="true"/>
        </w:rPr>
        <w:footnoteReference w:id="2643"/>
      </w:r>
      <w:r>
        <w:rPr>
          <w:rFonts w:ascii="IRNazanin" w:hAnsi="IRNazanin" w:eastAsia="IRNazanin"/>
          <w:color w:val="111111"/>
          <w:sz w:val="28"/>
          <w:sz w:val="28"/>
          <w:szCs w:val="28"/>
          <w:rtl w:val="true"/>
          <w:lang w:bidi="fa-IR"/>
        </w:rPr>
        <w:t>عارقه</w:t>
      </w:r>
      <w:r>
        <w:rPr>
          <w:rStyle w:val="FootnoteAnchor"/>
          <w:rtl w:val="true"/>
        </w:rPr>
        <w:footnoteReference w:id="26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فسمى عارقا بهذا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هذا الشعر عمرو بن هند، فقال له زرارة بن عدس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اللعن، إنه يتوعّدك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 بن هند لترملة</w:t>
      </w:r>
      <w:r>
        <w:rPr>
          <w:rStyle w:val="FootnoteAnchor"/>
          <w:rtl w:val="true"/>
        </w:rPr>
        <w:footnoteReference w:id="2645"/>
      </w:r>
      <w:r>
        <w:rPr>
          <w:rFonts w:ascii="Amiri" w:hAnsi="Amiri" w:eastAsia="Amiri" w:cs="Amiri"/>
          <w:color w:val="111111"/>
          <w:sz w:val="28"/>
          <w:sz w:val="28"/>
          <w:szCs w:val="28"/>
          <w:rtl w:val="true"/>
          <w:lang w:bidi="ar-SA"/>
        </w:rPr>
        <w:t xml:space="preserve">بن شعاث 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عمّ عارق</w:t>
      </w:r>
      <w:r>
        <w:rPr>
          <w:rStyle w:val="FootnoteAnchor"/>
          <w:rtl w:val="true"/>
        </w:rPr>
        <w:footnoteReference w:id="26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يهجوني ابن عمك و يتوعّدني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هجاك، و لكنه قد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لو كان ابن جفنة جاركم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لكسا الوجوه غضاضة</w:t>
      </w:r>
      <w:r>
        <w:rPr>
          <w:rStyle w:val="FootnoteAnchor"/>
          <w:rtl w:val="true"/>
        </w:rPr>
        <w:footnoteReference w:id="2647"/>
      </w:r>
      <w:r>
        <w:rPr>
          <w:rFonts w:ascii="IRNazanin" w:hAnsi="IRNazanin" w:eastAsia="IRNazanin"/>
          <w:color w:val="111111"/>
          <w:sz w:val="28"/>
          <w:sz w:val="28"/>
          <w:szCs w:val="28"/>
          <w:rtl w:val="true"/>
          <w:lang w:bidi="fa-IR"/>
        </w:rPr>
        <w:t>و هوانا</w:t>
      </w:r>
    </w:p>
    <w:p>
      <w:pPr>
        <w:pStyle w:val="BookText"/>
        <w:rPr/>
      </w:pPr>
      <w:r>
        <w:rPr>
          <w:rFonts w:ascii="Amiri" w:hAnsi="Amiri" w:eastAsia="Amiri" w:cs="Amiri"/>
          <w:color w:val="111111"/>
          <w:sz w:val="28"/>
          <w:sz w:val="28"/>
          <w:szCs w:val="28"/>
          <w:rtl w:val="true"/>
          <w:lang w:bidi="ar-SA"/>
        </w:rPr>
        <w:t xml:space="preserve">و سلاسلا يبرقن في أعناقكم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لقطّع تلكم</w:t>
      </w:r>
      <w:r>
        <w:rPr>
          <w:rStyle w:val="FootnoteAnchor"/>
          <w:rtl w:val="true"/>
        </w:rPr>
        <w:footnoteReference w:id="2648"/>
      </w:r>
      <w:r>
        <w:rPr>
          <w:rFonts w:ascii="IRNazanin" w:hAnsi="IRNazanin" w:eastAsia="IRNazanin"/>
          <w:color w:val="111111"/>
          <w:sz w:val="28"/>
          <w:sz w:val="28"/>
          <w:szCs w:val="28"/>
          <w:rtl w:val="true"/>
          <w:lang w:bidi="fa-IR"/>
        </w:rPr>
        <w:t>الأقرانا</w:t>
      </w:r>
      <w:r>
        <w:rPr>
          <w:rStyle w:val="FootnoteAnchor"/>
          <w:rtl w:val="true"/>
        </w:rPr>
        <w:footnoteReference w:id="2649"/>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لكان عادته على جيرانه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ذهبا و ريطا رادعا و جفانا </w:t>
      </w:r>
      <w:bookmarkStart w:id="1837" w:name="pg16289_187929"/>
    </w:p>
    <w:p>
      <w:pPr>
        <w:pStyle w:val="BookText"/>
        <w:rPr/>
      </w:pPr>
      <w:bookmarkEnd w:id="1837"/>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المصبوغ بالزعفران، و إنما أراد ترملة أن يذهب سخيمته،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لأقتلنّه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عارقا،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مبلغ عمرو بن هند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استحقبتها</w:t>
      </w:r>
      <w:r>
        <w:rPr>
          <w:rStyle w:val="FootnoteAnchor"/>
          <w:rtl w:val="true"/>
        </w:rPr>
        <w:footnoteReference w:id="2650"/>
      </w:r>
      <w:r>
        <w:rPr>
          <w:rFonts w:ascii="Amiri" w:hAnsi="Amiri" w:eastAsia="Amiri" w:cs="Amiri"/>
          <w:color w:val="111111"/>
          <w:sz w:val="28"/>
          <w:sz w:val="28"/>
          <w:szCs w:val="28"/>
          <w:rtl w:val="true"/>
          <w:lang w:bidi="ar-SA"/>
        </w:rPr>
        <w:t>العيس</w:t>
      </w:r>
      <w:r>
        <w:rPr>
          <w:rStyle w:val="FootnoteAnchor"/>
          <w:rtl w:val="true"/>
        </w:rPr>
        <w:footnoteReference w:id="2651"/>
      </w:r>
      <w:r>
        <w:rPr>
          <w:rFonts w:ascii="IRNazanin" w:hAnsi="IRNazanin" w:eastAsia="IRNazanin"/>
          <w:color w:val="111111"/>
          <w:sz w:val="28"/>
          <w:sz w:val="28"/>
          <w:szCs w:val="28"/>
          <w:rtl w:val="true"/>
          <w:lang w:bidi="fa-IR"/>
        </w:rPr>
        <w:t>تنضى</w:t>
      </w:r>
      <w:r>
        <w:rPr>
          <w:rStyle w:val="FootnoteAnchor"/>
          <w:rtl w:val="true"/>
        </w:rPr>
        <w:footnoteReference w:id="2652"/>
      </w:r>
      <w:r>
        <w:rPr>
          <w:rFonts w:ascii="IRNazanin" w:hAnsi="IRNazanin" w:eastAsia="IRNazanin"/>
          <w:color w:val="111111"/>
          <w:sz w:val="28"/>
          <w:sz w:val="28"/>
          <w:szCs w:val="28"/>
          <w:rtl w:val="true"/>
          <w:lang w:bidi="fa-IR"/>
        </w:rPr>
        <w:t>على البعد</w:t>
      </w:r>
    </w:p>
    <w:p>
      <w:pPr>
        <w:pStyle w:val="BookText"/>
        <w:rPr/>
      </w:pPr>
      <w:r>
        <w:rPr>
          <w:rFonts w:ascii="Amiri" w:hAnsi="Amiri" w:eastAsia="Amiri" w:cs="Amiri"/>
          <w:color w:val="111111"/>
          <w:sz w:val="28"/>
          <w:sz w:val="28"/>
          <w:szCs w:val="28"/>
          <w:rtl w:val="true"/>
          <w:lang w:bidi="ar-SA"/>
        </w:rPr>
        <w:t xml:space="preserve">أ يوعدني و الرمل بيني و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رويدا ما أمامة من هند</w:t>
      </w:r>
    </w:p>
    <w:p>
      <w:pPr>
        <w:pStyle w:val="BookText"/>
        <w:rPr/>
      </w:pPr>
      <w:r>
        <w:rPr>
          <w:rFonts w:ascii="IRNazanin" w:hAnsi="IRNazanin" w:eastAsia="IRNazanin"/>
          <w:color w:val="111111"/>
          <w:sz w:val="28"/>
          <w:sz w:val="28"/>
          <w:szCs w:val="28"/>
          <w:rtl w:val="true"/>
          <w:lang w:bidi="fa-IR"/>
        </w:rPr>
        <w:t>و من أجأ</w:t>
      </w:r>
      <w:r>
        <w:rPr>
          <w:rStyle w:val="FootnoteAnchor"/>
          <w:rtl w:val="true"/>
        </w:rPr>
        <w:footnoteReference w:id="2653"/>
      </w:r>
      <w:r>
        <w:rPr>
          <w:rFonts w:ascii="Amiri" w:hAnsi="Amiri" w:eastAsia="Amiri" w:cs="Amiri"/>
          <w:color w:val="111111"/>
          <w:sz w:val="28"/>
          <w:sz w:val="28"/>
          <w:szCs w:val="28"/>
          <w:rtl w:val="true"/>
          <w:lang w:bidi="ar-SA"/>
        </w:rPr>
        <w:t>دوني رعان</w:t>
      </w:r>
      <w:r>
        <w:rPr>
          <w:rStyle w:val="FootnoteAnchor"/>
          <w:rtl w:val="true"/>
        </w:rPr>
        <w:footnoteReference w:id="2654"/>
      </w:r>
      <w:r>
        <w:rPr>
          <w:rFonts w:ascii="Amiri" w:hAnsi="Amiri" w:eastAsia="Amiri" w:cs="Amiri"/>
          <w:color w:val="111111"/>
          <w:sz w:val="28"/>
          <w:sz w:val="28"/>
          <w:szCs w:val="28"/>
          <w:rtl w:val="true"/>
          <w:lang w:bidi="ar-SA"/>
        </w:rPr>
        <w:t xml:space="preserve">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قنابل خيل</w:t>
      </w:r>
      <w:r>
        <w:rPr>
          <w:rStyle w:val="FootnoteAnchor"/>
          <w:rtl w:val="true"/>
        </w:rPr>
        <w:footnoteReference w:id="2655"/>
      </w:r>
      <w:r>
        <w:rPr>
          <w:rFonts w:ascii="Amiri" w:hAnsi="Amiri" w:eastAsia="Amiri" w:cs="Amiri"/>
          <w:color w:val="111111"/>
          <w:sz w:val="28"/>
          <w:sz w:val="28"/>
          <w:szCs w:val="28"/>
          <w:rtl w:val="true"/>
          <w:lang w:bidi="ar-SA"/>
        </w:rPr>
        <w:t>من كميت</w:t>
      </w:r>
      <w:r>
        <w:rPr>
          <w:rStyle w:val="FootnoteAnchor"/>
          <w:rtl w:val="true"/>
        </w:rPr>
        <w:footnoteReference w:id="2656"/>
      </w:r>
      <w:r>
        <w:rPr>
          <w:rFonts w:ascii="IRNazanin" w:hAnsi="IRNazanin" w:eastAsia="IRNazanin"/>
          <w:color w:val="111111"/>
          <w:sz w:val="28"/>
          <w:sz w:val="28"/>
          <w:szCs w:val="28"/>
          <w:rtl w:val="true"/>
          <w:lang w:bidi="fa-IR"/>
        </w:rPr>
        <w:t>و من ورد</w:t>
      </w:r>
      <w:r>
        <w:rPr>
          <w:rStyle w:val="FootnoteAnchor"/>
          <w:rtl w:val="true"/>
        </w:rPr>
        <w:footnoteReference w:id="26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غدرت بأمر أنت كنت اجتذبتنا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شرّ الشيمة الغدر بالعهد</w:t>
      </w:r>
    </w:p>
    <w:p>
      <w:pPr>
        <w:pStyle w:val="BookText"/>
        <w:rPr/>
      </w:pPr>
      <w:r>
        <w:rPr>
          <w:rFonts w:ascii="Amiri" w:hAnsi="Amiri" w:eastAsia="Amiri" w:cs="Amiri"/>
          <w:color w:val="111111"/>
          <w:sz w:val="28"/>
          <w:sz w:val="28"/>
          <w:szCs w:val="28"/>
          <w:rtl w:val="true"/>
          <w:lang w:bidi="ar-SA"/>
        </w:rPr>
        <w:t xml:space="preserve">فقد يترك الغدر الفتى و طعامه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هو أمسى حلبة من دم الفصد</w:t>
      </w:r>
      <w:r>
        <w:rPr>
          <w:rStyle w:val="FootnoteAnchor"/>
          <w:rtl w:val="true"/>
        </w:rPr>
        <w:footnoteReference w:id="2658"/>
      </w:r>
    </w:p>
    <w:p>
      <w:pPr>
        <w:pStyle w:val="Heading5"/>
        <w:numPr>
          <w:ilvl w:val="4"/>
          <w:numId w:val="1"/>
        </w:numPr>
        <w:rPr/>
      </w:pPr>
      <w:bookmarkStart w:id="1838" w:name="__RefHeading___Toc5153719_1280447820"/>
      <w:bookmarkStart w:id="1839" w:name="_Toc754"/>
      <w:bookmarkEnd w:id="1838"/>
      <w:r>
        <w:rPr>
          <w:rtl w:val="true"/>
        </w:rPr>
        <w:t>عمرو يغزو طيئا و يشفع غانما فيهم</w:t>
      </w:r>
      <w:bookmarkEnd w:id="1839"/>
    </w:p>
    <w:p>
      <w:pPr>
        <w:pStyle w:val="BookText"/>
        <w:rPr/>
      </w:pPr>
      <w:r>
        <w:rPr>
          <w:rFonts w:ascii="Amiri" w:hAnsi="Amiri" w:eastAsia="Amiri" w:cs="Amiri"/>
          <w:color w:val="111111"/>
          <w:sz w:val="28"/>
          <w:sz w:val="28"/>
          <w:szCs w:val="28"/>
          <w:rtl w:val="true"/>
          <w:lang w:bidi="ar-SA"/>
        </w:rPr>
        <w:t xml:space="preserve">فبلغ عمرو بن هند شعره هذا، فغزا طيئا، فأسر أسرى من طيء من بني عدي بن أخزم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رهط حاتم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رجل من الأجئيّين يقال له قيس بن جحدر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جد الطرماح بن حكيم، و هو ابن خالة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فوفد حاتم فيهم إلى عمرو بن هند، و كذلك كان يصنع، فسأله</w:t>
      </w:r>
      <w:r>
        <w:rPr>
          <w:rStyle w:val="FootnoteAnchor"/>
          <w:rtl w:val="true"/>
        </w:rPr>
        <w:footnoteReference w:id="2659"/>
      </w:r>
      <w:r>
        <w:rPr>
          <w:rFonts w:ascii="Amiri" w:hAnsi="Amiri" w:eastAsia="Amiri" w:cs="Amiri"/>
          <w:color w:val="111111"/>
          <w:sz w:val="28"/>
          <w:sz w:val="28"/>
          <w:szCs w:val="28"/>
          <w:rtl w:val="true"/>
          <w:lang w:bidi="ar-SA"/>
        </w:rPr>
        <w:t>إياهم، فوهبهم له إلا قيس بن جحدر، لأنه كان من الأجئيّين من رهط عارق، فقال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فككت عديّا كلّها من إسارها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فأنعم و شفّعني بقيس بن جحدر</w:t>
      </w:r>
    </w:p>
    <w:p>
      <w:pPr>
        <w:pStyle w:val="BookText"/>
        <w:rPr/>
      </w:pPr>
      <w:r>
        <w:rPr>
          <w:rFonts w:ascii="Amiri" w:hAnsi="Amiri" w:eastAsia="Amiri" w:cs="Amiri"/>
          <w:color w:val="111111"/>
          <w:sz w:val="28"/>
          <w:sz w:val="28"/>
          <w:szCs w:val="28"/>
          <w:rtl w:val="true"/>
          <w:lang w:bidi="ar-SA"/>
        </w:rPr>
        <w:t xml:space="preserve">أبوه أبي و الأمهات أمّهاتنا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فأنعم فدتك اليوم نفسي و معشري</w:t>
      </w:r>
      <w:r>
        <w:rPr>
          <w:rStyle w:val="FootnoteAnchor"/>
          <w:rtl w:val="true"/>
        </w:rPr>
        <w:footnoteReference w:id="2660"/>
      </w:r>
    </w:p>
    <w:p>
      <w:pPr>
        <w:pStyle w:val="BookText"/>
        <w:rPr/>
      </w:pPr>
      <w:r>
        <w:rPr>
          <w:rFonts w:ascii="IRNazanin" w:hAnsi="IRNazanin" w:eastAsia="IRNazanin"/>
          <w:color w:val="111111"/>
          <w:sz w:val="28"/>
          <w:sz w:val="28"/>
          <w:szCs w:val="28"/>
          <w:rtl w:val="true"/>
          <w:lang w:bidi="fa-IR"/>
        </w:rPr>
        <w:t>فأطلقه</w:t>
      </w:r>
      <w:r>
        <w:rPr>
          <w:rFonts w:eastAsia="IRNazanin" w:cs="IRNazanin"/>
          <w:color w:val="111111"/>
          <w:sz w:val="28"/>
          <w:szCs w:val="28"/>
          <w:rtl w:val="true"/>
          <w:lang w:bidi="fa-IR"/>
        </w:rPr>
        <w:t>.</w:t>
      </w:r>
    </w:p>
    <w:p>
      <w:pPr>
        <w:pStyle w:val="Heading5"/>
        <w:numPr>
          <w:ilvl w:val="4"/>
          <w:numId w:val="1"/>
        </w:numPr>
        <w:rPr/>
      </w:pPr>
      <w:bookmarkStart w:id="1840" w:name="__RefHeading___Toc5153721_1280447820"/>
      <w:bookmarkStart w:id="1841" w:name="_Toc755"/>
      <w:bookmarkEnd w:id="1840"/>
      <w:r>
        <w:rPr>
          <w:rtl w:val="true"/>
        </w:rPr>
        <w:t>مالك بن المنذر</w:t>
      </w:r>
      <w:bookmarkEnd w:id="1841"/>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بلغنا أن المنذر بن ماء السماء وضع ابنا له صغيرا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أخا له صغيرا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 مالك عند زرارة، و إنه خرج ذات يوم يتصيّد، فأخفق، و لم يصب شيئا، فرجع، فمرّ بإبل لرجل من بني عبد اللّه بن دارم، يقال له سويد بن ربيعة بن زيد بن عبد اللّه بن دارم، و كان عند سويد ابنة زرارة بن عدس، فولدت له سبعة غلمة، فأمر مالك بن المنذر بناقة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سمينة منها فنحرها، ثم اشتوى و سويد نائم، فلما انتبه شدّ على مالك بعصا فضربه بها، </w:t>
      </w:r>
      <w:bookmarkStart w:id="1842" w:name="pg16289_187930"/>
    </w:p>
    <w:p>
      <w:pPr>
        <w:pStyle w:val="BookText"/>
        <w:rPr/>
      </w:pPr>
      <w:bookmarkEnd w:id="1842"/>
      <w:r>
        <w:rPr>
          <w:rFonts w:ascii="Amiri" w:hAnsi="Amiri" w:eastAsia="Amiri" w:cs="Amiri"/>
          <w:color w:val="111111"/>
          <w:sz w:val="28"/>
          <w:sz w:val="28"/>
          <w:szCs w:val="28"/>
          <w:rtl w:val="true"/>
          <w:lang w:bidi="ar-SA"/>
        </w:rPr>
        <w:t>فأمّه</w:t>
      </w:r>
      <w:r>
        <w:rPr>
          <w:rStyle w:val="FootnoteAnchor"/>
          <w:rtl w:val="true"/>
        </w:rPr>
        <w:footnoteReference w:id="2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الغلام، و خرج سويد هاربا حتى لحق بمكة و علم أنه لا يأمن، فحالف بني نوفل بن عبد مناة و اختطّ</w:t>
      </w:r>
      <w:r>
        <w:rPr>
          <w:rStyle w:val="FootnoteAnchor"/>
          <w:rtl w:val="true"/>
        </w:rPr>
        <w:footnoteReference w:id="2662"/>
      </w:r>
      <w:r>
        <w:rPr>
          <w:rFonts w:ascii="Amiri" w:hAnsi="Amiri" w:eastAsia="Amiri" w:cs="Amiri"/>
          <w:color w:val="111111"/>
          <w:sz w:val="28"/>
          <w:sz w:val="28"/>
          <w:szCs w:val="28"/>
          <w:rtl w:val="true"/>
          <w:lang w:bidi="ar-SA"/>
        </w:rPr>
        <w:t>بمكة، فمن ولده أبو أهاب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عزيز</w:t>
      </w:r>
      <w:r>
        <w:rPr>
          <w:rStyle w:val="FootnoteAnchor"/>
          <w:rtl w:val="true"/>
        </w:rPr>
        <w:footnoteReference w:id="2663"/>
      </w:r>
      <w:r>
        <w:rPr>
          <w:rFonts w:ascii="Amiri" w:hAnsi="Amiri" w:eastAsia="Amiri" w:cs="Amiri"/>
          <w:color w:val="111111"/>
          <w:sz w:val="28"/>
          <w:sz w:val="28"/>
          <w:szCs w:val="28"/>
          <w:rtl w:val="true"/>
          <w:lang w:bidi="ar-SA"/>
        </w:rPr>
        <w:t>بن قيس بن سويد، و كانت طيّئ تطلب عثرات زرارة و بني أبيه حتى بلغهم ما صنعوا بأخي الملك، فانشأ عمرو بن ثعلبة بن ملقط الطائي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مبلغ عمرا بأنّ المر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لم يخلق صباره</w:t>
      </w:r>
      <w:r>
        <w:rPr>
          <w:rStyle w:val="FootnoteAnchor"/>
          <w:rtl w:val="true"/>
        </w:rPr>
        <w:footnoteReference w:id="2664"/>
      </w:r>
    </w:p>
    <w:p>
      <w:pPr>
        <w:pStyle w:val="BookText"/>
        <w:rPr/>
      </w:pPr>
      <w:r>
        <w:rPr>
          <w:rFonts w:ascii="Amiri" w:hAnsi="Amiri" w:eastAsia="Amiri" w:cs="Amiri"/>
          <w:color w:val="111111"/>
          <w:sz w:val="28"/>
          <w:sz w:val="28"/>
          <w:szCs w:val="28"/>
          <w:rtl w:val="true"/>
          <w:lang w:bidi="ar-SA"/>
        </w:rPr>
        <w:t xml:space="preserve">و حوادث الأيام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تبقى لها إلا الحجاره</w:t>
      </w:r>
    </w:p>
    <w:p>
      <w:pPr>
        <w:pStyle w:val="BookText"/>
        <w:rPr/>
      </w:pPr>
      <w:r>
        <w:rPr>
          <w:rFonts w:ascii="Amiri" w:hAnsi="Amiri" w:eastAsia="Amiri" w:cs="Amiri"/>
          <w:color w:val="111111"/>
          <w:sz w:val="28"/>
          <w:sz w:val="28"/>
          <w:szCs w:val="28"/>
          <w:rtl w:val="true"/>
          <w:lang w:bidi="ar-SA"/>
        </w:rPr>
        <w:t xml:space="preserve">أن ابن عجزة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بالسّفح أسفل من أواره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ولد المرأة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زكمة،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تسفي الرياح خلاله سحيا و قد سلبوا إزاره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فاقتل زرارة 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القوم أفضل من زرارة</w:t>
      </w:r>
    </w:p>
    <w:p>
      <w:pPr>
        <w:pStyle w:val="Heading5"/>
        <w:numPr>
          <w:ilvl w:val="4"/>
          <w:numId w:val="1"/>
        </w:numPr>
        <w:rPr/>
      </w:pPr>
      <w:bookmarkStart w:id="1843" w:name="__RefHeading___Toc5153723_1280447820"/>
      <w:bookmarkStart w:id="1844" w:name="_Toc756"/>
      <w:bookmarkEnd w:id="1843"/>
      <w:r>
        <w:rPr>
          <w:rtl w:val="true"/>
        </w:rPr>
        <w:t>هرب زرارة و عودته</w:t>
      </w:r>
      <w:bookmarkEnd w:id="1844"/>
    </w:p>
    <w:p>
      <w:pPr>
        <w:pStyle w:val="BookText"/>
        <w:rPr/>
      </w:pPr>
      <w:r>
        <w:rPr>
          <w:rFonts w:ascii="Amiri" w:hAnsi="Amiri" w:eastAsia="Amiri" w:cs="Amiri"/>
          <w:color w:val="111111"/>
          <w:sz w:val="28"/>
          <w:sz w:val="28"/>
          <w:szCs w:val="28"/>
          <w:rtl w:val="true"/>
          <w:lang w:bidi="ar-SA"/>
        </w:rPr>
        <w:t>فلما بلغ هذا الشعر عمرو بن هند بكى، حتى فاضت عيناه، و بلغ الخبر زرارة، فهرب، و ركب عمرو بن هند في طلبه فلم يقدر عليه، فأخذ امرأته و هي حبلى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في بطنك أم أنثى؟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زرارة الغادر الفاجر؟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Style w:val="FootnoteAnchor"/>
          <w:rtl w:val="true"/>
        </w:rPr>
        <w:footnoteReference w:id="2665"/>
      </w:r>
      <w:r>
        <w:rPr>
          <w:rFonts w:ascii="Amiri" w:hAnsi="Amiri" w:eastAsia="Amiri" w:cs="Amiri"/>
          <w:color w:val="111111"/>
          <w:sz w:val="28"/>
          <w:sz w:val="28"/>
          <w:szCs w:val="28"/>
          <w:rtl w:val="true"/>
          <w:lang w:bidi="ar-SA"/>
        </w:rPr>
        <w:t>كان ما علمت لطيّب العرق سمين المرق و يأكل ما وجد، و لا يسأل عما فقد، لا ينام ليلة يخاف، و لا يشبع ليلة يضاف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فبقر بطنها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قوم زرارة لزرارة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ما قتلت أخاه، فأت الملك، فاصدقه الخبر، فأتاه زرارة، فأخبره الخبر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جئني بسويد،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لحق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ببنيه السبعة، فأتى ببنيه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بأمهم بنت زرارة</w:t>
      </w:r>
      <w:r>
        <w:rPr>
          <w:rStyle w:val="FootnoteAnchor"/>
          <w:rtl w:val="true"/>
        </w:rPr>
        <w:footnoteReference w:id="2666"/>
      </w:r>
      <w:r>
        <w:rPr>
          <w:rFonts w:ascii="Amiri" w:hAnsi="Amiri" w:eastAsia="Amiri" w:cs="Amiri"/>
          <w:color w:val="111111"/>
          <w:sz w:val="28"/>
          <w:sz w:val="28"/>
          <w:szCs w:val="28"/>
          <w:rtl w:val="true"/>
          <w:lang w:bidi="ar-SA"/>
        </w:rPr>
        <w:t>و هم غلمة بعضهم فوق بعض، فأمر بقتلهم، فتناولوا أحدهم فضربوا عنقه، و تعلّق بزرارة الآخرون فتناولوهم، فقال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بعضي دع بعضا</w:t>
      </w:r>
      <w:r>
        <w:rPr>
          <w:rStyle w:val="FootnoteAnchor"/>
          <w:rtl w:val="true"/>
        </w:rPr>
        <w:footnoteReference w:id="2667"/>
      </w:r>
      <w:r>
        <w:rPr>
          <w:rFonts w:ascii="IRNazanin" w:hAnsi="IRNazanin" w:eastAsia="IRNazanin"/>
          <w:color w:val="111111"/>
          <w:sz w:val="28"/>
          <w:sz w:val="28"/>
          <w:szCs w:val="28"/>
          <w:rtl w:val="true"/>
          <w:lang w:bidi="fa-IR"/>
        </w:rPr>
        <w:t>، فذهبت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قتلوا</w:t>
      </w:r>
      <w:r>
        <w:rPr>
          <w:rFonts w:eastAsia="IRNazanin" w:cs="IRNazanin"/>
          <w:color w:val="111111"/>
          <w:sz w:val="28"/>
          <w:szCs w:val="28"/>
          <w:rtl w:val="true"/>
          <w:lang w:bidi="fa-IR"/>
        </w:rPr>
        <w:t>.</w:t>
      </w:r>
    </w:p>
    <w:p>
      <w:pPr>
        <w:pStyle w:val="Heading5"/>
        <w:numPr>
          <w:ilvl w:val="4"/>
          <w:numId w:val="1"/>
        </w:numPr>
        <w:rPr/>
      </w:pPr>
      <w:bookmarkStart w:id="1845" w:name="__RefHeading___Toc5153725_1280447820"/>
      <w:bookmarkStart w:id="1846" w:name="_Toc757"/>
      <w:bookmarkEnd w:id="1845"/>
      <w:r>
        <w:rPr>
          <w:rtl w:val="true"/>
        </w:rPr>
        <w:t>عمرو ينكل ببني تميم</w:t>
      </w:r>
      <w:bookmarkEnd w:id="1846"/>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آلى عمرو بن هند بأليّة ليحرقنّ من بني حنظلة مائة رجل، فخرج يربدهم و بعث على مقدّمته الطائيّ عمرو بن ثعلبة</w:t>
      </w:r>
      <w:r>
        <w:rPr>
          <w:rStyle w:val="FootnoteAnchor"/>
          <w:rtl w:val="true"/>
        </w:rPr>
        <w:footnoteReference w:id="2668"/>
      </w:r>
      <w:r>
        <w:rPr>
          <w:rFonts w:ascii="Amiri" w:hAnsi="Amiri" w:eastAsia="Amiri" w:cs="Amiri"/>
          <w:color w:val="111111"/>
          <w:sz w:val="28"/>
          <w:sz w:val="28"/>
          <w:szCs w:val="28"/>
          <w:rtl w:val="true"/>
          <w:lang w:bidi="ar-SA"/>
        </w:rPr>
        <w:t xml:space="preserve">بن عتّاب بن ملقط، فوجدوا القوم قد نذروا، فأخذوا منهم ثمانية و تسعين رجلا بأسفل أوارة من ناحية </w:t>
      </w:r>
      <w:bookmarkStart w:id="1847" w:name="pg16289_187931"/>
    </w:p>
    <w:p>
      <w:pPr>
        <w:pStyle w:val="BookText"/>
        <w:rPr/>
      </w:pPr>
      <w:bookmarkEnd w:id="1847"/>
      <w:r>
        <w:rPr>
          <w:rFonts w:ascii="Amiri" w:hAnsi="Amiri" w:eastAsia="Amiri" w:cs="Amiri"/>
          <w:color w:val="111111"/>
          <w:sz w:val="28"/>
          <w:sz w:val="28"/>
          <w:szCs w:val="28"/>
          <w:rtl w:val="true"/>
          <w:lang w:bidi="ar-SA"/>
        </w:rPr>
        <w:t>البحرين، فحبسهم، و لحقه عمرو بن هند، حتى انتهى إلى أوارة، فضربت فيه قبّته، فأمر لهم بأخدود فحفر لهم، ثم أضرمه نارا، فلما احتدمت و تلظّت، قذف بهم فيها، فاحترقوا</w:t>
      </w:r>
      <w:r>
        <w:rPr>
          <w:rFonts w:eastAsia="Amiri" w:cs="Amiri" w:ascii="Amiri" w:hAnsi="Amiri"/>
          <w:color w:val="111111"/>
          <w:sz w:val="28"/>
          <w:szCs w:val="28"/>
          <w:rtl w:val="true"/>
          <w:lang w:bidi="ar-SA"/>
        </w:rPr>
        <w:t>.</w:t>
      </w:r>
    </w:p>
    <w:p>
      <w:pPr>
        <w:pStyle w:val="Heading5"/>
        <w:numPr>
          <w:ilvl w:val="4"/>
          <w:numId w:val="1"/>
        </w:numPr>
        <w:rPr/>
      </w:pPr>
      <w:bookmarkStart w:id="1848" w:name="__RefHeading___Toc5153727_1280447820"/>
      <w:bookmarkStart w:id="1849" w:name="_Toc758"/>
      <w:bookmarkEnd w:id="1848"/>
      <w:r>
        <w:rPr>
          <w:rtl w:val="true"/>
        </w:rPr>
        <w:t>إن الشقي وافد البراجم</w:t>
      </w:r>
      <w:bookmarkEnd w:id="1849"/>
    </w:p>
    <w:p>
      <w:pPr>
        <w:pStyle w:val="BookText"/>
        <w:rPr/>
      </w:pPr>
      <w:r>
        <w:rPr>
          <w:rFonts w:ascii="Amiri" w:hAnsi="Amiri" w:eastAsia="Amiri" w:cs="Amiri"/>
          <w:color w:val="111111"/>
          <w:sz w:val="28"/>
          <w:sz w:val="28"/>
          <w:szCs w:val="28"/>
          <w:rtl w:val="true"/>
          <w:lang w:bidi="ar-SA"/>
        </w:rPr>
        <w:t xml:space="preserve">و أقبل راكب من البراجم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بطن من بني حنظلة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المساء، و لا يدري بشيء مما كان يوضع له</w:t>
      </w:r>
      <w:r>
        <w:rPr>
          <w:rStyle w:val="FootnoteAnchor"/>
          <w:rtl w:val="true"/>
        </w:rPr>
        <w:footnoteReference w:id="2669"/>
      </w:r>
      <w:r>
        <w:rPr>
          <w:rFonts w:ascii="Amiri" w:hAnsi="Amiri" w:eastAsia="Amiri" w:cs="Amiri"/>
          <w:color w:val="111111"/>
          <w:sz w:val="28"/>
          <w:sz w:val="28"/>
          <w:szCs w:val="28"/>
          <w:rtl w:val="true"/>
          <w:lang w:bidi="ar-SA"/>
        </w:rPr>
        <w:t>بعيره فأناخ، فقال له عمرو بن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الطعام، قد أقويت</w:t>
      </w:r>
      <w:r>
        <w:rPr>
          <w:rStyle w:val="FootnoteAnchor"/>
          <w:rtl w:val="true"/>
        </w:rPr>
        <w:footnoteReference w:id="2670"/>
      </w:r>
      <w:r>
        <w:rPr>
          <w:rFonts w:ascii="Amiri" w:hAnsi="Amiri" w:eastAsia="Amiri" w:cs="Amiri"/>
          <w:color w:val="111111"/>
          <w:sz w:val="28"/>
          <w:sz w:val="28"/>
          <w:szCs w:val="28"/>
          <w:rtl w:val="true"/>
          <w:lang w:bidi="ar-SA"/>
        </w:rPr>
        <w:t>ثلاثا لم أذق طعاما، فلما سطع الدخان ظننته دخان طعام، فقال له عمرو بن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البراجم،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الشقيّ وافد البراجم</w:t>
      </w:r>
      <w:r>
        <w:rPr>
          <w:rStyle w:val="FootnoteAnchor"/>
          <w:rtl w:val="true"/>
        </w:rPr>
        <w:footnoteReference w:id="2671"/>
      </w:r>
      <w:r>
        <w:rPr>
          <w:rFonts w:ascii="Amiri" w:hAnsi="Amiri" w:eastAsia="Amiri" w:cs="Amiri"/>
          <w:color w:val="111111"/>
          <w:sz w:val="28"/>
          <w:sz w:val="28"/>
          <w:szCs w:val="28"/>
          <w:rtl w:val="true"/>
          <w:lang w:bidi="ar-SA"/>
        </w:rPr>
        <w:t>فذهب مثلا، و رمى به في النار، فهجت العرب تميما بذلك، فقال ابن الصّعق العامري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أبلغ لديك بني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بآية ما يحبّون الطعاما</w:t>
      </w:r>
    </w:p>
    <w:p>
      <w:pPr>
        <w:pStyle w:val="Heading5"/>
        <w:numPr>
          <w:ilvl w:val="4"/>
          <w:numId w:val="1"/>
        </w:numPr>
        <w:rPr/>
      </w:pPr>
      <w:bookmarkStart w:id="1850" w:name="__RefHeading___Toc5153729_1280447820"/>
      <w:bookmarkStart w:id="1851" w:name="_Toc759"/>
      <w:bookmarkEnd w:id="1850"/>
      <w:r>
        <w:rPr>
          <w:rtl w:val="true"/>
        </w:rPr>
        <w:t>مثل من شجاعة المرأة</w:t>
      </w:r>
      <w:bookmarkEnd w:id="1851"/>
    </w:p>
    <w:p>
      <w:pPr>
        <w:pStyle w:val="BookText"/>
        <w:rPr/>
      </w:pPr>
      <w:r>
        <w:rPr>
          <w:rFonts w:ascii="Amiri" w:hAnsi="Amiri" w:eastAsia="Amiri" w:cs="Amiri"/>
          <w:color w:val="111111"/>
          <w:sz w:val="28"/>
          <w:sz w:val="28"/>
          <w:szCs w:val="28"/>
          <w:rtl w:val="true"/>
          <w:lang w:bidi="ar-SA"/>
        </w:rPr>
        <w:t>و أقام عمرو بن هند لا يرى أحدا،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تحلّلت بامرأة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أحرقت تسعة و تسعين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بامرأة من بني حنظلة،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الحمراء بنت ضمرة بن جابر بن قطن بن نهشل بن دارم،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لأظنّك أعجمية،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بأعجمية و لا ولدتني 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لبنت ضمرة بن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 معدّا كابرا عن كابر</w:t>
      </w:r>
      <w:r>
        <w:rPr>
          <w:rStyle w:val="FootnoteAnchor"/>
          <w:rtl w:val="true"/>
        </w:rPr>
        <w:footnoteReference w:id="2672"/>
      </w:r>
    </w:p>
    <w:p>
      <w:pPr>
        <w:pStyle w:val="BookText"/>
        <w:rPr/>
      </w:pPr>
      <w:r>
        <w:rPr>
          <w:rFonts w:ascii="Amiri" w:hAnsi="Amiri" w:eastAsia="Amiri" w:cs="Amiri"/>
          <w:color w:val="111111"/>
          <w:sz w:val="28"/>
          <w:sz w:val="28"/>
          <w:szCs w:val="28"/>
          <w:rtl w:val="true"/>
          <w:lang w:bidi="ar-SA"/>
        </w:rPr>
        <w:t xml:space="preserve">إني لأخت ضمرة بن ضمرة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البلاد لفّعت بجمره</w:t>
      </w:r>
    </w:p>
    <w:p>
      <w:pPr>
        <w:pStyle w:val="BookText"/>
        <w:rPr/>
      </w:pP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لا مخافة أن تلدي مثلك لصرفتك عن النار،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الذي أسأله أن يضع وسادك، و يخفض عمادك، و يسلبك ملكك</w:t>
      </w:r>
      <w:r>
        <w:rPr>
          <w:rStyle w:val="FootnoteAnchor"/>
          <w:rtl w:val="true"/>
        </w:rPr>
        <w:footnoteReference w:id="2673"/>
      </w:r>
      <w:r>
        <w:rPr>
          <w:rFonts w:ascii="Amiri" w:hAnsi="Amiri" w:eastAsia="Amiri" w:cs="Amiri"/>
          <w:color w:val="111111"/>
          <w:sz w:val="28"/>
          <w:sz w:val="28"/>
          <w:szCs w:val="28"/>
          <w:rtl w:val="true"/>
          <w:lang w:bidi="ar-SA"/>
        </w:rPr>
        <w:t>، ما قتلت إلا نساء أعاليها ثديّ و أسفلها دميّ‌</w:t>
      </w:r>
      <w:r>
        <w:rPr>
          <w:rStyle w:val="FootnoteAnchor"/>
          <w:rtl w:val="true"/>
        </w:rPr>
        <w:footnoteReference w:id="26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اقذفوها في النار، فالتفتت،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فتى يكون مكان 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أبطئوا عليها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الفتيان حمما</w:t>
      </w:r>
      <w:r>
        <w:rPr>
          <w:rStyle w:val="FootnoteAnchor"/>
          <w:rtl w:val="true"/>
        </w:rPr>
        <w:footnoteReference w:id="2675"/>
      </w:r>
      <w:r>
        <w:rPr>
          <w:rFonts w:ascii="Amiri" w:hAnsi="Amiri" w:eastAsia="Amiri" w:cs="Amiri"/>
          <w:color w:val="111111"/>
          <w:sz w:val="28"/>
          <w:sz w:val="28"/>
          <w:szCs w:val="28"/>
          <w:rtl w:val="true"/>
          <w:lang w:bidi="ar-SA"/>
        </w:rPr>
        <w:t>، فذهبت مثلا فأحرقت، و كان زوجها يقال له هوذة</w:t>
      </w:r>
      <w:r>
        <w:rPr>
          <w:rStyle w:val="FootnoteAnchor"/>
          <w:rtl w:val="true"/>
        </w:rPr>
        <w:footnoteReference w:id="2676"/>
      </w:r>
      <w:r>
        <w:rPr>
          <w:rFonts w:ascii="IRNazanin" w:hAnsi="IRNazanin" w:eastAsia="IRNazanin"/>
          <w:color w:val="111111"/>
          <w:sz w:val="28"/>
          <w:sz w:val="28"/>
          <w:szCs w:val="28"/>
          <w:rtl w:val="true"/>
          <w:lang w:bidi="fa-IR"/>
        </w:rPr>
        <w:t>بن جرول بن نهشل بن دارم</w:t>
      </w:r>
      <w:r>
        <w:rPr>
          <w:rFonts w:eastAsia="IRNazanin" w:cs="IRNazanin"/>
          <w:color w:val="111111"/>
          <w:sz w:val="28"/>
          <w:szCs w:val="28"/>
          <w:rtl w:val="true"/>
          <w:lang w:bidi="fa-IR"/>
        </w:rPr>
        <w:t>.</w:t>
      </w:r>
    </w:p>
    <w:p>
      <w:pPr>
        <w:pStyle w:val="Heading5"/>
        <w:numPr>
          <w:ilvl w:val="4"/>
          <w:numId w:val="1"/>
        </w:numPr>
        <w:rPr/>
      </w:pPr>
      <w:bookmarkStart w:id="1852" w:name="__RefHeading___Toc5153731_1280447820"/>
      <w:bookmarkStart w:id="1853" w:name="_Toc760"/>
      <w:bookmarkEnd w:id="1852"/>
      <w:r>
        <w:rPr>
          <w:rtl w:val="true"/>
        </w:rPr>
        <w:t>لقيط يعير بني مالك</w:t>
      </w:r>
      <w:bookmarkEnd w:id="1853"/>
    </w:p>
    <w:p>
      <w:pPr>
        <w:pStyle w:val="BookText"/>
        <w:rPr/>
      </w:pPr>
      <w:r>
        <w:rPr>
          <w:rFonts w:ascii="Amiri" w:hAnsi="Amiri" w:eastAsia="Amiri" w:cs="Amiri"/>
          <w:color w:val="111111"/>
          <w:sz w:val="28"/>
          <w:sz w:val="28"/>
          <w:szCs w:val="28"/>
          <w:rtl w:val="true"/>
          <w:lang w:bidi="ar-SA"/>
        </w:rPr>
        <w:t>فقال لقيط بن زرارة يعير بني مالك بن حنظلة بأخذ من أخذ منهم الملك و قتله إياهم و نزولهم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لمن دمنة أقفرت بالجناب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السفح بين الملا فالهضاب</w:t>
      </w:r>
      <w:r>
        <w:rPr>
          <w:rStyle w:val="FootnoteAnchor"/>
          <w:rtl w:val="true"/>
        </w:rPr>
        <w:footnoteReference w:id="2677"/>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بكيت لعرفان آياتها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هاج لك الشوق نعب الغراب </w:t>
      </w:r>
      <w:bookmarkStart w:id="1854" w:name="pg16289_187932"/>
    </w:p>
    <w:p>
      <w:pPr>
        <w:pStyle w:val="BookText"/>
        <w:rPr/>
      </w:pPr>
      <w:bookmarkEnd w:id="1854"/>
      <w:r>
        <w:rPr>
          <w:rFonts w:ascii="Amiri" w:hAnsi="Amiri" w:eastAsia="Amiri" w:cs="Amiri"/>
          <w:color w:val="111111"/>
          <w:sz w:val="28"/>
          <w:sz w:val="28"/>
          <w:szCs w:val="28"/>
          <w:rtl w:val="true"/>
          <w:lang w:bidi="ar-SA"/>
        </w:rPr>
        <w:t xml:space="preserve">فأبلغ لديك بني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مغلغلة</w:t>
      </w:r>
      <w:r>
        <w:rPr>
          <w:rStyle w:val="FootnoteAnchor"/>
          <w:rtl w:val="true"/>
        </w:rPr>
        <w:footnoteReference w:id="2678"/>
      </w:r>
      <w:r>
        <w:rPr>
          <w:rFonts w:ascii="Amiri" w:hAnsi="Amiri" w:eastAsia="Amiri" w:cs="Amiri"/>
          <w:color w:val="111111"/>
          <w:sz w:val="28"/>
          <w:sz w:val="28"/>
          <w:szCs w:val="28"/>
          <w:rtl w:val="true"/>
          <w:lang w:bidi="ar-SA"/>
        </w:rPr>
        <w:t>و سراة الرّباب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امرأ أنتم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تحفّون قبّته بالقباب</w:t>
      </w:r>
    </w:p>
    <w:p>
      <w:pPr>
        <w:pStyle w:val="BookText"/>
        <w:rPr/>
      </w:pPr>
      <w:r>
        <w:rPr>
          <w:rFonts w:ascii="Amiri" w:hAnsi="Amiri" w:eastAsia="Amiri" w:cs="Amiri"/>
          <w:color w:val="111111"/>
          <w:sz w:val="28"/>
          <w:sz w:val="28"/>
          <w:szCs w:val="28"/>
          <w:rtl w:val="true"/>
          <w:lang w:bidi="ar-SA"/>
        </w:rPr>
        <w:t xml:space="preserve">يهين سراتكم عامدا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يقتلكم مثل قتل الكلاب</w:t>
      </w:r>
    </w:p>
    <w:p>
      <w:pPr>
        <w:pStyle w:val="BookText"/>
        <w:rPr/>
      </w:pPr>
      <w:r>
        <w:rPr>
          <w:rFonts w:ascii="Amiri" w:hAnsi="Amiri" w:eastAsia="Amiri" w:cs="Amiri"/>
          <w:color w:val="111111"/>
          <w:sz w:val="28"/>
          <w:sz w:val="28"/>
          <w:szCs w:val="28"/>
          <w:rtl w:val="true"/>
          <w:lang w:bidi="ar-SA"/>
        </w:rPr>
        <w:t>فلو كنتم إبلا أملحت</w:t>
      </w:r>
      <w:r>
        <w:rPr>
          <w:rStyle w:val="FootnoteAnchor"/>
          <w:rtl w:val="true"/>
        </w:rPr>
        <w:footnoteReference w:id="26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نزعت للمياه العذاب</w:t>
      </w:r>
    </w:p>
    <w:p>
      <w:pPr>
        <w:pStyle w:val="BookText"/>
        <w:rPr/>
      </w:pPr>
      <w:r>
        <w:rPr>
          <w:rFonts w:ascii="Amiri" w:hAnsi="Amiri" w:eastAsia="Amiri" w:cs="Amiri"/>
          <w:color w:val="111111"/>
          <w:sz w:val="28"/>
          <w:sz w:val="28"/>
          <w:szCs w:val="28"/>
          <w:rtl w:val="true"/>
          <w:lang w:bidi="ar-SA"/>
        </w:rPr>
        <w:t xml:space="preserve">و لكنّكم غنم تصطفى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يترك سائرها للذئاب</w:t>
      </w:r>
    </w:p>
    <w:p>
      <w:pPr>
        <w:pStyle w:val="BookText"/>
        <w:rPr/>
      </w:pPr>
      <w:r>
        <w:rPr>
          <w:rFonts w:ascii="Amiri" w:hAnsi="Amiri" w:eastAsia="Amiri" w:cs="Amiri"/>
          <w:color w:val="111111"/>
          <w:sz w:val="28"/>
          <w:sz w:val="28"/>
          <w:szCs w:val="28"/>
          <w:rtl w:val="true"/>
          <w:lang w:bidi="ar-SA"/>
        </w:rPr>
        <w:t>لعمر أبيك أبي لخير</w:t>
      </w:r>
      <w:r>
        <w:rPr>
          <w:rStyle w:val="FootnoteAnchor"/>
          <w:rtl w:val="true"/>
        </w:rPr>
        <w:footnoteReference w:id="2680"/>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بقتلهم من صواب</w:t>
      </w:r>
    </w:p>
    <w:p>
      <w:pPr>
        <w:pStyle w:val="BookText"/>
        <w:rPr/>
      </w:pPr>
      <w:r>
        <w:rPr>
          <w:rFonts w:ascii="Amiri" w:hAnsi="Amiri" w:eastAsia="Amiri" w:cs="Amiri"/>
          <w:color w:val="111111"/>
          <w:sz w:val="28"/>
          <w:sz w:val="28"/>
          <w:szCs w:val="28"/>
          <w:rtl w:val="true"/>
          <w:lang w:bidi="ar-SA"/>
        </w:rPr>
        <w:t xml:space="preserve">و لا نغمة إن خير الملو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أفضلهم نعمة في الرقاب</w:t>
      </w:r>
    </w:p>
    <w:p>
      <w:pPr>
        <w:pStyle w:val="Heading5"/>
        <w:numPr>
          <w:ilvl w:val="4"/>
          <w:numId w:val="1"/>
        </w:numPr>
        <w:rPr/>
      </w:pPr>
      <w:bookmarkStart w:id="1855" w:name="__RefHeading___Toc5153733_1280447820"/>
      <w:bookmarkStart w:id="1856" w:name="_Toc761"/>
      <w:bookmarkEnd w:id="1855"/>
      <w:r>
        <w:rPr>
          <w:rtl w:val="true"/>
        </w:rPr>
        <w:t>شعر الطرماح في أوارة</w:t>
      </w:r>
      <w:bookmarkEnd w:id="1856"/>
    </w:p>
    <w:p>
      <w:pPr>
        <w:pStyle w:val="BookText"/>
        <w:rPr/>
      </w:pPr>
      <w:r>
        <w:rPr>
          <w:rFonts w:ascii="Amiri" w:hAnsi="Amiri" w:eastAsia="Amiri" w:cs="Amiri"/>
          <w:color w:val="111111"/>
          <w:sz w:val="28"/>
          <w:sz w:val="28"/>
          <w:szCs w:val="28"/>
          <w:rtl w:val="true"/>
          <w:lang w:bidi="ar-SA"/>
        </w:rPr>
        <w:t>و فيها يقول الطرماح بن حكيم و يذكر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اسأل زرارة و المأمور</w:t>
      </w:r>
      <w:r>
        <w:rPr>
          <w:rStyle w:val="FootnoteAnchor"/>
          <w:rtl w:val="true"/>
        </w:rPr>
        <w:footnoteReference w:id="2681"/>
      </w:r>
      <w:r>
        <w:rPr>
          <w:rFonts w:ascii="Amiri" w:hAnsi="Amiri" w:eastAsia="Amiri" w:cs="Amiri"/>
          <w:color w:val="111111"/>
          <w:sz w:val="28"/>
          <w:sz w:val="28"/>
          <w:szCs w:val="28"/>
          <w:rtl w:val="true"/>
          <w:lang w:bidi="ar-SA"/>
        </w:rPr>
        <w:t xml:space="preserve">ما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قتلى أوارة من رعلان و اللّدد</w:t>
      </w:r>
      <w:r>
        <w:rPr>
          <w:rStyle w:val="FootnoteAnchor"/>
          <w:rtl w:val="true"/>
        </w:rPr>
        <w:footnoteReference w:id="2682"/>
      </w:r>
    </w:p>
    <w:p>
      <w:pPr>
        <w:pStyle w:val="BookText"/>
        <w:rPr/>
      </w:pPr>
      <w:r>
        <w:rPr>
          <w:rFonts w:ascii="IRNazanin" w:hAnsi="IRNazanin" w:eastAsia="IRNazanin"/>
          <w:color w:val="111111"/>
          <w:sz w:val="28"/>
          <w:sz w:val="28"/>
          <w:szCs w:val="28"/>
          <w:rtl w:val="true"/>
          <w:lang w:bidi="fa-IR"/>
        </w:rPr>
        <w:t>و دارما قد قذفنا</w:t>
      </w:r>
      <w:r>
        <w:rPr>
          <w:rStyle w:val="FootnoteAnchor"/>
          <w:rtl w:val="true"/>
        </w:rPr>
        <w:footnoteReference w:id="2683"/>
      </w:r>
      <w:r>
        <w:rPr>
          <w:rFonts w:ascii="Amiri" w:hAnsi="Amiri" w:eastAsia="Amiri" w:cs="Amiri"/>
          <w:color w:val="111111"/>
          <w:sz w:val="28"/>
          <w:sz w:val="28"/>
          <w:szCs w:val="28"/>
          <w:rtl w:val="true"/>
          <w:lang w:bidi="ar-SA"/>
        </w:rPr>
        <w:t xml:space="preserve">منهم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جاحم</w:t>
      </w:r>
      <w:r>
        <w:rPr>
          <w:rStyle w:val="FootnoteAnchor"/>
          <w:rtl w:val="true"/>
        </w:rPr>
        <w:footnoteReference w:id="2684"/>
      </w:r>
      <w:r>
        <w:rPr>
          <w:rFonts w:ascii="Amiri" w:hAnsi="Amiri" w:eastAsia="Amiri" w:cs="Amiri"/>
          <w:color w:val="111111"/>
          <w:sz w:val="28"/>
          <w:sz w:val="28"/>
          <w:szCs w:val="28"/>
          <w:rtl w:val="true"/>
          <w:lang w:bidi="ar-SA"/>
        </w:rPr>
        <w:t>النار إذ يلقون بالخدد</w:t>
      </w:r>
      <w:r>
        <w:rPr>
          <w:rStyle w:val="FootnoteAnchor"/>
          <w:rtl w:val="true"/>
        </w:rPr>
        <w:footnoteReference w:id="2685"/>
      </w:r>
    </w:p>
    <w:p>
      <w:pPr>
        <w:pStyle w:val="BookText"/>
        <w:rPr/>
      </w:pPr>
      <w:r>
        <w:rPr>
          <w:rFonts w:ascii="Amiri" w:hAnsi="Amiri" w:eastAsia="Amiri" w:cs="Amiri"/>
          <w:color w:val="111111"/>
          <w:sz w:val="28"/>
          <w:sz w:val="28"/>
          <w:szCs w:val="28"/>
          <w:rtl w:val="true"/>
          <w:lang w:bidi="ar-SA"/>
        </w:rPr>
        <w:t xml:space="preserve">ينزون بالمشتوي منها و يوقدها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و لو لا شحوم القوم لم تقد</w:t>
      </w:r>
    </w:p>
    <w:p>
      <w:pPr>
        <w:pStyle w:val="Heading5"/>
        <w:numPr>
          <w:ilvl w:val="4"/>
          <w:numId w:val="1"/>
        </w:numPr>
        <w:rPr/>
      </w:pPr>
      <w:bookmarkStart w:id="1857" w:name="__RefHeading___Toc5153735_1280447820"/>
      <w:bookmarkStart w:id="1858" w:name="_Toc762"/>
      <w:bookmarkEnd w:id="1857"/>
      <w:r>
        <w:rPr>
          <w:rtl w:val="true"/>
        </w:rPr>
        <w:t>زرارة يريد الثأر من ابن ملقط</w:t>
      </w:r>
      <w:bookmarkEnd w:id="185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الكلبي عن المفضل الضبي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حضر زرارة الموت جمع بنيه و أهل بيته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يبق لي عند أحد من العرب وتر، إلا قد أدركته؛ غير تحضيض الطائيّ ابن ملقط الملك</w:t>
      </w:r>
      <w:r>
        <w:rPr>
          <w:rStyle w:val="FootnoteAnchor"/>
          <w:rtl w:val="true"/>
        </w:rPr>
        <w:footnoteReference w:id="2686"/>
      </w:r>
      <w:r>
        <w:rPr>
          <w:rFonts w:ascii="Amiri" w:hAnsi="Amiri" w:eastAsia="Amiri" w:cs="Amiri"/>
          <w:color w:val="111111"/>
          <w:sz w:val="28"/>
          <w:sz w:val="28"/>
          <w:szCs w:val="28"/>
          <w:rtl w:val="true"/>
          <w:lang w:bidi="ar-SA"/>
        </w:rPr>
        <w:t>علينا، حتى صنع ما صنع، فأيّكم يضمن لي طلب ذلك من طيئ؟ قال عمرو بن عمرو بن عدس بن زيد أنا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 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زرارة، فغزا عمرو بن عمرو جديلة، ففاتوهم، و أصاب ناسا من بني طريف بن مالك و طريف بن عمرو بن تمامة و قال في ذلك شعرا</w:t>
      </w:r>
      <w:r>
        <w:rPr>
          <w:rFonts w:eastAsia="Amiri" w:cs="Amiri" w:ascii="Amiri" w:hAnsi="Amiri"/>
          <w:color w:val="111111"/>
          <w:sz w:val="28"/>
          <w:szCs w:val="28"/>
          <w:rtl w:val="true"/>
          <w:lang w:bidi="ar-SA"/>
        </w:rPr>
        <w:t>.</w:t>
      </w:r>
    </w:p>
    <w:p>
      <w:pPr>
        <w:pStyle w:val="Heading5"/>
        <w:numPr>
          <w:ilvl w:val="4"/>
          <w:numId w:val="1"/>
        </w:numPr>
        <w:rPr/>
      </w:pPr>
      <w:bookmarkStart w:id="1859" w:name="__RefHeading___Toc5153737_1280447820"/>
      <w:bookmarkStart w:id="1860" w:name="_Toc763"/>
      <w:bookmarkEnd w:id="1859"/>
      <w:r>
        <w:rPr>
          <w:rtl w:val="true"/>
        </w:rPr>
        <w:t>لقيظ بن زرارة يخطب بنت ذي الجدين</w:t>
      </w:r>
      <w:bookmarkEnd w:id="1860"/>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زرارة بن عدس بن زيد رجلا شريفا، فنظر ذات يوم إلى ابنه لقيط، و رأى منه خيلاء و نشاطا، و جعل يضرب غلمانه و هو يومئذ 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أصبحت تصنع صنيعا كأنما جئتني بمائة من هجان المنذر بن </w:t>
      </w:r>
      <w:bookmarkStart w:id="1861" w:name="pg16289_187933"/>
    </w:p>
    <w:p>
      <w:pPr>
        <w:pStyle w:val="BookText"/>
        <w:rPr/>
      </w:pPr>
      <w:bookmarkEnd w:id="1861"/>
      <w:r>
        <w:rPr>
          <w:rFonts w:ascii="Amiri" w:hAnsi="Amiri" w:eastAsia="Amiri" w:cs="Amiri"/>
          <w:color w:val="111111"/>
          <w:sz w:val="28"/>
          <w:sz w:val="28"/>
          <w:szCs w:val="28"/>
          <w:rtl w:val="true"/>
          <w:lang w:bidi="ar-SA"/>
        </w:rPr>
        <w:t>ماء السماء، أو نكحت بنت ذي الجدّين بن قيس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ألا يمس رأسي غسل، و لا آكل لحما، و لا أشرب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خمرا، حتى أجمعهما جميعا أو أموت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لقيط و معه ابن خال 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القراد بن إهاب، و كلاهما كان شاعرا شريفا، فسارا حتى أتيا بني شيبان، فسلّما على ناديهم ثم قال لقيط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فيكم قيس بن خالد ذو الجدّين؟ و كان سيد ربيعة يومئذ،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فأيّكم هو؟ 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قيس، فما حاجتك؟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جئتك خاطبا ابنتك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على قيس يمين ألا يخطب إليه أحد ابنته علانية إلا أصابه بشرّ و سمّع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لقيط بن زرارة بن عدس بن زيد، 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منك يا ذا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كان هذا بيني و بينك؟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يا عمّ؟ فو اللّه إنك لرغبة</w:t>
      </w:r>
      <w:r>
        <w:rPr>
          <w:rStyle w:val="FootnoteAnchor"/>
          <w:rtl w:val="true"/>
        </w:rPr>
        <w:footnoteReference w:id="2687"/>
      </w:r>
      <w:r>
        <w:rPr>
          <w:rFonts w:ascii="Amiri" w:hAnsi="Amiri" w:eastAsia="Amiri" w:cs="Amiri"/>
          <w:color w:val="111111"/>
          <w:sz w:val="28"/>
          <w:sz w:val="28"/>
          <w:szCs w:val="28"/>
          <w:rtl w:val="true"/>
          <w:lang w:bidi="ar-SA"/>
        </w:rPr>
        <w:t>و ما بي من نضاة</w:t>
      </w:r>
      <w:r>
        <w:rPr>
          <w:rStyle w:val="FootnoteAnchor"/>
          <w:rtl w:val="true"/>
        </w:rPr>
        <w:footnoteReference w:id="26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بي 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ناجيتك لا أخدعك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عالنتك لا أفضحك، فأعجب قيسا كلامه،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كفء كريم؛ إني زوّجتك و مهرتك مائة ناقة ليس فيها مظائر</w:t>
      </w:r>
      <w:r>
        <w:rPr>
          <w:rStyle w:val="FootnoteAnchor"/>
          <w:rtl w:val="true"/>
        </w:rPr>
        <w:footnoteReference w:id="2689"/>
      </w:r>
      <w:r>
        <w:rPr>
          <w:rFonts w:ascii="IRNazanin" w:hAnsi="IRNazanin" w:eastAsia="IRNazanin"/>
          <w:color w:val="111111"/>
          <w:sz w:val="28"/>
          <w:sz w:val="28"/>
          <w:szCs w:val="28"/>
          <w:rtl w:val="true"/>
          <w:lang w:bidi="fa-IR"/>
        </w:rPr>
        <w:t>و لا ناب</w:t>
      </w:r>
      <w:r>
        <w:rPr>
          <w:rStyle w:val="FootnoteAnchor"/>
          <w:rtl w:val="true"/>
        </w:rPr>
        <w:footnoteReference w:id="2690"/>
      </w:r>
      <w:r>
        <w:rPr>
          <w:rFonts w:ascii="Amiri" w:hAnsi="Amiri" w:eastAsia="Amiri" w:cs="Amiri"/>
          <w:color w:val="111111"/>
          <w:sz w:val="28"/>
          <w:sz w:val="28"/>
          <w:szCs w:val="28"/>
          <w:rtl w:val="true"/>
          <w:lang w:bidi="ar-SA"/>
        </w:rPr>
        <w:t>و لا كزوم</w:t>
      </w:r>
      <w:r>
        <w:rPr>
          <w:rStyle w:val="FootnoteAnchor"/>
          <w:rtl w:val="true"/>
        </w:rPr>
        <w:footnoteReference w:id="2691"/>
      </w:r>
      <w:r>
        <w:rPr>
          <w:rFonts w:ascii="Amiri" w:hAnsi="Amiri" w:eastAsia="Amiri" w:cs="Amiri"/>
          <w:color w:val="111111"/>
          <w:sz w:val="28"/>
          <w:sz w:val="28"/>
          <w:szCs w:val="28"/>
          <w:rtl w:val="true"/>
          <w:lang w:bidi="ar-SA"/>
        </w:rPr>
        <w:t>، و لا تبيت عندنا عزبا و لا محروما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 إلى أم الجارية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قد زوجت لقيط بن زرارة ابنتي القدور، فاصنعيها و اضربي لها ذلك البلق</w:t>
      </w:r>
      <w:r>
        <w:rPr>
          <w:rStyle w:val="FootnoteAnchor"/>
          <w:rtl w:val="true"/>
        </w:rPr>
        <w:footnoteReference w:id="2692"/>
      </w:r>
      <w:r>
        <w:rPr>
          <w:rFonts w:ascii="Amiri" w:hAnsi="Amiri" w:eastAsia="Amiri" w:cs="Amiri"/>
          <w:color w:val="111111"/>
          <w:sz w:val="28"/>
          <w:sz w:val="28"/>
          <w:szCs w:val="28"/>
          <w:rtl w:val="true"/>
          <w:lang w:bidi="ar-SA"/>
        </w:rPr>
        <w:t>، فإن لقيط ابن زرارة لا يبيت فينا عزبا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جلس لقيط يتحدث معهم، فذكروا الغزو، فقال لقيط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الغزو فأردّها للقاح و أهزلها للجمال، و أما المقام فأسمنها للجمال، و أحبّها للنساء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فأعجب ذلك قيسا، و أمر لقيطا، فذهب إلى البلق فجلس فيه، و بعثت إليه أمّ الجارية بمجمرة و بخور، و قالت للجارية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بها إليه، فو اللّه لئن ردّها ما فيه خير، و لئن وضعها تحته ما فيه خير، فلما جاءته الجارية بالمجمرة بخّر شعره و لحيته ثم ردّها عليها، فلما رجعت الجارية إليها، خبّرتها بما صنع،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لخليق للخير، فلما أمسى لقيط أهديت الجارية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فمازحها بكلام اشمأزّت منه، فنام و طرح عليه طرف خميصة</w:t>
      </w:r>
      <w:r>
        <w:rPr>
          <w:rStyle w:val="FootnoteAnchor"/>
          <w:rtl w:val="true"/>
        </w:rPr>
        <w:footnoteReference w:id="2693"/>
      </w:r>
      <w:r>
        <w:rPr>
          <w:rFonts w:ascii="Amiri" w:hAnsi="Amiri" w:eastAsia="Amiri" w:cs="Amiri"/>
          <w:color w:val="111111"/>
          <w:sz w:val="28"/>
          <w:sz w:val="28"/>
          <w:szCs w:val="28"/>
          <w:rtl w:val="true"/>
          <w:lang w:bidi="ar-SA"/>
        </w:rPr>
        <w:t>، و باتت إلى جنبه، فلما استثقل انسلّت فرجعت إلى أمها، فانتبه لقيط، فلم يرها، فخرج حتى أتى ابن خاله قرادا و هو في أسفل الوادي،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ارحل بعيرك و إياك أن يسمع رغاؤها</w:t>
      </w:r>
      <w:r>
        <w:rPr>
          <w:rStyle w:val="FootnoteAnchor"/>
          <w:rtl w:val="true"/>
        </w:rPr>
        <w:footnoteReference w:id="26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2" w:name="__RefHeading___Toc5153739_1280447820"/>
      <w:bookmarkStart w:id="1863" w:name="_Toc764"/>
      <w:bookmarkEnd w:id="1862"/>
      <w:r>
        <w:rPr>
          <w:rtl w:val="true"/>
        </w:rPr>
        <w:t>لقيط يحظى بجوائز المنذر و كسرى</w:t>
      </w:r>
      <w:bookmarkEnd w:id="1863"/>
    </w:p>
    <w:p>
      <w:pPr>
        <w:pStyle w:val="BookText"/>
        <w:rPr/>
      </w:pPr>
      <w:r>
        <w:rPr>
          <w:rFonts w:ascii="Amiri" w:hAnsi="Amiri" w:eastAsia="Amiri" w:cs="Amiri"/>
          <w:color w:val="111111"/>
          <w:sz w:val="28"/>
          <w:sz w:val="28"/>
          <w:szCs w:val="28"/>
          <w:rtl w:val="true"/>
          <w:lang w:bidi="ar-SA"/>
        </w:rPr>
        <w:t>فتوجها إلى المنذر بن ماء السماء، و أصبح قيس ففقد لقيطا فسكت، و لم يدر ما الذي ذهب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مضى لقيط، حتى أتى المنذر فأخبره ما كان من قول أبيه و قوله، فأعطاه مائة من هجائنه، فبعث بها مع قراد إلى أبيه زرارة، ثم مضى إلى كسرى فكساه و أعطاه جواهر، ثم أنصرف لقيط من عند كسرى، فأتى أباه، فأخبره خبره</w:t>
      </w:r>
      <w:r>
        <w:rPr>
          <w:rFonts w:eastAsia="Amiri" w:cs="Amiri" w:ascii="Amiri" w:hAnsi="Amiri"/>
          <w:color w:val="111111"/>
          <w:sz w:val="28"/>
          <w:szCs w:val="28"/>
          <w:rtl w:val="true"/>
          <w:lang w:bidi="ar-SA"/>
        </w:rPr>
        <w:t>.</w:t>
      </w:r>
    </w:p>
    <w:p>
      <w:pPr>
        <w:pStyle w:val="Heading5"/>
        <w:numPr>
          <w:ilvl w:val="4"/>
          <w:numId w:val="1"/>
        </w:numPr>
        <w:rPr/>
      </w:pPr>
      <w:bookmarkStart w:id="1864" w:name="__RefHeading___Toc5153741_1280447820"/>
      <w:bookmarkStart w:id="1865" w:name="_Toc765"/>
      <w:bookmarkEnd w:id="1864"/>
      <w:r>
        <w:rPr>
          <w:rtl w:val="true"/>
        </w:rPr>
        <w:t>لقيط يعود إلى زوجته ثم تئيم منه</w:t>
      </w:r>
      <w:bookmarkEnd w:id="1865"/>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أقام يسيرا، ثم خرج هو و قراد حتى جاءا محلة بني شيبان فوجداهم قد انتجعوا فخرجا في طلبهم حتى وقعا في الرمل، فقال لقيط</w:t>
      </w:r>
      <w:r>
        <w:rPr>
          <w:rFonts w:eastAsia="Amiri" w:cs="Amiri" w:ascii="Amiri" w:hAnsi="Amiri"/>
          <w:color w:val="111111"/>
          <w:sz w:val="28"/>
          <w:szCs w:val="28"/>
          <w:rtl w:val="true"/>
          <w:lang w:bidi="ar-SA"/>
        </w:rPr>
        <w:t xml:space="preserve">: </w:t>
      </w:r>
      <w:bookmarkStart w:id="1866" w:name="pg16289_187934"/>
    </w:p>
    <w:p>
      <w:pPr>
        <w:pStyle w:val="BookText"/>
        <w:rPr/>
      </w:pPr>
      <w:bookmarkEnd w:id="1866"/>
      <w:r>
        <w:rPr>
          <w:rFonts w:ascii="Amiri" w:hAnsi="Amiri" w:eastAsia="Amiri" w:cs="Amiri"/>
          <w:color w:val="111111"/>
          <w:sz w:val="28"/>
          <w:sz w:val="28"/>
          <w:szCs w:val="28"/>
          <w:rtl w:val="true"/>
          <w:lang w:bidi="ar-SA"/>
        </w:rPr>
        <w:t xml:space="preserve">انظر قراد و هاتا نظرة جزعا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الشقائق هل بيّنت أظعانا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فيهن أترجّة</w:t>
      </w:r>
      <w:r>
        <w:rPr>
          <w:rStyle w:val="FootnoteAnchor"/>
          <w:rtl w:val="true"/>
        </w:rPr>
        <w:footnoteReference w:id="2695"/>
      </w:r>
      <w:r>
        <w:rPr>
          <w:rFonts w:ascii="IRNazanin" w:hAnsi="IRNazanin" w:eastAsia="IRNazanin"/>
          <w:color w:val="111111"/>
          <w:sz w:val="28"/>
          <w:sz w:val="28"/>
          <w:szCs w:val="28"/>
          <w:rtl w:val="true"/>
          <w:lang w:bidi="fa-IR"/>
        </w:rPr>
        <w:t>نضخ</w:t>
      </w:r>
      <w:r>
        <w:rPr>
          <w:rStyle w:val="FootnoteAnchor"/>
          <w:rtl w:val="true"/>
        </w:rPr>
        <w:footnoteReference w:id="2696"/>
      </w:r>
      <w:r>
        <w:rPr>
          <w:rFonts w:ascii="Amiri" w:hAnsi="Amiri" w:eastAsia="Amiri" w:cs="Amiri"/>
          <w:color w:val="111111"/>
          <w:sz w:val="28"/>
          <w:sz w:val="28"/>
          <w:szCs w:val="28"/>
          <w:rtl w:val="true"/>
          <w:lang w:bidi="ar-SA"/>
        </w:rPr>
        <w:t xml:space="preserve">العبير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تكسى ترائبها شذرا</w:t>
      </w:r>
      <w:r>
        <w:rPr>
          <w:rStyle w:val="FootnoteAnchor"/>
          <w:rtl w:val="true"/>
        </w:rPr>
        <w:footnoteReference w:id="2697"/>
      </w:r>
      <w:r>
        <w:rPr>
          <w:rFonts w:ascii="IRNazanin" w:hAnsi="IRNazanin" w:eastAsia="IRNazanin"/>
          <w:color w:val="111111"/>
          <w:sz w:val="28"/>
          <w:sz w:val="28"/>
          <w:szCs w:val="28"/>
          <w:rtl w:val="true"/>
          <w:lang w:bidi="fa-IR"/>
        </w:rPr>
        <w:t>و مرجانا</w:t>
      </w:r>
    </w:p>
    <w:p>
      <w:pPr>
        <w:pStyle w:val="BookText"/>
        <w:rPr/>
      </w:pPr>
      <w:r>
        <w:rPr>
          <w:rFonts w:ascii="Amiri" w:hAnsi="Amiri" w:eastAsia="Amiri" w:cs="Amiri"/>
          <w:color w:val="111111"/>
          <w:sz w:val="28"/>
          <w:sz w:val="28"/>
          <w:szCs w:val="28"/>
          <w:rtl w:val="true"/>
          <w:lang w:bidi="ar-SA"/>
        </w:rPr>
        <w:t>فخرجا حتى أتيا قيس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فجهزها أبوها، فلما أرادت الرحيل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كوني لزوجك أمة يكن لك عبدا، و ليكن اكثر طيبك الماء، فإنك إنما يذهب بك إلى الأعداء، و أراك إن ولدت فستلدين لنا غيظا طويلا، و اعلمي أن زوجك فارس مضر، و أنه يوشك ان يقتل أو يموت، فلا تخمشي عليه وجها و لا تحلقي شعرا،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لقد ربيتني صغيرة، و أقصيتني كبيرة، و زودتني عند الفراق شرّ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ارتحل بها لقيط، فجعلت لا 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 من العرب إلا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لقيط، أ هؤلاء قومك؟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طلعت على محلة بني عبد اللّه بن دارم، فرأت القباب، و الخيل العراب</w:t>
      </w:r>
      <w:r>
        <w:rPr>
          <w:rStyle w:val="FootnoteAnchor"/>
          <w:rtl w:val="true"/>
        </w:rPr>
        <w:footnoteReference w:id="2698"/>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لقيط أ هؤلاء قومك؟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فأقام أياما يطعم و ينحر، ثم بنى بها، فأقامت عنده حتى قتل يوم جبلة</w:t>
      </w:r>
      <w:r>
        <w:rPr>
          <w:rStyle w:val="FootnoteAnchor"/>
          <w:rtl w:val="true"/>
        </w:rPr>
        <w:footnoteReference w:id="2699"/>
      </w:r>
      <w:r>
        <w:rPr>
          <w:rFonts w:ascii="Amiri" w:hAnsi="Amiri" w:eastAsia="Amiri" w:cs="Amiri"/>
          <w:color w:val="111111"/>
          <w:sz w:val="28"/>
          <w:sz w:val="28"/>
          <w:szCs w:val="28"/>
          <w:rtl w:val="true"/>
          <w:lang w:bidi="ar-SA"/>
        </w:rPr>
        <w:t>، فبعث إليها أبوها أخا لها فحملت، فلما ركبت بعيرها أقبلت حتى وقفت على نادي بني عبد اللّه بن دارم،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دارم، أوصيكم بالغرائب خيرا، فو اللّه ما رأيت مثل لقيط، لم تخمش عليه امرأة وجها و لم تحلق عليه شعرا، فلو لا أني غريبة لخمشت و حلقت، فحبب اللّه بين نسائكم، و عادى بين رعائكم، فأثنوا عليها خيرا</w:t>
      </w:r>
      <w:r>
        <w:rPr>
          <w:rFonts w:eastAsia="Amiri" w:cs="Amiri" w:ascii="Amiri" w:hAnsi="Amiri"/>
          <w:color w:val="111111"/>
          <w:sz w:val="28"/>
          <w:szCs w:val="28"/>
          <w:rtl w:val="true"/>
          <w:lang w:bidi="ar-SA"/>
        </w:rPr>
        <w:t>.</w:t>
      </w:r>
    </w:p>
    <w:p>
      <w:pPr>
        <w:pStyle w:val="Heading5"/>
        <w:numPr>
          <w:ilvl w:val="4"/>
          <w:numId w:val="1"/>
        </w:numPr>
        <w:rPr/>
      </w:pPr>
      <w:bookmarkStart w:id="1867" w:name="__RefHeading___Toc5153743_1280447820"/>
      <w:bookmarkStart w:id="1868" w:name="_Toc766"/>
      <w:bookmarkEnd w:id="1867"/>
      <w:r>
        <w:rPr>
          <w:rtl w:val="true"/>
        </w:rPr>
        <w:t>زوجة لقيط في عصمة غيره</w:t>
      </w:r>
      <w:bookmarkEnd w:id="1868"/>
    </w:p>
    <w:p>
      <w:pPr>
        <w:pStyle w:val="Heading6"/>
        <w:numPr>
          <w:ilvl w:val="5"/>
          <w:numId w:val="1"/>
        </w:numPr>
        <w:rPr/>
      </w:pPr>
      <w:bookmarkStart w:id="1869" w:name="__RefHeading___Toc5153745_1280447820"/>
      <w:bookmarkStart w:id="1870" w:name="_Toc767"/>
      <w:bookmarkEnd w:id="1869"/>
      <w:r>
        <w:rPr>
          <w:rtl w:val="true"/>
        </w:rPr>
        <w:t>اشارة</w:t>
      </w:r>
      <w:bookmarkEnd w:id="1870"/>
    </w:p>
    <w:p>
      <w:pPr>
        <w:pStyle w:val="BookText"/>
        <w:rPr/>
      </w:pPr>
      <w:r>
        <w:rPr>
          <w:rFonts w:ascii="Amiri" w:hAnsi="Amiri" w:eastAsia="Amiri" w:cs="Amiri"/>
          <w:color w:val="111111"/>
          <w:sz w:val="28"/>
          <w:sz w:val="28"/>
          <w:szCs w:val="28"/>
          <w:rtl w:val="true"/>
          <w:lang w:bidi="ar-SA"/>
        </w:rPr>
        <w:t>ثم مضت حتى قدمت على أبيها، فزوجها من قومه، فجعل زوجها يسمعها تذكر لقيطا و تحزن عليه،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رأيت من لقيط أحسن في عينك؟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يوم دجن و قد تطيّب و شرب، فطرد البقر فصرع منها، ثم أتاني و به نضح دماء، فضمني ضمة، و شمني شمة، فليتني متّ ثمّة، فلم أر منظرا كان أحسن من لقيط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كان يوم دجن شرب، و تطيّب، ثم ركب، فطرد البقر، ثم أتاها و به نضح دم و الطيب و ريح الشراب، فضمها إليه و قبّلها،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ترين؟ أ أنا أم لقيط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و لا كصدّاء، و مرعى و لا كالسّعدان</w:t>
      </w:r>
      <w:r>
        <w:rPr>
          <w:rStyle w:val="FootnoteAnchor"/>
          <w:rtl w:val="true"/>
        </w:rPr>
        <w:footnoteReference w:id="2700"/>
      </w:r>
      <w:r>
        <w:rPr>
          <w:rFonts w:ascii="Amiri" w:hAnsi="Amiri" w:eastAsia="Amiri" w:cs="Amiri"/>
          <w:color w:val="111111"/>
          <w:sz w:val="28"/>
          <w:sz w:val="28"/>
          <w:szCs w:val="28"/>
          <w:rtl w:val="true"/>
          <w:lang w:bidi="ar-SA"/>
        </w:rPr>
        <w:t>فذهبت مثلا، و صدّاء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ركية ليس في الأرض ركية أطيب منها، و قد ذكرها التميمي في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و تهيامي بزينب كالذي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يخالس من أحواض صدّاء مشربا</w:t>
      </w:r>
    </w:p>
    <w:p>
      <w:pPr>
        <w:pStyle w:val="BookText"/>
        <w:rPr/>
      </w:pPr>
      <w:r>
        <w:rPr>
          <w:rFonts w:ascii="Amiri" w:hAnsi="Amiri" w:eastAsia="Amiri" w:cs="Amiri"/>
          <w:color w:val="111111"/>
          <w:sz w:val="28"/>
          <w:sz w:val="28"/>
          <w:szCs w:val="28"/>
          <w:rtl w:val="true"/>
          <w:lang w:bidi="ar-SA"/>
        </w:rPr>
        <w:t>يرى دون برد</w:t>
      </w:r>
      <w:r>
        <w:rPr>
          <w:rStyle w:val="FootnoteAnchor"/>
          <w:rtl w:val="true"/>
        </w:rPr>
        <w:footnoteReference w:id="2701"/>
      </w:r>
      <w:r>
        <w:rPr>
          <w:rFonts w:ascii="Amiri" w:hAnsi="Amiri" w:eastAsia="Amiri" w:cs="Amiri"/>
          <w:color w:val="111111"/>
          <w:sz w:val="28"/>
          <w:sz w:val="28"/>
          <w:szCs w:val="28"/>
          <w:rtl w:val="true"/>
          <w:lang w:bidi="ar-SA"/>
        </w:rPr>
        <w:t xml:space="preserve">الماء هولا و ذادة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اشتد</w:t>
      </w:r>
      <w:r>
        <w:rPr>
          <w:rStyle w:val="FootnoteAnchor"/>
          <w:rtl w:val="true"/>
        </w:rPr>
        <w:footnoteReference w:id="2702"/>
      </w:r>
      <w:r>
        <w:rPr>
          <w:rFonts w:ascii="Amiri" w:hAnsi="Amiri" w:eastAsia="Amiri" w:cs="Amiri"/>
          <w:color w:val="111111"/>
          <w:sz w:val="28"/>
          <w:sz w:val="28"/>
          <w:szCs w:val="28"/>
          <w:rtl w:val="true"/>
          <w:lang w:bidi="ar-SA"/>
        </w:rPr>
        <w:t>صاحوا قبل أن يتحببا</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يروى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تحبّبت من الشراب أي رويت، و بضعت منه أيضا أي رويت منه، و التحبّب</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الرّيّ</w:t>
      </w:r>
      <w:r>
        <w:rPr>
          <w:rFonts w:eastAsia="Amiri" w:cs="Amiri" w:ascii="Amiri" w:hAnsi="Amiri"/>
          <w:color w:val="111111"/>
          <w:sz w:val="28"/>
          <w:szCs w:val="28"/>
          <w:rtl w:val="true"/>
          <w:lang w:bidi="ar-SA"/>
        </w:rPr>
        <w:t xml:space="preserve">. </w:t>
      </w:r>
      <w:bookmarkStart w:id="1871" w:name="pg16289_187935"/>
    </w:p>
    <w:p>
      <w:pPr>
        <w:pStyle w:val="Heading6"/>
        <w:numPr>
          <w:ilvl w:val="5"/>
          <w:numId w:val="1"/>
        </w:numPr>
        <w:rPr/>
      </w:pPr>
      <w:bookmarkStart w:id="1872" w:name="__RefHeading___Toc5153747_1280447820"/>
      <w:bookmarkStart w:id="1873" w:name="_Toc768"/>
      <w:bookmarkEnd w:id="1871"/>
      <w:bookmarkEnd w:id="1872"/>
      <w:r>
        <w:rPr>
          <w:rtl w:val="true"/>
        </w:rPr>
        <w:t>صوت</w:t>
      </w:r>
      <w:bookmarkEnd w:id="1873"/>
    </w:p>
    <w:p>
      <w:pPr>
        <w:pStyle w:val="BookText"/>
        <w:rPr/>
      </w:pPr>
      <w:r>
        <w:rPr>
          <w:rFonts w:ascii="Amiri" w:hAnsi="Amiri" w:eastAsia="Amiri" w:cs="Amiri"/>
          <w:color w:val="111111"/>
          <w:sz w:val="28"/>
          <w:sz w:val="28"/>
          <w:szCs w:val="28"/>
          <w:rtl w:val="true"/>
          <w:lang w:bidi="ar-SA"/>
        </w:rPr>
        <w:t xml:space="preserve">و كاتبة في الخد بالمسك جعفرا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بنفسي مخطّ</w:t>
      </w:r>
      <w:r>
        <w:rPr>
          <w:rStyle w:val="FootnoteAnchor"/>
          <w:rtl w:val="true"/>
        </w:rPr>
        <w:footnoteReference w:id="2703"/>
      </w:r>
      <w:r>
        <w:rPr>
          <w:rFonts w:ascii="Amiri" w:hAnsi="Amiri" w:eastAsia="Amiri" w:cs="Amiri"/>
          <w:color w:val="111111"/>
          <w:sz w:val="28"/>
          <w:sz w:val="28"/>
          <w:szCs w:val="28"/>
          <w:rtl w:val="true"/>
          <w:lang w:bidi="ar-SA"/>
        </w:rPr>
        <w:t>المسك من حيث أثّرا</w:t>
      </w:r>
    </w:p>
    <w:p>
      <w:pPr>
        <w:pStyle w:val="BookText"/>
        <w:rPr/>
      </w:pPr>
      <w:r>
        <w:rPr>
          <w:rFonts w:ascii="Amiri" w:hAnsi="Amiri" w:eastAsia="Amiri" w:cs="Amiri"/>
          <w:color w:val="111111"/>
          <w:sz w:val="28"/>
          <w:sz w:val="28"/>
          <w:szCs w:val="28"/>
          <w:rtl w:val="true"/>
          <w:lang w:bidi="ar-SA"/>
        </w:rPr>
        <w:t xml:space="preserve">لئن كتبت في الخد سطرا بكفّها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أودعت قلبي من الحبّ أسطرا</w:t>
      </w:r>
    </w:p>
    <w:p>
      <w:pPr>
        <w:pStyle w:val="BookText"/>
        <w:rPr/>
      </w:pPr>
      <w:r>
        <w:rPr>
          <w:rFonts w:ascii="Amiri" w:hAnsi="Amiri" w:eastAsia="Amiri" w:cs="Amiri"/>
          <w:color w:val="111111"/>
          <w:sz w:val="28"/>
          <w:sz w:val="28"/>
          <w:szCs w:val="28"/>
          <w:rtl w:val="true"/>
          <w:lang w:bidi="ar-SA"/>
        </w:rPr>
        <w:t xml:space="preserve">فيا من لمملوك لملك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مطيع لها فيما أسرّ و أظهرا</w:t>
      </w:r>
    </w:p>
    <w:p>
      <w:pPr>
        <w:pStyle w:val="BookText"/>
        <w:rPr/>
      </w:pPr>
      <w:r>
        <w:rPr>
          <w:rFonts w:ascii="Amiri" w:hAnsi="Amiri" w:eastAsia="Amiri" w:cs="Amiri"/>
          <w:color w:val="111111"/>
          <w:sz w:val="28"/>
          <w:sz w:val="28"/>
          <w:szCs w:val="28"/>
          <w:rtl w:val="true"/>
          <w:lang w:bidi="ar-SA"/>
        </w:rPr>
        <w:t xml:space="preserve">و يا من هواها في السريرة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سقى اللّه من سقيا ثناياك جعفرا</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لمحبوبة شاعرة المتوكل، و الغناء لعريب خفيف رمل مطلق</w:t>
      </w:r>
      <w:r>
        <w:rPr>
          <w:rFonts w:eastAsia="Amiri" w:cs="Amiri" w:ascii="Amiri" w:hAnsi="Amiri"/>
          <w:color w:val="111111"/>
          <w:sz w:val="28"/>
          <w:szCs w:val="28"/>
          <w:rtl w:val="true"/>
          <w:lang w:bidi="ar-SA"/>
        </w:rPr>
        <w:t xml:space="preserve">. </w:t>
      </w:r>
      <w:bookmarkStart w:id="1874" w:name="pg16289_187936"/>
    </w:p>
    <w:p>
      <w:pPr>
        <w:pStyle w:val="Heading4"/>
        <w:numPr>
          <w:ilvl w:val="3"/>
          <w:numId w:val="1"/>
        </w:numPr>
        <w:rPr/>
      </w:pPr>
      <w:bookmarkStart w:id="1875" w:name="__RefHeading___Toc5153749_1280447820"/>
      <w:bookmarkStart w:id="1876" w:name="_Toc769"/>
      <w:bookmarkEnd w:id="1874"/>
      <w:bookmarkEnd w:id="1875"/>
      <w:r>
        <w:rPr/>
        <w:t>19</w:t>
      </w:r>
      <w:r>
        <w:rPr>
          <w:rtl w:val="true"/>
        </w:rPr>
        <w:t xml:space="preserve"> - </w:t>
      </w:r>
      <w:r>
        <w:rPr>
          <w:rtl w:val="true"/>
        </w:rPr>
        <w:t>أخبار محبوبة</w:t>
      </w:r>
      <w:bookmarkEnd w:id="1876"/>
    </w:p>
    <w:p>
      <w:pPr>
        <w:pStyle w:val="Heading5"/>
        <w:numPr>
          <w:ilvl w:val="4"/>
          <w:numId w:val="1"/>
        </w:numPr>
        <w:rPr/>
      </w:pPr>
      <w:bookmarkStart w:id="1877" w:name="__RefHeading___Toc5153751_1280447820"/>
      <w:bookmarkStart w:id="1878" w:name="_Toc770"/>
      <w:bookmarkEnd w:id="1877"/>
      <w:r>
        <w:rPr>
          <w:rtl w:val="true"/>
        </w:rPr>
        <w:t>كانت محبوبة أجمل من فضل</w:t>
      </w:r>
      <w:bookmarkEnd w:id="1878"/>
    </w:p>
    <w:p>
      <w:pPr>
        <w:pStyle w:val="BookText"/>
        <w:rPr/>
      </w:pPr>
      <w:r>
        <w:rPr>
          <w:rFonts w:ascii="Amiri" w:hAnsi="Amiri" w:eastAsia="Amiri" w:cs="Amiri"/>
          <w:color w:val="111111"/>
          <w:sz w:val="28"/>
          <w:sz w:val="28"/>
          <w:szCs w:val="28"/>
          <w:rtl w:val="true"/>
          <w:lang w:bidi="ar-SA"/>
        </w:rPr>
        <w:t>كانت محبوبة مولّدة من مولدات البصرة، شاعرة شريفة مطبوعة لا تكاد فضل الشاعرة اليمامية أن تتقدمها، و كانت محبوبة أجمل من فضل و أعفّ، و ملكها المتوكل و هي بكر، أهداها له عبد اللّه بن طاهر، و بقيت بعده</w:t>
      </w:r>
      <w:r>
        <w:rPr>
          <w:rStyle w:val="FootnoteAnchor"/>
          <w:rtl w:val="true"/>
        </w:rPr>
        <w:footnoteReference w:id="2704"/>
      </w:r>
      <w:r>
        <w:rPr>
          <w:rFonts w:ascii="Amiri" w:hAnsi="Amiri" w:eastAsia="Amiri" w:cs="Amiri"/>
          <w:color w:val="111111"/>
          <w:sz w:val="28"/>
          <w:sz w:val="28"/>
          <w:szCs w:val="28"/>
          <w:rtl w:val="true"/>
          <w:lang w:bidi="ar-SA"/>
        </w:rPr>
        <w:t>مدة، فما طمع فيها أحد، و كانت أيضا تغني غناء ليس بالفاخر</w:t>
      </w:r>
      <w:r>
        <w:rPr>
          <w:rStyle w:val="FootnoteAnchor"/>
          <w:rtl w:val="true"/>
        </w:rPr>
        <w:footnoteReference w:id="2705"/>
      </w:r>
      <w:r>
        <w:rPr>
          <w:rFonts w:ascii="IRNazanin" w:hAnsi="IRNazanin" w:eastAsia="IRNazanin"/>
          <w:color w:val="111111"/>
          <w:sz w:val="28"/>
          <w:sz w:val="28"/>
          <w:szCs w:val="28"/>
          <w:rtl w:val="true"/>
          <w:lang w:bidi="fa-IR"/>
        </w:rPr>
        <w:t>البارع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أخبرني بذلك جحظة عن أحمد بن حمدون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جعفر بن قدامة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عليّ بن يحيى المنجم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الجهم يقرّب من أنس المتوكل جدّا، و لا يكتمه شيئا من سره مع حرمه و أحاديث خلواته، فقال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دخلت على قبيحة، فوجدتها قد كتبت اسمي على خدّها بغالية</w:t>
      </w:r>
      <w:r>
        <w:rPr>
          <w:rStyle w:val="FootnoteAnchor"/>
          <w:rtl w:val="true"/>
        </w:rPr>
        <w:footnoteReference w:id="2706"/>
      </w:r>
      <w:r>
        <w:rPr>
          <w:rFonts w:ascii="Amiri" w:hAnsi="Amiri" w:eastAsia="Amiri" w:cs="Amiri"/>
          <w:color w:val="111111"/>
          <w:sz w:val="28"/>
          <w:sz w:val="28"/>
          <w:szCs w:val="28"/>
          <w:rtl w:val="true"/>
          <w:lang w:bidi="ar-SA"/>
        </w:rPr>
        <w:t>فلا و اللّه ما رأيت شيئا أحسن من سواد تلك الغالية على بياض ذلك الخدّ، فقل في هذا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محبوبة حاضرة للكلام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 السّتر، و كان عبد اللّه بن طاهر أهداها في جملة أربعمائة وصيفة</w:t>
      </w:r>
      <w:r>
        <w:rPr>
          <w:rStyle w:val="FootnoteAnchor"/>
          <w:rtl w:val="true"/>
        </w:rPr>
        <w:footnoteReference w:id="2707"/>
      </w:r>
      <w:r>
        <w:rPr>
          <w:rFonts w:ascii="Amiri" w:hAnsi="Amiri" w:eastAsia="Amiri" w:cs="Amiri"/>
          <w:color w:val="111111"/>
          <w:sz w:val="28"/>
          <w:sz w:val="28"/>
          <w:szCs w:val="28"/>
          <w:rtl w:val="true"/>
          <w:lang w:bidi="ar-SA"/>
        </w:rPr>
        <w:t>إلى المتوكل،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عليّ بن الجهم بدواة، فإلى أن أتوه بها و ابتدأ يفكر، قالت محبوبة على البديهة من غير فكر و لا 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كاتبة بالمسك في الخدّ جعفرا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بنفسي مخطّ المسك من حيث أثّرا</w:t>
      </w:r>
    </w:p>
    <w:p>
      <w:pPr>
        <w:pStyle w:val="BookText"/>
        <w:rPr/>
      </w:pPr>
      <w:r>
        <w:rPr>
          <w:rFonts w:ascii="Amiri" w:hAnsi="Amiri" w:eastAsia="Amiri" w:cs="Amiri"/>
          <w:color w:val="111111"/>
          <w:sz w:val="28"/>
          <w:sz w:val="28"/>
          <w:szCs w:val="28"/>
          <w:rtl w:val="true"/>
          <w:lang w:bidi="ar-SA"/>
        </w:rPr>
        <w:t xml:space="preserve">لئن كتبت في الخد سطرا بكفّها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أودعت قلبي من الحبّ أسطرا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فيا من لمملوك لملك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مطيع له فيما أسرّ و أظهرا</w:t>
      </w:r>
    </w:p>
    <w:p>
      <w:pPr>
        <w:pStyle w:val="BookText"/>
        <w:rPr/>
      </w:pPr>
      <w:r>
        <w:rPr>
          <w:rFonts w:ascii="Amiri" w:hAnsi="Amiri" w:eastAsia="Amiri" w:cs="Amiri"/>
          <w:color w:val="111111"/>
          <w:sz w:val="28"/>
          <w:sz w:val="28"/>
          <w:szCs w:val="28"/>
          <w:rtl w:val="true"/>
          <w:lang w:bidi="ar-SA"/>
        </w:rPr>
        <w:t>و يا من مناها</w:t>
      </w:r>
      <w:r>
        <w:rPr>
          <w:rStyle w:val="FootnoteAnchor"/>
          <w:rtl w:val="true"/>
        </w:rPr>
        <w:footnoteReference w:id="2708"/>
      </w:r>
      <w:r>
        <w:rPr>
          <w:rFonts w:ascii="Amiri" w:hAnsi="Amiri" w:eastAsia="Amiri" w:cs="Amiri"/>
          <w:color w:val="111111"/>
          <w:sz w:val="28"/>
          <w:sz w:val="28"/>
          <w:szCs w:val="28"/>
          <w:rtl w:val="true"/>
          <w:lang w:bidi="ar-SA"/>
        </w:rPr>
        <w:t xml:space="preserve">في السريرة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سقى اللّه من سقيا ثناياك جعفرا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 عليّ بن الجهم واجما لا ينطق بحرف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المتوكل بالأبيات، فبعث بها إلى عريب و أمر أن تغنّي فيها، قال علي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الجهم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تحيّرت و اللّه، و تقلّبت خواطري، فو اللّه ما قدرت على حرف واحد أقوله</w:t>
      </w:r>
      <w:r>
        <w:rPr>
          <w:rFonts w:eastAsia="Amiri" w:cs="Amiri" w:ascii="Amiri" w:hAnsi="Amiri"/>
          <w:color w:val="111111"/>
          <w:sz w:val="28"/>
          <w:szCs w:val="28"/>
          <w:rtl w:val="true"/>
          <w:lang w:bidi="ar-SA"/>
        </w:rPr>
        <w:t>.</w:t>
      </w:r>
    </w:p>
    <w:p>
      <w:pPr>
        <w:pStyle w:val="Heading5"/>
        <w:numPr>
          <w:ilvl w:val="4"/>
          <w:numId w:val="1"/>
        </w:numPr>
        <w:rPr/>
      </w:pPr>
      <w:bookmarkStart w:id="1879" w:name="__RefHeading___Toc5153753_1280447820"/>
      <w:bookmarkStart w:id="1880" w:name="_Toc771"/>
      <w:bookmarkEnd w:id="1879"/>
      <w:r>
        <w:rPr>
          <w:rtl w:val="true"/>
        </w:rPr>
        <w:t>شعرها في تفاحة</w:t>
      </w:r>
      <w:bookmarkEnd w:id="1880"/>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جعفر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خرداذبه قال حدثني عليّ 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كنت يوما عند المتوكل و هو يشرب و نحن بين يديه، فدفع إلى محبوبة تفاحة مغلّفة فقبّلتها، و انصرفت عن </w:t>
      </w:r>
      <w:bookmarkStart w:id="1881" w:name="pg16289_187937"/>
    </w:p>
    <w:p>
      <w:pPr>
        <w:pStyle w:val="BookText"/>
        <w:rPr/>
      </w:pPr>
      <w:bookmarkEnd w:id="1881"/>
      <w:r>
        <w:rPr>
          <w:rFonts w:ascii="Amiri" w:hAnsi="Amiri" w:eastAsia="Amiri" w:cs="Amiri"/>
          <w:color w:val="111111"/>
          <w:sz w:val="28"/>
          <w:sz w:val="28"/>
          <w:szCs w:val="28"/>
          <w:rtl w:val="true"/>
          <w:lang w:bidi="ar-SA"/>
        </w:rPr>
        <w:t>حضرته إلى الموضع الذي كانت تجلس فيه إذا شرب، ثم خرجت جارية لها و معها رقعة، فدفعتها إلى المتوكل فقرأها، و ضحك ضحكا شديدا، ثم رمى بها إلينا، فقرأناها و إذا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طيب تفاحة خلوت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تشعل نار الهوى على كبدي</w:t>
      </w:r>
    </w:p>
    <w:p>
      <w:pPr>
        <w:pStyle w:val="BookText"/>
        <w:rPr/>
      </w:pPr>
      <w:r>
        <w:rPr>
          <w:rFonts w:ascii="Amiri" w:hAnsi="Amiri" w:eastAsia="Amiri" w:cs="Amiri"/>
          <w:color w:val="111111"/>
          <w:sz w:val="28"/>
          <w:sz w:val="28"/>
          <w:szCs w:val="28"/>
          <w:rtl w:val="true"/>
          <w:lang w:bidi="ar-SA"/>
        </w:rPr>
        <w:t xml:space="preserve">أبكي إليها و أشتكي دنفي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ألاقي من شدّة الكمد</w:t>
      </w:r>
    </w:p>
    <w:p>
      <w:pPr>
        <w:pStyle w:val="BookText"/>
        <w:rPr/>
      </w:pPr>
      <w:r>
        <w:rPr>
          <w:rFonts w:ascii="Amiri" w:hAnsi="Amiri" w:eastAsia="Amiri" w:cs="Amiri"/>
          <w:color w:val="111111"/>
          <w:sz w:val="28"/>
          <w:sz w:val="28"/>
          <w:szCs w:val="28"/>
          <w:rtl w:val="true"/>
          <w:lang w:bidi="ar-SA"/>
        </w:rPr>
        <w:t xml:space="preserve">لو أن تفاحة بكت لبكت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رحمتي هذه التي بيدي</w:t>
      </w:r>
    </w:p>
    <w:p>
      <w:pPr>
        <w:pStyle w:val="BookText"/>
        <w:rPr/>
      </w:pPr>
      <w:r>
        <w:rPr>
          <w:rFonts w:ascii="Amiri" w:hAnsi="Amiri" w:eastAsia="Amiri" w:cs="Amiri"/>
          <w:color w:val="111111"/>
          <w:sz w:val="28"/>
          <w:sz w:val="28"/>
          <w:szCs w:val="28"/>
          <w:rtl w:val="true"/>
          <w:lang w:bidi="ar-SA"/>
        </w:rPr>
        <w:t xml:space="preserve">إن كنت لا ترحمين ما لقيت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من الجهد فارحمي جسدي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بقي أحد إلا استظرفها، و استملحها، و أمر المتوكل فغنىّ في هذا الشعر صوت شرب عليه بقية يومه</w:t>
      </w:r>
      <w:r>
        <w:rPr>
          <w:rFonts w:eastAsia="Amiri" w:cs="Amiri" w:ascii="Amiri" w:hAnsi="Amiri"/>
          <w:color w:val="111111"/>
          <w:sz w:val="28"/>
          <w:szCs w:val="28"/>
          <w:rtl w:val="true"/>
          <w:lang w:bidi="ar-SA"/>
        </w:rPr>
        <w:t>.</w:t>
      </w:r>
    </w:p>
    <w:p>
      <w:pPr>
        <w:pStyle w:val="Heading5"/>
        <w:numPr>
          <w:ilvl w:val="4"/>
          <w:numId w:val="1"/>
        </w:numPr>
        <w:rPr/>
      </w:pPr>
      <w:bookmarkStart w:id="1882" w:name="__RefHeading___Toc5153755_1280447820"/>
      <w:bookmarkStart w:id="1883" w:name="_Toc772"/>
      <w:bookmarkEnd w:id="1882"/>
      <w:r>
        <w:rPr>
          <w:rtl w:val="true"/>
        </w:rPr>
        <w:t>وفاؤها للمتوكل بعد موته</w:t>
      </w:r>
      <w:bookmarkEnd w:id="1883"/>
    </w:p>
    <w:p>
      <w:pPr>
        <w:pStyle w:val="BookText"/>
        <w:rPr/>
      </w:pPr>
      <w:r>
        <w:rPr>
          <w:rFonts w:ascii="Amiri" w:hAnsi="Amiri" w:eastAsia="Amiri" w:cs="Amiri"/>
          <w:color w:val="111111"/>
          <w:sz w:val="28"/>
          <w:sz w:val="28"/>
          <w:szCs w:val="28"/>
          <w:rtl w:val="true"/>
          <w:lang w:bidi="ar-SA"/>
        </w:rPr>
        <w:t>حدثني جعفر بن قدامة قال حدثني علي بن يحيى المنجم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جواري المتوكل تفرّقن بعد قتله، فصار إلى وصيف عدّة منهن، و أخذ محبوبة فيمن أخذ، فاصطبح يوما و أمر بإحضار جواري المتوكل، فأحضرن، عليهنّ الثياب الملونة،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المذهبة و الحلىّ، و قد تزيّنّ و تعطّرن إلا محبوبة فإنها جاءت مرهاء</w:t>
      </w:r>
      <w:r>
        <w:rPr>
          <w:rStyle w:val="FootnoteAnchor"/>
          <w:rtl w:val="true"/>
        </w:rPr>
        <w:footnoteReference w:id="2709"/>
      </w:r>
      <w:r>
        <w:rPr>
          <w:rFonts w:ascii="Amiri" w:hAnsi="Amiri" w:eastAsia="Amiri" w:cs="Amiri"/>
          <w:color w:val="111111"/>
          <w:sz w:val="28"/>
          <w:sz w:val="28"/>
          <w:szCs w:val="28"/>
          <w:rtl w:val="true"/>
          <w:lang w:bidi="ar-SA"/>
        </w:rPr>
        <w:t>متسلّبة</w:t>
      </w:r>
      <w:r>
        <w:rPr>
          <w:rStyle w:val="FootnoteAnchor"/>
          <w:rtl w:val="true"/>
        </w:rPr>
        <w:footnoteReference w:id="2710"/>
      </w:r>
      <w:r>
        <w:rPr>
          <w:rFonts w:ascii="Amiri" w:hAnsi="Amiri" w:eastAsia="Amiri" w:cs="Amiri"/>
          <w:color w:val="111111"/>
          <w:sz w:val="28"/>
          <w:sz w:val="28"/>
          <w:szCs w:val="28"/>
          <w:rtl w:val="true"/>
          <w:lang w:bidi="ar-SA"/>
        </w:rPr>
        <w:t>، عليها ثياب بياض غير فاخرة، حزنا على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فغنى الجواري جميعا، و شربن و طرب وصيف و شرب،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محبوبة غنّي فأخذت العود، و غنّت و هي تبكي،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عيش يطيب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فيه جعفرا</w:t>
      </w:r>
    </w:p>
    <w:p>
      <w:pPr>
        <w:pStyle w:val="BookText"/>
        <w:rPr/>
      </w:pPr>
      <w:r>
        <w:rPr>
          <w:rFonts w:ascii="Amiri" w:hAnsi="Amiri" w:eastAsia="Amiri" w:cs="Amiri"/>
          <w:color w:val="111111"/>
          <w:sz w:val="28"/>
          <w:sz w:val="28"/>
          <w:szCs w:val="28"/>
          <w:rtl w:val="true"/>
          <w:lang w:bidi="ar-SA"/>
        </w:rPr>
        <w:t xml:space="preserve">ملكا قد رأته 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 قتيلا معفّرا</w:t>
      </w:r>
      <w:r>
        <w:rPr>
          <w:rStyle w:val="FootnoteAnchor"/>
          <w:rtl w:val="true"/>
        </w:rPr>
        <w:footnoteReference w:id="2711"/>
      </w:r>
    </w:p>
    <w:p>
      <w:pPr>
        <w:pStyle w:val="BookText"/>
        <w:rPr/>
      </w:pPr>
      <w:r>
        <w:rPr>
          <w:rFonts w:ascii="Amiri" w:hAnsi="Amiri" w:eastAsia="Amiri" w:cs="Amiri"/>
          <w:color w:val="111111"/>
          <w:sz w:val="28"/>
          <w:sz w:val="28"/>
          <w:szCs w:val="28"/>
          <w:rtl w:val="true"/>
          <w:lang w:bidi="ar-SA"/>
        </w:rPr>
        <w:t xml:space="preserve">كلّ من كان ذا 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حزن فقد برا</w:t>
      </w:r>
      <w:r>
        <w:rPr>
          <w:rStyle w:val="FootnoteAnchor"/>
          <w:rtl w:val="true"/>
        </w:rPr>
        <w:footnoteReference w:id="2712"/>
      </w:r>
    </w:p>
    <w:p>
      <w:pPr>
        <w:pStyle w:val="BookText"/>
        <w:rPr/>
      </w:pPr>
      <w:r>
        <w:rPr>
          <w:rFonts w:ascii="Amiri" w:hAnsi="Amiri" w:eastAsia="Amiri" w:cs="Amiri"/>
          <w:color w:val="111111"/>
          <w:sz w:val="28"/>
          <w:sz w:val="28"/>
          <w:szCs w:val="28"/>
          <w:rtl w:val="true"/>
          <w:lang w:bidi="ar-SA"/>
        </w:rPr>
        <w:t xml:space="preserve">غير محبوبة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ترى الموت يشترى</w:t>
      </w:r>
    </w:p>
    <w:p>
      <w:pPr>
        <w:pStyle w:val="BookText"/>
        <w:rPr/>
      </w:pPr>
      <w:r>
        <w:rPr>
          <w:rFonts w:ascii="Amiri" w:hAnsi="Amiri" w:eastAsia="Amiri" w:cs="Amiri"/>
          <w:color w:val="111111"/>
          <w:sz w:val="28"/>
          <w:sz w:val="28"/>
          <w:szCs w:val="28"/>
          <w:rtl w:val="true"/>
          <w:lang w:bidi="ar-SA"/>
        </w:rPr>
        <w:t xml:space="preserve">لاشترته بملكها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لتقبرا</w:t>
      </w:r>
    </w:p>
    <w:p>
      <w:pPr>
        <w:pStyle w:val="BookText"/>
        <w:rPr/>
      </w:pPr>
      <w:r>
        <w:rPr>
          <w:rFonts w:ascii="Amiri" w:hAnsi="Amiri" w:eastAsia="Amiri" w:cs="Amiri"/>
          <w:color w:val="111111"/>
          <w:sz w:val="28"/>
          <w:sz w:val="28"/>
          <w:szCs w:val="28"/>
          <w:rtl w:val="true"/>
          <w:lang w:bidi="ar-SA"/>
        </w:rPr>
        <w:t xml:space="preserve">إن موت الكئيب أص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 من أن يعمّرا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فاشتدّ ذلك على وصيف، و همّ بقتلها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بغا حاضرا، فاستوهبها منه، فوهبها له، فأعتقها، و أمر بإخراجها، و أن تكون بحيث تختار من البلاد، فخرجت من سرّ من رأى إلى بغداد، و أخملت ذكرها طول عمرها</w:t>
      </w:r>
      <w:r>
        <w:rPr>
          <w:rFonts w:eastAsia="Amiri" w:cs="Amiri" w:ascii="Amiri" w:hAnsi="Amiri"/>
          <w:color w:val="111111"/>
          <w:sz w:val="28"/>
          <w:szCs w:val="28"/>
          <w:rtl w:val="true"/>
          <w:lang w:bidi="ar-SA"/>
        </w:rPr>
        <w:t>.</w:t>
      </w:r>
    </w:p>
    <w:p>
      <w:pPr>
        <w:pStyle w:val="Heading5"/>
        <w:numPr>
          <w:ilvl w:val="4"/>
          <w:numId w:val="1"/>
        </w:numPr>
        <w:rPr/>
      </w:pPr>
      <w:bookmarkStart w:id="1884" w:name="__RefHeading___Toc5153757_1280447820"/>
      <w:bookmarkStart w:id="1885" w:name="_Toc773"/>
      <w:bookmarkEnd w:id="1884"/>
      <w:r>
        <w:rPr>
          <w:rtl w:val="true"/>
        </w:rPr>
        <w:t>خصام و صلح في المنام؛ ثم في اليقظة</w:t>
      </w:r>
      <w:bookmarkEnd w:id="1885"/>
    </w:p>
    <w:p>
      <w:pPr>
        <w:pStyle w:val="Heading6"/>
        <w:numPr>
          <w:ilvl w:val="5"/>
          <w:numId w:val="1"/>
        </w:numPr>
        <w:rPr/>
      </w:pPr>
      <w:bookmarkStart w:id="1886" w:name="__RefHeading___Toc5153759_1280447820"/>
      <w:bookmarkStart w:id="1887" w:name="_Toc774"/>
      <w:bookmarkEnd w:id="1886"/>
      <w:r>
        <w:rPr>
          <w:rtl w:val="true"/>
        </w:rPr>
        <w:t>اشارة</w:t>
      </w:r>
      <w:bookmarkEnd w:id="1887"/>
    </w:p>
    <w:p>
      <w:pPr>
        <w:pStyle w:val="BookText"/>
        <w:rPr/>
      </w:pPr>
      <w:r>
        <w:rPr>
          <w:rFonts w:ascii="Amiri" w:hAnsi="Amiri" w:eastAsia="Amiri" w:cs="Amiri"/>
          <w:color w:val="111111"/>
          <w:sz w:val="28"/>
          <w:sz w:val="28"/>
          <w:szCs w:val="28"/>
          <w:rtl w:val="true"/>
          <w:lang w:bidi="ar-SA"/>
        </w:rPr>
        <w:t>أخبرني جعفر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ملاوي الهيثمي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 بن الجهم</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محبوبة أهديت إلى المتوكل أهداها إليه عبد اللّه بن طاهر في جملة أربعمائة جارية، و كانت بارعة </w:t>
      </w:r>
      <w:bookmarkStart w:id="1888" w:name="pg16289_187938"/>
    </w:p>
    <w:p>
      <w:pPr>
        <w:pStyle w:val="BookText"/>
        <w:rPr/>
      </w:pPr>
      <w:bookmarkEnd w:id="1888"/>
      <w:r>
        <w:rPr>
          <w:rFonts w:ascii="Amiri" w:hAnsi="Amiri" w:eastAsia="Amiri" w:cs="Amiri"/>
          <w:color w:val="111111"/>
          <w:sz w:val="28"/>
          <w:sz w:val="28"/>
          <w:szCs w:val="28"/>
          <w:rtl w:val="true"/>
          <w:lang w:bidi="ar-SA"/>
        </w:rPr>
        <w:t>الحسن و الظّرف و الأدب مغنّية محسنة، فحظيت عند المتوكل، حتى إنه كان يجلسها خلف ستارة وراء ظهره إذا جلس للشرب، فيدخل رأسه إليها، و يحدّثها، و يراها في كل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فغاضبها يوما، و هجرها و منع جواريه جميعا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كلامها ثم نازعته نفسه إليها، و أراد ذلك، ثم منعته العزة، و امتنعت من ابتدائه إدلالا عليه بمحلّها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فبكّرت إليه يوما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البارحة محبوبة في نومي كأني قد صالحتها،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اللّه عينك يا أمير المؤمنين، و أنامك على خير، و أيقظك على سرور، و أرجو أن يكون هذا الصلح في اليقظة، فبينا هو يحدّثني و أجيبه</w:t>
      </w:r>
      <w:r>
        <w:rPr>
          <w:rStyle w:val="FootnoteAnchor"/>
          <w:rtl w:val="true"/>
        </w:rPr>
        <w:footnoteReference w:id="2713"/>
      </w:r>
      <w:r>
        <w:rPr>
          <w:rFonts w:ascii="Amiri" w:hAnsi="Amiri" w:eastAsia="Amiri" w:cs="Amiri"/>
          <w:color w:val="111111"/>
          <w:sz w:val="28"/>
          <w:sz w:val="28"/>
          <w:szCs w:val="28"/>
          <w:rtl w:val="true"/>
          <w:lang w:bidi="ar-SA"/>
        </w:rPr>
        <w:t>إذا بوصيفة قد جاءته، فأسرّت إليه شيئا،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ما أسرّت هذه إليّ؟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حدثتني أنها اجتازت بمحبوبة الساعة و هي في حجرتها تغنّي، أ فلا تعجب من هذا؟ إني مغاضبها، و هي متهاونة بذلك، لا تبدؤني بصلح، ثم لا ترضى حتى تغني في حجرتها، قم بنا يا عليّ حتى نسمع ما تغنّي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و تبعته، حتى انتهى إلى حجرتها فإذا هي تغني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أدور في القصر لا أرى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أشكو إليه و لا يكلّمني</w:t>
      </w:r>
    </w:p>
    <w:p>
      <w:pPr>
        <w:pStyle w:val="BookText"/>
        <w:rPr/>
      </w:pPr>
      <w:r>
        <w:rPr>
          <w:rFonts w:ascii="Amiri" w:hAnsi="Amiri" w:eastAsia="Amiri" w:cs="Amiri"/>
          <w:color w:val="111111"/>
          <w:sz w:val="28"/>
          <w:sz w:val="28"/>
          <w:szCs w:val="28"/>
          <w:rtl w:val="true"/>
          <w:lang w:bidi="ar-SA"/>
        </w:rPr>
        <w:t xml:space="preserve">حتى كأني ركبت 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لها توبة تخلّصني</w:t>
      </w:r>
    </w:p>
    <w:p>
      <w:pPr>
        <w:pStyle w:val="BookText"/>
        <w:rPr/>
      </w:pPr>
      <w:r>
        <w:rPr>
          <w:rFonts w:ascii="Amiri" w:hAnsi="Amiri" w:eastAsia="Amiri" w:cs="Amiri"/>
          <w:color w:val="111111"/>
          <w:sz w:val="28"/>
          <w:sz w:val="28"/>
          <w:szCs w:val="28"/>
          <w:rtl w:val="true"/>
          <w:lang w:bidi="ar-SA"/>
        </w:rPr>
        <w:t xml:space="preserve">فهل لنا شافع إلى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زارني في الكرى فصالحني</w:t>
      </w:r>
    </w:p>
    <w:p>
      <w:pPr>
        <w:pStyle w:val="BookText"/>
        <w:rPr/>
      </w:pPr>
      <w:r>
        <w:rPr>
          <w:rFonts w:ascii="Amiri" w:hAnsi="Amiri" w:eastAsia="Amiri" w:cs="Amiri"/>
          <w:color w:val="111111"/>
          <w:sz w:val="28"/>
          <w:sz w:val="28"/>
          <w:szCs w:val="28"/>
          <w:rtl w:val="true"/>
          <w:lang w:bidi="ar-SA"/>
        </w:rPr>
        <w:t xml:space="preserve">حتى إذا ما الصباح لاح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إلى هجره فصارمني</w:t>
      </w:r>
    </w:p>
    <w:p>
      <w:pPr>
        <w:pStyle w:val="BookText"/>
        <w:rPr/>
      </w:pPr>
      <w:r>
        <w:rPr>
          <w:rFonts w:ascii="Amiri" w:hAnsi="Amiri" w:eastAsia="Amiri" w:cs="Amiri"/>
          <w:color w:val="111111"/>
          <w:sz w:val="28"/>
          <w:sz w:val="28"/>
          <w:szCs w:val="28"/>
          <w:rtl w:val="true"/>
          <w:lang w:bidi="ar-SA"/>
        </w:rPr>
        <w:t>فطرب المتوكّل، و أحست بمكانه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فأمرت خدمها، فخرجوه إليه، و تنحّينا و خرجت إليه، فحدّثته أنها رأته في منامها، و قد صالحها، فانتبهت، و قالت هذه الأبيات، و غنّت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فحدّثها هو أيضا برؤياه، و اصطلحا، و بعث إلى كلّ واحد منا بجائزة و خلعة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قتل تسلّى عنه جميع جواريه غيرها، فإنها لم تزل حزينة مستلبة هاجرة لكل لذة حتى ماتت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فيه مراث كثيرة</w:t>
      </w:r>
      <w:r>
        <w:rPr>
          <w:rFonts w:eastAsia="Amiri" w:cs="Amiri" w:ascii="Amiri" w:hAnsi="Amiri"/>
          <w:color w:val="111111"/>
          <w:sz w:val="28"/>
          <w:szCs w:val="28"/>
          <w:rtl w:val="true"/>
          <w:lang w:bidi="ar-SA"/>
        </w:rPr>
        <w:t>.</w:t>
      </w:r>
    </w:p>
    <w:p>
      <w:pPr>
        <w:pStyle w:val="Heading6"/>
        <w:numPr>
          <w:ilvl w:val="5"/>
          <w:numId w:val="1"/>
        </w:numPr>
        <w:rPr/>
      </w:pPr>
      <w:bookmarkStart w:id="1889" w:name="__RefHeading___Toc5153761_1280447820"/>
      <w:bookmarkStart w:id="1890" w:name="_Toc775"/>
      <w:bookmarkEnd w:id="1889"/>
      <w:r>
        <w:rPr>
          <w:rtl w:val="true"/>
        </w:rPr>
        <w:t>صوت</w:t>
      </w:r>
      <w:bookmarkEnd w:id="1890"/>
    </w:p>
    <w:p>
      <w:pPr>
        <w:pStyle w:val="BookText"/>
        <w:rPr/>
      </w:pPr>
      <w:r>
        <w:rPr>
          <w:rFonts w:ascii="Amiri" w:hAnsi="Amiri" w:eastAsia="Amiri" w:cs="Amiri"/>
          <w:color w:val="111111"/>
          <w:sz w:val="28"/>
          <w:sz w:val="28"/>
          <w:szCs w:val="28"/>
          <w:rtl w:val="true"/>
          <w:lang w:bidi="ar-SA"/>
        </w:rPr>
        <w:t xml:space="preserve">يا ذا الّذي بعذابي ظلّ مفتخرا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إلا مليك جار إذ</w:t>
      </w:r>
      <w:r>
        <w:rPr>
          <w:rStyle w:val="FootnoteAnchor"/>
          <w:rtl w:val="true"/>
        </w:rPr>
        <w:footnoteReference w:id="2714"/>
      </w:r>
      <w:r>
        <w:rPr>
          <w:rFonts w:ascii="IRNazanin" w:hAnsi="IRNazanin" w:eastAsia="IRNazanin"/>
          <w:color w:val="111111"/>
          <w:sz w:val="28"/>
          <w:sz w:val="28"/>
          <w:szCs w:val="28"/>
          <w:rtl w:val="true"/>
          <w:lang w:bidi="fa-IR"/>
        </w:rPr>
        <w:t>قدرا</w:t>
      </w:r>
    </w:p>
    <w:p>
      <w:pPr>
        <w:pStyle w:val="BookText"/>
        <w:rPr/>
      </w:pPr>
      <w:r>
        <w:rPr>
          <w:rFonts w:ascii="Amiri" w:hAnsi="Amiri" w:eastAsia="Amiri" w:cs="Amiri"/>
          <w:color w:val="111111"/>
          <w:sz w:val="28"/>
          <w:sz w:val="28"/>
          <w:szCs w:val="28"/>
          <w:rtl w:val="true"/>
          <w:lang w:bidi="ar-SA"/>
        </w:rPr>
        <w:t>لو لا الهوى لتجازينا</w:t>
      </w:r>
      <w:r>
        <w:rPr>
          <w:rStyle w:val="FootnoteAnchor"/>
          <w:rtl w:val="true"/>
        </w:rPr>
        <w:footnoteReference w:id="2715"/>
      </w:r>
      <w:r>
        <w:rPr>
          <w:rFonts w:ascii="Amiri" w:hAnsi="Amiri" w:eastAsia="Amiri" w:cs="Amiri"/>
          <w:color w:val="111111"/>
          <w:sz w:val="28"/>
          <w:sz w:val="28"/>
          <w:szCs w:val="28"/>
          <w:rtl w:val="true"/>
          <w:lang w:bidi="ar-SA"/>
        </w:rPr>
        <w:t xml:space="preserve">على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أفق منه يوما ما فسوف ترى</w:t>
      </w:r>
    </w:p>
    <w:p>
      <w:pPr>
        <w:pStyle w:val="BookText"/>
        <w:rPr/>
      </w:pPr>
      <w:r>
        <w:rPr>
          <w:rFonts w:ascii="Amiri" w:hAnsi="Amiri" w:eastAsia="Amiri" w:cs="Amiri"/>
          <w:color w:val="111111"/>
          <w:sz w:val="28"/>
          <w:sz w:val="28"/>
          <w:szCs w:val="28"/>
          <w:rtl w:val="true"/>
          <w:lang w:bidi="ar-SA"/>
        </w:rPr>
        <w:t>الشعر يقال إنه للواثق، قاله في خادم له غضب عليه،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حفص الشّطرنجي قاله له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الغناء لعبيدة الطنبورية رمل مطلق، و فيه لحن للواثق آخر، قد ذكر في غنائه</w:t>
      </w:r>
      <w:r>
        <w:rPr>
          <w:rFonts w:eastAsia="Amiri" w:cs="Amiri" w:ascii="Amiri" w:hAnsi="Amiri"/>
          <w:color w:val="111111"/>
          <w:sz w:val="28"/>
          <w:szCs w:val="28"/>
          <w:rtl w:val="true"/>
          <w:lang w:bidi="ar-SA"/>
        </w:rPr>
        <w:t xml:space="preserve">. </w:t>
      </w:r>
      <w:bookmarkStart w:id="1891" w:name="pg16289_187939"/>
    </w:p>
    <w:p>
      <w:pPr>
        <w:pStyle w:val="Heading4"/>
        <w:numPr>
          <w:ilvl w:val="3"/>
          <w:numId w:val="1"/>
        </w:numPr>
        <w:rPr/>
      </w:pPr>
      <w:bookmarkStart w:id="1892" w:name="__RefHeading___Toc5153763_1280447820"/>
      <w:bookmarkStart w:id="1893" w:name="_Toc776"/>
      <w:bookmarkEnd w:id="1891"/>
      <w:bookmarkEnd w:id="1892"/>
      <w:r>
        <w:rPr/>
        <w:t>20</w:t>
      </w:r>
      <w:r>
        <w:rPr>
          <w:rtl w:val="true"/>
        </w:rPr>
        <w:t xml:space="preserve"> - </w:t>
      </w:r>
      <w:r>
        <w:rPr>
          <w:rtl w:val="true"/>
        </w:rPr>
        <w:t>أخبار عبيدة الطنبورية</w:t>
      </w:r>
      <w:bookmarkEnd w:id="1893"/>
    </w:p>
    <w:p>
      <w:pPr>
        <w:pStyle w:val="Heading5"/>
        <w:numPr>
          <w:ilvl w:val="4"/>
          <w:numId w:val="1"/>
        </w:numPr>
        <w:rPr/>
      </w:pPr>
      <w:bookmarkStart w:id="1894" w:name="__RefHeading___Toc5153765_1280447820"/>
      <w:bookmarkStart w:id="1895" w:name="_Toc777"/>
      <w:bookmarkEnd w:id="1894"/>
      <w:r>
        <w:rPr>
          <w:rtl w:val="true"/>
        </w:rPr>
        <w:t>نشأتها</w:t>
      </w:r>
      <w:bookmarkEnd w:id="1895"/>
    </w:p>
    <w:p>
      <w:pPr>
        <w:pStyle w:val="BookText"/>
        <w:rPr/>
      </w:pPr>
      <w:r>
        <w:rPr>
          <w:rFonts w:ascii="Amiri" w:hAnsi="Amiri" w:eastAsia="Amiri" w:cs="Amiri"/>
          <w:color w:val="111111"/>
          <w:sz w:val="28"/>
          <w:sz w:val="28"/>
          <w:szCs w:val="28"/>
          <w:rtl w:val="true"/>
          <w:lang w:bidi="ar-SA"/>
        </w:rPr>
        <w:t>كانت عبيدة من المحسنات المتقدّمات في الصنعة و الآداب يشهد لها بذلك إسحاق و حسبها بشهادته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حشيشة</w:t>
      </w:r>
      <w:r>
        <w:rPr>
          <w:rStyle w:val="FootnoteAnchor"/>
          <w:rtl w:val="true"/>
        </w:rPr>
        <w:footnoteReference w:id="2716"/>
      </w:r>
      <w:r>
        <w:rPr>
          <w:rFonts w:ascii="Amiri" w:hAnsi="Amiri" w:eastAsia="Amiri" w:cs="Amiri"/>
          <w:color w:val="111111"/>
          <w:sz w:val="28"/>
          <w:sz w:val="28"/>
          <w:szCs w:val="28"/>
          <w:rtl w:val="true"/>
          <w:lang w:bidi="ar-SA"/>
        </w:rPr>
        <w:t>، يعظّمها، و يعترف لها بالرئاسة و الأستاذية، و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أحسن الناس وجها، و أطيبهم صوتا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ذكرها جحظة في كتاب الطّنبوريين و الطّنبوريات، و قرأت عليه خبرها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من المحسنات، و كانت لا تخلو من عشق، و لم يعرف في الدنيا امرأة أعظم</w:t>
      </w:r>
      <w:r>
        <w:rPr>
          <w:rStyle w:val="FootnoteAnchor"/>
          <w:rtl w:val="true"/>
        </w:rPr>
        <w:footnoteReference w:id="2717"/>
      </w:r>
      <w:r>
        <w:rPr>
          <w:rFonts w:ascii="Amiri" w:hAnsi="Amiri" w:eastAsia="Amiri" w:cs="Amiri"/>
          <w:color w:val="111111"/>
          <w:sz w:val="28"/>
          <w:sz w:val="28"/>
          <w:szCs w:val="28"/>
          <w:rtl w:val="true"/>
          <w:lang w:bidi="ar-SA"/>
        </w:rPr>
        <w:t>منها في الطنبور، و كانت لها صنعة عجيبة، فمنها في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 لي شفيعا إليكا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خفّ ذاك عليكا</w:t>
      </w:r>
    </w:p>
    <w:p>
      <w:pPr>
        <w:pStyle w:val="BookText"/>
        <w:rPr/>
      </w:pPr>
      <w:r>
        <w:rPr>
          <w:rFonts w:ascii="Amiri" w:hAnsi="Amiri" w:eastAsia="Amiri" w:cs="Amiri"/>
          <w:color w:val="111111"/>
          <w:sz w:val="28"/>
          <w:sz w:val="28"/>
          <w:szCs w:val="28"/>
          <w:rtl w:val="true"/>
          <w:lang w:bidi="ar-SA"/>
        </w:rPr>
        <w:t xml:space="preserve">و أعفني من سؤالى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سواك</w:t>
      </w:r>
      <w:r>
        <w:rPr>
          <w:rStyle w:val="FootnoteAnchor"/>
          <w:rtl w:val="true"/>
        </w:rPr>
        <w:footnoteReference w:id="2718"/>
      </w:r>
      <w:r>
        <w:rPr>
          <w:rFonts w:ascii="Amiri" w:hAnsi="Amiri" w:eastAsia="Amiri" w:cs="Amiri"/>
          <w:color w:val="111111"/>
          <w:sz w:val="28"/>
          <w:sz w:val="28"/>
          <w:szCs w:val="28"/>
          <w:rtl w:val="true"/>
          <w:lang w:bidi="ar-SA"/>
        </w:rPr>
        <w:t>ما في يديكا</w:t>
      </w:r>
    </w:p>
    <w:p>
      <w:pPr>
        <w:pStyle w:val="BookText"/>
        <w:rPr/>
      </w:pPr>
      <w:r>
        <w:rPr>
          <w:rFonts w:ascii="Amiri" w:hAnsi="Amiri" w:eastAsia="Amiri" w:cs="Amiri"/>
          <w:color w:val="111111"/>
          <w:sz w:val="28"/>
          <w:sz w:val="28"/>
          <w:szCs w:val="28"/>
          <w:rtl w:val="true"/>
          <w:lang w:bidi="ar-SA"/>
        </w:rPr>
        <w:t xml:space="preserve">يا من أعزّ و أهوى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أهون عليكا؟</w:t>
      </w:r>
    </w:p>
    <w:p>
      <w:pPr>
        <w:pStyle w:val="Heading5"/>
        <w:numPr>
          <w:ilvl w:val="4"/>
          <w:numId w:val="1"/>
        </w:numPr>
        <w:rPr/>
      </w:pPr>
      <w:bookmarkStart w:id="1896" w:name="__RefHeading___Toc5153767_1280447820"/>
      <w:bookmarkStart w:id="1897" w:name="_Toc778"/>
      <w:bookmarkEnd w:id="1896"/>
      <w:r>
        <w:rPr>
          <w:rtl w:val="true"/>
        </w:rPr>
        <w:t>تغنى بحضرة إسحاق و هي لا تعرفه</w:t>
      </w:r>
      <w:bookmarkEnd w:id="1897"/>
    </w:p>
    <w:p>
      <w:pPr>
        <w:pStyle w:val="BookText"/>
        <w:rPr/>
      </w:pPr>
      <w:r>
        <w:rPr>
          <w:rFonts w:ascii="Amiri" w:hAnsi="Amiri" w:eastAsia="Amiri" w:cs="Amiri"/>
          <w:color w:val="111111"/>
          <w:sz w:val="28"/>
          <w:sz w:val="28"/>
          <w:szCs w:val="28"/>
          <w:rtl w:val="true"/>
          <w:lang w:bidi="ar-SA"/>
        </w:rPr>
        <w:t>أخبرني محمد بن مزيد بن أبي الأزهر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 بن الهيثم اليزيديّ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أبي رحمه اللّه إسحاق بن إبراهيم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يألفني و يدعوني، و يعاشرني، فجاء يوما إلى أبي الحسن إسحاق بن إبراهيم فلم يصادفه، فرجع و مرّ بي، و أنا مشرف من جناح لي، فوقف و سلّم عليّ</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أخبرني بقصته، و قال؛ هل تنشط اليوم للمسير إليّ؟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الأرض</w:t>
      </w:r>
      <w:r>
        <w:rPr>
          <w:rStyle w:val="FootnoteAnchor"/>
          <w:rtl w:val="true"/>
        </w:rPr>
        <w:footnoteReference w:id="27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أحبّ إليّ من ذلك، و لكني أخبرك بقصتي، و لا أكتمك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اليوم محمد بن عمرو بن مسعدة و هارون بن أحمد ابن هشام، و قد دعونا عبيدة الطّنبورية، و هي حاضرة، و الساعة يجيء الرجلان، فامض في حفظ اللّه، فإني أجلس معهم حتى تنتظم أمورهم، و أروح إليك،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عرضت عليّ المقام عندك؟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أن ذلك مما تنشط له و اللّه لرغبت إليك فيه، فإن تفضّلت بذلك كان أعظم لمنّتك،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فإني قد كنت أشتهي أن أسمع عبيدة، و لكن لي عليك شريطة،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إن عرفتني و سألتموني أن أغنّي بحضرتها لم يخف عليها أمري و انقطعت فلم تصنع شيئا، فدعوها على جبلّتها</w:t>
      </w:r>
      <w:r>
        <w:rPr>
          <w:rStyle w:val="FootnoteAnchor"/>
          <w:rtl w:val="true"/>
        </w:rPr>
        <w:footnoteReference w:id="2720"/>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ما أمرت به، فنزل و ردّ دابته و عرّفت صاحبيّ ما جرى، فكتماها أمره و أكلنا ما حضر، و قدّم النبيذ، فغنت لحنا لها تقول</w:t>
      </w:r>
      <w:r>
        <w:rPr>
          <w:rFonts w:eastAsia="Amiri" w:cs="Amiri" w:ascii="Amiri" w:hAnsi="Amiri"/>
          <w:color w:val="111111"/>
          <w:sz w:val="28"/>
          <w:szCs w:val="28"/>
          <w:rtl w:val="true"/>
          <w:lang w:bidi="ar-SA"/>
        </w:rPr>
        <w:t xml:space="preserve">: </w:t>
      </w:r>
      <w:bookmarkStart w:id="1898" w:name="pg16289_187940"/>
    </w:p>
    <w:p>
      <w:pPr>
        <w:pStyle w:val="BookText"/>
        <w:rPr/>
      </w:pPr>
      <w:bookmarkEnd w:id="1898"/>
      <w:r>
        <w:rPr>
          <w:rFonts w:ascii="Amiri" w:hAnsi="Amiri" w:eastAsia="Amiri" w:cs="Amiri"/>
          <w:color w:val="111111"/>
          <w:sz w:val="28"/>
          <w:sz w:val="28"/>
          <w:szCs w:val="28"/>
          <w:rtl w:val="true"/>
          <w:lang w:bidi="ar-SA"/>
        </w:rPr>
        <w:t xml:space="preserve">قريب غير مقترب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مؤتلف كمجتنب</w:t>
      </w:r>
    </w:p>
    <w:p>
      <w:pPr>
        <w:pStyle w:val="BookText"/>
        <w:rPr/>
      </w:pPr>
      <w:r>
        <w:rPr>
          <w:rFonts w:ascii="Amiri" w:hAnsi="Amiri" w:eastAsia="Amiri" w:cs="Amiri"/>
          <w:color w:val="111111"/>
          <w:sz w:val="28"/>
          <w:sz w:val="28"/>
          <w:szCs w:val="28"/>
          <w:rtl w:val="true"/>
          <w:lang w:bidi="ar-SA"/>
        </w:rPr>
        <w:t xml:space="preserve">له ودّي و لي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دواعي الهم و الكرب</w:t>
      </w:r>
    </w:p>
    <w:p>
      <w:pPr>
        <w:pStyle w:val="BookText"/>
        <w:rPr/>
      </w:pPr>
      <w:r>
        <w:rPr>
          <w:rFonts w:ascii="Amiri" w:hAnsi="Amiri" w:eastAsia="Amiri" w:cs="Amiri"/>
          <w:color w:val="111111"/>
          <w:sz w:val="28"/>
          <w:sz w:val="28"/>
          <w:szCs w:val="28"/>
          <w:rtl w:val="true"/>
          <w:lang w:bidi="ar-SA"/>
        </w:rPr>
        <w:t xml:space="preserve">أواصله على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يهجرني بلا سبب</w:t>
      </w:r>
    </w:p>
    <w:p>
      <w:pPr>
        <w:pStyle w:val="BookText"/>
        <w:rPr/>
      </w:pPr>
      <w:r>
        <w:rPr>
          <w:rFonts w:ascii="Amiri" w:hAnsi="Amiri" w:eastAsia="Amiri" w:cs="Amiri"/>
          <w:color w:val="111111"/>
          <w:sz w:val="28"/>
          <w:sz w:val="28"/>
          <w:szCs w:val="28"/>
          <w:rtl w:val="true"/>
          <w:lang w:bidi="ar-SA"/>
        </w:rPr>
        <w:t xml:space="preserve">و يظلمني على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إليه منقلبي</w:t>
      </w:r>
    </w:p>
    <w:p>
      <w:pPr>
        <w:pStyle w:val="BookText"/>
        <w:rPr/>
      </w:pPr>
      <w:r>
        <w:rPr>
          <w:rFonts w:ascii="Amiri" w:hAnsi="Amiri" w:eastAsia="Amiri" w:cs="Amiri"/>
          <w:color w:val="111111"/>
          <w:sz w:val="28"/>
          <w:sz w:val="28"/>
          <w:szCs w:val="28"/>
          <w:rtl w:val="true"/>
          <w:lang w:bidi="ar-SA"/>
        </w:rPr>
        <w:t>فطرب إسحاق، و شرب نصفا، ثم غنّت و شرب نصفا، و لم يزل كذلك حتى والى بين عشرة أنصاف، و شربناها معه؛ و قام ليصلّي، فقال لها هارون بن أحمد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تبالين و اللّه متى مت، قالت</w:t>
      </w:r>
      <w:r>
        <w:rPr>
          <w:rStyle w:val="FootnoteAnchor"/>
          <w:rtl w:val="true"/>
        </w:rPr>
        <w:footnoteReference w:id="27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تدرين من المستحسن غناءك و الشارب عليه ما شرب؟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إبراهيم الموصليّ، فلا تعرّفيه أنك قد 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إسحاق ابتدأت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تغنّي، فلحقتها هيبة له، و اختلاط، فنقصت نقصانا بيّنا،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عرّفتموها من أنا؟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عرّفها إيّاك هارون بن أحمد، فقال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نقوم إذا، فننصرف، فإنه لا خير في عشرتكم الليلة و لا فائدة لي و لا لكم، فقام فانصرف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بهذا الخبر جحظة عن جماعة منهم العباس بن أبي العبيس، فذكر مثله 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الصوت الذي غنّته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ذا الذي بعذابي ظلّ مفتخرا</w:t>
      </w:r>
    </w:p>
    <w:p>
      <w:pPr>
        <w:pStyle w:val="Heading5"/>
        <w:numPr>
          <w:ilvl w:val="4"/>
          <w:numId w:val="1"/>
        </w:numPr>
        <w:rPr/>
      </w:pPr>
      <w:bookmarkStart w:id="1899" w:name="__RefHeading___Toc5153769_1280447820"/>
      <w:bookmarkStart w:id="1900" w:name="_Toc779"/>
      <w:bookmarkEnd w:id="1899"/>
      <w:r>
        <w:rPr>
          <w:rtl w:val="true"/>
        </w:rPr>
        <w:t>المسدود يأبى أن يغني قبلها</w:t>
      </w:r>
      <w:bookmarkEnd w:id="1900"/>
    </w:p>
    <w:p>
      <w:pPr>
        <w:pStyle w:val="BookText"/>
        <w:rPr/>
      </w:pPr>
      <w:r>
        <w:rPr>
          <w:rFonts w:ascii="Amiri" w:hAnsi="Amiri" w:eastAsia="Amiri" w:cs="Amiri"/>
          <w:color w:val="111111"/>
          <w:sz w:val="28"/>
          <w:sz w:val="28"/>
          <w:szCs w:val="28"/>
          <w:rtl w:val="true"/>
          <w:lang w:bidi="ar-SA"/>
        </w:rPr>
        <w:t>حدثني جحظة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سعيد الحاجب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ملاحظ غلام أبي العباس بن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خدمة سعيد الحاجب،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 الطّنبوريّون عند أبي العباس بن الرشيد يوما، و فيهم المسدود و عبيدة، فقالوا للمسدود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تقدّمت</w:t>
      </w:r>
      <w:r>
        <w:rPr>
          <w:rStyle w:val="FootnoteAnchor"/>
          <w:rtl w:val="true"/>
        </w:rPr>
        <w:footnoteReference w:id="2722"/>
      </w:r>
      <w:r>
        <w:rPr>
          <w:rFonts w:ascii="Amiri" w:hAnsi="Amiri" w:eastAsia="Amiri" w:cs="Amiri"/>
          <w:color w:val="111111"/>
          <w:sz w:val="28"/>
          <w:sz w:val="28"/>
          <w:szCs w:val="28"/>
          <w:rtl w:val="true"/>
          <w:lang w:bidi="ar-SA"/>
        </w:rPr>
        <w:t>، عبيدة، و هي الأستاذة، فما غنّى حتى غنّت</w:t>
      </w:r>
      <w:r>
        <w:rPr>
          <w:rFonts w:eastAsia="Amiri" w:cs="Amiri" w:ascii="Amiri" w:hAnsi="Amiri"/>
          <w:color w:val="111111"/>
          <w:sz w:val="28"/>
          <w:szCs w:val="28"/>
          <w:rtl w:val="true"/>
          <w:lang w:bidi="ar-SA"/>
        </w:rPr>
        <w:t>.</w:t>
      </w:r>
    </w:p>
    <w:p>
      <w:pPr>
        <w:pStyle w:val="Heading5"/>
        <w:numPr>
          <w:ilvl w:val="4"/>
          <w:numId w:val="1"/>
        </w:numPr>
        <w:rPr/>
      </w:pPr>
      <w:bookmarkStart w:id="1901" w:name="__RefHeading___Toc5153771_1280447820"/>
      <w:bookmarkStart w:id="1902" w:name="_Toc780"/>
      <w:bookmarkEnd w:id="1901"/>
      <w:r>
        <w:rPr>
          <w:rtl w:val="true"/>
        </w:rPr>
        <w:t>لم تدخل عليه بعد أن تزوج</w:t>
      </w:r>
      <w:bookmarkEnd w:id="1902"/>
    </w:p>
    <w:p>
      <w:pPr>
        <w:pStyle w:val="BookText"/>
        <w:rPr/>
      </w:pPr>
      <w:r>
        <w:rPr>
          <w:rFonts w:ascii="Amiri" w:hAnsi="Amiri" w:eastAsia="Amiri" w:cs="Amiri"/>
          <w:color w:val="111111"/>
          <w:sz w:val="28"/>
          <w:sz w:val="28"/>
          <w:szCs w:val="28"/>
          <w:rtl w:val="true"/>
          <w:lang w:bidi="ar-SA"/>
        </w:rPr>
        <w:t>و حدثني جحظة،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شرائح الخزاعيّ صاحب ساباط شرائح بسويقة نصر و ساباط شرائح مشهور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عبيدة تعشقني فتزوّجت فمرت بي يوما فسألتها الدّخول إليّ فقالت يا كشخان</w:t>
      </w:r>
      <w:r>
        <w:rPr>
          <w:rStyle w:val="FootnoteAnchor"/>
          <w:rtl w:val="true"/>
        </w:rPr>
        <w:footnoteReference w:id="2723"/>
      </w:r>
      <w:r>
        <w:rPr>
          <w:rFonts w:ascii="Amiri" w:hAnsi="Amiri" w:eastAsia="Amiri" w:cs="Amiri"/>
          <w:color w:val="111111"/>
          <w:sz w:val="28"/>
          <w:sz w:val="28"/>
          <w:szCs w:val="28"/>
          <w:rtl w:val="true"/>
          <w:lang w:bidi="ar-SA"/>
        </w:rPr>
        <w:t>، كيف أدخل إليك و قد أقعدت في بيتك صاحب مصلحة</w:t>
      </w:r>
      <w:r>
        <w:rPr>
          <w:rStyle w:val="FootnoteAnchor"/>
          <w:rtl w:val="true"/>
        </w:rPr>
        <w:footnoteReference w:id="27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تدخل</w:t>
      </w:r>
      <w:r>
        <w:rPr>
          <w:rFonts w:eastAsia="IRNazanin" w:cs="IRNazanin"/>
          <w:color w:val="111111"/>
          <w:sz w:val="28"/>
          <w:szCs w:val="28"/>
          <w:rtl w:val="true"/>
          <w:lang w:bidi="fa-IR"/>
        </w:rPr>
        <w:t>.</w:t>
      </w:r>
    </w:p>
    <w:p>
      <w:pPr>
        <w:pStyle w:val="Heading5"/>
        <w:numPr>
          <w:ilvl w:val="4"/>
          <w:numId w:val="1"/>
        </w:numPr>
        <w:rPr/>
      </w:pPr>
      <w:bookmarkStart w:id="1903" w:name="__RefHeading___Toc5153773_1280447820"/>
      <w:bookmarkStart w:id="1904" w:name="_Toc781"/>
      <w:bookmarkEnd w:id="1903"/>
      <w:r>
        <w:rPr>
          <w:rtl w:val="true"/>
        </w:rPr>
        <w:t>ما كتب على طنبورها</w:t>
      </w:r>
      <w:bookmarkEnd w:id="1904"/>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حدثني جحظة قال</w:t>
      </w:r>
      <w:r>
        <w:rPr>
          <w:rFonts w:eastAsia="Amiri" w:cs="Amiri" w:ascii="Amiri" w:hAnsi="Amiri"/>
          <w:color w:val="111111"/>
          <w:sz w:val="28"/>
          <w:szCs w:val="28"/>
          <w:rtl w:val="true"/>
          <w:lang w:bidi="ar-SA"/>
        </w:rPr>
        <w:t xml:space="preserve">: </w:t>
      </w:r>
      <w:bookmarkStart w:id="1905" w:name="pg16289_187941"/>
    </w:p>
    <w:p>
      <w:pPr>
        <w:pStyle w:val="BookText"/>
        <w:rPr/>
      </w:pPr>
      <w:bookmarkEnd w:id="1905"/>
      <w:r>
        <w:rPr>
          <w:rFonts w:ascii="Amiri" w:hAnsi="Amiri" w:eastAsia="Amiri" w:cs="Amiri"/>
          <w:color w:val="111111"/>
          <w:sz w:val="28"/>
          <w:sz w:val="28"/>
          <w:szCs w:val="28"/>
          <w:rtl w:val="true"/>
          <w:lang w:bidi="ar-SA"/>
        </w:rPr>
        <w:t>وهب لي جعفر بن المأمون طنبورها فإذا عليه مكتوب بآبنوس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شيء سوى الخيا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نة في الحبّ يحتمل</w:t>
      </w:r>
    </w:p>
    <w:p>
      <w:pPr>
        <w:pStyle w:val="Heading5"/>
        <w:numPr>
          <w:ilvl w:val="4"/>
          <w:numId w:val="1"/>
        </w:numPr>
        <w:rPr/>
      </w:pPr>
      <w:bookmarkStart w:id="1906" w:name="__RefHeading___Toc5153775_1280447820"/>
      <w:bookmarkStart w:id="1907" w:name="_Toc782"/>
      <w:bookmarkEnd w:id="1906"/>
      <w:r>
        <w:rPr>
          <w:rtl w:val="true"/>
        </w:rPr>
        <w:t>تاريخ غير مشرف</w:t>
      </w:r>
      <w:bookmarkEnd w:id="1907"/>
    </w:p>
    <w:p>
      <w:pPr>
        <w:pStyle w:val="BookText"/>
        <w:rPr/>
      </w:pPr>
      <w:r>
        <w:rPr>
          <w:rFonts w:ascii="Amiri" w:hAnsi="Amiri" w:eastAsia="Amiri" w:cs="Amiri"/>
          <w:color w:val="111111"/>
          <w:sz w:val="28"/>
          <w:sz w:val="28"/>
          <w:szCs w:val="28"/>
          <w:rtl w:val="true"/>
          <w:lang w:bidi="ar-SA"/>
        </w:rPr>
        <w:t>و حدثني جحظة و جعفر بن قدامة، و خبر جعفر أتم، إلا أني قرأته على جحظة، فعرفه، و ذكر لي أنه سمعه، قالا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الطيب السرخسيّ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عليّ بن أحمد بن بسطام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بنت شبيب بن واج، و شبيب أحد النفر الذي سترهم المنصور خلف قبّته يوم قتل أبا مسلم؛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صفّقت فاخرجوا فاضربوه بسيوفكم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و 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عليّ بن أحمد هذا يتعشق عبيدة الطنبورية و هو شاب و أنفق عليها مالا جليلا، فكتبت إليه أسأله عن خبرها و من هي؟ و من أين خرجت؟ 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عبيدة بنت رجل يقال له صباح مولى أبي السمراء الغسّانيّ، نديم عبد اللّه بن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السمراء أحد العدّة الذين وصلهم عبد اللّه بن طاهر في يوم واحد لكل رجل منهم مائة ألف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الزّبيديّ الطّنبوريّ أخو نظم</w:t>
      </w:r>
      <w:r>
        <w:rPr>
          <w:rStyle w:val="FootnoteAnchor"/>
          <w:rtl w:val="true"/>
        </w:rPr>
        <w:footnoteReference w:id="2725"/>
      </w:r>
      <w:r>
        <w:rPr>
          <w:rFonts w:ascii="Amiri" w:hAnsi="Amiri" w:eastAsia="Amiri" w:cs="Amiri"/>
          <w:color w:val="111111"/>
          <w:sz w:val="28"/>
          <w:sz w:val="28"/>
          <w:szCs w:val="28"/>
          <w:rtl w:val="true"/>
          <w:lang w:bidi="ar-SA"/>
        </w:rPr>
        <w:t>العمياء، يختلف إلى أبي السمراء، و كان صباح صاحب أبي السمراء، فكان الزبيدي إذا سار إلى أبي السمراء فلم يصادفه أقام عند صباح والد عبيدة و بات، و شرب، و غنى و أنس، و كان لعبيدة صوت حسن و طبع جيّد، فسمعت غناء الزّبيدي، فوقع في قلبها و اشتهته، و سمع الزّبيدي صوتها، و عرف طبعها فعلّمها، و واظب عليها، و مات أبوها، و رقّت حالها، و قد حذفت الغناء على الطّنبور، فخرجت تغنّي، و تقنع باليسير، و كانت مليحة مقبولة خفيفة الروح، فلم يزل أمرها يزيد، حتى تقدّمت و كبر حظها، و اشتهاها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حلّت تكّتها، و سمحت، و رغب فيها الفتيان، فكان أول من تعشّقها على بن الفرج الرّخجيّ‌</w:t>
      </w:r>
      <w:r>
        <w:rPr>
          <w:rStyle w:val="FootnoteAnchor"/>
          <w:rtl w:val="true"/>
        </w:rPr>
        <w:footnoteReference w:id="27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عمر، و كان حسن الوجه كثير المال، فكنت أراها عنده، و كنّا نتعاشر على الفروسيّة، ثم ولدت من عليّ بن الفرج بنتا، فحجبها لأجل ذلك، فكانت تحتال في الأوقات بعلة الحمّام و غيره، فتلمّ بمن كانت تودّه و يودّها، فكنت ممن تلمّ به، و أنا حينئذ شاب قد ورثت عن أبي مالا عظيما و ضياعا جليلة، ثم ماتت بنتها من عليّ بن الفرج، و صادف ذلك نكبتهم و اختلال</w:t>
      </w:r>
      <w:r>
        <w:rPr>
          <w:rStyle w:val="FootnoteAnchor"/>
          <w:rtl w:val="true"/>
        </w:rPr>
        <w:footnoteReference w:id="2727"/>
      </w:r>
      <w:r>
        <w:rPr>
          <w:rFonts w:ascii="Amiri" w:hAnsi="Amiri" w:eastAsia="Amiri" w:cs="Amiri"/>
          <w:color w:val="111111"/>
          <w:sz w:val="28"/>
          <w:sz w:val="28"/>
          <w:szCs w:val="28"/>
          <w:rtl w:val="true"/>
          <w:lang w:bidi="ar-SA"/>
        </w:rPr>
        <w:t>حال عليّ بن الفرج، فطلّقها فخرجت، فكانت تخرج بدينارين للنهار و دينارين لليل، و اعترت</w:t>
      </w:r>
      <w:r>
        <w:rPr>
          <w:rStyle w:val="FootnoteAnchor"/>
          <w:rtl w:val="true"/>
        </w:rPr>
        <w:footnoteReference w:id="2728"/>
      </w:r>
      <w:r>
        <w:rPr>
          <w:rFonts w:ascii="Amiri" w:hAnsi="Amiri" w:eastAsia="Amiri" w:cs="Amiri"/>
          <w:color w:val="111111"/>
          <w:sz w:val="28"/>
          <w:sz w:val="28"/>
          <w:szCs w:val="28"/>
          <w:rtl w:val="true"/>
          <w:lang w:bidi="ar-SA"/>
        </w:rPr>
        <w:t>بأبي السمراء، و نزلت في بعض دوره</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تزوجت أمها بوكيل له، فتعشّقت غلاما من آل حمزة بن مالك يقال له شرائح و هو صاحب ساباط شرائح ببغداد، و كان يغنّي بالمعزفة غناء مليحا، و كان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لا عيب في جماله إلا أنه كان متغيّر النّكهة، و كانت شديدة الغلمة لا تحرم أحدا و لا تكرهه، من حدّ الكهول إلى الطفل، حتى تعلّقت شابّا يعرف بأبي كرب بن أبي الخطاب، مشرط</w:t>
      </w:r>
      <w:r>
        <w:rPr>
          <w:rStyle w:val="FootnoteAnchor"/>
          <w:rtl w:val="true"/>
        </w:rPr>
        <w:footnoteReference w:id="2729"/>
      </w:r>
      <w:r>
        <w:rPr>
          <w:rFonts w:ascii="Amiri" w:hAnsi="Amiri" w:eastAsia="Amiri" w:cs="Amiri"/>
          <w:color w:val="111111"/>
          <w:sz w:val="28"/>
          <w:sz w:val="28"/>
          <w:szCs w:val="28"/>
          <w:rtl w:val="true"/>
          <w:lang w:bidi="ar-SA"/>
        </w:rPr>
        <w:t>الوجه أفطس قبيحا شديد الأدمة،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رأيت في أبي كرب؟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تمتعت </w:t>
      </w:r>
      <w:bookmarkStart w:id="1908" w:name="pg16289_187942"/>
    </w:p>
    <w:p>
      <w:pPr>
        <w:pStyle w:val="BookText"/>
        <w:rPr/>
      </w:pPr>
      <w:bookmarkEnd w:id="1908"/>
      <w:r>
        <w:rPr>
          <w:rFonts w:ascii="Amiri" w:hAnsi="Amiri" w:eastAsia="Amiri" w:cs="Amiri"/>
          <w:color w:val="111111"/>
          <w:sz w:val="28"/>
          <w:sz w:val="28"/>
          <w:szCs w:val="28"/>
          <w:rtl w:val="true"/>
          <w:lang w:bidi="ar-SA"/>
        </w:rPr>
        <w:t>بكل جنس من الرجال إلا السودان، فإن نفسي تبشعهم</w:t>
      </w:r>
      <w:r>
        <w:rPr>
          <w:rStyle w:val="FootnoteAnchor"/>
          <w:rtl w:val="true"/>
        </w:rPr>
        <w:footnoteReference w:id="2730"/>
      </w:r>
      <w:r>
        <w:rPr>
          <w:rFonts w:ascii="Amiri" w:hAnsi="Amiri" w:eastAsia="Amiri" w:cs="Amiri"/>
          <w:color w:val="111111"/>
          <w:sz w:val="28"/>
          <w:sz w:val="28"/>
          <w:szCs w:val="28"/>
          <w:rtl w:val="true"/>
          <w:lang w:bidi="ar-SA"/>
        </w:rPr>
        <w:t>، و هذا بين الاسود و الأبيض، و بينه فارغ لما أريد، و هو صفعاني</w:t>
      </w:r>
      <w:r>
        <w:rPr>
          <w:rStyle w:val="FootnoteAnchor"/>
          <w:rtl w:val="true"/>
        </w:rPr>
        <w:footnoteReference w:id="2731"/>
      </w:r>
      <w:r>
        <w:rPr>
          <w:rFonts w:ascii="Amiri" w:hAnsi="Amiri" w:eastAsia="Amiri" w:cs="Amiri"/>
          <w:color w:val="111111"/>
          <w:sz w:val="28"/>
          <w:sz w:val="28"/>
          <w:szCs w:val="28"/>
          <w:rtl w:val="true"/>
          <w:lang w:bidi="ar-SA"/>
        </w:rPr>
        <w:t>إذا أردت و وكيلي إذا أردت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لها غلام يضرب عليها يقال له عليّ و يلقب ظئر عبيدة، فكانت إذا خلت في البيت و شبقت اعتمدت عليه،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بمنزلة بغل الطحّان يصلح للحمل و الطّحن و الركوب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عمرو بن بانة إذا حصل عنده إخوان له يدعوها لهم تغنّيهم مع جواريه، و 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عرفها من داري، لأنه بعث يدعوني، فدخل غلامه، فرآها عندي، فوصفها له فكتب إليّ يسألني أن أجيئه بها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و كان عنده محمد بن عمرو بن مسعدة و الحارث بن جمعة و الحسن بن سليمان البرقي</w:t>
      </w:r>
      <w:r>
        <w:rPr>
          <w:rStyle w:val="FootnoteAnchor"/>
          <w:rtl w:val="true"/>
        </w:rPr>
        <w:footnoteReference w:id="2732"/>
      </w:r>
      <w:r>
        <w:rPr>
          <w:rFonts w:ascii="Amiri" w:hAnsi="Amiri" w:eastAsia="Amiri" w:cs="Amiri"/>
          <w:color w:val="111111"/>
          <w:sz w:val="28"/>
          <w:sz w:val="28"/>
          <w:szCs w:val="28"/>
          <w:rtl w:val="true"/>
          <w:lang w:bidi="ar-SA"/>
        </w:rPr>
        <w:t>و هارون بن أحمد بن هشام، فعدلوا كلّهم إلى استماع غنائها و الاقتراح له و الإقبال عليه، و مال إليها جواريه، و ما خرجت إلا و قد عقدت بين الجماعة مودة، و كان جواري عمرو بن بانة يشتقن إليها، فيسألنه أن يدعوها، فيقول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ابعثن إلى عليّ حتى يبعث بها إليكنّ، فإنه يميل إليها، و هو صديقي و أخشى أن يظن أني قد أفسدتها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به هذا إنما كان به الدّيناران اللذان يريد أن يحدرها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عمرو من أبخل الناس، و كان صوت إسحاق بن إبراهيم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ذا الذي بعذابي ظل مفتخرا</w:t>
      </w:r>
    </w:p>
    <w:p>
      <w:pPr>
        <w:pStyle w:val="BookText"/>
        <w:rPr/>
      </w:pPr>
      <w:r>
        <w:rPr>
          <w:rFonts w:ascii="Amiri" w:hAnsi="Amiri" w:eastAsia="Amiri" w:cs="Amiri"/>
          <w:color w:val="111111"/>
          <w:sz w:val="28"/>
          <w:sz w:val="28"/>
          <w:szCs w:val="28"/>
          <w:rtl w:val="true"/>
          <w:lang w:bidi="ar-SA"/>
        </w:rPr>
        <w:t>و كانت صوت علّوية و مخارق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قريب غير مقترب</w:t>
      </w:r>
    </w:p>
    <w:p>
      <w:pPr>
        <w:pStyle w:val="BookText"/>
        <w:rPr/>
      </w:pPr>
      <w:r>
        <w:rPr>
          <w:rFonts w:ascii="Amiri" w:hAnsi="Amiri" w:eastAsia="Amiri" w:cs="Amiri"/>
          <w:color w:val="111111"/>
          <w:sz w:val="28"/>
          <w:sz w:val="28"/>
          <w:szCs w:val="28"/>
          <w:rtl w:val="true"/>
          <w:lang w:bidi="ar-SA"/>
        </w:rPr>
        <w:t>و هذان الصوتان جميعا من صنعتها</w:t>
      </w:r>
      <w:r>
        <w:rPr>
          <w:rFonts w:eastAsia="Amiri" w:cs="Amiri" w:ascii="Amiri" w:hAnsi="Amiri"/>
          <w:color w:val="111111"/>
          <w:sz w:val="28"/>
          <w:szCs w:val="28"/>
          <w:rtl w:val="true"/>
          <w:lang w:bidi="ar-SA"/>
        </w:rPr>
        <w:t>.</w:t>
      </w:r>
    </w:p>
    <w:p>
      <w:pPr>
        <w:pStyle w:val="Heading5"/>
        <w:numPr>
          <w:ilvl w:val="4"/>
          <w:numId w:val="1"/>
        </w:numPr>
        <w:rPr/>
      </w:pPr>
      <w:bookmarkStart w:id="1909" w:name="__RefHeading___Toc5153777_1280447820"/>
      <w:bookmarkStart w:id="1910" w:name="_Toc783"/>
      <w:bookmarkEnd w:id="1909"/>
      <w:r>
        <w:rPr>
          <w:rtl w:val="true"/>
        </w:rPr>
        <w:t>إسحاق يحبها حية و يرثيها ميتة</w:t>
      </w:r>
      <w:bookmarkEnd w:id="1910"/>
    </w:p>
    <w:p>
      <w:pPr>
        <w:pStyle w:val="Heading6"/>
        <w:numPr>
          <w:ilvl w:val="5"/>
          <w:numId w:val="1"/>
        </w:numPr>
        <w:rPr/>
      </w:pPr>
      <w:bookmarkStart w:id="1911" w:name="__RefHeading___Toc5153779_1280447820"/>
      <w:bookmarkStart w:id="1912" w:name="_Toc784"/>
      <w:bookmarkEnd w:id="1911"/>
      <w:r>
        <w:rPr>
          <w:rtl w:val="true"/>
        </w:rPr>
        <w:t>اشارة</w:t>
      </w:r>
      <w:bookmarkEnd w:id="1912"/>
    </w:p>
    <w:p>
      <w:pPr>
        <w:pStyle w:val="BookText"/>
        <w:rPr/>
      </w:pPr>
      <w:r>
        <w:rPr>
          <w:rFonts w:ascii="Amiri" w:hAnsi="Amiri" w:eastAsia="Amiri" w:cs="Amiri"/>
          <w:color w:val="111111"/>
          <w:sz w:val="28"/>
          <w:sz w:val="28"/>
          <w:szCs w:val="28"/>
          <w:rtl w:val="true"/>
          <w:lang w:bidi="ar-SA"/>
        </w:rPr>
        <w:t>و كان إسحاق بن إبراهيم بن مصعب يشتهي أن يسمعها، و يمنع نفسه ذلك لتيهه و لبرمكته و توفّيه أن يبلغ المعتصم عنه شيء يعيبه، و ماتت عبيدة من نزف أصابها، فأفرط حتى أتلفها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عبيدة يقول بعض الشعراء، و من الناس من ينسبه إلى إسحاق</w:t>
      </w:r>
      <w:r>
        <w:rPr>
          <w:rStyle w:val="FootnoteAnchor"/>
          <w:rtl w:val="true"/>
        </w:rPr>
        <w:footnoteReference w:id="2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أمست عبيدة في الإحسان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جار لها من كل محذور</w:t>
      </w:r>
    </w:p>
    <w:p>
      <w:pPr>
        <w:pStyle w:val="BookText"/>
        <w:rPr/>
      </w:pPr>
      <w:r>
        <w:rPr>
          <w:rFonts w:ascii="Amiri" w:hAnsi="Amiri" w:eastAsia="Amiri" w:cs="Amiri"/>
          <w:color w:val="111111"/>
          <w:sz w:val="28"/>
          <w:sz w:val="28"/>
          <w:szCs w:val="28"/>
          <w:rtl w:val="true"/>
          <w:lang w:bidi="ar-SA"/>
        </w:rPr>
        <w:t xml:space="preserve">من أحسن الناس وجها حين تبصرها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أحذق الناس إن غنّت بطنبور</w:t>
      </w:r>
    </w:p>
    <w:p>
      <w:pPr>
        <w:pStyle w:val="BookText"/>
        <w:rPr/>
      </w:pPr>
      <w:r>
        <w:rPr>
          <w:rFonts w:ascii="Amiri" w:hAnsi="Amiri" w:eastAsia="Amiri" w:cs="Amiri"/>
          <w:color w:val="111111"/>
          <w:sz w:val="28"/>
          <w:sz w:val="28"/>
          <w:szCs w:val="28"/>
          <w:rtl w:val="true"/>
          <w:lang w:bidi="ar-SA"/>
        </w:rPr>
        <w:t>أخبرني جعفر بن قدامة قال حدثني محمد بن عبد اللّه بن مالك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الطنبور إذا تجاوز عبيدة هذيان</w:t>
      </w:r>
      <w:r>
        <w:rPr>
          <w:rFonts w:eastAsia="Amiri" w:cs="Amiri" w:ascii="Amiri" w:hAnsi="Amiri"/>
          <w:color w:val="111111"/>
          <w:sz w:val="28"/>
          <w:szCs w:val="28"/>
          <w:rtl w:val="true"/>
          <w:lang w:bidi="ar-SA"/>
        </w:rPr>
        <w:t>.</w:t>
      </w:r>
    </w:p>
    <w:p>
      <w:pPr>
        <w:pStyle w:val="Heading6"/>
        <w:numPr>
          <w:ilvl w:val="5"/>
          <w:numId w:val="1"/>
        </w:numPr>
        <w:rPr/>
      </w:pPr>
      <w:bookmarkStart w:id="1913" w:name="__RefHeading___Toc5153781_1280447820"/>
      <w:bookmarkStart w:id="1914" w:name="_Toc785"/>
      <w:bookmarkEnd w:id="1913"/>
      <w:r>
        <w:rPr>
          <w:rtl w:val="true"/>
        </w:rPr>
        <w:t>صوت</w:t>
      </w:r>
      <w:bookmarkEnd w:id="1914"/>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سقمت حتى ملّني العائد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ذبت حتى شمت الحاسد</w:t>
      </w:r>
      <w:r>
        <w:rPr>
          <w:rStyle w:val="FootnoteAnchor"/>
          <w:rtl w:val="true"/>
        </w:rPr>
        <w:footnoteReference w:id="2734"/>
      </w:r>
    </w:p>
    <w:p>
      <w:pPr>
        <w:pStyle w:val="BookText"/>
        <w:rPr/>
      </w:pPr>
      <w:r>
        <w:rPr>
          <w:rFonts w:ascii="Amiri" w:hAnsi="Amiri" w:eastAsia="Amiri" w:cs="Amiri"/>
          <w:color w:val="111111"/>
          <w:sz w:val="28"/>
          <w:sz w:val="28"/>
          <w:szCs w:val="28"/>
          <w:rtl w:val="true"/>
          <w:lang w:bidi="ar-SA"/>
        </w:rPr>
        <w:t xml:space="preserve">و كنت خلوا من رسيس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رماني طرفك الصائد</w:t>
      </w:r>
    </w:p>
    <w:p>
      <w:pPr>
        <w:pStyle w:val="BookText"/>
        <w:rPr/>
      </w:pPr>
      <w:r>
        <w:rPr>
          <w:rFonts w:ascii="Amiri" w:hAnsi="Amiri" w:eastAsia="Amiri" w:cs="Amiri"/>
          <w:color w:val="111111"/>
          <w:sz w:val="28"/>
          <w:sz w:val="28"/>
          <w:szCs w:val="28"/>
          <w:rtl w:val="true"/>
          <w:lang w:bidi="ar-SA"/>
        </w:rPr>
        <w:t>الشعر فيما أخبرني به جحظة لخالد الكاتب و وجدته في شعر محمد بن أميّة له، و الغناء لأحمد بن صدقة الطنبوريّ، رمل مطلق</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مضت أخبار خالد الكاتب و محمد بن أمية و نذكرها هنا أخبار أحمد بن صدقه</w:t>
      </w:r>
      <w:r>
        <w:rPr>
          <w:rFonts w:eastAsia="Amiri" w:cs="Amiri" w:ascii="Amiri" w:hAnsi="Amiri"/>
          <w:color w:val="111111"/>
          <w:sz w:val="28"/>
          <w:szCs w:val="28"/>
          <w:rtl w:val="true"/>
          <w:lang w:bidi="ar-SA"/>
        </w:rPr>
        <w:t xml:space="preserve">. </w:t>
      </w:r>
      <w:bookmarkStart w:id="1915" w:name="pg16289_187944"/>
    </w:p>
    <w:p>
      <w:pPr>
        <w:pStyle w:val="Heading4"/>
        <w:numPr>
          <w:ilvl w:val="3"/>
          <w:numId w:val="1"/>
        </w:numPr>
        <w:rPr/>
      </w:pPr>
      <w:bookmarkStart w:id="1916" w:name="__RefHeading___Toc5153783_1280447820"/>
      <w:bookmarkStart w:id="1917" w:name="_Toc786"/>
      <w:bookmarkEnd w:id="1915"/>
      <w:bookmarkEnd w:id="1916"/>
      <w:r>
        <w:rPr/>
        <w:t>21</w:t>
      </w:r>
      <w:r>
        <w:rPr>
          <w:rtl w:val="true"/>
        </w:rPr>
        <w:t xml:space="preserve"> - </w:t>
      </w:r>
      <w:r>
        <w:rPr>
          <w:rtl w:val="true"/>
        </w:rPr>
        <w:t>أخبار أحمد بن صدقة</w:t>
      </w:r>
      <w:bookmarkEnd w:id="1917"/>
    </w:p>
    <w:p>
      <w:pPr>
        <w:pStyle w:val="Heading5"/>
        <w:numPr>
          <w:ilvl w:val="4"/>
          <w:numId w:val="1"/>
        </w:numPr>
        <w:rPr/>
      </w:pPr>
      <w:bookmarkStart w:id="1918" w:name="__RefHeading___Toc5153785_1280447820"/>
      <w:bookmarkStart w:id="1919" w:name="_Toc787"/>
      <w:bookmarkEnd w:id="1918"/>
      <w:r>
        <w:rPr>
          <w:rtl w:val="true"/>
        </w:rPr>
        <w:t>اسمه و نسبه و نشأته</w:t>
      </w:r>
      <w:bookmarkEnd w:id="19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أحمد بن صدقة بن أبي صدقة، و كان أبوه حجازيّا مغنّيا، قدم على الرشيد، و غنى له، و قد ذكرت أخباره في صدر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أحمد بن صدقة طنبوريّا محسنا مقدّما حاذقا حسن الغناء محكم الصنعة، و له غناء كثير من الأرمال و الأهزاج و ما جرى مجراها من غناء الطّنبوريّين، و كان ينزل الشام، فوصف للمتوكل، فأمر بإحضاره، فقدم عليه و غناه، فاستحسن غناءه، و أجزل صلته، و اشتهاه الناس و كثر من يدعوه، فكسب بذلك أكثر مما كسبه مع المتوكل أضعافا</w:t>
      </w:r>
      <w:r>
        <w:rPr>
          <w:rFonts w:eastAsia="Amiri" w:cs="Amiri" w:ascii="Amiri" w:hAnsi="Amiri"/>
          <w:color w:val="111111"/>
          <w:sz w:val="28"/>
          <w:szCs w:val="28"/>
          <w:rtl w:val="true"/>
          <w:lang w:bidi="ar-SA"/>
        </w:rPr>
        <w:t>.</w:t>
      </w:r>
    </w:p>
    <w:p>
      <w:pPr>
        <w:pStyle w:val="Heading5"/>
        <w:numPr>
          <w:ilvl w:val="4"/>
          <w:numId w:val="1"/>
        </w:numPr>
        <w:rPr/>
      </w:pPr>
      <w:bookmarkStart w:id="1920" w:name="__RefHeading___Toc5153787_1280447820"/>
      <w:bookmarkStart w:id="1921" w:name="_Toc788"/>
      <w:bookmarkEnd w:id="1920"/>
      <w:r>
        <w:rPr>
          <w:rtl w:val="true"/>
        </w:rPr>
        <w:t>جحظة يشيد به</w:t>
      </w:r>
      <w:bookmarkEnd w:id="1921"/>
    </w:p>
    <w:p>
      <w:pPr>
        <w:pStyle w:val="BookText"/>
        <w:rPr/>
      </w:pPr>
      <w:r>
        <w:rPr>
          <w:rFonts w:ascii="Amiri" w:hAnsi="Amiri" w:eastAsia="Amiri" w:cs="Amiri"/>
          <w:color w:val="111111"/>
          <w:sz w:val="28"/>
          <w:sz w:val="28"/>
          <w:szCs w:val="28"/>
          <w:rtl w:val="true"/>
          <w:lang w:bidi="ar-SA"/>
        </w:rPr>
        <w:t>أخبرني بذلك جحظة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له صنعة ظريفة كثيرة ذكر منها الصوت المتقدّم ذكره و وصفه و قرّظه، و ذكر بعده هذا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شادن ينطق بالظّرف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حبيبي منتهى الوصف</w:t>
      </w:r>
    </w:p>
    <w:p>
      <w:pPr>
        <w:pStyle w:val="BookText"/>
        <w:rPr/>
      </w:pPr>
      <w:r>
        <w:rPr>
          <w:rFonts w:ascii="Amiri" w:hAnsi="Amiri" w:eastAsia="Amiri" w:cs="Amiri"/>
          <w:color w:val="111111"/>
          <w:sz w:val="28"/>
          <w:sz w:val="28"/>
          <w:szCs w:val="28"/>
          <w:rtl w:val="true"/>
          <w:lang w:bidi="ar-SA"/>
        </w:rPr>
        <w:t>هام فؤادي و جرت عبرتي</w:t>
      </w:r>
      <w:r>
        <w:rPr>
          <w:rStyle w:val="FootnoteAnchor"/>
          <w:rtl w:val="true"/>
        </w:rPr>
        <w:footnoteReference w:id="27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بعد الإلف من الإلف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رمل مطلق، و لو حلفت أنهما ليسا عند أحد من مغنّي زماننا إلاّ عند واحد ما حنثت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نفسه</w:t>
      </w:r>
      <w:r>
        <w:rPr>
          <w:rFonts w:eastAsia="Amiri" w:cs="Amiri" w:ascii="Amiri" w:hAnsi="Amiri"/>
          <w:color w:val="111111"/>
          <w:sz w:val="28"/>
          <w:szCs w:val="28"/>
          <w:rtl w:val="true"/>
          <w:lang w:bidi="ar-SA"/>
        </w:rPr>
        <w:t>.</w:t>
      </w:r>
    </w:p>
    <w:p>
      <w:pPr>
        <w:pStyle w:val="Heading5"/>
        <w:numPr>
          <w:ilvl w:val="4"/>
          <w:numId w:val="1"/>
        </w:numPr>
        <w:rPr/>
      </w:pPr>
      <w:bookmarkStart w:id="1922" w:name="__RefHeading___Toc5153789_1280447820"/>
      <w:bookmarkStart w:id="1923" w:name="_Toc789"/>
      <w:bookmarkEnd w:id="1922"/>
      <w:r>
        <w:rPr>
          <w:rtl w:val="true"/>
        </w:rPr>
        <w:t>خبره مع خالد بن يزيد</w:t>
      </w:r>
      <w:bookmarkEnd w:id="1923"/>
    </w:p>
    <w:p>
      <w:pPr>
        <w:pStyle w:val="BookText"/>
        <w:rPr/>
      </w:pPr>
      <w:r>
        <w:rPr>
          <w:rFonts w:ascii="Amiri" w:hAnsi="Amiri" w:eastAsia="Amiri" w:cs="Amiri"/>
          <w:color w:val="111111"/>
          <w:sz w:val="28"/>
          <w:sz w:val="28"/>
          <w:szCs w:val="28"/>
          <w:rtl w:val="true"/>
          <w:lang w:bidi="ar-SA"/>
        </w:rPr>
        <w:t>حدثني محمد بن مزيد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صدقة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اجتزت بخالد بن يزيد الكاتب،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بيتين من شعرك حتى أغنّي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حظ لي في ذلك؟ تأخذ أنت الجائزة و أحصّل أنا الإثم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فحلفت له أني إن أفدت بشعرك</w:t>
      </w:r>
      <w:r>
        <w:rPr>
          <w:rStyle w:val="FootnoteAnchor"/>
          <w:rtl w:val="true"/>
        </w:rPr>
        <w:footnoteReference w:id="2736"/>
      </w:r>
      <w:r>
        <w:rPr>
          <w:rFonts w:ascii="Amiri" w:hAnsi="Amiri" w:eastAsia="Amiri" w:cs="Amiri"/>
          <w:color w:val="111111"/>
          <w:sz w:val="28"/>
          <w:sz w:val="28"/>
          <w:szCs w:val="28"/>
          <w:rtl w:val="true"/>
          <w:lang w:bidi="ar-SA"/>
        </w:rPr>
        <w:t>فائدة جعلت لك</w:t>
      </w:r>
      <w:r>
        <w:rPr>
          <w:rStyle w:val="FootnoteAnchor"/>
          <w:rtl w:val="true"/>
        </w:rPr>
        <w:footnoteReference w:id="2737"/>
      </w:r>
      <w:r>
        <w:rPr>
          <w:rFonts w:ascii="Amiri" w:hAnsi="Amiri" w:eastAsia="Amiri" w:cs="Amiri"/>
          <w:color w:val="111111"/>
          <w:sz w:val="28"/>
          <w:sz w:val="28"/>
          <w:szCs w:val="28"/>
          <w:rtl w:val="true"/>
          <w:lang w:bidi="ar-SA"/>
        </w:rPr>
        <w:t>فيها حظا، أو أذكرت به الخليفة، و سألته فيك،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الحظ من جهتك فأنت أنزل</w:t>
      </w:r>
      <w:r>
        <w:rPr>
          <w:rStyle w:val="FootnoteAnchor"/>
          <w:rtl w:val="true"/>
        </w:rPr>
        <w:footnoteReference w:id="2738"/>
      </w:r>
      <w:r>
        <w:rPr>
          <w:rFonts w:ascii="Amiri" w:hAnsi="Amiri" w:eastAsia="Amiri" w:cs="Amiri"/>
          <w:color w:val="111111"/>
          <w:sz w:val="28"/>
          <w:sz w:val="28"/>
          <w:szCs w:val="28"/>
          <w:rtl w:val="true"/>
          <w:lang w:bidi="ar-SA"/>
        </w:rPr>
        <w:t>من ذلك، و لكن عسى أن تفلح في مسألة الخليفة، ثم أنشدني</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تقول سلا فمن المدنف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عينه أبدا تذرف؟ </w:t>
      </w:r>
      <w:bookmarkStart w:id="1924" w:name="pg16289_187945"/>
    </w:p>
    <w:p>
      <w:pPr>
        <w:pStyle w:val="BookText"/>
        <w:rPr/>
      </w:pPr>
      <w:bookmarkEnd w:id="1924"/>
      <w:r>
        <w:rPr>
          <w:rFonts w:ascii="Amiri" w:hAnsi="Amiri" w:eastAsia="Amiri" w:cs="Amiri"/>
          <w:color w:val="111111"/>
          <w:sz w:val="28"/>
          <w:sz w:val="28"/>
          <w:szCs w:val="28"/>
          <w:rtl w:val="true"/>
          <w:lang w:bidi="ar-SA"/>
        </w:rPr>
        <w:t xml:space="preserve">و من قلبه قلق خافق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 أحشاؤه ترجف؟</w:t>
      </w:r>
    </w:p>
    <w:p>
      <w:pPr>
        <w:pStyle w:val="BookText"/>
        <w:rPr/>
      </w:pPr>
      <w:r>
        <w:rPr>
          <w:rFonts w:ascii="Amiri" w:hAnsi="Amiri" w:eastAsia="Amiri" w:cs="Amiri"/>
          <w:color w:val="111111"/>
          <w:sz w:val="28"/>
          <w:sz w:val="28"/>
          <w:szCs w:val="28"/>
          <w:rtl w:val="true"/>
          <w:lang w:bidi="ar-SA"/>
        </w:rPr>
        <w:t>فلما جلس المأمون للشرب دعاني، و قد كان غضب على حظيّة له، فحضرت مع المغنّين، فلما طابت نفسه وجّهت إليه بتفاحة من عنبر، عليها مكتوب بالذهب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سلوت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اللّه أني ما عرفت شيئا من الخبر</w:t>
      </w:r>
      <w:r>
        <w:rPr>
          <w:rFonts w:eastAsia="Amiri" w:cs="Amiri" w:ascii="Amiri" w:hAnsi="Amiri"/>
          <w:color w:val="111111"/>
          <w:sz w:val="28"/>
          <w:szCs w:val="28"/>
          <w:rtl w:val="true"/>
          <w:lang w:bidi="ar-SA"/>
        </w:rPr>
        <w:t>.</w:t>
      </w:r>
    </w:p>
    <w:p>
      <w:pPr>
        <w:pStyle w:val="Heading5"/>
        <w:numPr>
          <w:ilvl w:val="4"/>
          <w:numId w:val="1"/>
        </w:numPr>
        <w:rPr/>
      </w:pPr>
      <w:bookmarkStart w:id="1925" w:name="__RefHeading___Toc5153791_1280447820"/>
      <w:bookmarkStart w:id="1926" w:name="_Toc790"/>
      <w:bookmarkEnd w:id="1925"/>
      <w:r>
        <w:rPr>
          <w:rtl w:val="true"/>
        </w:rPr>
        <w:t>يتغنى ينكره المأمون</w:t>
      </w:r>
      <w:bookmarkEnd w:id="1926"/>
    </w:p>
    <w:p>
      <w:pPr>
        <w:pStyle w:val="BookText"/>
        <w:rPr/>
      </w:pPr>
      <w:r>
        <w:rPr>
          <w:rFonts w:ascii="Amiri" w:hAnsi="Amiri" w:eastAsia="Amiri" w:cs="Amiri"/>
          <w:color w:val="111111"/>
          <w:sz w:val="28"/>
          <w:sz w:val="28"/>
          <w:szCs w:val="28"/>
          <w:rtl w:val="true"/>
          <w:lang w:bidi="ar-SA"/>
        </w:rPr>
        <w:t>و انتهى الدور إليّ، فغنّيت البيتين، فاحمرّ وجه المأمون، و انقلبت عيناه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الفاعلة، أ لك عليّ و على حرمي صاحب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ما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عرفت قصتي مع جاريتي؟ فغنيت في معنى ما بيننا، فحلفت له أني لا أعرف شيئا من ذلك، و حدّثته حديثي مع خالد، فلما انتهيت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أنزل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 إن هذا الاتّفاق ظريف، ثم أمر لي بخمسة آلاف درهم و لخالد بمثلها</w:t>
      </w:r>
      <w:r>
        <w:rPr>
          <w:rFonts w:eastAsia="Amiri" w:cs="Amiri" w:ascii="Amiri" w:hAnsi="Amiri"/>
          <w:color w:val="111111"/>
          <w:sz w:val="28"/>
          <w:szCs w:val="28"/>
          <w:rtl w:val="true"/>
          <w:lang w:bidi="ar-SA"/>
        </w:rPr>
        <w:t>.</w:t>
      </w:r>
    </w:p>
    <w:p>
      <w:pPr>
        <w:pStyle w:val="Heading5"/>
        <w:numPr>
          <w:ilvl w:val="4"/>
          <w:numId w:val="1"/>
        </w:numPr>
        <w:rPr/>
      </w:pPr>
      <w:bookmarkStart w:id="1927" w:name="__RefHeading___Toc5153793_1280447820"/>
      <w:bookmarkStart w:id="1928" w:name="_Toc791"/>
      <w:bookmarkEnd w:id="1927"/>
      <w:r>
        <w:rPr>
          <w:rtl w:val="true"/>
        </w:rPr>
        <w:t>دخوله على المأمون في يوم السعانين</w:t>
      </w:r>
      <w:bookmarkEnd w:id="1928"/>
    </w:p>
    <w:p>
      <w:pPr>
        <w:pStyle w:val="BookText"/>
        <w:rPr/>
      </w:pPr>
      <w:r>
        <w:rPr>
          <w:rFonts w:ascii="Amiri" w:hAnsi="Amiri" w:eastAsia="Amiri" w:cs="Amiri"/>
          <w:color w:val="111111"/>
          <w:sz w:val="28"/>
          <w:sz w:val="28"/>
          <w:szCs w:val="28"/>
          <w:rtl w:val="true"/>
          <w:lang w:bidi="ar-SA"/>
        </w:rPr>
        <w:t>أخبرني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صدقة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المأمون في يوم السعانين</w:t>
      </w:r>
      <w:r>
        <w:rPr>
          <w:rStyle w:val="FootnoteAnchor"/>
          <w:rtl w:val="true"/>
        </w:rPr>
        <w:footnoteReference w:id="2739"/>
      </w:r>
      <w:r>
        <w:rPr>
          <w:rFonts w:ascii="Amiri" w:hAnsi="Amiri" w:eastAsia="Amiri" w:cs="Amiri"/>
          <w:color w:val="111111"/>
          <w:sz w:val="28"/>
          <w:sz w:val="28"/>
          <w:szCs w:val="28"/>
          <w:rtl w:val="true"/>
          <w:lang w:bidi="ar-SA"/>
        </w:rPr>
        <w:t>، و بين يديه عشرون وصيفة، جلبا</w:t>
      </w:r>
      <w:r>
        <w:rPr>
          <w:rStyle w:val="FootnoteAnchor"/>
          <w:rtl w:val="true"/>
        </w:rPr>
        <w:footnoteReference w:id="2740"/>
      </w:r>
      <w:r>
        <w:rPr>
          <w:rFonts w:ascii="Amiri" w:hAnsi="Amiri" w:eastAsia="Amiri" w:cs="Amiri"/>
          <w:color w:val="111111"/>
          <w:sz w:val="28"/>
          <w:sz w:val="28"/>
          <w:szCs w:val="28"/>
          <w:rtl w:val="true"/>
          <w:lang w:bidi="ar-SA"/>
        </w:rPr>
        <w:t>روميات مزنّرات</w:t>
      </w:r>
      <w:r>
        <w:rPr>
          <w:rStyle w:val="FootnoteAnchor"/>
          <w:rtl w:val="true"/>
        </w:rPr>
        <w:footnoteReference w:id="2741"/>
      </w:r>
      <w:r>
        <w:rPr>
          <w:rFonts w:ascii="Amiri" w:hAnsi="Amiri" w:eastAsia="Amiri" w:cs="Amiri"/>
          <w:color w:val="111111"/>
          <w:sz w:val="28"/>
          <w:sz w:val="28"/>
          <w:szCs w:val="28"/>
          <w:rtl w:val="true"/>
          <w:lang w:bidi="ar-SA"/>
        </w:rPr>
        <w:t xml:space="preserve">، قد تزيّن بالديباج الرومي، و علّقن في أعناقهنّ صلبان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أيديهنّ الخوص و الزيتون، فقال لي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في هؤلاء أبياتا فغنّني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أنشدني قوله</w:t>
      </w:r>
      <w:r>
        <w:rPr>
          <w:rStyle w:val="FootnoteAnchor"/>
          <w:rtl w:val="true"/>
        </w:rPr>
        <w:footnoteReference w:id="2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ظباء كالدنانير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 في المقاصير</w:t>
      </w:r>
    </w:p>
    <w:p>
      <w:pPr>
        <w:pStyle w:val="BookText"/>
        <w:rPr/>
      </w:pPr>
      <w:r>
        <w:rPr>
          <w:rFonts w:ascii="Amiri" w:hAnsi="Amiri" w:eastAsia="Amiri" w:cs="Amiri"/>
          <w:color w:val="111111"/>
          <w:sz w:val="28"/>
          <w:sz w:val="28"/>
          <w:szCs w:val="28"/>
          <w:rtl w:val="true"/>
          <w:lang w:bidi="ar-SA"/>
        </w:rPr>
        <w:t xml:space="preserve">جلاهنّ السعانين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في الزنانير</w:t>
      </w:r>
    </w:p>
    <w:p>
      <w:pPr>
        <w:pStyle w:val="BookText"/>
        <w:rPr/>
      </w:pPr>
      <w:r>
        <w:rPr>
          <w:rFonts w:ascii="Amiri" w:hAnsi="Amiri" w:eastAsia="Amiri" w:cs="Amiri"/>
          <w:color w:val="111111"/>
          <w:sz w:val="28"/>
          <w:sz w:val="28"/>
          <w:szCs w:val="28"/>
          <w:rtl w:val="true"/>
          <w:lang w:bidi="ar-SA"/>
        </w:rPr>
        <w:t xml:space="preserve">و قد زرّفن أصداغا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كأذناب الزرارير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أقبلن بأوساط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كأوساط الزنابير</w:t>
      </w:r>
    </w:p>
    <w:p>
      <w:pPr>
        <w:pStyle w:val="BookText"/>
        <w:rPr/>
      </w:pPr>
      <w:r>
        <w:rPr>
          <w:rFonts w:ascii="Amiri" w:hAnsi="Amiri" w:eastAsia="Amiri" w:cs="Amiri"/>
          <w:color w:val="111111"/>
          <w:sz w:val="28"/>
          <w:sz w:val="28"/>
          <w:szCs w:val="28"/>
          <w:rtl w:val="true"/>
          <w:lang w:bidi="ar-SA"/>
        </w:rPr>
        <w:t>فحفظتها، و غنّيته فيها، فلم يزل يشرب، و ترقص الوصائف بين يديه أنواع الرقص من الدستبند</w:t>
      </w:r>
      <w:r>
        <w:rPr>
          <w:rStyle w:val="FootnoteAnchor"/>
          <w:rtl w:val="true"/>
        </w:rPr>
        <w:footnoteReference w:id="2743"/>
      </w:r>
      <w:r>
        <w:rPr>
          <w:rFonts w:ascii="IRNazanin" w:hAnsi="IRNazanin" w:eastAsia="IRNazanin"/>
          <w:color w:val="111111"/>
          <w:sz w:val="28"/>
          <w:sz w:val="28"/>
          <w:szCs w:val="28"/>
          <w:rtl w:val="true"/>
          <w:lang w:bidi="fa-IR"/>
        </w:rPr>
        <w:t>، إلى الإبلا</w:t>
      </w:r>
      <w:r>
        <w:rPr>
          <w:rStyle w:val="FootnoteAnchor"/>
          <w:rtl w:val="true"/>
        </w:rPr>
        <w:footnoteReference w:id="2744"/>
      </w:r>
      <w:r>
        <w:rPr>
          <w:rFonts w:ascii="Amiri" w:hAnsi="Amiri" w:eastAsia="Amiri" w:cs="Amiri"/>
          <w:color w:val="111111"/>
          <w:sz w:val="28"/>
          <w:sz w:val="28"/>
          <w:szCs w:val="28"/>
          <w:rtl w:val="true"/>
          <w:lang w:bidi="ar-SA"/>
        </w:rPr>
        <w:t>حتى سكر، فأمر لي بألف دينار، و أمر بأن ينثر على الجواري ثلاثة آلاف دينار، فقبضت الألف، و نثرت الثلاثة الآلاف عليهنّ، فانتهبتها معهنّ</w:t>
      </w:r>
      <w:r>
        <w:rPr>
          <w:rFonts w:eastAsia="Amiri" w:cs="Amiri" w:ascii="Amiri" w:hAnsi="Amiri"/>
          <w:color w:val="111111"/>
          <w:sz w:val="28"/>
          <w:szCs w:val="28"/>
          <w:rtl w:val="true"/>
          <w:lang w:bidi="ar-SA"/>
        </w:rPr>
        <w:t>.</w:t>
      </w:r>
    </w:p>
    <w:p>
      <w:pPr>
        <w:pStyle w:val="Heading5"/>
        <w:numPr>
          <w:ilvl w:val="4"/>
          <w:numId w:val="1"/>
        </w:numPr>
        <w:rPr/>
      </w:pPr>
      <w:bookmarkStart w:id="1929" w:name="__RefHeading___Toc5153795_1280447820"/>
      <w:bookmarkStart w:id="1930" w:name="_Toc792"/>
      <w:bookmarkEnd w:id="1929"/>
      <w:r>
        <w:rPr>
          <w:rtl w:val="true"/>
        </w:rPr>
        <w:t>يغضب فيسترضيه الفضل</w:t>
      </w:r>
      <w:bookmarkEnd w:id="1930"/>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جحظة قال حدثني جعفر بن المأمون قال</w:t>
      </w:r>
      <w:r>
        <w:rPr>
          <w:rFonts w:eastAsia="Amiri" w:cs="Amiri" w:ascii="Amiri" w:hAnsi="Amiri"/>
          <w:color w:val="111111"/>
          <w:sz w:val="28"/>
          <w:szCs w:val="28"/>
          <w:rtl w:val="true"/>
          <w:lang w:bidi="ar-SA"/>
        </w:rPr>
        <w:t xml:space="preserve">: </w:t>
      </w:r>
      <w:bookmarkStart w:id="1931" w:name="pg16289_187946"/>
    </w:p>
    <w:p>
      <w:pPr>
        <w:pStyle w:val="BookText"/>
        <w:rPr/>
      </w:pPr>
      <w:bookmarkEnd w:id="1931"/>
      <w:r>
        <w:rPr>
          <w:rFonts w:ascii="Amiri" w:hAnsi="Amiri" w:eastAsia="Amiri" w:cs="Amiri"/>
          <w:color w:val="111111"/>
          <w:sz w:val="28"/>
          <w:sz w:val="28"/>
          <w:szCs w:val="28"/>
          <w:rtl w:val="true"/>
          <w:lang w:bidi="ar-SA"/>
        </w:rPr>
        <w:t>اجتمعنا عند الفضل بن العباس بن المأمون، و معنا المسدود، و أحمد بن صدقة، و كان أحمد قد حلق في ذلك اليوم رأسه، فاستعجلوا بلافة كانت لهم، فأخذ المسدود سكرّجة</w:t>
      </w:r>
      <w:r>
        <w:rPr>
          <w:rStyle w:val="FootnoteAnchor"/>
          <w:rtl w:val="true"/>
        </w:rPr>
        <w:footnoteReference w:id="2745"/>
      </w:r>
      <w:r>
        <w:rPr>
          <w:rFonts w:ascii="Amiri" w:hAnsi="Amiri" w:eastAsia="Amiri" w:cs="Amiri"/>
          <w:color w:val="111111"/>
          <w:sz w:val="28"/>
          <w:sz w:val="28"/>
          <w:szCs w:val="28"/>
          <w:rtl w:val="true"/>
          <w:lang w:bidi="ar-SA"/>
        </w:rPr>
        <w:t>خردل، فصبتها على رأس أحمد بن صدقة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هذه حتى تجيء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أحمد بالطلاق ألا يقيم، فانصرف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كان من غد جمعهما الفضل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فتقدم المسدود، و دخل أحمد و طنبور المسدود موضوع، فجسّه،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يسبح في هذا الماء؟ فما انتفعنا بالمسدود سائر يومه، على أن الفضل قد خلع عليهما، و حماهما</w:t>
      </w:r>
      <w:r>
        <w:rPr>
          <w:rFonts w:eastAsia="Amiri" w:cs="Amiri" w:ascii="Amiri" w:hAnsi="Amiri"/>
          <w:color w:val="111111"/>
          <w:sz w:val="28"/>
          <w:szCs w:val="28"/>
          <w:rtl w:val="true"/>
          <w:lang w:bidi="ar-SA"/>
        </w:rPr>
        <w:t>.</w:t>
      </w:r>
    </w:p>
    <w:p>
      <w:pPr>
        <w:pStyle w:val="Heading5"/>
        <w:numPr>
          <w:ilvl w:val="4"/>
          <w:numId w:val="1"/>
        </w:numPr>
        <w:rPr/>
      </w:pPr>
      <w:bookmarkStart w:id="1932" w:name="__RefHeading___Toc5153797_1280447820"/>
      <w:bookmarkStart w:id="1933" w:name="_Toc793"/>
      <w:bookmarkEnd w:id="1932"/>
      <w:r>
        <w:rPr>
          <w:rtl w:val="true"/>
        </w:rPr>
        <w:t>يقتله الأعراب و ينهبون ماله</w:t>
      </w:r>
      <w:bookmarkEnd w:id="1933"/>
    </w:p>
    <w:p>
      <w:pPr>
        <w:pStyle w:val="BookText"/>
        <w:rPr/>
      </w:pPr>
      <w:r>
        <w:rPr>
          <w:rFonts w:ascii="Amiri" w:hAnsi="Amiri" w:eastAsia="Amiri" w:cs="Amiri"/>
          <w:color w:val="111111"/>
          <w:sz w:val="28"/>
          <w:sz w:val="28"/>
          <w:szCs w:val="28"/>
          <w:rtl w:val="true"/>
          <w:lang w:bidi="ar-SA"/>
        </w:rPr>
        <w:t>و لم يزل أحمد مقيما، حتى بلغه موت بنيّة له بالشأم، فشخص نحو منزله، و خرج عليه الأعراب فأخذوا ما معه و قتلوه</w:t>
      </w:r>
      <w:r>
        <w:rPr>
          <w:rFonts w:eastAsia="Amiri" w:cs="Amiri" w:ascii="Amiri" w:hAnsi="Amiri"/>
          <w:color w:val="111111"/>
          <w:sz w:val="28"/>
          <w:szCs w:val="28"/>
          <w:rtl w:val="true"/>
          <w:lang w:bidi="ar-SA"/>
        </w:rPr>
        <w:t>.</w:t>
      </w:r>
    </w:p>
    <w:p>
      <w:pPr>
        <w:pStyle w:val="Heading5"/>
        <w:numPr>
          <w:ilvl w:val="4"/>
          <w:numId w:val="1"/>
        </w:numPr>
        <w:rPr/>
      </w:pPr>
      <w:bookmarkStart w:id="1934" w:name="__RefHeading___Toc5153799_1280447820"/>
      <w:bookmarkStart w:id="1935" w:name="_Toc794"/>
      <w:bookmarkEnd w:id="1934"/>
      <w:r>
        <w:rPr>
          <w:rtl w:val="true"/>
        </w:rPr>
        <w:t>هل كان أبخر؟</w:t>
      </w:r>
      <w:bookmarkEnd w:id="1935"/>
    </w:p>
    <w:p>
      <w:pPr>
        <w:pStyle w:val="Heading6"/>
        <w:numPr>
          <w:ilvl w:val="5"/>
          <w:numId w:val="1"/>
        </w:numPr>
        <w:rPr/>
      </w:pPr>
      <w:bookmarkStart w:id="1936" w:name="__RefHeading___Toc5153801_1280447820"/>
      <w:bookmarkStart w:id="1937" w:name="_Toc795"/>
      <w:bookmarkEnd w:id="1936"/>
      <w:r>
        <w:rPr>
          <w:rtl w:val="true"/>
        </w:rPr>
        <w:t>اشارة</w:t>
      </w:r>
      <w:bookmarkEnd w:id="1937"/>
    </w:p>
    <w:p>
      <w:pPr>
        <w:pStyle w:val="BookText"/>
        <w:rPr/>
      </w:pPr>
      <w:r>
        <w:rPr>
          <w:rFonts w:ascii="Amiri" w:hAnsi="Amiri" w:eastAsia="Amiri" w:cs="Amiri"/>
          <w:color w:val="111111"/>
          <w:sz w:val="28"/>
          <w:sz w:val="28"/>
          <w:szCs w:val="28"/>
          <w:rtl w:val="true"/>
          <w:lang w:bidi="ar-SA"/>
        </w:rPr>
        <w:t>قال جحظة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الشعراء يهجو أحمد بن صدقة و كانت له صديقة فقطعته فعيّره بذلك و نسبها إلى أنها هربت منه لأنه أبخر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هربت صديقة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هربت من الرّيق الرّدي</w:t>
      </w:r>
    </w:p>
    <w:p>
      <w:pPr>
        <w:pStyle w:val="BookText"/>
        <w:rPr/>
      </w:pPr>
      <w:r>
        <w:rPr>
          <w:rFonts w:ascii="Amiri" w:hAnsi="Amiri" w:eastAsia="Amiri" w:cs="Amiri"/>
          <w:color w:val="111111"/>
          <w:sz w:val="28"/>
          <w:sz w:val="28"/>
          <w:szCs w:val="28"/>
          <w:rtl w:val="true"/>
          <w:lang w:bidi="ar-SA"/>
        </w:rPr>
        <w:t xml:space="preserve">هربت فإن عادت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طنبوره فاقطع يدي</w:t>
      </w:r>
    </w:p>
    <w:p>
      <w:pPr>
        <w:pStyle w:val="Heading6"/>
        <w:numPr>
          <w:ilvl w:val="5"/>
          <w:numId w:val="1"/>
        </w:numPr>
        <w:rPr/>
      </w:pPr>
      <w:bookmarkStart w:id="1938" w:name="__RefHeading___Toc5153803_1280447820"/>
      <w:bookmarkStart w:id="1939" w:name="_Toc796"/>
      <w:bookmarkEnd w:id="1938"/>
      <w:r>
        <w:rPr>
          <w:rtl w:val="true"/>
        </w:rPr>
        <w:t>صوت</w:t>
      </w:r>
      <w:bookmarkEnd w:id="1939"/>
    </w:p>
    <w:p>
      <w:pPr>
        <w:pStyle w:val="BookText"/>
        <w:rPr/>
      </w:pPr>
      <w:r>
        <w:rPr>
          <w:rFonts w:ascii="Amiri" w:hAnsi="Amiri" w:eastAsia="Amiri" w:cs="Amiri"/>
          <w:color w:val="111111"/>
          <w:sz w:val="28"/>
          <w:sz w:val="28"/>
          <w:szCs w:val="28"/>
          <w:rtl w:val="true"/>
          <w:lang w:bidi="ar-SA"/>
        </w:rPr>
        <w:t xml:space="preserve">أ لم تعلموا أنى تخاف عرامتي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قناتي لا تلين على القسر</w:t>
      </w:r>
    </w:p>
    <w:p>
      <w:pPr>
        <w:pStyle w:val="BookText"/>
        <w:rPr/>
      </w:pPr>
      <w:r>
        <w:rPr>
          <w:rFonts w:ascii="Amiri" w:hAnsi="Amiri" w:eastAsia="Amiri" w:cs="Amiri"/>
          <w:color w:val="111111"/>
          <w:sz w:val="28"/>
          <w:sz w:val="28"/>
          <w:szCs w:val="28"/>
          <w:rtl w:val="true"/>
          <w:lang w:bidi="ar-SA"/>
        </w:rPr>
        <w:t xml:space="preserve">و إني و إياكم كمن نبّه القطا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تنبّه باتت الطير لا تسري</w:t>
      </w:r>
    </w:p>
    <w:p>
      <w:pPr>
        <w:pStyle w:val="BookText"/>
        <w:rPr/>
      </w:pPr>
      <w:r>
        <w:rPr>
          <w:rFonts w:ascii="Amiri" w:hAnsi="Amiri" w:eastAsia="Amiri" w:cs="Amiri"/>
          <w:color w:val="111111"/>
          <w:sz w:val="28"/>
          <w:sz w:val="28"/>
          <w:szCs w:val="28"/>
          <w:rtl w:val="true"/>
          <w:lang w:bidi="ar-SA"/>
        </w:rPr>
        <w:t xml:space="preserve">أناة و حلما و انتظارا بكم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أنا بالواني و لا الضّرع الغمر</w:t>
      </w:r>
      <w:r>
        <w:rPr>
          <w:rStyle w:val="FootnoteAnchor"/>
          <w:rtl w:val="true"/>
        </w:rPr>
        <w:footnoteReference w:id="2746"/>
      </w:r>
    </w:p>
    <w:p>
      <w:pPr>
        <w:pStyle w:val="BookText"/>
        <w:rPr/>
      </w:pPr>
      <w:r>
        <w:rPr>
          <w:rFonts w:ascii="Amiri" w:hAnsi="Amiri" w:eastAsia="Amiri" w:cs="Amiri"/>
          <w:color w:val="111111"/>
          <w:sz w:val="28"/>
          <w:sz w:val="28"/>
          <w:szCs w:val="28"/>
          <w:rtl w:val="true"/>
          <w:lang w:bidi="ar-SA"/>
        </w:rPr>
        <w:t xml:space="preserve">أظنّ صروف الدهر و الجهل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ستحملكم منّي على مركب وعر</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للحارث بن وعلة الجرمي، و الغناء لابن جامع ثقيل بالبنصر عن عمرو، و فيه لسياط لحن ذكره إبراهيم و لم يجنّسه، و قيل إن الشعر لو علة نفسه</w:t>
      </w:r>
      <w:r>
        <w:rPr>
          <w:rFonts w:eastAsia="Amiri" w:cs="Amiri" w:ascii="Amiri" w:hAnsi="Amiri"/>
          <w:color w:val="111111"/>
          <w:sz w:val="28"/>
          <w:szCs w:val="28"/>
          <w:rtl w:val="true"/>
          <w:lang w:bidi="ar-SA"/>
        </w:rPr>
        <w:t xml:space="preserve">. </w:t>
      </w:r>
      <w:bookmarkStart w:id="1940" w:name="pg16289_187947"/>
    </w:p>
    <w:p>
      <w:pPr>
        <w:pStyle w:val="Heading4"/>
        <w:numPr>
          <w:ilvl w:val="3"/>
          <w:numId w:val="1"/>
        </w:numPr>
        <w:rPr/>
      </w:pPr>
      <w:bookmarkStart w:id="1941" w:name="__RefHeading___Toc5153805_1280447820"/>
      <w:bookmarkStart w:id="1942" w:name="_Toc797"/>
      <w:bookmarkEnd w:id="1940"/>
      <w:bookmarkEnd w:id="1941"/>
      <w:r>
        <w:rPr/>
        <w:t>22</w:t>
      </w:r>
      <w:r>
        <w:rPr>
          <w:rtl w:val="true"/>
        </w:rPr>
        <w:t xml:space="preserve"> - </w:t>
      </w:r>
      <w:r>
        <w:rPr>
          <w:rtl w:val="true"/>
        </w:rPr>
        <w:t>أخبار الحارث بن وعلة</w:t>
      </w:r>
      <w:bookmarkEnd w:id="1942"/>
    </w:p>
    <w:p>
      <w:pPr>
        <w:pStyle w:val="Heading5"/>
        <w:numPr>
          <w:ilvl w:val="4"/>
          <w:numId w:val="1"/>
        </w:numPr>
        <w:rPr/>
      </w:pPr>
      <w:bookmarkStart w:id="1943" w:name="__RefHeading___Toc5153807_1280447820"/>
      <w:bookmarkStart w:id="1944" w:name="_Toc798"/>
      <w:bookmarkEnd w:id="1943"/>
      <w:r>
        <w:rPr>
          <w:rtl w:val="true"/>
        </w:rPr>
        <w:t>اسمه و نسبه</w:t>
      </w:r>
      <w:bookmarkEnd w:id="1944"/>
    </w:p>
    <w:p>
      <w:pPr>
        <w:pStyle w:val="BookText"/>
        <w:rPr/>
      </w:pPr>
      <w:r>
        <w:rPr>
          <w:rFonts w:ascii="Amiri" w:hAnsi="Amiri" w:eastAsia="Amiri" w:cs="Amiri"/>
          <w:color w:val="111111"/>
          <w:sz w:val="28"/>
          <w:sz w:val="28"/>
          <w:szCs w:val="28"/>
          <w:rtl w:val="true"/>
          <w:lang w:bidi="ar-SA"/>
        </w:rPr>
        <w:t>الحارث بن وعلة بن عبد اللّه بن الحارث بن بلع بن سبيلة</w:t>
      </w:r>
      <w:r>
        <w:rPr>
          <w:rStyle w:val="FootnoteAnchor"/>
          <w:rtl w:val="true"/>
        </w:rPr>
        <w:footnoteReference w:id="2747"/>
      </w:r>
      <w:r>
        <w:rPr>
          <w:rFonts w:ascii="Amiri" w:hAnsi="Amiri" w:eastAsia="Amiri" w:cs="Amiri"/>
          <w:color w:val="111111"/>
          <w:sz w:val="28"/>
          <w:sz w:val="28"/>
          <w:szCs w:val="28"/>
          <w:rtl w:val="true"/>
          <w:lang w:bidi="ar-SA"/>
        </w:rPr>
        <w:t>بن الهون بن أعجب بن قدامة بن حرم بن زبان</w:t>
      </w:r>
      <w:r>
        <w:rPr>
          <w:rStyle w:val="FootnoteAnchor"/>
          <w:rtl w:val="true"/>
        </w:rPr>
        <w:footnoteReference w:id="27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علاف، و إليه تنسب الرّحال العلافيّة، و هو أول من اتخذها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حلوان بن عمران بن الحاف بن قضاعة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ذكرت متقدما الاختلاف في قضاعة، و من نسبه معدّيا، و من نسبه حميريّا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الرّحال العلافيّة مشهورة عند الناس، قد ذكرتها الشعراء في أشعارها، قال ذو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ليل كجلباب العروس ادّرعته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بأربعة و الشّخص في العين واحد</w:t>
      </w:r>
    </w:p>
    <w:p>
      <w:pPr>
        <w:pStyle w:val="BookText"/>
        <w:rPr/>
      </w:pPr>
      <w:r>
        <w:rPr>
          <w:rFonts w:ascii="Amiri" w:hAnsi="Amiri" w:eastAsia="Amiri" w:cs="Amiri"/>
          <w:color w:val="111111"/>
          <w:sz w:val="28"/>
          <w:sz w:val="28"/>
          <w:szCs w:val="28"/>
          <w:rtl w:val="true"/>
          <w:lang w:bidi="ar-SA"/>
        </w:rPr>
        <w:t xml:space="preserve">أحمّ علافيّ و أبيض صارم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أعيس مهريّ و أروع ماجد</w:t>
      </w:r>
    </w:p>
    <w:p>
      <w:pPr>
        <w:pStyle w:val="BookText"/>
        <w:rPr/>
      </w:pPr>
      <w:r>
        <w:rPr>
          <w:rFonts w:ascii="Amiri" w:hAnsi="Amiri" w:eastAsia="Amiri" w:cs="Amiri"/>
          <w:color w:val="111111"/>
          <w:sz w:val="28"/>
          <w:sz w:val="28"/>
          <w:szCs w:val="28"/>
          <w:rtl w:val="true"/>
          <w:lang w:bidi="ar-SA"/>
        </w:rPr>
        <w:t>و كان وعلة الجرميّ و ابنه الحارث من فرسان قضاعة و أنجادها و أعلامها و شعرائها، و 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وعلة الكلاب الثاني</w:t>
      </w:r>
      <w:r>
        <w:rPr>
          <w:rStyle w:val="FootnoteAnchor"/>
          <w:rtl w:val="true"/>
        </w:rPr>
        <w:footnoteReference w:id="2749"/>
      </w:r>
      <w:r>
        <w:rPr>
          <w:rFonts w:ascii="Amiri" w:hAnsi="Amiri" w:eastAsia="Amiri" w:cs="Amiri"/>
          <w:color w:val="111111"/>
          <w:sz w:val="28"/>
          <w:sz w:val="28"/>
          <w:szCs w:val="28"/>
          <w:rtl w:val="true"/>
          <w:lang w:bidi="ar-SA"/>
        </w:rPr>
        <w:t>، فأفلت بعد أن أدركه قيس بن عاصم المنقريّ، و طلبه، ففاته ركضا و عدوا، و خبره يذكر بعد هذا في موضعه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1945" w:name="__RefHeading___Toc5153809_1280447820"/>
      <w:bookmarkStart w:id="1946" w:name="_Toc799"/>
      <w:bookmarkEnd w:id="1945"/>
      <w:r>
        <w:rPr>
          <w:rtl w:val="true"/>
        </w:rPr>
        <w:t>ابن الأشعث و عبد الملك يتمثلان بشعره و شعر أبيه</w:t>
      </w:r>
      <w:bookmarkEnd w:id="1946"/>
    </w:p>
    <w:p>
      <w:pPr>
        <w:pStyle w:val="BookText"/>
        <w:rPr/>
      </w:pPr>
      <w:r>
        <w:rPr>
          <w:rFonts w:ascii="Amiri" w:hAnsi="Amiri" w:eastAsia="Amiri" w:cs="Amiri"/>
          <w:color w:val="111111"/>
          <w:sz w:val="28"/>
          <w:sz w:val="28"/>
          <w:szCs w:val="28"/>
          <w:rtl w:val="true"/>
          <w:lang w:bidi="ar-SA"/>
        </w:rPr>
        <w:t>فأخبرني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الكرانيّ،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العمريّ عن العتبيّ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عبد الرحمن بن محمد بن الأشعث إلى الحجّاج مبتدئا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مثلي و مثلك كما قال القائل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سائل مجاور جرم هل جنيت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حربا تفرّق بين الجيرة الخلط؟</w:t>
      </w:r>
    </w:p>
    <w:p>
      <w:pPr>
        <w:pStyle w:val="BookText"/>
        <w:rPr/>
      </w:pPr>
      <w:r>
        <w:rPr>
          <w:rFonts w:ascii="Amiri" w:hAnsi="Amiri" w:eastAsia="Amiri" w:cs="Amiri"/>
          <w:color w:val="111111"/>
          <w:sz w:val="28"/>
          <w:sz w:val="28"/>
          <w:szCs w:val="28"/>
          <w:rtl w:val="true"/>
          <w:lang w:bidi="ar-SA"/>
        </w:rPr>
        <w:t xml:space="preserve">أم هل دلفت بجرّار له لجب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يغشى الأماعيز بين السّهل و الفرط؟</w:t>
      </w:r>
      <w:r>
        <w:rPr>
          <w:rStyle w:val="FootnoteAnchor"/>
          <w:rtl w:val="true"/>
        </w:rPr>
        <w:footnoteReference w:id="27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الشعر لوعلة الجرميّ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مثلي و مثلك، فسأحملك على أصعبه، و أريحك من مركبه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الحجاج بذلك إلى عبد الملك، فكتب إليه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قد أجبت عدوّ الرحمن بلا حول و لا قوة إلا باللّه، و لعمر اللّه لقد صدق، و خلع سلطان اللّه بيمينه، و طاعته بشماله، و خرج من الدّين</w:t>
      </w:r>
      <w:r>
        <w:rPr>
          <w:rStyle w:val="FootnoteAnchor"/>
          <w:rtl w:val="true"/>
        </w:rPr>
        <w:footnoteReference w:id="2751"/>
      </w:r>
      <w:r>
        <w:rPr>
          <w:rFonts w:ascii="Amiri" w:hAnsi="Amiri" w:eastAsia="Amiri" w:cs="Amiri"/>
          <w:color w:val="111111"/>
          <w:sz w:val="28"/>
          <w:sz w:val="28"/>
          <w:szCs w:val="28"/>
          <w:rtl w:val="true"/>
          <w:lang w:bidi="ar-SA"/>
        </w:rPr>
        <w:t>عريانا، كما ولدته أمّه</w:t>
      </w:r>
      <w:r>
        <w:rPr>
          <w:rFonts w:eastAsia="Amiri" w:cs="Amiri" w:ascii="Amiri" w:hAnsi="Amiri"/>
          <w:color w:val="111111"/>
          <w:sz w:val="28"/>
          <w:szCs w:val="28"/>
          <w:rtl w:val="true"/>
          <w:lang w:bidi="ar-SA"/>
        </w:rPr>
        <w:t xml:space="preserve">. </w:t>
      </w:r>
      <w:bookmarkStart w:id="1947" w:name="pg16289_187948"/>
    </w:p>
    <w:p>
      <w:pPr>
        <w:pStyle w:val="BookText"/>
        <w:rPr/>
      </w:pPr>
      <w:bookmarkEnd w:id="1947"/>
      <w:r>
        <w:rPr>
          <w:rFonts w:ascii="Amiri" w:hAnsi="Amiri" w:eastAsia="Amiri" w:cs="Amiri"/>
          <w:color w:val="111111"/>
          <w:sz w:val="28"/>
          <w:sz w:val="28"/>
          <w:szCs w:val="28"/>
          <w:rtl w:val="true"/>
          <w:lang w:bidi="ar-SA"/>
        </w:rPr>
        <w:t>ثم لم يصبر عبد الملك على أن يدع جوابه بشعر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أن مثلي و مثله ما قال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أناة و حلما و انتظارا بكم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أنا بالواني و لا الضرع الغمر</w:t>
      </w:r>
    </w:p>
    <w:p>
      <w:pPr>
        <w:pStyle w:val="BookText"/>
        <w:rPr/>
      </w:pPr>
      <w:r>
        <w:rPr>
          <w:rFonts w:ascii="IRNazanin" w:hAnsi="IRNazanin" w:eastAsia="IRNazanin"/>
          <w:color w:val="111111"/>
          <w:sz w:val="28"/>
          <w:sz w:val="28"/>
          <w:szCs w:val="28"/>
          <w:rtl w:val="true"/>
          <w:lang w:bidi="fa-IR"/>
        </w:rPr>
        <w:t xml:space="preserve">أظنّ صروف الدهر و الجهل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ستحملهم</w:t>
      </w:r>
      <w:r>
        <w:rPr>
          <w:rStyle w:val="FootnoteAnchor"/>
          <w:rtl w:val="true"/>
        </w:rPr>
        <w:footnoteReference w:id="2752"/>
      </w:r>
      <w:r>
        <w:rPr>
          <w:rFonts w:ascii="Amiri" w:hAnsi="Amiri" w:eastAsia="Amiri" w:cs="Amiri"/>
          <w:color w:val="111111"/>
          <w:sz w:val="28"/>
          <w:sz w:val="28"/>
          <w:szCs w:val="28"/>
          <w:rtl w:val="true"/>
          <w:lang w:bidi="ar-SA"/>
        </w:rPr>
        <w:t>منّي على مركب وعر</w:t>
      </w:r>
    </w:p>
    <w:p>
      <w:pPr>
        <w:pStyle w:val="BookText"/>
        <w:rPr/>
      </w:pPr>
      <w:r>
        <w:rPr>
          <w:rFonts w:ascii="Amiri" w:hAnsi="Amiri" w:eastAsia="Amiri" w:cs="Amiri"/>
          <w:color w:val="111111"/>
          <w:sz w:val="28"/>
          <w:sz w:val="28"/>
          <w:szCs w:val="28"/>
          <w:rtl w:val="true"/>
          <w:lang w:bidi="ar-SA"/>
        </w:rPr>
        <w:t>فليت شعري أ سما عدوّ الرحمن لدعائم دين اللّه يهدّمها؟ أم رام الخلافة أن ينالها؟ و أوشك أن يوهن اللّه شوكته، فاستعن باللّه، و اعلم أن اللّه مع الذين اتّقوا و الذين هم محسنون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مؤلف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الذي تمثل به عبد الرحمن بن محمد بن الأشعث لوعلة الجرمي، و الشعر الذي نمثل به عبد الملك لابنه الحارث بن وعلة</w:t>
      </w:r>
      <w:r>
        <w:rPr>
          <w:rFonts w:eastAsia="Amiri" w:cs="Amiri" w:ascii="Amiri" w:hAnsi="Amiri"/>
          <w:color w:val="111111"/>
          <w:sz w:val="28"/>
          <w:szCs w:val="28"/>
          <w:rtl w:val="true"/>
          <w:lang w:bidi="ar-SA"/>
        </w:rPr>
        <w:t>.</w:t>
      </w:r>
    </w:p>
    <w:p>
      <w:pPr>
        <w:pStyle w:val="Heading5"/>
        <w:numPr>
          <w:ilvl w:val="4"/>
          <w:numId w:val="1"/>
        </w:numPr>
        <w:rPr/>
      </w:pPr>
      <w:bookmarkStart w:id="1948" w:name="__RefHeading___Toc5153811_1280447820"/>
      <w:bookmarkStart w:id="1949" w:name="_Toc800"/>
      <w:bookmarkEnd w:id="1948"/>
      <w:r>
        <w:rPr>
          <w:rtl w:val="true"/>
        </w:rPr>
        <w:t>يخذله قومه و ينصره آخرون</w:t>
      </w:r>
      <w:bookmarkEnd w:id="1949"/>
    </w:p>
    <w:p>
      <w:pPr>
        <w:pStyle w:val="BookText"/>
        <w:rPr/>
      </w:pPr>
      <w:r>
        <w:rPr>
          <w:rFonts w:ascii="Amiri" w:hAnsi="Amiri" w:eastAsia="Amiri" w:cs="Amiri"/>
          <w:color w:val="111111"/>
          <w:sz w:val="28"/>
          <w:sz w:val="28"/>
          <w:szCs w:val="28"/>
          <w:rtl w:val="true"/>
          <w:lang w:bidi="ar-SA"/>
        </w:rPr>
        <w:t>أخبرني محمد بن جعفر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طلحة بن عبد اللّه الطّلحيّ، عن أحمد بن إبراهيم، عن أبي عبيدة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قتلت نهد أخا وعلة الجرميّ، فاستعان بقومه، فلم يعينوه، فاستعان بحلفاء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2753"/>
      </w:r>
      <w:r>
        <w:rPr>
          <w:rFonts w:ascii="Amiri" w:hAnsi="Amiri" w:eastAsia="Amiri" w:cs="Amiri"/>
          <w:color w:val="111111"/>
          <w:sz w:val="28"/>
          <w:sz w:val="28"/>
          <w:szCs w:val="28"/>
          <w:rtl w:val="true"/>
          <w:lang w:bidi="ar-SA"/>
        </w:rPr>
        <w:t>بني نمير، و كانوا له حلفاء و إخوانا، فأعانوه حتى أدرك بثأره فقال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سائل مجاور جرم هل جنيت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حربا تزيّل بين الجيرة الخلط</w:t>
      </w:r>
      <w:r>
        <w:rPr>
          <w:rStyle w:val="FootnoteAnchor"/>
          <w:rtl w:val="true"/>
        </w:rPr>
        <w:footnoteReference w:id="2754"/>
      </w:r>
    </w:p>
    <w:p>
      <w:pPr>
        <w:pStyle w:val="BookText"/>
        <w:rPr/>
      </w:pPr>
      <w:r>
        <w:rPr>
          <w:rFonts w:ascii="Amiri" w:hAnsi="Amiri" w:eastAsia="Amiri" w:cs="Amiri"/>
          <w:color w:val="111111"/>
          <w:sz w:val="28"/>
          <w:sz w:val="28"/>
          <w:szCs w:val="28"/>
          <w:rtl w:val="true"/>
          <w:lang w:bidi="ar-SA"/>
        </w:rPr>
        <w:t xml:space="preserve">أم هل علوت بجرّار له لجب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يغشى المخارم</w:t>
      </w:r>
      <w:r>
        <w:rPr>
          <w:rStyle w:val="FootnoteAnchor"/>
          <w:rtl w:val="true"/>
        </w:rPr>
        <w:footnoteReference w:id="2755"/>
      </w:r>
      <w:r>
        <w:rPr>
          <w:rFonts w:ascii="Amiri" w:hAnsi="Amiri" w:eastAsia="Amiri" w:cs="Amiri"/>
          <w:color w:val="111111"/>
          <w:sz w:val="28"/>
          <w:sz w:val="28"/>
          <w:szCs w:val="28"/>
          <w:rtl w:val="true"/>
          <w:lang w:bidi="ar-SA"/>
        </w:rPr>
        <w:t>بين السهل و الفرط</w:t>
      </w:r>
      <w:r>
        <w:rPr>
          <w:rStyle w:val="FootnoteAnchor"/>
          <w:rtl w:val="true"/>
        </w:rPr>
        <w:footnoteReference w:id="2756"/>
      </w:r>
    </w:p>
    <w:p>
      <w:pPr>
        <w:pStyle w:val="BookText"/>
        <w:rPr/>
      </w:pPr>
      <w:r>
        <w:rPr>
          <w:rFonts w:ascii="Amiri" w:hAnsi="Amiri" w:eastAsia="Amiri" w:cs="Amiri"/>
          <w:color w:val="111111"/>
          <w:sz w:val="28"/>
          <w:sz w:val="28"/>
          <w:szCs w:val="28"/>
          <w:rtl w:val="true"/>
          <w:lang w:bidi="ar-SA"/>
        </w:rPr>
        <w:t>حتى تركت نساء الحي ضاحية</w:t>
      </w:r>
      <w:r>
        <w:rPr>
          <w:rStyle w:val="FootnoteAnchor"/>
          <w:rtl w:val="true"/>
        </w:rPr>
        <w:footnoteReference w:id="27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ساحة الدار يستوقدن بالغبط</w:t>
      </w:r>
      <w:r>
        <w:rPr>
          <w:rStyle w:val="FootnoteAnchor"/>
          <w:rtl w:val="true"/>
        </w:rPr>
        <w:footnoteReference w:id="2758"/>
      </w:r>
    </w:p>
    <w:p>
      <w:pPr>
        <w:pStyle w:val="Heading5"/>
        <w:numPr>
          <w:ilvl w:val="4"/>
          <w:numId w:val="1"/>
        </w:numPr>
        <w:rPr/>
      </w:pPr>
      <w:bookmarkStart w:id="1950" w:name="__RefHeading___Toc5153813_1280447820"/>
      <w:bookmarkStart w:id="1951" w:name="_Toc801"/>
      <w:bookmarkEnd w:id="1950"/>
      <w:r>
        <w:rPr>
          <w:rtl w:val="true"/>
        </w:rPr>
        <w:t>يفر من قيس ابن عاصم عند غزوة لليمن</w:t>
      </w:r>
      <w:bookmarkEnd w:id="1951"/>
    </w:p>
    <w:p>
      <w:pPr>
        <w:pStyle w:val="Heading6"/>
        <w:numPr>
          <w:ilvl w:val="5"/>
          <w:numId w:val="1"/>
        </w:numPr>
        <w:rPr/>
      </w:pPr>
      <w:bookmarkStart w:id="1952" w:name="__RefHeading___Toc5153815_1280447820"/>
      <w:bookmarkStart w:id="1953" w:name="_Toc802"/>
      <w:bookmarkEnd w:id="1952"/>
      <w:r>
        <w:rPr>
          <w:rtl w:val="true"/>
        </w:rPr>
        <w:t>اشارة</w:t>
      </w:r>
      <w:bookmarkEnd w:id="1953"/>
    </w:p>
    <w:p>
      <w:pPr>
        <w:pStyle w:val="BookText"/>
        <w:rPr/>
      </w:pPr>
      <w:r>
        <w:rPr>
          <w:rFonts w:ascii="Amiri" w:hAnsi="Amiri" w:eastAsia="Amiri" w:cs="Amiri"/>
          <w:color w:val="111111"/>
          <w:sz w:val="28"/>
          <w:sz w:val="28"/>
          <w:szCs w:val="28"/>
          <w:rtl w:val="true"/>
          <w:lang w:bidi="ar-SA"/>
        </w:rPr>
        <w:t>أخبرني هاشم بن محمد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الرياشيّ قال</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رجل من بني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إنه قيس بن عاصم قال الرياشي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حقق أبو عبيدة أنه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الكلاب يلتمس أن يصيب رجلا من ملوك اليمن له فداء، فبينا هو في ذلك إذ أدرك وعلة الجرميّ، و عليه مقطعات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يمينك،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يساري أقصد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منك اليمن،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 مني أبعد،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لن ترى أهلك العام،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أهلك تراهم</w:t>
      </w:r>
      <w:r>
        <w:rPr>
          <w:rStyle w:val="FootnoteAnchor"/>
          <w:rtl w:val="true"/>
        </w:rPr>
        <w:footnoteReference w:id="2759"/>
      </w:r>
      <w:r>
        <w:rPr>
          <w:rFonts w:ascii="Amiri" w:hAnsi="Amiri" w:eastAsia="Amiri" w:cs="Amiri"/>
          <w:color w:val="111111"/>
          <w:sz w:val="28"/>
          <w:sz w:val="28"/>
          <w:szCs w:val="28"/>
          <w:rtl w:val="true"/>
          <w:lang w:bidi="ar-SA"/>
        </w:rPr>
        <w:t xml:space="preserve">، و جعل وعلة يركض فرسه، فإذا ظن أنها قد أعيت وثب عنها، فعدا معها، </w:t>
      </w:r>
      <w:bookmarkStart w:id="1954" w:name="pg16289_187949"/>
    </w:p>
    <w:p>
      <w:pPr>
        <w:pStyle w:val="BookText"/>
        <w:rPr/>
      </w:pPr>
      <w:bookmarkEnd w:id="1954"/>
      <w:r>
        <w:rPr>
          <w:rFonts w:ascii="Amiri" w:hAnsi="Amiri" w:eastAsia="Amiri" w:cs="Amiri"/>
          <w:color w:val="111111"/>
          <w:sz w:val="28"/>
          <w:sz w:val="28"/>
          <w:szCs w:val="28"/>
          <w:rtl w:val="true"/>
          <w:lang w:bidi="ar-SA"/>
        </w:rPr>
        <w:t>و صاح بها، فتجري و هو يجاريها، فإذا أعيا وثب فركبها، حتى 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عنه قيس، فعرف أنه وعلة الجرمي، فانصرف و تركه، فقال وعلة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فدى لكما رحليّ أمّي و خالتي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الكلاب إذ تحزّ</w:t>
      </w:r>
      <w:r>
        <w:rPr>
          <w:rStyle w:val="FootnoteAnchor"/>
          <w:rtl w:val="true"/>
        </w:rPr>
        <w:footnoteReference w:id="2760"/>
      </w:r>
      <w:r>
        <w:rPr>
          <w:rFonts w:ascii="Amiri" w:hAnsi="Amiri" w:eastAsia="Amiri" w:cs="Amiri"/>
          <w:color w:val="111111"/>
          <w:sz w:val="28"/>
          <w:sz w:val="28"/>
          <w:szCs w:val="28"/>
          <w:rtl w:val="true"/>
          <w:lang w:bidi="ar-SA"/>
        </w:rPr>
        <w:t>الدّوابر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نجوت نجاء لم ير الناس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عقاب عند تيمن</w:t>
      </w:r>
      <w:r>
        <w:rPr>
          <w:rStyle w:val="FootnoteAnchor"/>
          <w:rtl w:val="true"/>
        </w:rPr>
        <w:footnoteReference w:id="2761"/>
      </w:r>
      <w:r>
        <w:rPr>
          <w:rFonts w:ascii="Amiri" w:hAnsi="Amiri" w:eastAsia="Amiri" w:cs="Amiri"/>
          <w:color w:val="111111"/>
          <w:sz w:val="28"/>
          <w:sz w:val="28"/>
          <w:szCs w:val="28"/>
          <w:rtl w:val="true"/>
          <w:lang w:bidi="ar-SA"/>
        </w:rPr>
        <w:t>كاسر</w:t>
      </w:r>
    </w:p>
    <w:p>
      <w:pPr>
        <w:pStyle w:val="BookText"/>
        <w:rPr/>
      </w:pPr>
      <w:r>
        <w:rPr>
          <w:rFonts w:ascii="Amiri" w:hAnsi="Amiri" w:eastAsia="Amiri" w:cs="Amiri"/>
          <w:color w:val="111111"/>
          <w:sz w:val="28"/>
          <w:sz w:val="28"/>
          <w:szCs w:val="28"/>
          <w:rtl w:val="true"/>
          <w:lang w:bidi="ar-SA"/>
        </w:rPr>
        <w:t xml:space="preserve">و لما رأيت الخيل تدعو مقاعسا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تنازعني من ثغرة النحر جائر</w:t>
      </w:r>
    </w:p>
    <w:p>
      <w:pPr>
        <w:pStyle w:val="BookText"/>
        <w:rPr/>
      </w:pPr>
      <w:r>
        <w:rPr>
          <w:rFonts w:ascii="Amiri" w:hAnsi="Amiri" w:eastAsia="Amiri" w:cs="Amiri"/>
          <w:color w:val="111111"/>
          <w:sz w:val="28"/>
          <w:sz w:val="28"/>
          <w:szCs w:val="28"/>
          <w:rtl w:val="true"/>
          <w:lang w:bidi="ar-SA"/>
        </w:rPr>
        <w:t xml:space="preserve">فإن استطع لا تلتبس بي مقاعس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يرني ميدانهم و المحاضر</w:t>
      </w:r>
      <w:r>
        <w:rPr>
          <w:rStyle w:val="FootnoteAnchor"/>
          <w:rtl w:val="true"/>
        </w:rPr>
        <w:footnoteReference w:id="2762"/>
      </w:r>
    </w:p>
    <w:p>
      <w:pPr>
        <w:pStyle w:val="BookText"/>
        <w:rPr/>
      </w:pPr>
      <w:r>
        <w:rPr>
          <w:rFonts w:ascii="Amiri" w:hAnsi="Amiri" w:eastAsia="Amiri" w:cs="Amiri"/>
          <w:color w:val="111111"/>
          <w:sz w:val="28"/>
          <w:sz w:val="28"/>
          <w:szCs w:val="28"/>
          <w:rtl w:val="true"/>
          <w:lang w:bidi="ar-SA"/>
        </w:rPr>
        <w:t xml:space="preserve">و لا تك لي جرّارة مضريّة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غدت قوت العيال تبادر</w:t>
      </w:r>
      <w:r>
        <w:rPr>
          <w:rStyle w:val="FootnoteAnchor"/>
          <w:rtl w:val="true"/>
        </w:rPr>
        <w:footnoteReference w:id="2763"/>
      </w:r>
    </w:p>
    <w:p>
      <w:pPr>
        <w:pStyle w:val="BookText"/>
        <w:rPr/>
      </w:pP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تحز الدوابر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أهل اليمن لما انهزموا قال قيس بن عاصم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تشتغلوا بأسرهم فيفوتكم أكثرهم، و لكن اتّبعوا المنهزمين، فجزّوا أعصابهم من أعقابهم و دعوهم في مواضعهم، فإذا لم يبق أحد رجعتم إليهم، فأخذتموهم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ذلك، و أهل اليمن يومئذ ثمانية آلاف عليهم أربعة أملاك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اليزيدون</w:t>
      </w:r>
      <w:r>
        <w:rPr>
          <w:rStyle w:val="FootnoteAnchor"/>
          <w:rtl w:val="true"/>
        </w:rPr>
        <w:footnoteReference w:id="2764"/>
      </w:r>
      <w:r>
        <w:rPr>
          <w:rFonts w:ascii="Amiri" w:hAnsi="Amiri" w:eastAsia="Amiri" w:cs="Amiri"/>
          <w:color w:val="111111"/>
          <w:sz w:val="28"/>
          <w:sz w:val="28"/>
          <w:szCs w:val="28"/>
          <w:rtl w:val="true"/>
          <w:lang w:bidi="ar-SA"/>
        </w:rPr>
        <w:t>، و هم يزيد بن عبد المدان، و يزيد بن هوبر، و يزيد بن المامور</w:t>
      </w:r>
      <w:r>
        <w:rPr>
          <w:rStyle w:val="FootnoteAnchor"/>
          <w:rtl w:val="true"/>
        </w:rPr>
        <w:footnoteReference w:id="2765"/>
      </w:r>
      <w:r>
        <w:rPr>
          <w:rFonts w:ascii="Amiri" w:hAnsi="Amiri" w:eastAsia="Amiri" w:cs="Amiri"/>
          <w:color w:val="111111"/>
          <w:sz w:val="28"/>
          <w:sz w:val="28"/>
          <w:szCs w:val="28"/>
          <w:rtl w:val="true"/>
          <w:lang w:bidi="ar-SA"/>
        </w:rPr>
        <w:t>و يزيد بن مخزّم</w:t>
      </w:r>
      <w:r>
        <w:rPr>
          <w:rStyle w:val="FootnoteAnchor"/>
          <w:rtl w:val="true"/>
        </w:rPr>
        <w:footnoteReference w:id="27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الأربعة اليزيدون، و الخامس عبد يغوث بن وقّاص، فقتل اليزيدون أربعتهم في الوقعة، و أسر عبد يغوث بن وقاص، فقتلته</w:t>
      </w:r>
      <w:r>
        <w:rPr>
          <w:rStyle w:val="FootnoteAnchor"/>
          <w:rtl w:val="true"/>
        </w:rPr>
        <w:footnoteReference w:id="2767"/>
      </w:r>
      <w:r>
        <w:rPr>
          <w:rFonts w:ascii="Amiri" w:hAnsi="Amiri" w:eastAsia="Amiri" w:cs="Amiri"/>
          <w:color w:val="111111"/>
          <w:sz w:val="28"/>
          <w:sz w:val="28"/>
          <w:szCs w:val="28"/>
          <w:rtl w:val="true"/>
          <w:lang w:bidi="ar-SA"/>
        </w:rPr>
        <w:t>الرّباب برجل منها، و قد ذكر خبر مقتله متقدما في صوت يغني فيه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لا تلوماني كفى اللوم ما بيا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رأيت الخيل تدعو مقاعسا</w:t>
      </w:r>
    </w:p>
    <w:p>
      <w:pPr>
        <w:pStyle w:val="BookText"/>
        <w:rPr/>
      </w:pPr>
      <w:r>
        <w:rPr>
          <w:rFonts w:ascii="Amiri" w:hAnsi="Amiri" w:eastAsia="Amiri" w:cs="Amiri"/>
          <w:color w:val="111111"/>
          <w:sz w:val="28"/>
          <w:sz w:val="28"/>
          <w:szCs w:val="28"/>
          <w:rtl w:val="true"/>
          <w:lang w:bidi="ar-SA"/>
        </w:rPr>
        <w:t>فإن بني تميم لما التقت مع بني الحارث بن كعب في هذا اليوم تداعت تميم في المعمعة يا آل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فتنادى أهل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فتنادى أهل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مقاعس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تميزوا بها من أهل اليمن</w:t>
      </w:r>
      <w:r>
        <w:rPr>
          <w:rFonts w:eastAsia="Amiri" w:cs="Amiri" w:ascii="Amiri" w:hAnsi="Amiri"/>
          <w:color w:val="111111"/>
          <w:sz w:val="28"/>
          <w:szCs w:val="28"/>
          <w:rtl w:val="true"/>
          <w:lang w:bidi="ar-SA"/>
        </w:rPr>
        <w:t>.</w:t>
      </w:r>
    </w:p>
    <w:p>
      <w:pPr>
        <w:pStyle w:val="Heading6"/>
        <w:numPr>
          <w:ilvl w:val="5"/>
          <w:numId w:val="1"/>
        </w:numPr>
        <w:rPr/>
      </w:pPr>
      <w:bookmarkStart w:id="1955" w:name="__RefHeading___Toc5153817_1280447820"/>
      <w:bookmarkStart w:id="1956" w:name="_Toc803"/>
      <w:bookmarkEnd w:id="1955"/>
      <w:r>
        <w:rPr>
          <w:rtl w:val="true"/>
        </w:rPr>
        <w:t>صوت</w:t>
      </w:r>
      <w:bookmarkEnd w:id="1956"/>
    </w:p>
    <w:p>
      <w:pPr>
        <w:pStyle w:val="BookText"/>
        <w:rPr/>
      </w:pPr>
      <w:r>
        <w:rPr>
          <w:rFonts w:ascii="Amiri" w:hAnsi="Amiri" w:eastAsia="Amiri" w:cs="Amiri"/>
          <w:color w:val="111111"/>
          <w:sz w:val="28"/>
          <w:sz w:val="28"/>
          <w:szCs w:val="28"/>
          <w:rtl w:val="true"/>
          <w:lang w:bidi="ar-SA"/>
        </w:rPr>
        <w:t xml:space="preserve">و اللّه لا نظرت عيني إليك و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مساربها شوقا إليك دما</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كنت خنت و لم أضمر خيانتكم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يأخذ ممن خان أو ظلما </w:t>
      </w:r>
      <w:bookmarkStart w:id="1957" w:name="pg16289_187950"/>
    </w:p>
    <w:p>
      <w:pPr>
        <w:pStyle w:val="BookText"/>
        <w:rPr/>
      </w:pPr>
      <w:bookmarkEnd w:id="1957"/>
      <w:r>
        <w:rPr>
          <w:rFonts w:ascii="Amiri" w:hAnsi="Amiri" w:eastAsia="Amiri" w:cs="Amiri"/>
          <w:color w:val="111111"/>
          <w:sz w:val="28"/>
          <w:sz w:val="28"/>
          <w:szCs w:val="28"/>
          <w:rtl w:val="true"/>
          <w:lang w:bidi="ar-SA"/>
        </w:rPr>
        <w:t xml:space="preserve">سماجة لمحبّ خان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خان قطّ محبّ يعرف الكرما</w:t>
      </w:r>
    </w:p>
    <w:p>
      <w:pPr>
        <w:pStyle w:val="BookText"/>
        <w:rPr/>
      </w:pPr>
      <w:r>
        <w:rPr>
          <w:rFonts w:ascii="Amiri" w:hAnsi="Amiri" w:eastAsia="Amiri" w:cs="Amiri"/>
          <w:color w:val="111111"/>
          <w:sz w:val="28"/>
          <w:sz w:val="28"/>
          <w:szCs w:val="28"/>
          <w:rtl w:val="true"/>
          <w:lang w:bidi="ar-SA"/>
        </w:rPr>
        <w:t>الشعر لعليّ بن عبد اللّه الجعفريّ، و الغناء للقاسم بن زرزور، و لحنه ثقيل أول مطلق ابتداؤه نشيد، و كان إبراهيم بن أبي العبيس يذكر أنه لأبيه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ولّي مصعب بن الزبير دعاه، فأنشده الأبيات،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لأقطعنّ السيف في رأسك قبل أن تقطعه في رأسي، و أمر به فحبس، ثم دسّ إليه من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الحسين بن يحيى، عن حماد عن أبيه، عن ابن جامع، عن يونس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من قريش إلى الغريض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إني جئتك قاصدا من الطائف أسألك عن صوت تغنّيني إياه،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لحنك في هذا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تشرّب لون الرازقيّ بياضه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الزعفران خالط المسك رادعه</w:t>
      </w:r>
      <w:r>
        <w:rPr>
          <w:rStyle w:val="FootnoteAnchor"/>
          <w:rtl w:val="true"/>
        </w:rPr>
        <w:footnoteReference w:id="2768"/>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إلى ذلك، هذا الصوت قد نهتني الجنّ عنه، و لكنّي أغنيك في شعر لمرّة بن محكان، و قد طرقه ضيف في ليلة شاتية، فأنزلهم، و نحر لهم ناقته، ثم غنّاه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ربّة البيت قومي غير صاغرة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 إليك رحال القوم و القربا</w:t>
      </w:r>
    </w:p>
    <w:p>
      <w:pPr>
        <w:pStyle w:val="BookText"/>
        <w:rPr/>
      </w:pPr>
      <w:r>
        <w:rPr>
          <w:rFonts w:ascii="Amiri" w:hAnsi="Amiri" w:eastAsia="Amiri" w:cs="Amiri"/>
          <w:color w:val="111111"/>
          <w:sz w:val="28"/>
          <w:sz w:val="28"/>
          <w:szCs w:val="28"/>
          <w:rtl w:val="true"/>
          <w:lang w:bidi="ar-SA"/>
        </w:rPr>
        <w:t>فأطربه، ثم قال له الغريض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لحن أخذته من عبيد بن سريج، و سأغنيك لحنا عملته في شعر على وزن هذا الشعر و رويّه للحطيئة، ثم غنّاه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نقموا من بغيض لا أبا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بائس جاء يحدو أينقا شزبا</w:t>
      </w:r>
      <w:r>
        <w:rPr>
          <w:rStyle w:val="FootnoteAnchor"/>
          <w:rtl w:val="true"/>
        </w:rPr>
        <w:footnoteReference w:id="2769"/>
      </w:r>
    </w:p>
    <w:p>
      <w:pPr>
        <w:pStyle w:val="BookText"/>
        <w:rPr/>
      </w:pPr>
      <w:r>
        <w:rPr>
          <w:rFonts w:ascii="IRNazanin" w:hAnsi="IRNazanin" w:eastAsia="IRNazanin"/>
          <w:color w:val="111111"/>
          <w:sz w:val="28"/>
          <w:sz w:val="28"/>
          <w:szCs w:val="28"/>
          <w:rtl w:val="true"/>
          <w:lang w:bidi="fa-IR"/>
        </w:rPr>
        <w:t xml:space="preserve">جاءت به من بلاد الطّور تحمله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حصّاء</w:t>
      </w:r>
      <w:r>
        <w:rPr>
          <w:rStyle w:val="FootnoteAnchor"/>
          <w:rtl w:val="true"/>
        </w:rPr>
        <w:footnoteReference w:id="2770"/>
      </w:r>
      <w:r>
        <w:rPr>
          <w:rFonts w:ascii="Amiri" w:hAnsi="Amiri" w:eastAsia="Amiri" w:cs="Amiri"/>
          <w:color w:val="111111"/>
          <w:sz w:val="28"/>
          <w:sz w:val="28"/>
          <w:szCs w:val="28"/>
          <w:rtl w:val="true"/>
          <w:lang w:bidi="ar-SA"/>
        </w:rPr>
        <w:t>لم تترك دون العصعا شذبا</w:t>
      </w:r>
      <w:r>
        <w:rPr>
          <w:rStyle w:val="FootnoteAnchor"/>
          <w:rtl w:val="true"/>
        </w:rPr>
        <w:footnoteReference w:id="2771"/>
      </w:r>
    </w:p>
    <w:p>
      <w:pPr>
        <w:pStyle w:val="Heading5"/>
        <w:numPr>
          <w:ilvl w:val="4"/>
          <w:numId w:val="1"/>
        </w:numPr>
        <w:rPr/>
      </w:pPr>
      <w:bookmarkStart w:id="1958" w:name="__RefHeading___Toc5153819_1280447820"/>
      <w:bookmarkStart w:id="1959" w:name="_Toc804"/>
      <w:bookmarkEnd w:id="1958"/>
      <w:r>
        <w:rPr>
          <w:rtl w:val="true"/>
        </w:rPr>
        <w:t>لا يخفض جبينه إلا للّه</w:t>
      </w:r>
      <w:bookmarkEnd w:id="19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العباس بن عيسى العقيليّ أن عليّ بن عبد اللّه الجعفري 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و اللّه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أقصى يميني</w:t>
      </w:r>
    </w:p>
    <w:p>
      <w:pPr>
        <w:pStyle w:val="BookText"/>
        <w:rPr/>
      </w:pPr>
      <w:r>
        <w:rPr>
          <w:rFonts w:ascii="Amiri" w:hAnsi="Amiri" w:eastAsia="Amiri" w:cs="Amiri"/>
          <w:color w:val="111111"/>
          <w:sz w:val="28"/>
          <w:sz w:val="28"/>
          <w:szCs w:val="28"/>
          <w:rtl w:val="true"/>
          <w:lang w:bidi="ar-SA"/>
        </w:rPr>
        <w:t xml:space="preserve">لو شئت ألا أصلّي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وضعت جبيني</w:t>
      </w:r>
    </w:p>
    <w:p>
      <w:pPr>
        <w:pStyle w:val="Heading5"/>
        <w:numPr>
          <w:ilvl w:val="4"/>
          <w:numId w:val="1"/>
        </w:numPr>
        <w:rPr/>
      </w:pPr>
      <w:bookmarkStart w:id="1960" w:name="__RefHeading___Toc5153821_1280447820"/>
      <w:bookmarkStart w:id="1961" w:name="_Toc805"/>
      <w:bookmarkEnd w:id="1960"/>
      <w:r>
        <w:rPr>
          <w:rtl w:val="true"/>
        </w:rPr>
        <w:t>أيهما يدع؟</w:t>
      </w:r>
      <w:bookmarkEnd w:id="1961"/>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العباس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عبد اللّه الجعفريّ قال</w:t>
      </w:r>
      <w:r>
        <w:rPr>
          <w:rFonts w:eastAsia="Amiri" w:cs="Amiri" w:ascii="Amiri" w:hAnsi="Amiri"/>
          <w:color w:val="111111"/>
          <w:sz w:val="28"/>
          <w:szCs w:val="28"/>
          <w:rtl w:val="true"/>
          <w:lang w:bidi="ar-SA"/>
        </w:rPr>
        <w:t xml:space="preserve">: </w:t>
      </w:r>
      <w:bookmarkStart w:id="1962" w:name="pg16289_187951"/>
    </w:p>
    <w:p>
      <w:pPr>
        <w:pStyle w:val="BookText"/>
        <w:rPr/>
      </w:pPr>
      <w:bookmarkEnd w:id="1962"/>
      <w:r>
        <w:rPr>
          <w:rFonts w:ascii="Amiri" w:hAnsi="Amiri" w:eastAsia="Amiri" w:cs="Amiri"/>
          <w:color w:val="111111"/>
          <w:sz w:val="28"/>
          <w:sz w:val="28"/>
          <w:szCs w:val="28"/>
          <w:rtl w:val="true"/>
          <w:lang w:bidi="ar-SA"/>
        </w:rPr>
        <w:t>مرّت بي امرأة في الطواف، و أنا جالس أنشد صديقا لي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أهوى هوى الدين و اللذات تعجبني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لي بهوى اللذات و الدين؟</w:t>
      </w:r>
    </w:p>
    <w:p>
      <w:pPr>
        <w:pStyle w:val="BookText"/>
        <w:rPr/>
      </w:pPr>
      <w:r>
        <w:rPr>
          <w:rFonts w:ascii="Amiri" w:hAnsi="Amiri" w:eastAsia="Amiri" w:cs="Amiri"/>
          <w:color w:val="111111"/>
          <w:sz w:val="28"/>
          <w:sz w:val="28"/>
          <w:szCs w:val="28"/>
          <w:rtl w:val="true"/>
          <w:lang w:bidi="ar-SA"/>
        </w:rPr>
        <w:t>فالتفتت المرأة إليّ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أيّهما شئت و خذ الآخر</w:t>
      </w:r>
      <w:r>
        <w:rPr>
          <w:rFonts w:eastAsia="Amiri" w:cs="Amiri" w:ascii="Amiri" w:hAnsi="Amiri"/>
          <w:color w:val="111111"/>
          <w:sz w:val="28"/>
          <w:szCs w:val="28"/>
          <w:rtl w:val="true"/>
          <w:lang w:bidi="ar-SA"/>
        </w:rPr>
        <w:t>.</w:t>
      </w:r>
    </w:p>
    <w:p>
      <w:pPr>
        <w:pStyle w:val="Heading5"/>
        <w:numPr>
          <w:ilvl w:val="4"/>
          <w:numId w:val="1"/>
        </w:numPr>
        <w:rPr/>
      </w:pPr>
      <w:bookmarkStart w:id="1963" w:name="__RefHeading___Toc5153823_1280447820"/>
      <w:bookmarkStart w:id="1964" w:name="_Toc806"/>
      <w:bookmarkEnd w:id="1963"/>
      <w:r>
        <w:rPr>
          <w:rtl w:val="true"/>
        </w:rPr>
        <w:t>عود إلى الصوت</w:t>
      </w:r>
      <w:bookmarkEnd w:id="1964"/>
    </w:p>
    <w:p>
      <w:pPr>
        <w:pStyle w:val="Heading6"/>
        <w:numPr>
          <w:ilvl w:val="5"/>
          <w:numId w:val="1"/>
        </w:numPr>
        <w:rPr/>
      </w:pPr>
      <w:bookmarkStart w:id="1965" w:name="__RefHeading___Toc5153825_1280447820"/>
      <w:bookmarkStart w:id="1966" w:name="_Toc807"/>
      <w:bookmarkEnd w:id="1965"/>
      <w:r>
        <w:rPr>
          <w:rtl w:val="true"/>
        </w:rPr>
        <w:t>اشارة</w:t>
      </w:r>
      <w:bookmarkEnd w:id="1966"/>
    </w:p>
    <w:p>
      <w:pPr>
        <w:pStyle w:val="BookText"/>
        <w:rPr/>
      </w:pPr>
      <w:r>
        <w:rPr>
          <w:rFonts w:ascii="Amiri" w:hAnsi="Amiri" w:eastAsia="Amiri" w:cs="Amiri"/>
          <w:color w:val="111111"/>
          <w:sz w:val="28"/>
          <w:sz w:val="28"/>
          <w:szCs w:val="28"/>
          <w:rtl w:val="true"/>
          <w:lang w:bidi="ar-SA"/>
        </w:rPr>
        <w:t>حدثنا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الزّرقي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عليّ بن عبد اللّه بن جعفر الجعفريّ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لا نظرت عيني إليك و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مساربها شوقا إليك دما</w:t>
      </w:r>
    </w:p>
    <w:p>
      <w:pPr>
        <w:pStyle w:val="BookText"/>
        <w:rPr/>
      </w:pPr>
      <w:r>
        <w:rPr>
          <w:rFonts w:ascii="Amiri" w:hAnsi="Amiri" w:eastAsia="Amiri" w:cs="Amiri"/>
          <w:color w:val="111111"/>
          <w:sz w:val="28"/>
          <w:sz w:val="28"/>
          <w:szCs w:val="28"/>
          <w:rtl w:val="true"/>
          <w:lang w:bidi="ar-SA"/>
        </w:rPr>
        <w:t xml:space="preserve">إلا مفاجأة عند اللقاء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نازعتك</w:t>
      </w:r>
      <w:r>
        <w:rPr>
          <w:rStyle w:val="FootnoteAnchor"/>
          <w:rtl w:val="true"/>
        </w:rPr>
        <w:footnoteReference w:id="2772"/>
      </w:r>
      <w:r>
        <w:rPr>
          <w:rFonts w:ascii="Amiri" w:hAnsi="Amiri" w:eastAsia="Amiri" w:cs="Amiri"/>
          <w:color w:val="111111"/>
          <w:sz w:val="28"/>
          <w:sz w:val="28"/>
          <w:szCs w:val="28"/>
          <w:rtl w:val="true"/>
          <w:lang w:bidi="ar-SA"/>
        </w:rPr>
        <w:t>الدهر إلا ناسيا كلما</w:t>
      </w:r>
    </w:p>
    <w:p>
      <w:pPr>
        <w:pStyle w:val="BookText"/>
        <w:rPr/>
      </w:pPr>
      <w:r>
        <w:rPr>
          <w:rFonts w:ascii="Amiri" w:hAnsi="Amiri" w:eastAsia="Amiri" w:cs="Amiri"/>
          <w:color w:val="111111"/>
          <w:sz w:val="28"/>
          <w:sz w:val="28"/>
          <w:szCs w:val="28"/>
          <w:rtl w:val="true"/>
          <w:lang w:bidi="ar-SA"/>
        </w:rPr>
        <w:t xml:space="preserve">إن كنت خنت و لم أضمر خيانتكم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يأخذ ممن خان أو ظلما</w:t>
      </w:r>
    </w:p>
    <w:p>
      <w:pPr>
        <w:pStyle w:val="BookText"/>
        <w:rPr/>
      </w:pPr>
      <w:r>
        <w:rPr>
          <w:rFonts w:ascii="Amiri" w:hAnsi="Amiri" w:eastAsia="Amiri" w:cs="Amiri"/>
          <w:color w:val="111111"/>
          <w:sz w:val="28"/>
          <w:sz w:val="28"/>
          <w:szCs w:val="28"/>
          <w:rtl w:val="true"/>
          <w:lang w:bidi="ar-SA"/>
        </w:rPr>
        <w:t xml:space="preserve">سماجة لمحبّ خان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خان قطّ محبّ يعرف الكرما</w:t>
      </w:r>
    </w:p>
    <w:p>
      <w:pPr>
        <w:pStyle w:val="BookText"/>
        <w:rPr/>
      </w:pPr>
      <w:r>
        <w:rPr>
          <w:rFonts w:ascii="Amiri" w:hAnsi="Amiri" w:eastAsia="Amiri" w:cs="Amiri"/>
          <w:color w:val="111111"/>
          <w:sz w:val="28"/>
          <w:sz w:val="28"/>
          <w:szCs w:val="28"/>
          <w:rtl w:val="true"/>
          <w:lang w:bidi="ar-SA"/>
        </w:rPr>
        <w:t>قال عبد اللّه بن شبيب و أنشدني عليّ بن عبد اللّه لنفسه</w:t>
      </w:r>
      <w:r>
        <w:rPr>
          <w:rFonts w:eastAsia="Amiri" w:cs="Amiri" w:ascii="Amiri" w:hAnsi="Amiri"/>
          <w:color w:val="111111"/>
          <w:sz w:val="28"/>
          <w:szCs w:val="28"/>
          <w:rtl w:val="true"/>
          <w:lang w:bidi="ar-SA"/>
        </w:rPr>
        <w:t>:</w:t>
      </w:r>
    </w:p>
    <w:p>
      <w:pPr>
        <w:pStyle w:val="Heading6"/>
        <w:numPr>
          <w:ilvl w:val="5"/>
          <w:numId w:val="1"/>
        </w:numPr>
        <w:rPr/>
      </w:pPr>
      <w:bookmarkStart w:id="1967" w:name="__RefHeading___Toc5153827_1280447820"/>
      <w:bookmarkStart w:id="1968" w:name="_Toc808"/>
      <w:bookmarkEnd w:id="1967"/>
      <w:r>
        <w:rPr>
          <w:rtl w:val="true"/>
        </w:rPr>
        <w:t>صوت</w:t>
      </w:r>
      <w:bookmarkEnd w:id="1968"/>
    </w:p>
    <w:p>
      <w:pPr>
        <w:pStyle w:val="BookText"/>
        <w:rPr/>
      </w:pPr>
      <w:r>
        <w:rPr>
          <w:rFonts w:ascii="Amiri" w:hAnsi="Amiri" w:eastAsia="Amiri" w:cs="Amiri"/>
          <w:color w:val="111111"/>
          <w:sz w:val="28"/>
          <w:sz w:val="28"/>
          <w:szCs w:val="28"/>
          <w:rtl w:val="true"/>
          <w:lang w:bidi="ar-SA"/>
        </w:rPr>
        <w:t xml:space="preserve">وقف الهوى بي حيث أنت فليس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متأخّر عنه و لا متقدّم</w:t>
      </w:r>
    </w:p>
    <w:p>
      <w:pPr>
        <w:pStyle w:val="BookText"/>
        <w:rPr/>
      </w:pPr>
      <w:r>
        <w:rPr>
          <w:rFonts w:ascii="Amiri" w:hAnsi="Amiri" w:eastAsia="Amiri" w:cs="Amiri"/>
          <w:color w:val="111111"/>
          <w:sz w:val="28"/>
          <w:sz w:val="28"/>
          <w:szCs w:val="28"/>
          <w:rtl w:val="true"/>
          <w:lang w:bidi="ar-SA"/>
        </w:rPr>
        <w:t xml:space="preserve">أجد الملامة في هواك لذيذة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لذكرك فليلمني اللّوّم</w:t>
      </w:r>
    </w:p>
    <w:p>
      <w:pPr>
        <w:pStyle w:val="BookText"/>
        <w:rPr/>
      </w:pPr>
      <w:r>
        <w:rPr>
          <w:rFonts w:ascii="Amiri" w:hAnsi="Amiri" w:eastAsia="Amiri" w:cs="Amiri"/>
          <w:color w:val="111111"/>
          <w:sz w:val="28"/>
          <w:sz w:val="28"/>
          <w:szCs w:val="28"/>
          <w:rtl w:val="true"/>
          <w:lang w:bidi="ar-SA"/>
        </w:rPr>
        <w:t>و أهنتني فأهنت نفسي جاهدا</w:t>
      </w:r>
      <w:r>
        <w:rPr>
          <w:rStyle w:val="FootnoteAnchor"/>
          <w:rtl w:val="true"/>
        </w:rPr>
        <w:footnoteReference w:id="27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يهون عليك ممن يكرم</w:t>
      </w:r>
    </w:p>
    <w:p>
      <w:pPr>
        <w:pStyle w:val="BookText"/>
        <w:rPr/>
      </w:pPr>
      <w:r>
        <w:rPr>
          <w:rFonts w:ascii="Amiri" w:hAnsi="Amiri" w:eastAsia="Amiri" w:cs="Amiri"/>
          <w:color w:val="111111"/>
          <w:sz w:val="28"/>
          <w:sz w:val="28"/>
          <w:szCs w:val="28"/>
          <w:rtl w:val="true"/>
          <w:lang w:bidi="ar-SA"/>
        </w:rPr>
        <w:t xml:space="preserve">أشبهت أعدائي فصرت أحبّهم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 حظي منك حظي منهم</w:t>
      </w:r>
      <w:r>
        <w:rPr>
          <w:rStyle w:val="FootnoteAnchor"/>
          <w:rtl w:val="true"/>
        </w:rPr>
        <w:footnoteReference w:id="2774"/>
      </w:r>
    </w:p>
    <w:p>
      <w:pPr>
        <w:pStyle w:val="Heading6"/>
        <w:numPr>
          <w:ilvl w:val="5"/>
          <w:numId w:val="1"/>
        </w:numPr>
        <w:rPr/>
      </w:pPr>
      <w:bookmarkStart w:id="1969" w:name="__RefHeading___Toc5153829_1280447820"/>
      <w:bookmarkStart w:id="1970" w:name="_Toc809"/>
      <w:bookmarkEnd w:id="1969"/>
      <w:r>
        <w:rPr>
          <w:rtl w:val="true"/>
        </w:rPr>
        <w:t>صوت</w:t>
      </w:r>
      <w:bookmarkEnd w:id="1970"/>
    </w:p>
    <w:p>
      <w:pPr>
        <w:pStyle w:val="BookText"/>
        <w:rPr/>
      </w:pPr>
      <w:r>
        <w:rPr>
          <w:rFonts w:ascii="Amiri" w:hAnsi="Amiri" w:eastAsia="Amiri" w:cs="Amiri"/>
          <w:color w:val="111111"/>
          <w:sz w:val="28"/>
          <w:sz w:val="28"/>
          <w:szCs w:val="28"/>
          <w:rtl w:val="true"/>
          <w:lang w:bidi="ar-SA"/>
        </w:rPr>
        <w:t xml:space="preserve">أ تعرف رسم الدار من أمّ 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فرماك الشوق قبل التجلّد</w:t>
      </w:r>
    </w:p>
    <w:p>
      <w:pPr>
        <w:pStyle w:val="BookText"/>
        <w:rPr/>
      </w:pPr>
      <w:r>
        <w:rPr>
          <w:rFonts w:ascii="Amiri" w:hAnsi="Amiri" w:eastAsia="Amiri" w:cs="Amiri"/>
          <w:color w:val="111111"/>
          <w:sz w:val="28"/>
          <w:sz w:val="28"/>
          <w:szCs w:val="28"/>
          <w:rtl w:val="true"/>
          <w:lang w:bidi="ar-SA"/>
        </w:rPr>
        <w:t xml:space="preserve">فيا لك من شوق و يا لك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سوابقها مثل الجمان المبدّد</w:t>
      </w:r>
    </w:p>
    <w:p>
      <w:pPr>
        <w:pStyle w:val="BookText"/>
        <w:rPr/>
      </w:pPr>
      <w:r>
        <w:rPr>
          <w:rFonts w:ascii="Amiri" w:hAnsi="Amiri" w:eastAsia="Amiri" w:cs="Amiri"/>
          <w:color w:val="111111"/>
          <w:sz w:val="28"/>
          <w:sz w:val="28"/>
          <w:szCs w:val="28"/>
          <w:rtl w:val="true"/>
          <w:lang w:bidi="ar-SA"/>
        </w:rPr>
        <w:t>الشعر لعتبية</w:t>
      </w:r>
      <w:r>
        <w:rPr>
          <w:rStyle w:val="FootnoteAnchor"/>
          <w:rtl w:val="true"/>
        </w:rPr>
        <w:footnoteReference w:id="2775"/>
      </w:r>
      <w:r>
        <w:rPr>
          <w:rFonts w:ascii="Amiri" w:hAnsi="Amiri" w:eastAsia="Amiri" w:cs="Amiri"/>
          <w:color w:val="111111"/>
          <w:sz w:val="28"/>
          <w:sz w:val="28"/>
          <w:szCs w:val="28"/>
          <w:rtl w:val="true"/>
          <w:lang w:bidi="ar-SA"/>
        </w:rPr>
        <w:t>بن مرداس المعروف بابن فسوة، و الغناء لجميلة، خفيف ثقيل بالبنصر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المكي</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الهشامي أن فيه لمعبد لحنا من الثقيل الأول، و أنه يظنّه من منحول يحيى إليه</w:t>
      </w:r>
      <w:r>
        <w:rPr>
          <w:rFonts w:eastAsia="Amiri" w:cs="Amiri" w:ascii="Amiri" w:hAnsi="Amiri"/>
          <w:color w:val="111111"/>
          <w:sz w:val="28"/>
          <w:szCs w:val="28"/>
          <w:rtl w:val="true"/>
          <w:lang w:bidi="ar-SA"/>
        </w:rPr>
        <w:t xml:space="preserve">. </w:t>
      </w:r>
      <w:bookmarkStart w:id="1971" w:name="pg16289_187952"/>
    </w:p>
    <w:p>
      <w:pPr>
        <w:pStyle w:val="Heading4"/>
        <w:numPr>
          <w:ilvl w:val="3"/>
          <w:numId w:val="1"/>
        </w:numPr>
        <w:rPr/>
      </w:pPr>
      <w:bookmarkStart w:id="1972" w:name="__RefHeading___Toc5153831_1280447820"/>
      <w:bookmarkStart w:id="1973" w:name="_Toc810"/>
      <w:bookmarkEnd w:id="1971"/>
      <w:bookmarkEnd w:id="1972"/>
      <w:r>
        <w:rPr/>
        <w:t>23</w:t>
      </w:r>
      <w:r>
        <w:rPr>
          <w:rtl w:val="true"/>
        </w:rPr>
        <w:t xml:space="preserve"> - </w:t>
      </w:r>
      <w:r>
        <w:rPr>
          <w:rtl w:val="true"/>
        </w:rPr>
        <w:t>أخبار عتيبة و نسبه</w:t>
      </w:r>
      <w:bookmarkEnd w:id="1973"/>
    </w:p>
    <w:p>
      <w:pPr>
        <w:pStyle w:val="Heading5"/>
        <w:numPr>
          <w:ilvl w:val="4"/>
          <w:numId w:val="1"/>
        </w:numPr>
        <w:rPr/>
      </w:pPr>
      <w:bookmarkStart w:id="1974" w:name="__RefHeading___Toc5153833_1280447820"/>
      <w:bookmarkStart w:id="1975" w:name="_Toc811"/>
      <w:bookmarkEnd w:id="1974"/>
      <w:r>
        <w:rPr>
          <w:rtl w:val="true"/>
        </w:rPr>
        <w:t>اسمه و نسبه</w:t>
      </w:r>
      <w:bookmarkEnd w:id="1975"/>
    </w:p>
    <w:p>
      <w:pPr>
        <w:pStyle w:val="BookText"/>
        <w:rPr/>
      </w:pPr>
      <w:r>
        <w:rPr>
          <w:rFonts w:ascii="Amiri" w:hAnsi="Amiri" w:eastAsia="Amiri" w:cs="Amiri"/>
          <w:color w:val="111111"/>
          <w:sz w:val="28"/>
          <w:sz w:val="28"/>
          <w:szCs w:val="28"/>
          <w:rtl w:val="true"/>
          <w:lang w:bidi="ar-SA"/>
        </w:rPr>
        <w:t>عتيبة</w:t>
      </w:r>
      <w:r>
        <w:rPr>
          <w:rStyle w:val="FootnoteAnchor"/>
          <w:rtl w:val="true"/>
        </w:rPr>
        <w:footnoteReference w:id="2776"/>
      </w:r>
      <w:r>
        <w:rPr>
          <w:rFonts w:ascii="Amiri" w:hAnsi="Amiri" w:eastAsia="Amiri" w:cs="Amiri"/>
          <w:color w:val="111111"/>
          <w:sz w:val="28"/>
          <w:sz w:val="28"/>
          <w:szCs w:val="28"/>
          <w:rtl w:val="true"/>
          <w:lang w:bidi="ar-SA"/>
        </w:rPr>
        <w:t>بن مرداس أحد بني كعب بن عمرو بن تميم</w:t>
      </w:r>
      <w:r>
        <w:rPr>
          <w:rStyle w:val="FootnoteAnchor"/>
          <w:rtl w:val="true"/>
        </w:rPr>
        <w:footnoteReference w:id="2777"/>
      </w:r>
      <w:r>
        <w:rPr>
          <w:rFonts w:ascii="Amiri" w:hAnsi="Amiri" w:eastAsia="Amiri" w:cs="Amiri"/>
          <w:color w:val="111111"/>
          <w:sz w:val="28"/>
          <w:sz w:val="28"/>
          <w:szCs w:val="28"/>
          <w:rtl w:val="true"/>
          <w:lang w:bidi="ar-SA"/>
        </w:rPr>
        <w:t>، لم يقع إليّ من نسبه غير هذا، و هو شاعر مقلّ غير معدود في الفحول، مخضرم ممّن أدرك الجاهلية و الإسلام هجّاء خبيث اللسان بذيّ</w:t>
      </w:r>
      <w:r>
        <w:rPr>
          <w:rFonts w:eastAsia="Amiri" w:cs="Amiri" w:ascii="Amiri" w:hAnsi="Amiri"/>
          <w:color w:val="111111"/>
          <w:sz w:val="28"/>
          <w:szCs w:val="28"/>
          <w:rtl w:val="true"/>
          <w:lang w:bidi="ar-SA"/>
        </w:rPr>
        <w:t>.</w:t>
      </w:r>
    </w:p>
    <w:p>
      <w:pPr>
        <w:pStyle w:val="Heading5"/>
        <w:numPr>
          <w:ilvl w:val="4"/>
          <w:numId w:val="1"/>
        </w:numPr>
        <w:rPr/>
      </w:pPr>
      <w:bookmarkStart w:id="1976" w:name="__RefHeading___Toc5153835_1280447820"/>
      <w:bookmarkStart w:id="1977" w:name="_Toc812"/>
      <w:bookmarkEnd w:id="1976"/>
      <w:r>
        <w:rPr>
          <w:rtl w:val="true"/>
        </w:rPr>
        <w:t>لما ذا لقب بابن فسوة؟</w:t>
      </w:r>
      <w:bookmarkEnd w:id="1977"/>
    </w:p>
    <w:p>
      <w:pPr>
        <w:pStyle w:val="BookText"/>
        <w:rPr/>
      </w:pPr>
      <w:r>
        <w:rPr>
          <w:rFonts w:ascii="Amiri" w:hAnsi="Amiri" w:eastAsia="Amiri" w:cs="Amiri"/>
          <w:color w:val="111111"/>
          <w:sz w:val="28"/>
          <w:sz w:val="28"/>
          <w:szCs w:val="28"/>
          <w:rtl w:val="true"/>
          <w:lang w:bidi="ar-SA"/>
        </w:rPr>
        <w:t>و ابن فسوة لقب لزمه في نفسه، و لم يكن أبوه يلقّب بفسوة، إنما لقب هو بهذا، و قد اختلف في سبب تلقيبه بذلك، فذكر إسحاق الموصليّ عن أبي عمرو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 ذلك من كتاب إسحاق 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عتيبة بن مرداس كان فاحشا كثير الشرّ قد أدرك الجاهليّة، فأقبل ابن عمّ له من الحجّ، و كان من أهل بيت منهم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فسوة، فقال لهم عتيبة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كنت يا بن فسوة؟ فوثب مغضبا، فركب راحلته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لعمر اللّه ما حيّيت به ابن عمّك، قدم عليك من سفر، و نزل 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عتيبة مستحييا، و قال له؛ لا تغضب يا بن عمّ، فإنما مازحتك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أن ينزل،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و أنا أشتري منك هذا الاسم فأتسمّى به، و ظن أن ذلك لا يضرّه،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أو تشتريه مني بمحضر من العشيرة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فجمعهم و أعطاه بردا و جملا و كبشين، و قال لهم عتيبة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اشهدوا أني قد قبلت هذا النّبز</w:t>
      </w:r>
      <w:r>
        <w:rPr>
          <w:rStyle w:val="FootnoteAnchor"/>
          <w:rtl w:val="true"/>
        </w:rPr>
        <w:footnoteReference w:id="277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79"/>
      </w:r>
      <w:r>
        <w:rPr>
          <w:rFonts w:ascii="IRNazanin" w:hAnsi="IRNazanin" w:eastAsia="IRNazanin"/>
          <w:color w:val="111111"/>
          <w:sz w:val="28"/>
          <w:sz w:val="28"/>
          <w:szCs w:val="28"/>
          <w:rtl w:val="true"/>
          <w:lang w:bidi="fa-IR"/>
        </w:rPr>
        <w:t>و أخذت الثمن</w:t>
      </w:r>
      <w:r>
        <w:rPr>
          <w:rStyle w:val="FootnoteAnchor"/>
          <w:rtl w:val="true"/>
        </w:rPr>
        <w:footnoteReference w:id="2780"/>
      </w:r>
      <w:r>
        <w:rPr>
          <w:rFonts w:ascii="Amiri" w:hAnsi="Amiri" w:eastAsia="Amiri" w:cs="Amiri"/>
          <w:color w:val="111111"/>
          <w:sz w:val="28"/>
          <w:sz w:val="28"/>
          <w:szCs w:val="28"/>
          <w:rtl w:val="true"/>
          <w:lang w:bidi="ar-SA"/>
        </w:rPr>
        <w:t>، و أني ابن فسوة، فزالت عن ابن عمه يومئذ، و غلبت عليه و هجي بذلك، فقال فيه بعض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أودى ابن فسوة إلا نعته الإبلا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عمر عمرا طويلا، و إنما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أودى ابن فسوة إلا نعته الإبلا</w:t>
      </w:r>
    </w:p>
    <w:p>
      <w:pPr>
        <w:pStyle w:val="BookText"/>
        <w:rPr/>
      </w:pPr>
      <w:r>
        <w:rPr>
          <w:rFonts w:ascii="Amiri" w:hAnsi="Amiri" w:eastAsia="Amiri" w:cs="Amiri"/>
          <w:color w:val="111111"/>
          <w:sz w:val="28"/>
          <w:sz w:val="28"/>
          <w:szCs w:val="28"/>
          <w:rtl w:val="true"/>
          <w:lang w:bidi="ar-SA"/>
        </w:rPr>
        <w:t>لأنه كان أوصف الناس لها، و أغراهم بوصفها، ليس له كبير شعر إلا و هو مضمّن وصفها</w:t>
      </w:r>
      <w:r>
        <w:rPr>
          <w:rFonts w:eastAsia="Amiri" w:cs="Amiri" w:ascii="Amiri" w:hAnsi="Amiri"/>
          <w:color w:val="111111"/>
          <w:sz w:val="28"/>
          <w:szCs w:val="28"/>
          <w:rtl w:val="true"/>
          <w:lang w:bidi="ar-SA"/>
        </w:rPr>
        <w:t>.</w:t>
      </w:r>
    </w:p>
    <w:p>
      <w:pPr>
        <w:pStyle w:val="Heading5"/>
        <w:numPr>
          <w:ilvl w:val="4"/>
          <w:numId w:val="1"/>
        </w:numPr>
        <w:rPr/>
      </w:pPr>
      <w:bookmarkStart w:id="1978" w:name="__RefHeading___Toc5153837_1280447820"/>
      <w:bookmarkStart w:id="1979" w:name="_Toc813"/>
      <w:bookmarkEnd w:id="1978"/>
      <w:r>
        <w:rPr>
          <w:rtl w:val="true"/>
        </w:rPr>
        <w:t>تخريج آخر لهذا اللقب</w:t>
      </w:r>
      <w:bookmarkEnd w:id="1979"/>
    </w:p>
    <w:p>
      <w:pPr>
        <w:pStyle w:val="BookText"/>
        <w:rPr/>
      </w:pPr>
      <w:r>
        <w:rPr>
          <w:rFonts w:ascii="Amiri" w:hAnsi="Amiri" w:eastAsia="Amiri" w:cs="Amiri"/>
          <w:color w:val="111111"/>
          <w:sz w:val="28"/>
          <w:sz w:val="28"/>
          <w:szCs w:val="28"/>
          <w:rtl w:val="true"/>
          <w:lang w:bidi="ar-SA"/>
        </w:rPr>
        <w:t>و أخبرني محمد بن الحسن بن دريد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حاتم عن أبي عبيدة قال</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سمّي عتيبة بن مرداس بن فسوة، لأنه كان له جار من عبد القيس، فكان يتحدث إلى ابنته، و كان لها حظ </w:t>
      </w:r>
      <w:bookmarkStart w:id="1980" w:name="pg16289_187953"/>
    </w:p>
    <w:p>
      <w:pPr>
        <w:pStyle w:val="BookText"/>
        <w:rPr/>
      </w:pPr>
      <w:bookmarkEnd w:id="1980"/>
      <w:r>
        <w:rPr>
          <w:rFonts w:ascii="Amiri" w:hAnsi="Amiri" w:eastAsia="Amiri" w:cs="Amiri"/>
          <w:color w:val="111111"/>
          <w:sz w:val="28"/>
          <w:sz w:val="28"/>
          <w:szCs w:val="28"/>
          <w:rtl w:val="true"/>
          <w:lang w:bidi="ar-SA"/>
        </w:rPr>
        <w:t>من جمال، و كانت تعجبه و يهيم بها، فكان أحداث بني تميم، إذا ذكروا العبديّ‌</w:t>
      </w:r>
      <w:r>
        <w:rPr>
          <w:rStyle w:val="FootnoteAnchor"/>
          <w:rtl w:val="true"/>
        </w:rPr>
        <w:footnoteReference w:id="2781"/>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فسوة، و فعل ابن فسوة، فأكثروا عليه من ذلك حتى ملّ فعمل على التحوّل عنهم، و بلغ ذلك عتيبة، فأتاه فطلب إليه أن يقيم، و أن يحتمل اسمه، و يشريه منه ببعير، فلم يفعل،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فتحولت عنهم و شاع في الناس أنه قد ابتاع مني و غلب عليه، فأنشأ عتيبة يقول من كلمة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حوّل مولانا علينا اسم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ربّ مولى ناقص غير زائد</w:t>
      </w:r>
    </w:p>
    <w:p>
      <w:pPr>
        <w:pStyle w:val="Heading5"/>
        <w:numPr>
          <w:ilvl w:val="4"/>
          <w:numId w:val="1"/>
        </w:numPr>
        <w:rPr/>
      </w:pPr>
      <w:bookmarkStart w:id="1981" w:name="__RefHeading___Toc5153839_1280447820"/>
      <w:bookmarkStart w:id="1982" w:name="_Toc814"/>
      <w:bookmarkEnd w:id="1981"/>
      <w:r>
        <w:rPr>
          <w:rtl w:val="true"/>
        </w:rPr>
        <w:t>ابن عباس ينهره</w:t>
      </w:r>
      <w:bookmarkEnd w:id="1982"/>
    </w:p>
    <w:p>
      <w:pPr>
        <w:pStyle w:val="BookText"/>
        <w:rPr/>
      </w:pPr>
      <w:r>
        <w:rPr>
          <w:rFonts w:ascii="Amiri" w:hAnsi="Amiri" w:eastAsia="Amiri" w:cs="Amiri"/>
          <w:color w:val="111111"/>
          <w:sz w:val="28"/>
          <w:sz w:val="28"/>
          <w:szCs w:val="28"/>
          <w:rtl w:val="true"/>
          <w:lang w:bidi="ar-SA"/>
        </w:rPr>
        <w:t>أخبرني جعفر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المدائنيّ عن أبي بكر الهذلي و ابن دأب و ابن جعدبة</w:t>
      </w:r>
      <w:r>
        <w:rPr>
          <w:rStyle w:val="FootnoteAnchor"/>
          <w:rtl w:val="true"/>
        </w:rPr>
        <w:footnoteReference w:id="2782"/>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أتى عتيبة بن مرداس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فسوة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العباس عليهما السلام و هو عامل لعليّ بن أبي طالب صلوات اللّه عليه على البصرة، و تحته يومئذ شميلة بنت جنادة بن بنت أبي أزهر الزهرانية، و كانت قبله تحت مجاشع ابن مسعود السّلميّ،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فأستأذن عليه، فأذن له، و كان لا يزال يأتي أمراء البصرة فيمدحهم، فيعطونه، و يخافون لسانه، فلما دخل على ابن عباس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إليّ يا بن فسوة؟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عنك مقصر أو وراءك معديّ؟ جئتك لتعينني على مروءتي، و تصل قرابتي،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مروءة من يعصي الرحمن و يقول البهتان و يقطع ما أمر اللّه به أن يوصل؟ و اللّه لئن أعطيتك لأعيننّك على الكفر و العصيان، انطلق فأنا أقسم باللّه لئن بلغني أنك هجوت أحدا من العرب لأقطعنّ 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الكلام، فمنعه من حضر، و حبسه يومه ذلك، ثم أخرجه عن البصرة</w:t>
      </w:r>
      <w:r>
        <w:rPr>
          <w:rFonts w:eastAsia="Amiri" w:cs="Amiri" w:ascii="Amiri" w:hAnsi="Amiri"/>
          <w:color w:val="111111"/>
          <w:sz w:val="28"/>
          <w:szCs w:val="28"/>
          <w:rtl w:val="true"/>
          <w:lang w:bidi="ar-SA"/>
        </w:rPr>
        <w:t>.</w:t>
      </w:r>
    </w:p>
    <w:p>
      <w:pPr>
        <w:pStyle w:val="Heading5"/>
        <w:numPr>
          <w:ilvl w:val="4"/>
          <w:numId w:val="1"/>
        </w:numPr>
        <w:rPr/>
      </w:pPr>
      <w:bookmarkStart w:id="1983" w:name="__RefHeading___Toc5153841_1280447820"/>
      <w:bookmarkStart w:id="1984" w:name="_Toc815"/>
      <w:bookmarkEnd w:id="1983"/>
      <w:r>
        <w:rPr>
          <w:rtl w:val="true"/>
        </w:rPr>
        <w:t>الحسن و ابن جعفر يصلانه خشية لسانه</w:t>
      </w:r>
      <w:bookmarkEnd w:id="1984"/>
    </w:p>
    <w:p>
      <w:pPr>
        <w:pStyle w:val="BookText"/>
        <w:rPr/>
      </w:pPr>
      <w:r>
        <w:rPr>
          <w:rFonts w:ascii="Amiri" w:hAnsi="Amiri" w:eastAsia="Amiri" w:cs="Amiri"/>
          <w:color w:val="111111"/>
          <w:sz w:val="28"/>
          <w:sz w:val="28"/>
          <w:szCs w:val="28"/>
          <w:rtl w:val="true"/>
          <w:lang w:bidi="ar-SA"/>
        </w:rPr>
        <w:t>فوفد إلى المدينة بعد مقتل عليّ عليه السلام، فلقي الحسن بن عليّ عليهما السلام، و عبد اللّه بن جعفر عليهما السلام، فسألاه عن خبره مع ابن عباس عليه السلام فأخبرهما، فاشتريا عرضه بما أرضاه، فقال عتيبة يمدح الحسن و ابن جعفر عليهما السلام و يلوم ابن عباس رضي اللّه عنهما؛</w:t>
      </w:r>
    </w:p>
    <w:p>
      <w:pPr>
        <w:pStyle w:val="BookText"/>
        <w:rPr/>
      </w:pPr>
      <w:r>
        <w:rPr>
          <w:rFonts w:ascii="Amiri" w:hAnsi="Amiri" w:eastAsia="Amiri" w:cs="Amiri"/>
          <w:color w:val="111111"/>
          <w:sz w:val="28"/>
          <w:sz w:val="28"/>
          <w:szCs w:val="28"/>
          <w:rtl w:val="true"/>
          <w:lang w:bidi="ar-SA"/>
        </w:rPr>
        <w:t xml:space="preserve">أتيت ابن عباس فلم يقض حاجتي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يرج معروفي و لم يخشى منكري</w:t>
      </w:r>
    </w:p>
    <w:p>
      <w:pPr>
        <w:pStyle w:val="BookText"/>
        <w:rPr/>
      </w:pPr>
      <w:r>
        <w:rPr>
          <w:rFonts w:ascii="Amiri" w:hAnsi="Amiri" w:eastAsia="Amiri" w:cs="Amiri"/>
          <w:color w:val="111111"/>
          <w:sz w:val="28"/>
          <w:sz w:val="28"/>
          <w:szCs w:val="28"/>
          <w:rtl w:val="true"/>
          <w:lang w:bidi="ar-SA"/>
        </w:rPr>
        <w:t xml:space="preserve">حبست فلم أنطق بعذر 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سدّ</w:t>
      </w:r>
      <w:r>
        <w:rPr>
          <w:rStyle w:val="FootnoteAnchor"/>
          <w:rtl w:val="true"/>
        </w:rPr>
        <w:footnoteReference w:id="2783"/>
      </w:r>
      <w:r>
        <w:rPr>
          <w:rFonts w:ascii="IRNazanin" w:hAnsi="IRNazanin" w:eastAsia="IRNazanin"/>
          <w:color w:val="111111"/>
          <w:sz w:val="28"/>
          <w:sz w:val="28"/>
          <w:szCs w:val="28"/>
          <w:rtl w:val="true"/>
          <w:lang w:bidi="fa-IR"/>
        </w:rPr>
        <w:t>خصاص</w:t>
      </w:r>
      <w:r>
        <w:rPr>
          <w:rStyle w:val="FootnoteAnchor"/>
          <w:rtl w:val="true"/>
        </w:rPr>
        <w:footnoteReference w:id="2784"/>
      </w:r>
      <w:r>
        <w:rPr>
          <w:rFonts w:ascii="Amiri" w:hAnsi="Amiri" w:eastAsia="Amiri" w:cs="Amiri"/>
          <w:color w:val="111111"/>
          <w:sz w:val="28"/>
          <w:sz w:val="28"/>
          <w:szCs w:val="28"/>
          <w:rtl w:val="true"/>
          <w:lang w:bidi="ar-SA"/>
        </w:rPr>
        <w:t>البيت من كل منظر</w:t>
      </w:r>
    </w:p>
    <w:p>
      <w:pPr>
        <w:pStyle w:val="BookText"/>
        <w:rPr/>
      </w:pPr>
      <w:r>
        <w:rPr>
          <w:rFonts w:ascii="Amiri" w:hAnsi="Amiri" w:eastAsia="Amiri" w:cs="Amiri"/>
          <w:color w:val="111111"/>
          <w:sz w:val="28"/>
          <w:sz w:val="28"/>
          <w:szCs w:val="28"/>
          <w:rtl w:val="true"/>
          <w:lang w:bidi="ar-SA"/>
        </w:rPr>
        <w:t xml:space="preserve">و جئت و أصوات الخصوم وراءه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كصوت الحمام في القليب المغوّر</w:t>
      </w:r>
      <w:r>
        <w:rPr>
          <w:rStyle w:val="FootnoteAnchor"/>
          <w:rtl w:val="true"/>
        </w:rPr>
        <w:footnoteReference w:id="2785"/>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أنا إذا زاحمت مصراع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 صولة ضار</w:t>
      </w:r>
      <w:r>
        <w:rPr>
          <w:rStyle w:val="FootnoteAnchor"/>
          <w:rtl w:val="true"/>
        </w:rPr>
        <w:footnoteReference w:id="2786"/>
      </w:r>
      <w:r>
        <w:rPr>
          <w:rFonts w:ascii="Amiri" w:hAnsi="Amiri" w:eastAsia="Amiri" w:cs="Amiri"/>
          <w:color w:val="111111"/>
          <w:sz w:val="28"/>
          <w:sz w:val="28"/>
          <w:szCs w:val="28"/>
          <w:rtl w:val="true"/>
          <w:lang w:bidi="ar-SA"/>
        </w:rPr>
        <w:t>، و لا بحزوّر</w:t>
      </w:r>
      <w:r>
        <w:rPr>
          <w:rStyle w:val="FootnoteAnchor"/>
          <w:rtl w:val="true"/>
        </w:rPr>
        <w:footnoteReference w:id="2787"/>
      </w:r>
      <w:bookmarkStart w:id="1985" w:name="pg16289_187954"/>
    </w:p>
    <w:p>
      <w:pPr>
        <w:pStyle w:val="BookText"/>
        <w:rPr/>
      </w:pPr>
      <w:bookmarkEnd w:id="1985"/>
      <w:r>
        <w:rPr>
          <w:rFonts w:ascii="Amiri" w:hAnsi="Amiri" w:eastAsia="Amiri" w:cs="Amiri"/>
          <w:color w:val="111111"/>
          <w:sz w:val="28"/>
          <w:sz w:val="28"/>
          <w:szCs w:val="28"/>
          <w:rtl w:val="true"/>
          <w:lang w:bidi="ar-SA"/>
        </w:rPr>
        <w:t xml:space="preserve">فلو كنت من زهران لم ينس حاجتي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لكنني مولى جميل بن معمر</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كان حليفا لجميل بن معمر القرشيّ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باتت لعبد اللّه من دون حاجتي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شميلة تلهو بالحديث المفتّر</w:t>
      </w:r>
      <w:r>
        <w:rPr>
          <w:rStyle w:val="FootnoteAnchor"/>
          <w:rtl w:val="true"/>
        </w:rPr>
        <w:footnoteReference w:id="2788"/>
      </w:r>
    </w:p>
    <w:p>
      <w:pPr>
        <w:pStyle w:val="BookText"/>
        <w:rPr/>
      </w:pPr>
      <w:r>
        <w:rPr>
          <w:rFonts w:ascii="Amiri" w:hAnsi="Amiri" w:eastAsia="Amiri" w:cs="Amiri"/>
          <w:color w:val="111111"/>
          <w:sz w:val="28"/>
          <w:sz w:val="28"/>
          <w:szCs w:val="28"/>
          <w:rtl w:val="true"/>
          <w:lang w:bidi="ar-SA"/>
        </w:rPr>
        <w:t xml:space="preserve">و لم يقترب من ضوء نار تحثّها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شميلة إلا أن تصلّى بمجمر</w:t>
      </w:r>
    </w:p>
    <w:p>
      <w:pPr>
        <w:pStyle w:val="BookText"/>
        <w:rPr/>
      </w:pPr>
      <w:r>
        <w:rPr>
          <w:rFonts w:ascii="Amiri" w:hAnsi="Amiri" w:eastAsia="Amiri" w:cs="Amiri"/>
          <w:color w:val="111111"/>
          <w:sz w:val="28"/>
          <w:sz w:val="28"/>
          <w:szCs w:val="28"/>
          <w:rtl w:val="true"/>
          <w:lang w:bidi="ar-SA"/>
        </w:rPr>
        <w:t xml:space="preserve">تطالع أهل السوق و الباب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بمستفلك</w:t>
      </w:r>
      <w:r>
        <w:rPr>
          <w:rStyle w:val="FootnoteAnchor"/>
          <w:rtl w:val="true"/>
        </w:rPr>
        <w:footnoteReference w:id="2789"/>
      </w:r>
      <w:r>
        <w:rPr>
          <w:rFonts w:ascii="Amiri" w:hAnsi="Amiri" w:eastAsia="Amiri" w:cs="Amiri"/>
          <w:color w:val="111111"/>
          <w:sz w:val="28"/>
          <w:sz w:val="28"/>
          <w:szCs w:val="28"/>
          <w:rtl w:val="true"/>
          <w:lang w:bidi="ar-SA"/>
        </w:rPr>
        <w:t>الذّفري</w:t>
      </w:r>
      <w:r>
        <w:rPr>
          <w:rStyle w:val="FootnoteAnchor"/>
          <w:rtl w:val="true"/>
        </w:rPr>
        <w:footnoteReference w:id="2790"/>
      </w:r>
      <w:r>
        <w:rPr>
          <w:rFonts w:ascii="Amiri" w:hAnsi="Amiri" w:eastAsia="Amiri" w:cs="Amiri"/>
          <w:color w:val="111111"/>
          <w:sz w:val="28"/>
          <w:sz w:val="28"/>
          <w:szCs w:val="28"/>
          <w:rtl w:val="true"/>
          <w:lang w:bidi="ar-SA"/>
        </w:rPr>
        <w:t>أسيل المدثّر</w:t>
      </w:r>
    </w:p>
    <w:p>
      <w:pPr>
        <w:pStyle w:val="BookText"/>
        <w:rPr/>
      </w:pPr>
      <w:r>
        <w:rPr>
          <w:rFonts w:ascii="Amiri" w:hAnsi="Amiri" w:eastAsia="Amiri" w:cs="Amiri"/>
          <w:color w:val="111111"/>
          <w:sz w:val="28"/>
          <w:sz w:val="28"/>
          <w:szCs w:val="28"/>
          <w:rtl w:val="true"/>
          <w:lang w:bidi="ar-SA"/>
        </w:rPr>
        <w:t xml:space="preserve">إذا هي همّت بالخروج يردّها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الباب مصراعا منيف مجيّر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وجدت بخط إسحاق الموصلي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المصهرج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الصهروج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فليت قلوصي عرّيت أو رحلتها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حسن في داره و ابن جعفر</w:t>
      </w:r>
    </w:p>
    <w:p>
      <w:pPr>
        <w:pStyle w:val="BookText"/>
        <w:rPr/>
      </w:pPr>
      <w:r>
        <w:rPr>
          <w:rFonts w:ascii="Amiri" w:hAnsi="Amiri" w:eastAsia="Amiri" w:cs="Amiri"/>
          <w:color w:val="111111"/>
          <w:sz w:val="28"/>
          <w:sz w:val="28"/>
          <w:szCs w:val="28"/>
          <w:rtl w:val="true"/>
          <w:lang w:bidi="ar-SA"/>
        </w:rPr>
        <w:t xml:space="preserve">إلى ابن رسول اللّه يأمر بالتقى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للدين يدعو و الكتاب المطهّر</w:t>
      </w:r>
    </w:p>
    <w:p>
      <w:pPr>
        <w:pStyle w:val="BookText"/>
        <w:rPr/>
      </w:pPr>
      <w:r>
        <w:rPr>
          <w:rFonts w:ascii="Amiri" w:hAnsi="Amiri" w:eastAsia="Amiri" w:cs="Amiri"/>
          <w:color w:val="111111"/>
          <w:sz w:val="28"/>
          <w:sz w:val="28"/>
          <w:szCs w:val="28"/>
          <w:rtl w:val="true"/>
          <w:lang w:bidi="ar-SA"/>
        </w:rPr>
        <w:t>إلى معشر لا يخصفون</w:t>
      </w:r>
      <w:r>
        <w:rPr>
          <w:rStyle w:val="FootnoteAnchor"/>
          <w:rtl w:val="true"/>
        </w:rPr>
        <w:footnoteReference w:id="2791"/>
      </w:r>
      <w:r>
        <w:rPr>
          <w:rFonts w:ascii="Amiri" w:hAnsi="Amiri" w:eastAsia="Amiri" w:cs="Amiri"/>
          <w:color w:val="111111"/>
          <w:sz w:val="28"/>
          <w:sz w:val="28"/>
          <w:szCs w:val="28"/>
          <w:rtl w:val="true"/>
          <w:lang w:bidi="ar-SA"/>
        </w:rPr>
        <w:t xml:space="preserve">نعالهم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يلبسون السّبت</w:t>
      </w:r>
      <w:r>
        <w:rPr>
          <w:rStyle w:val="FootnoteAnchor"/>
          <w:rtl w:val="true"/>
        </w:rPr>
        <w:footnoteReference w:id="2792"/>
      </w:r>
      <w:r>
        <w:rPr>
          <w:rFonts w:ascii="Amiri" w:hAnsi="Amiri" w:eastAsia="Amiri" w:cs="Amiri"/>
          <w:color w:val="111111"/>
          <w:sz w:val="28"/>
          <w:sz w:val="28"/>
          <w:szCs w:val="28"/>
          <w:rtl w:val="true"/>
          <w:lang w:bidi="ar-SA"/>
        </w:rPr>
        <w:t>، ما لم يخصّر</w:t>
      </w:r>
      <w:r>
        <w:rPr>
          <w:rStyle w:val="FootnoteAnchor"/>
          <w:rtl w:val="true"/>
        </w:rPr>
        <w:footnoteReference w:id="2793"/>
      </w:r>
    </w:p>
    <w:p>
      <w:pPr>
        <w:pStyle w:val="BookText"/>
        <w:rPr/>
      </w:pPr>
      <w:r>
        <w:rPr>
          <w:rFonts w:ascii="Amiri" w:hAnsi="Amiri" w:eastAsia="Amiri" w:cs="Amiri"/>
          <w:color w:val="111111"/>
          <w:sz w:val="28"/>
          <w:sz w:val="28"/>
          <w:szCs w:val="28"/>
          <w:rtl w:val="true"/>
          <w:lang w:bidi="ar-SA"/>
        </w:rPr>
        <w:t xml:space="preserve">فلما عرفت البأس منه و قد 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أيادي سبا الحاجات للمتذكّر</w:t>
      </w:r>
    </w:p>
    <w:p>
      <w:pPr>
        <w:pStyle w:val="BookText"/>
        <w:rPr/>
      </w:pPr>
      <w:r>
        <w:rPr>
          <w:rFonts w:ascii="IRNazanin" w:hAnsi="IRNazanin" w:eastAsia="IRNazanin"/>
          <w:color w:val="111111"/>
          <w:sz w:val="28"/>
          <w:sz w:val="28"/>
          <w:szCs w:val="28"/>
          <w:rtl w:val="true"/>
          <w:lang w:bidi="fa-IR"/>
        </w:rPr>
        <w:t>تسنّمت حرجوجا</w:t>
      </w:r>
      <w:r>
        <w:rPr>
          <w:rStyle w:val="FootnoteAnchor"/>
          <w:rtl w:val="true"/>
        </w:rPr>
        <w:footnoteReference w:id="2794"/>
      </w:r>
      <w:r>
        <w:rPr>
          <w:rFonts w:ascii="Amiri" w:hAnsi="Amiri" w:eastAsia="Amiri" w:cs="Amiri"/>
          <w:color w:val="111111"/>
          <w:sz w:val="28"/>
          <w:sz w:val="28"/>
          <w:szCs w:val="28"/>
          <w:rtl w:val="true"/>
          <w:lang w:bidi="ar-SA"/>
        </w:rPr>
        <w:t xml:space="preserve">كأن بغامها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أحيح</w:t>
      </w:r>
      <w:r>
        <w:rPr>
          <w:rStyle w:val="FootnoteAnchor"/>
          <w:rtl w:val="true"/>
        </w:rPr>
        <w:footnoteReference w:id="2795"/>
      </w:r>
      <w:r>
        <w:rPr>
          <w:rFonts w:ascii="IRNazanin" w:hAnsi="IRNazanin" w:eastAsia="IRNazanin"/>
          <w:color w:val="111111"/>
          <w:sz w:val="28"/>
          <w:sz w:val="28"/>
          <w:szCs w:val="28"/>
          <w:rtl w:val="true"/>
          <w:lang w:bidi="fa-IR"/>
        </w:rPr>
        <w:t>ابن ماء</w:t>
      </w:r>
      <w:r>
        <w:rPr>
          <w:rStyle w:val="FootnoteAnchor"/>
          <w:rtl w:val="true"/>
        </w:rPr>
        <w:footnoteReference w:id="2796"/>
      </w:r>
      <w:r>
        <w:rPr>
          <w:rFonts w:ascii="Amiri" w:hAnsi="Amiri" w:eastAsia="Amiri" w:cs="Amiri"/>
          <w:color w:val="111111"/>
          <w:sz w:val="28"/>
          <w:sz w:val="28"/>
          <w:szCs w:val="28"/>
          <w:rtl w:val="true"/>
          <w:lang w:bidi="ar-SA"/>
        </w:rPr>
        <w:t>في يراع مفجّر</w:t>
      </w:r>
    </w:p>
    <w:p>
      <w:pPr>
        <w:pStyle w:val="BookText"/>
        <w:rPr/>
      </w:pPr>
      <w:r>
        <w:rPr>
          <w:rFonts w:ascii="Amiri" w:hAnsi="Amiri" w:eastAsia="Amiri" w:cs="Amiri"/>
          <w:color w:val="111111"/>
          <w:sz w:val="28"/>
          <w:sz w:val="28"/>
          <w:szCs w:val="28"/>
          <w:rtl w:val="true"/>
          <w:lang w:bidi="ar-SA"/>
        </w:rPr>
        <w:t xml:space="preserve">فما زلت في التّسيار حتى أنحتها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 رسول الأمّة المتخيّر</w:t>
      </w:r>
    </w:p>
    <w:p>
      <w:pPr>
        <w:pStyle w:val="BookText"/>
        <w:rPr/>
      </w:pPr>
      <w:r>
        <w:rPr>
          <w:rFonts w:ascii="Amiri" w:hAnsi="Amiri" w:eastAsia="Amiri" w:cs="Amiri"/>
          <w:color w:val="111111"/>
          <w:sz w:val="28"/>
          <w:sz w:val="28"/>
          <w:szCs w:val="28"/>
          <w:rtl w:val="true"/>
          <w:lang w:bidi="ar-SA"/>
        </w:rPr>
        <w:t xml:space="preserve">فلا تدعنّي إذ رحلت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هاشم أن تصدروني بمصدر</w:t>
      </w:r>
      <w:r>
        <w:rPr>
          <w:rStyle w:val="FootnoteAnchor"/>
          <w:rtl w:val="true"/>
        </w:rPr>
        <w:footnoteReference w:id="27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قصيدة طويلة، هذا ذكر في الخبر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بهذا الخبر أحمد بن عبد العزيز الجوهري و أحمد بن عبيد اللّه بن عمار، عن عمر بن شبّة، عن المدائنيّ مثل ما مضى أو قريبا منه، و لم يتجاوز عمر بن شبة المدائني في إسناده</w:t>
      </w:r>
      <w:r>
        <w:rPr>
          <w:rFonts w:eastAsia="Amiri" w:cs="Amiri" w:ascii="Amiri" w:hAnsi="Amiri"/>
          <w:color w:val="111111"/>
          <w:sz w:val="28"/>
          <w:szCs w:val="28"/>
          <w:rtl w:val="true"/>
          <w:lang w:bidi="ar-SA"/>
        </w:rPr>
        <w:t>.</w:t>
      </w:r>
    </w:p>
    <w:p>
      <w:pPr>
        <w:pStyle w:val="Heading5"/>
        <w:numPr>
          <w:ilvl w:val="4"/>
          <w:numId w:val="1"/>
        </w:numPr>
        <w:rPr/>
      </w:pPr>
      <w:bookmarkStart w:id="1986" w:name="__RefHeading___Toc5153843_1280447820"/>
      <w:bookmarkStart w:id="1987" w:name="_Toc816"/>
      <w:bookmarkEnd w:id="1986"/>
      <w:r>
        <w:rPr>
          <w:rtl w:val="true"/>
        </w:rPr>
        <w:t>عامر بن الكريز ينهره أيضا</w:t>
      </w:r>
      <w:bookmarkEnd w:id="1987"/>
    </w:p>
    <w:p>
      <w:pPr>
        <w:pStyle w:val="BookText"/>
        <w:rPr/>
      </w:pPr>
      <w:r>
        <w:rPr>
          <w:rFonts w:ascii="Amiri" w:hAnsi="Amiri" w:eastAsia="Amiri" w:cs="Amiri"/>
          <w:color w:val="111111"/>
          <w:sz w:val="28"/>
          <w:sz w:val="28"/>
          <w:szCs w:val="28"/>
          <w:rtl w:val="true"/>
          <w:lang w:bidi="ar-SA"/>
        </w:rPr>
        <w:t>أخبرني عليّ بن سليمان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بن الحرون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الأعرابي</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عتيبة بن مرداس السّلميّ شاعرا خبيث اللسان مخوف المعرّة في جاهليته و إسلامه، و كان يقدم على أمراء </w:t>
      </w:r>
      <w:bookmarkStart w:id="1988" w:name="pg16289_187955"/>
    </w:p>
    <w:p>
      <w:pPr>
        <w:pStyle w:val="BookText"/>
        <w:rPr/>
      </w:pPr>
      <w:bookmarkEnd w:id="1988"/>
      <w:r>
        <w:rPr>
          <w:rFonts w:ascii="Amiri" w:hAnsi="Amiri" w:eastAsia="Amiri" w:cs="Amiri"/>
          <w:color w:val="111111"/>
          <w:sz w:val="28"/>
          <w:sz w:val="28"/>
          <w:szCs w:val="28"/>
          <w:rtl w:val="true"/>
          <w:lang w:bidi="ar-SA"/>
        </w:rPr>
        <w:t>العراق و أشراف الناس، فيصيب منهم بشعره، فقدم على ابن عامر بن كريز</w:t>
      </w:r>
      <w:r>
        <w:rPr>
          <w:rStyle w:val="FootnoteAnchor"/>
          <w:rtl w:val="true"/>
        </w:rPr>
        <w:footnoteReference w:id="27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جوادا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استؤذن له عليه أرسل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و اللّه ما تسأل بحسب و لا دين و لا منزلة، و ما أرى لرجل من قريش أن يعطيك شيئا، و أمر به فلكز و أهين فقال ابن فسوة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كائن تخطّت ناقتي و زميلها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 كريز من نحوس و أسعد</w:t>
      </w:r>
    </w:p>
    <w:p>
      <w:pPr>
        <w:pStyle w:val="BookText"/>
        <w:rPr/>
      </w:pPr>
      <w:r>
        <w:rPr>
          <w:rFonts w:ascii="IRNazanin" w:hAnsi="IRNazanin" w:eastAsia="IRNazanin"/>
          <w:color w:val="111111"/>
          <w:sz w:val="28"/>
          <w:sz w:val="28"/>
          <w:szCs w:val="28"/>
          <w:rtl w:val="true"/>
          <w:lang w:bidi="fa-IR"/>
        </w:rPr>
        <w:t>و أغبر مسحول</w:t>
      </w:r>
      <w:r>
        <w:rPr>
          <w:rStyle w:val="FootnoteAnchor"/>
          <w:rtl w:val="true"/>
        </w:rPr>
        <w:footnoteReference w:id="2799"/>
      </w:r>
      <w:r>
        <w:rPr>
          <w:rFonts w:ascii="Amiri" w:hAnsi="Amiri" w:eastAsia="Amiri" w:cs="Amiri"/>
          <w:color w:val="111111"/>
          <w:sz w:val="28"/>
          <w:sz w:val="28"/>
          <w:szCs w:val="28"/>
          <w:rtl w:val="true"/>
          <w:lang w:bidi="ar-SA"/>
        </w:rPr>
        <w:t xml:space="preserve">التراب ترى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w:t>
      </w:r>
      <w:r>
        <w:rPr>
          <w:rStyle w:val="FootnoteAnchor"/>
          <w:rtl w:val="true"/>
        </w:rPr>
        <w:footnoteReference w:id="2800"/>
      </w:r>
      <w:r>
        <w:rPr>
          <w:rFonts w:ascii="Amiri" w:hAnsi="Amiri" w:eastAsia="Amiri" w:cs="Amiri"/>
          <w:color w:val="111111"/>
          <w:sz w:val="28"/>
          <w:sz w:val="28"/>
          <w:szCs w:val="28"/>
          <w:rtl w:val="true"/>
          <w:lang w:bidi="ar-SA"/>
        </w:rPr>
        <w:t>طردته الريح من كل مطرد</w:t>
      </w:r>
    </w:p>
    <w:p>
      <w:pPr>
        <w:pStyle w:val="BookText"/>
        <w:rPr/>
      </w:pPr>
      <w:r>
        <w:rPr>
          <w:rFonts w:ascii="Amiri" w:hAnsi="Amiri" w:eastAsia="Amiri" w:cs="Amiri"/>
          <w:color w:val="111111"/>
          <w:sz w:val="28"/>
          <w:sz w:val="28"/>
          <w:szCs w:val="28"/>
          <w:rtl w:val="true"/>
          <w:lang w:bidi="ar-SA"/>
        </w:rPr>
        <w:t xml:space="preserve">لعمرك إني عند باب ابن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لكالظبّي عند</w:t>
      </w:r>
      <w:r>
        <w:rPr>
          <w:rStyle w:val="FootnoteAnchor"/>
          <w:rtl w:val="true"/>
        </w:rPr>
        <w:footnoteReference w:id="2801"/>
      </w:r>
      <w:r>
        <w:rPr>
          <w:rFonts w:ascii="Amiri" w:hAnsi="Amiri" w:eastAsia="Amiri" w:cs="Amiri"/>
          <w:color w:val="111111"/>
          <w:sz w:val="28"/>
          <w:sz w:val="28"/>
          <w:szCs w:val="28"/>
          <w:rtl w:val="true"/>
          <w:lang w:bidi="ar-SA"/>
        </w:rPr>
        <w:t>الرّمية المتردّد</w:t>
      </w:r>
    </w:p>
    <w:p>
      <w:pPr>
        <w:pStyle w:val="BookText"/>
        <w:rPr/>
      </w:pPr>
      <w:r>
        <w:rPr>
          <w:rFonts w:ascii="Amiri" w:hAnsi="Amiri" w:eastAsia="Amiri" w:cs="Amiri"/>
          <w:color w:val="111111"/>
          <w:sz w:val="28"/>
          <w:sz w:val="28"/>
          <w:szCs w:val="28"/>
          <w:rtl w:val="true"/>
          <w:lang w:bidi="ar-SA"/>
        </w:rPr>
        <w:t>فلم أر يوما مثله إذ</w:t>
      </w:r>
      <w:r>
        <w:rPr>
          <w:rStyle w:val="FootnoteAnchor"/>
          <w:rtl w:val="true"/>
        </w:rPr>
        <w:footnoteReference w:id="2802"/>
      </w:r>
      <w:r>
        <w:rPr>
          <w:rFonts w:ascii="Amiri" w:hAnsi="Amiri" w:eastAsia="Amiri" w:cs="Amiri"/>
          <w:color w:val="111111"/>
          <w:sz w:val="28"/>
          <w:sz w:val="28"/>
          <w:szCs w:val="28"/>
          <w:rtl w:val="true"/>
          <w:lang w:bidi="ar-SA"/>
        </w:rPr>
        <w:t xml:space="preserve">تكشّفت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ضبابته عنّي و لمّا أقيّد</w:t>
      </w:r>
    </w:p>
    <w:p>
      <w:pPr>
        <w:pStyle w:val="Heading5"/>
        <w:numPr>
          <w:ilvl w:val="4"/>
          <w:numId w:val="1"/>
        </w:numPr>
        <w:rPr/>
      </w:pPr>
      <w:bookmarkStart w:id="1989" w:name="__RefHeading___Toc5153845_1280447820"/>
      <w:bookmarkStart w:id="1990" w:name="_Toc817"/>
      <w:bookmarkEnd w:id="1989"/>
      <w:r>
        <w:rPr>
          <w:rtl w:val="true"/>
        </w:rPr>
        <w:t>ثم يطيب خاطر</w:t>
      </w:r>
      <w:bookmarkEnd w:id="1990"/>
    </w:p>
    <w:p>
      <w:pPr>
        <w:pStyle w:val="BookText"/>
        <w:rPr/>
      </w:pPr>
      <w:r>
        <w:rPr>
          <w:rFonts w:ascii="Amiri" w:hAnsi="Amiri" w:eastAsia="Amiri" w:cs="Amiri"/>
          <w:color w:val="111111"/>
          <w:sz w:val="28"/>
          <w:sz w:val="28"/>
          <w:szCs w:val="28"/>
          <w:rtl w:val="true"/>
          <w:lang w:bidi="ar-SA"/>
        </w:rPr>
        <w:t>فبلغ قوله ابن عامر، فخاف لسانه و ما يأتي به بعد هذا و رجع له، و 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 رفده،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شاعر فارس و شيخ من شيوخ قومه و اليسير يرضيه،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 فردّ،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يا عتيبة، أردد عليّ ما قلت،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إلا خيرا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تعرف رسم الدار من أم 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فرماك الشوق قبل التجلّد</w:t>
      </w:r>
      <w:r>
        <w:rPr>
          <w:rStyle w:val="FootnoteAnchor"/>
          <w:rtl w:val="true"/>
        </w:rPr>
        <w:footnoteReference w:id="2803"/>
      </w:r>
    </w:p>
    <w:p>
      <w:pPr>
        <w:pStyle w:val="BookText"/>
        <w:rPr/>
      </w:pPr>
      <w:r>
        <w:rPr>
          <w:rFonts w:ascii="Amiri" w:hAnsi="Amiri" w:eastAsia="Amiri" w:cs="Amiri"/>
          <w:color w:val="111111"/>
          <w:sz w:val="28"/>
          <w:sz w:val="28"/>
          <w:szCs w:val="28"/>
          <w:rtl w:val="true"/>
          <w:lang w:bidi="ar-SA"/>
        </w:rPr>
        <w:t xml:space="preserve">فيا لك من شوق و يا لك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سوابقها مثل الجمان المبدّد</w:t>
      </w:r>
    </w:p>
    <w:p>
      <w:pPr>
        <w:pStyle w:val="BookText"/>
        <w:rPr/>
      </w:pPr>
      <w:r>
        <w:rPr>
          <w:rFonts w:ascii="Amiri" w:hAnsi="Amiri" w:eastAsia="Amiri" w:cs="Amiri"/>
          <w:color w:val="111111"/>
          <w:sz w:val="28"/>
          <w:sz w:val="28"/>
          <w:szCs w:val="28"/>
          <w:rtl w:val="true"/>
          <w:lang w:bidi="ar-SA"/>
        </w:rPr>
        <w:t xml:space="preserve">و كائن تخطت ناقتي و زميلها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 كريز من نحوس و أسعد</w:t>
      </w:r>
    </w:p>
    <w:p>
      <w:pPr>
        <w:pStyle w:val="BookText"/>
        <w:rPr/>
      </w:pPr>
      <w:r>
        <w:rPr>
          <w:rFonts w:ascii="Amiri" w:hAnsi="Amiri" w:eastAsia="Amiri" w:cs="Amiri"/>
          <w:color w:val="111111"/>
          <w:sz w:val="28"/>
          <w:sz w:val="28"/>
          <w:szCs w:val="28"/>
          <w:rtl w:val="true"/>
          <w:lang w:bidi="ar-SA"/>
        </w:rPr>
        <w:t xml:space="preserve">فتى يشتري حسن الثناء بماله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يعلم أنّ المرء غير مخلّد</w:t>
      </w:r>
    </w:p>
    <w:p>
      <w:pPr>
        <w:pStyle w:val="BookText"/>
        <w:rPr/>
      </w:pPr>
      <w:r>
        <w:rPr>
          <w:rFonts w:ascii="Amiri" w:hAnsi="Amiri" w:eastAsia="Amiri" w:cs="Amiri"/>
          <w:color w:val="111111"/>
          <w:sz w:val="28"/>
          <w:sz w:val="28"/>
          <w:szCs w:val="28"/>
          <w:rtl w:val="true"/>
          <w:lang w:bidi="ar-SA"/>
        </w:rPr>
        <w:t>إذا ما ملمّات الأمور اعترينه</w:t>
      </w:r>
      <w:r>
        <w:rPr>
          <w:rStyle w:val="FootnoteAnchor"/>
          <w:rtl w:val="true"/>
        </w:rPr>
        <w:footnoteReference w:id="28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تجلّى الدّجى عن كوكب متوقّد</w:t>
      </w:r>
    </w:p>
    <w:p>
      <w:pPr>
        <w:pStyle w:val="BookText"/>
        <w:rPr/>
      </w:pPr>
      <w:r>
        <w:rPr>
          <w:rFonts w:ascii="Amiri" w:hAnsi="Amiri" w:eastAsia="Amiri" w:cs="Amiri"/>
          <w:color w:val="111111"/>
          <w:sz w:val="28"/>
          <w:sz w:val="28"/>
          <w:szCs w:val="28"/>
          <w:rtl w:val="true"/>
          <w:lang w:bidi="ar-SA"/>
        </w:rPr>
        <w:t>فتبسم ابن عامر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ما هكذا قلت، و لكنه قول مستأنف، و أعطاه حتى رضي و انصرف</w:t>
      </w:r>
      <w:r>
        <w:rPr>
          <w:rFonts w:eastAsia="Amiri" w:cs="Amiri" w:ascii="Amiri" w:hAnsi="Amiri"/>
          <w:color w:val="111111"/>
          <w:sz w:val="28"/>
          <w:szCs w:val="28"/>
          <w:rtl w:val="true"/>
          <w:lang w:bidi="ar-SA"/>
        </w:rPr>
        <w:t>.</w:t>
      </w:r>
    </w:p>
    <w:p>
      <w:pPr>
        <w:pStyle w:val="Heading5"/>
        <w:numPr>
          <w:ilvl w:val="4"/>
          <w:numId w:val="1"/>
        </w:numPr>
        <w:rPr/>
      </w:pPr>
      <w:bookmarkStart w:id="1991" w:name="__RefHeading___Toc5153847_1280447820"/>
      <w:bookmarkStart w:id="1992" w:name="_Toc818"/>
      <w:bookmarkEnd w:id="1991"/>
      <w:r>
        <w:rPr>
          <w:rtl w:val="true"/>
        </w:rPr>
        <w:t>ابن الأعرابي يستحسن أبياتا له</w:t>
      </w:r>
      <w:bookmarkEnd w:id="199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أنشدنا ابن الأعرابيّ له بعقب هذا الخبر، و كان يستحسن هذه الأبيات و يستجيدها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منعّمة لم يغذها أهل بلدة</w:t>
      </w:r>
      <w:r>
        <w:rPr>
          <w:rStyle w:val="FootnoteAnchor"/>
          <w:rtl w:val="true"/>
        </w:rPr>
        <w:footnoteReference w:id="28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أهل مصر فهي هيفاء ناهد</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فريعت فلم تخبا</w:t>
      </w:r>
      <w:r>
        <w:rPr>
          <w:rStyle w:val="FootnoteAnchor"/>
          <w:rtl w:val="true"/>
        </w:rPr>
        <w:footnoteReference w:id="2806"/>
      </w:r>
      <w:r>
        <w:rPr>
          <w:rFonts w:ascii="Amiri" w:hAnsi="Amiri" w:eastAsia="Amiri" w:cs="Amiri"/>
          <w:color w:val="111111"/>
          <w:sz w:val="28"/>
          <w:sz w:val="28"/>
          <w:szCs w:val="28"/>
          <w:rtl w:val="true"/>
          <w:lang w:bidi="ar-SA"/>
        </w:rPr>
        <w:t xml:space="preserve">و لكن تأوّدت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انتصّ‌</w:t>
      </w:r>
      <w:r>
        <w:rPr>
          <w:rStyle w:val="FootnoteAnchor"/>
          <w:rtl w:val="true"/>
        </w:rPr>
        <w:footnoteReference w:id="2807"/>
      </w:r>
      <w:r>
        <w:rPr>
          <w:rFonts w:ascii="Amiri" w:hAnsi="Amiri" w:eastAsia="Amiri" w:cs="Amiri"/>
          <w:color w:val="111111"/>
          <w:sz w:val="28"/>
          <w:sz w:val="28"/>
          <w:szCs w:val="28"/>
          <w:rtl w:val="true"/>
          <w:lang w:bidi="ar-SA"/>
        </w:rPr>
        <w:t xml:space="preserve">مكحول المدامع فارد </w:t>
      </w:r>
      <w:bookmarkStart w:id="1993" w:name="pg16289_187956"/>
    </w:p>
    <w:p>
      <w:pPr>
        <w:pStyle w:val="BookText"/>
        <w:rPr/>
      </w:pPr>
      <w:bookmarkEnd w:id="1993"/>
      <w:r>
        <w:rPr>
          <w:rFonts w:ascii="IRNazanin" w:hAnsi="IRNazanin" w:eastAsia="IRNazanin"/>
          <w:color w:val="111111"/>
          <w:sz w:val="28"/>
          <w:sz w:val="28"/>
          <w:szCs w:val="28"/>
          <w:rtl w:val="true"/>
          <w:lang w:bidi="fa-IR"/>
        </w:rPr>
        <w:t>و أهوت لتنتاش الرّواق</w:t>
      </w:r>
      <w:r>
        <w:rPr>
          <w:rStyle w:val="FootnoteAnchor"/>
          <w:rtl w:val="true"/>
        </w:rPr>
        <w:footnoteReference w:id="2808"/>
      </w:r>
      <w:r>
        <w:rPr>
          <w:rFonts w:ascii="Amiri" w:hAnsi="Amiri" w:eastAsia="Amiri" w:cs="Amiri"/>
          <w:color w:val="111111"/>
          <w:sz w:val="28"/>
          <w:sz w:val="28"/>
          <w:szCs w:val="28"/>
          <w:rtl w:val="true"/>
          <w:lang w:bidi="ar-SA"/>
        </w:rPr>
        <w:t xml:space="preserve">فلم 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 لكن طأطأته الولائد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قليلة لحم الناظرين يزينها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شباب و مخفوض من العيش بارد</w:t>
      </w:r>
    </w:p>
    <w:p>
      <w:pPr>
        <w:pStyle w:val="BookText"/>
        <w:rPr/>
      </w:pPr>
      <w:r>
        <w:rPr>
          <w:rFonts w:ascii="Amiri" w:hAnsi="Amiri" w:eastAsia="Amiri" w:cs="Amiri"/>
          <w:color w:val="111111"/>
          <w:sz w:val="28"/>
          <w:sz w:val="28"/>
          <w:szCs w:val="28"/>
          <w:rtl w:val="true"/>
          <w:lang w:bidi="ar-SA"/>
        </w:rPr>
        <w:t xml:space="preserve">تناهى إلى لهو الحديث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سقم قد أسلمته العوائد</w:t>
      </w:r>
    </w:p>
    <w:p>
      <w:pPr>
        <w:pStyle w:val="BookText"/>
        <w:rPr/>
      </w:pPr>
      <w:r>
        <w:rPr>
          <w:rFonts w:ascii="Amiri" w:hAnsi="Amiri" w:eastAsia="Amiri" w:cs="Amiri"/>
          <w:color w:val="111111"/>
          <w:sz w:val="28"/>
          <w:sz w:val="28"/>
          <w:szCs w:val="28"/>
          <w:rtl w:val="true"/>
          <w:lang w:bidi="ar-SA"/>
        </w:rPr>
        <w:t>ترى القرط منها في قناة</w:t>
      </w:r>
      <w:r>
        <w:rPr>
          <w:rStyle w:val="FootnoteAnchor"/>
          <w:rtl w:val="true"/>
        </w:rPr>
        <w:footnoteReference w:id="2809"/>
      </w:r>
      <w:r>
        <w:rPr>
          <w:rFonts w:ascii="Amiri" w:hAnsi="Amiri" w:eastAsia="Amiri" w:cs="Amiri"/>
          <w:color w:val="111111"/>
          <w:sz w:val="28"/>
          <w:sz w:val="28"/>
          <w:szCs w:val="28"/>
          <w:rtl w:val="true"/>
          <w:lang w:bidi="ar-SA"/>
        </w:rPr>
        <w:t xml:space="preserve">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بمهلكة لو لا البرا</w:t>
      </w:r>
      <w:r>
        <w:rPr>
          <w:rStyle w:val="FootnoteAnchor"/>
          <w:rtl w:val="true"/>
        </w:rPr>
        <w:footnoteReference w:id="2810"/>
      </w:r>
      <w:r>
        <w:rPr>
          <w:rFonts w:ascii="IRNazanin" w:hAnsi="IRNazanin" w:eastAsia="IRNazanin"/>
          <w:color w:val="111111"/>
          <w:sz w:val="28"/>
          <w:sz w:val="28"/>
          <w:szCs w:val="28"/>
          <w:rtl w:val="true"/>
          <w:lang w:bidi="fa-IR"/>
        </w:rPr>
        <w:t>و المعاقد</w:t>
      </w:r>
      <w:r>
        <w:rPr>
          <w:rStyle w:val="FootnoteAnchor"/>
          <w:rtl w:val="true"/>
        </w:rPr>
        <w:footnoteReference w:id="2811"/>
      </w:r>
    </w:p>
    <w:p>
      <w:pPr>
        <w:pStyle w:val="Heading5"/>
        <w:numPr>
          <w:ilvl w:val="4"/>
          <w:numId w:val="1"/>
        </w:numPr>
        <w:rPr/>
      </w:pPr>
      <w:bookmarkStart w:id="1994" w:name="__RefHeading___Toc5153849_1280447820"/>
      <w:bookmarkStart w:id="1995" w:name="_Toc819"/>
      <w:bookmarkEnd w:id="1994"/>
      <w:r>
        <w:rPr>
          <w:rtl w:val="true"/>
        </w:rPr>
        <w:t>يرثى صريعا في بئر</w:t>
      </w:r>
      <w:bookmarkEnd w:id="1995"/>
    </w:p>
    <w:p>
      <w:pPr>
        <w:pStyle w:val="BookText"/>
        <w:rPr/>
      </w:pPr>
      <w:r>
        <w:rPr>
          <w:rFonts w:ascii="Amiri" w:hAnsi="Amiri" w:eastAsia="Amiri" w:cs="Amiri"/>
          <w:color w:val="111111"/>
          <w:sz w:val="28"/>
          <w:sz w:val="28"/>
          <w:szCs w:val="28"/>
          <w:rtl w:val="true"/>
          <w:lang w:bidi="ar-SA"/>
        </w:rPr>
        <w:t>و قال أبو عمرو و الشيباني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أغار رجل</w:t>
      </w:r>
      <w:r>
        <w:rPr>
          <w:rStyle w:val="FootnoteAnchor"/>
          <w:rtl w:val="true"/>
        </w:rPr>
        <w:footnoteReference w:id="2812"/>
      </w:r>
      <w:r>
        <w:rPr>
          <w:rFonts w:ascii="Amiri" w:hAnsi="Amiri" w:eastAsia="Amiri" w:cs="Amiri"/>
          <w:color w:val="111111"/>
          <w:sz w:val="28"/>
          <w:sz w:val="28"/>
          <w:szCs w:val="28"/>
          <w:rtl w:val="true"/>
          <w:lang w:bidi="ar-SA"/>
        </w:rPr>
        <w:t>من بني تغلب يقال له الهذيل بعقب مقتل عثمان على بني تميم، فأصاب نعما كثيرا، فورد بها ماء لبني مازن بن مالك بن عمرو بن تميم يقال له سفار</w:t>
      </w:r>
      <w:r>
        <w:rPr>
          <w:rStyle w:val="FootnoteAnchor"/>
          <w:rtl w:val="true"/>
        </w:rPr>
        <w:footnoteReference w:id="2813"/>
      </w:r>
      <w:r>
        <w:rPr>
          <w:rFonts w:ascii="Amiri" w:hAnsi="Amiri" w:eastAsia="Amiri" w:cs="Amiri"/>
          <w:color w:val="111111"/>
          <w:sz w:val="28"/>
          <w:sz w:val="28"/>
          <w:szCs w:val="28"/>
          <w:rtl w:val="true"/>
          <w:lang w:bidi="ar-SA"/>
        </w:rPr>
        <w:t>، فإذا عليه الأسود و خالد ابنا نعيم بن قعنب بن الحارث ابن عمرو بن همام بن رياح في إبل لهما قد أورداها، فأراد الهذيل أخذها، فتفرّقت، فتفرق أصحابه في طلبها، و هو قائم على رأس ركيّة من سفار، فرماه أحدهما فقتله فوقع في الرّكيّة فكانت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رماه عبد أسود لمالك ابن</w:t>
      </w:r>
      <w:r>
        <w:rPr>
          <w:rStyle w:val="FootnoteAnchor"/>
          <w:rtl w:val="true"/>
        </w:rPr>
        <w:footnoteReference w:id="2814"/>
      </w:r>
      <w:r>
        <w:rPr>
          <w:rFonts w:ascii="Amiri" w:hAnsi="Amiri" w:eastAsia="Amiri" w:cs="Amiri"/>
          <w:color w:val="111111"/>
          <w:sz w:val="28"/>
          <w:sz w:val="28"/>
          <w:szCs w:val="28"/>
          <w:rtl w:val="true"/>
          <w:lang w:bidi="ar-SA"/>
        </w:rPr>
        <w:t>عروة المازنيّ، فقال عتيبة بن</w:t>
      </w:r>
      <w:r>
        <w:rPr>
          <w:rStyle w:val="FootnoteAnchor"/>
          <w:rtl w:val="true"/>
        </w:rPr>
        <w:footnoteReference w:id="2815"/>
      </w:r>
      <w:r>
        <w:rPr>
          <w:rFonts w:ascii="Amiri" w:hAnsi="Amiri" w:eastAsia="Amiri" w:cs="Amiri"/>
          <w:color w:val="111111"/>
          <w:sz w:val="28"/>
          <w:sz w:val="28"/>
          <w:szCs w:val="28"/>
          <w:rtl w:val="true"/>
          <w:lang w:bidi="ar-SA"/>
        </w:rPr>
        <w:t>مرداس الذي يقال له ابن فسوة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مبلغ فتيان تغلب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للهذيل من سفار قليب؟</w:t>
      </w:r>
    </w:p>
    <w:p>
      <w:pPr>
        <w:pStyle w:val="BookText"/>
        <w:rPr/>
      </w:pPr>
      <w:r>
        <w:rPr>
          <w:rFonts w:ascii="Amiri" w:hAnsi="Amiri" w:eastAsia="Amiri" w:cs="Amiri"/>
          <w:color w:val="111111"/>
          <w:sz w:val="28"/>
          <w:sz w:val="28"/>
          <w:szCs w:val="28"/>
          <w:rtl w:val="true"/>
          <w:lang w:bidi="ar-SA"/>
        </w:rPr>
        <w:t xml:space="preserve">إذا صوّت الأصداء وسطها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تغلبيّ في القليب غريب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فأعددت يربوعا لتغلب 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أناس غذتهم</w:t>
      </w:r>
      <w:r>
        <w:rPr>
          <w:rStyle w:val="FootnoteAnchor"/>
          <w:rtl w:val="true"/>
        </w:rPr>
        <w:footnoteReference w:id="2816"/>
      </w:r>
      <w:r>
        <w:rPr>
          <w:rFonts w:ascii="Amiri" w:hAnsi="Amiri" w:eastAsia="Amiri" w:cs="Amiri"/>
          <w:color w:val="111111"/>
          <w:sz w:val="28"/>
          <w:sz w:val="28"/>
          <w:szCs w:val="28"/>
          <w:rtl w:val="true"/>
          <w:lang w:bidi="ar-SA"/>
        </w:rPr>
        <w:t>فتنة و حروب</w:t>
      </w:r>
    </w:p>
    <w:p>
      <w:pPr>
        <w:pStyle w:val="BookText"/>
        <w:rPr/>
      </w:pPr>
      <w:r>
        <w:rPr>
          <w:rFonts w:ascii="Amiri" w:hAnsi="Amiri" w:eastAsia="Amiri" w:cs="Amiri"/>
          <w:color w:val="111111"/>
          <w:sz w:val="28"/>
          <w:sz w:val="28"/>
          <w:szCs w:val="28"/>
          <w:rtl w:val="true"/>
          <w:lang w:bidi="ar-SA"/>
        </w:rPr>
        <w:t xml:space="preserve">حويت لقاح ابني نعيم بن قعنب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إن أحرزتها لكسوب</w:t>
      </w:r>
    </w:p>
    <w:p>
      <w:pPr>
        <w:pStyle w:val="Heading5"/>
        <w:numPr>
          <w:ilvl w:val="4"/>
          <w:numId w:val="1"/>
        </w:numPr>
        <w:rPr/>
      </w:pPr>
      <w:bookmarkStart w:id="1996" w:name="__RefHeading___Toc5153851_1280447820"/>
      <w:bookmarkStart w:id="1997" w:name="_Toc820"/>
      <w:bookmarkEnd w:id="1996"/>
      <w:r>
        <w:rPr>
          <w:rtl w:val="true"/>
        </w:rPr>
        <w:t>بشر بن كهف ينهره</w:t>
      </w:r>
      <w:bookmarkEnd w:id="1997"/>
    </w:p>
    <w:p>
      <w:pPr>
        <w:pStyle w:val="BookText"/>
        <w:rPr/>
      </w:pPr>
      <w:r>
        <w:rPr>
          <w:rFonts w:ascii="Amiri" w:hAnsi="Amiri" w:eastAsia="Amiri" w:cs="Amiri"/>
          <w:color w:val="111111"/>
          <w:sz w:val="28"/>
          <w:sz w:val="28"/>
          <w:szCs w:val="28"/>
          <w:rtl w:val="true"/>
          <w:lang w:bidi="ar-SA"/>
        </w:rPr>
        <w:t>و قال أبو عمرو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 اللّه بن عامر بن كريز قد تزوّج أخت بشر بن كهف أحد بني خزاعة بن مازن، فكان أثيرا عنده، و استعمله على الحمى، فسأله ابن فسوة أن يرعيه فأبى، و منعه، و طرد إبله، فقال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w:t>
      </w:r>
      <w:r>
        <w:rPr>
          <w:rStyle w:val="FootnoteAnchor"/>
          <w:rtl w:val="true"/>
        </w:rPr>
        <w:footnoteReference w:id="2817"/>
      </w:r>
      <w:r>
        <w:rPr>
          <w:rFonts w:ascii="Amiri" w:hAnsi="Amiri" w:eastAsia="Amiri" w:cs="Amiri"/>
          <w:color w:val="111111"/>
          <w:sz w:val="28"/>
          <w:sz w:val="28"/>
          <w:szCs w:val="28"/>
          <w:rtl w:val="true"/>
          <w:lang w:bidi="ar-SA"/>
        </w:rPr>
        <w:t xml:space="preserve">يك أرعاه الحمى أخواته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لي من أخت عوان و لا بكر</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ضرّها أن لم تكن رعت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تطلب الخير الممنّع من بشر </w:t>
      </w:r>
      <w:bookmarkStart w:id="1998" w:name="pg16289_187957"/>
    </w:p>
    <w:p>
      <w:pPr>
        <w:pStyle w:val="BookText"/>
        <w:rPr/>
      </w:pPr>
      <w:bookmarkEnd w:id="1998"/>
      <w:r>
        <w:rPr>
          <w:rFonts w:ascii="Amiri" w:hAnsi="Amiri" w:eastAsia="Amiri" w:cs="Amiri"/>
          <w:color w:val="111111"/>
          <w:sz w:val="28"/>
          <w:sz w:val="28"/>
          <w:szCs w:val="28"/>
          <w:rtl w:val="true"/>
          <w:lang w:bidi="ar-SA"/>
        </w:rPr>
        <w:t>متى يجيء</w:t>
      </w:r>
      <w:r>
        <w:rPr>
          <w:rStyle w:val="FootnoteAnchor"/>
          <w:rtl w:val="true"/>
        </w:rPr>
        <w:footnoteReference w:id="2818"/>
      </w:r>
      <w:r>
        <w:rPr>
          <w:rFonts w:ascii="Amiri" w:hAnsi="Amiri" w:eastAsia="Amiri" w:cs="Amiri"/>
          <w:color w:val="111111"/>
          <w:sz w:val="28"/>
          <w:sz w:val="28"/>
          <w:szCs w:val="28"/>
          <w:rtl w:val="true"/>
          <w:lang w:bidi="ar-SA"/>
        </w:rPr>
        <w:t xml:space="preserve">يوما إلى المال وارثي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قبض كفّ غير ملأى و لا صفر</w:t>
      </w:r>
    </w:p>
    <w:p>
      <w:pPr>
        <w:pStyle w:val="BookText"/>
        <w:rPr/>
      </w:pPr>
      <w:r>
        <w:rPr>
          <w:rFonts w:ascii="Amiri" w:hAnsi="Amiri" w:eastAsia="Amiri" w:cs="Amiri"/>
          <w:color w:val="111111"/>
          <w:sz w:val="28"/>
          <w:sz w:val="28"/>
          <w:szCs w:val="28"/>
          <w:rtl w:val="true"/>
          <w:lang w:bidi="ar-SA"/>
        </w:rPr>
        <w:t>يجد مهرة مثل القناة طمرّة</w:t>
      </w:r>
      <w:r>
        <w:rPr>
          <w:rStyle w:val="FootnoteAnchor"/>
          <w:rtl w:val="true"/>
        </w:rPr>
        <w:footnoteReference w:id="28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عضب إذا ما هزّ لم يرض بالهبر</w:t>
      </w:r>
      <w:r>
        <w:rPr>
          <w:rStyle w:val="FootnoteAnchor"/>
          <w:rtl w:val="true"/>
        </w:rPr>
        <w:footnoteReference w:id="2820"/>
      </w:r>
    </w:p>
    <w:p>
      <w:pPr>
        <w:pStyle w:val="BookText"/>
        <w:rPr/>
      </w:pPr>
      <w:r>
        <w:rPr>
          <w:rFonts w:ascii="Amiri" w:hAnsi="Amiri" w:eastAsia="Amiri" w:cs="Amiri"/>
          <w:color w:val="111111"/>
          <w:sz w:val="28"/>
          <w:sz w:val="28"/>
          <w:szCs w:val="28"/>
          <w:rtl w:val="true"/>
          <w:lang w:bidi="ar-SA"/>
        </w:rPr>
        <w:t xml:space="preserve">فإن تمنعوا منها حماكم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 لها ما بين إنبط</w:t>
      </w:r>
      <w:r>
        <w:rPr>
          <w:rStyle w:val="FootnoteAnchor"/>
          <w:rtl w:val="true"/>
        </w:rPr>
        <w:footnoteReference w:id="2821"/>
      </w:r>
      <w:r>
        <w:rPr>
          <w:rFonts w:ascii="Amiri" w:hAnsi="Amiri" w:eastAsia="Amiri" w:cs="Amiri"/>
          <w:color w:val="111111"/>
          <w:sz w:val="28"/>
          <w:sz w:val="28"/>
          <w:szCs w:val="28"/>
          <w:rtl w:val="true"/>
          <w:lang w:bidi="ar-SA"/>
        </w:rPr>
        <w:t>فالكدر</w:t>
      </w:r>
      <w:r>
        <w:rPr>
          <w:rStyle w:val="FootnoteAnchor"/>
          <w:rtl w:val="true"/>
        </w:rPr>
        <w:footnoteReference w:id="2822"/>
      </w:r>
    </w:p>
    <w:p>
      <w:pPr>
        <w:pStyle w:val="BookText"/>
        <w:rPr/>
      </w:pPr>
      <w:r>
        <w:rPr>
          <w:rFonts w:ascii="Amiri" w:hAnsi="Amiri" w:eastAsia="Amiri" w:cs="Amiri"/>
          <w:color w:val="111111"/>
          <w:sz w:val="28"/>
          <w:sz w:val="28"/>
          <w:szCs w:val="28"/>
          <w:rtl w:val="true"/>
          <w:lang w:bidi="ar-SA"/>
        </w:rPr>
        <w:t xml:space="preserve">إذا ما امرؤ أثنى بفضل 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فلعنة ربّ العالمين على بشر</w:t>
      </w:r>
    </w:p>
    <w:p>
      <w:pPr>
        <w:pStyle w:val="Heading5"/>
        <w:numPr>
          <w:ilvl w:val="4"/>
          <w:numId w:val="1"/>
        </w:numPr>
        <w:rPr/>
      </w:pPr>
      <w:bookmarkStart w:id="1999" w:name="__RefHeading___Toc5153853_1280447820"/>
      <w:bookmarkStart w:id="2000" w:name="_Toc821"/>
      <w:bookmarkEnd w:id="1999"/>
      <w:r>
        <w:rPr>
          <w:rtl w:val="true"/>
        </w:rPr>
        <w:t>يسرقون ثيابه؛ فيستعدي قومه عليهم</w:t>
      </w:r>
      <w:bookmarkEnd w:id="2000"/>
    </w:p>
    <w:p>
      <w:pPr>
        <w:pStyle w:val="Heading6"/>
        <w:numPr>
          <w:ilvl w:val="5"/>
          <w:numId w:val="1"/>
        </w:numPr>
        <w:rPr/>
      </w:pPr>
      <w:bookmarkStart w:id="2001" w:name="__RefHeading___Toc5153855_1280447820"/>
      <w:bookmarkStart w:id="2002" w:name="_Toc822"/>
      <w:bookmarkEnd w:id="2001"/>
      <w:r>
        <w:rPr>
          <w:rtl w:val="true"/>
        </w:rPr>
        <w:t>اشارة</w:t>
      </w:r>
      <w:bookmarkEnd w:id="2002"/>
    </w:p>
    <w:p>
      <w:pPr>
        <w:pStyle w:val="BookText"/>
        <w:rPr/>
      </w:pPr>
      <w:r>
        <w:rPr>
          <w:rFonts w:ascii="Amiri" w:hAnsi="Amiri" w:eastAsia="Amiri" w:cs="Amiri"/>
          <w:color w:val="111111"/>
          <w:sz w:val="28"/>
          <w:sz w:val="28"/>
          <w:szCs w:val="28"/>
          <w:rtl w:val="true"/>
          <w:lang w:bidi="ar-SA"/>
        </w:rPr>
        <w:t>و قال أبو عمرو الشيباني، و نسخته أيضا من خط إسحاق الموصلي، و جمعت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ابن فسوة نزل ببني سعد بن مالك من بني قيس بن ثعلبة، و بات بهم، و معه جارية له يقال لها جوزاء، فسرقوا عيبة له فيها ثيابه و ثياب جاريته، فرحل عنهم، فلما عاد إلى قومه أعلمهم ما فعله به بنو سعد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فركب معه فرسان منهم حتى أغاروا على إبل لبني سعد فأخذوا منها صرمة</w:t>
      </w:r>
      <w:r>
        <w:rPr>
          <w:rStyle w:val="FootnoteAnchor"/>
          <w:rtl w:val="true"/>
        </w:rPr>
        <w:footnoteReference w:id="2823"/>
      </w:r>
      <w:r>
        <w:rPr>
          <w:rFonts w:ascii="Amiri" w:hAnsi="Amiri" w:eastAsia="Amiri" w:cs="Amiri"/>
          <w:color w:val="111111"/>
          <w:sz w:val="28"/>
          <w:sz w:val="28"/>
          <w:szCs w:val="28"/>
          <w:rtl w:val="true"/>
          <w:lang w:bidi="ar-SA"/>
        </w:rPr>
        <w:t>، و استاقوها فدفعوها إليه، فقال يمدح قومه و يهجو بني سعد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جزى اللّه قومي من شفيع و 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سليمان النّبيّ المكرّم</w:t>
      </w:r>
    </w:p>
    <w:p>
      <w:pPr>
        <w:pStyle w:val="BookText"/>
        <w:rPr/>
      </w:pPr>
      <w:r>
        <w:rPr>
          <w:rFonts w:ascii="Amiri" w:hAnsi="Amiri" w:eastAsia="Amiri" w:cs="Amiri"/>
          <w:color w:val="111111"/>
          <w:sz w:val="28"/>
          <w:sz w:val="28"/>
          <w:szCs w:val="28"/>
          <w:rtl w:val="true"/>
          <w:lang w:bidi="ar-SA"/>
        </w:rPr>
        <w:t xml:space="preserve">هم القوم لا قوم ابن دارة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ضابئ إذ</w:t>
      </w:r>
      <w:r>
        <w:rPr>
          <w:rStyle w:val="FootnoteAnchor"/>
          <w:rtl w:val="true"/>
        </w:rPr>
        <w:footnoteReference w:id="2824"/>
      </w:r>
      <w:r>
        <w:rPr>
          <w:rFonts w:ascii="IRNazanin" w:hAnsi="IRNazanin" w:eastAsia="IRNazanin"/>
          <w:color w:val="111111"/>
          <w:sz w:val="28"/>
          <w:sz w:val="28"/>
          <w:szCs w:val="28"/>
          <w:rtl w:val="true"/>
          <w:lang w:bidi="fa-IR"/>
        </w:rPr>
        <w:t>أسلما شرّ مسلم</w:t>
      </w:r>
    </w:p>
    <w:p>
      <w:pPr>
        <w:pStyle w:val="BookText"/>
        <w:rPr/>
      </w:pPr>
      <w:r>
        <w:rPr>
          <w:rFonts w:ascii="Amiri" w:hAnsi="Amiri" w:eastAsia="Amiri" w:cs="Amiri"/>
          <w:color w:val="111111"/>
          <w:sz w:val="28"/>
          <w:sz w:val="28"/>
          <w:szCs w:val="28"/>
          <w:rtl w:val="true"/>
          <w:lang w:bidi="ar-SA"/>
        </w:rPr>
        <w:t xml:space="preserve">و ما عيبة الجوزاء إذ غدرت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سراة بني قيس بسرّ مكتّم</w:t>
      </w:r>
    </w:p>
    <w:p>
      <w:pPr>
        <w:pStyle w:val="BookText"/>
        <w:rPr/>
      </w:pPr>
      <w:r>
        <w:rPr>
          <w:rFonts w:ascii="Amiri" w:hAnsi="Amiri" w:eastAsia="Amiri" w:cs="Amiri"/>
          <w:color w:val="111111"/>
          <w:sz w:val="28"/>
          <w:sz w:val="28"/>
          <w:szCs w:val="28"/>
          <w:rtl w:val="true"/>
          <w:lang w:bidi="ar-SA"/>
        </w:rPr>
        <w:t xml:space="preserve">إذا ما لقيت الحيّ سعد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زمّ‌</w:t>
      </w:r>
      <w:r>
        <w:rPr>
          <w:rStyle w:val="FootnoteAnchor"/>
          <w:rtl w:val="true"/>
        </w:rPr>
        <w:footnoteReference w:id="2825"/>
      </w:r>
      <w:r>
        <w:rPr>
          <w:rFonts w:ascii="IRNazanin" w:hAnsi="IRNazanin" w:eastAsia="IRNazanin"/>
          <w:color w:val="111111"/>
          <w:sz w:val="28"/>
          <w:sz w:val="28"/>
          <w:szCs w:val="28"/>
          <w:rtl w:val="true"/>
          <w:lang w:bidi="fa-IR"/>
        </w:rPr>
        <w:t>فانزل خائفا أو تقدّم</w:t>
      </w:r>
    </w:p>
    <w:p>
      <w:pPr>
        <w:pStyle w:val="BookText"/>
        <w:rPr/>
      </w:pPr>
      <w:r>
        <w:rPr>
          <w:rFonts w:ascii="Amiri" w:hAnsi="Amiri" w:eastAsia="Amiri" w:cs="Amiri"/>
          <w:color w:val="111111"/>
          <w:sz w:val="28"/>
          <w:sz w:val="28"/>
          <w:szCs w:val="28"/>
          <w:rtl w:val="true"/>
          <w:lang w:bidi="ar-SA"/>
        </w:rPr>
        <w:t xml:space="preserve">أناس أجارونا فكان جوارهم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شعاعا كلحم الجازر المتقسّم</w:t>
      </w:r>
    </w:p>
    <w:p>
      <w:pPr>
        <w:pStyle w:val="BookText"/>
        <w:rPr/>
      </w:pPr>
      <w:r>
        <w:rPr>
          <w:rFonts w:ascii="Amiri" w:hAnsi="Amiri" w:eastAsia="Amiri" w:cs="Amiri"/>
          <w:color w:val="111111"/>
          <w:sz w:val="28"/>
          <w:sz w:val="28"/>
          <w:szCs w:val="28"/>
          <w:rtl w:val="true"/>
          <w:lang w:bidi="ar-SA"/>
        </w:rPr>
        <w:t xml:space="preserve">لقد دنست أعراض سعد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دنست رجل البغيّ‌</w:t>
      </w:r>
      <w:r>
        <w:rPr>
          <w:rStyle w:val="FootnoteAnchor"/>
          <w:rtl w:val="true"/>
        </w:rPr>
        <w:footnoteReference w:id="2826"/>
      </w:r>
      <w:r>
        <w:rPr>
          <w:rFonts w:ascii="Amiri" w:hAnsi="Amiri" w:eastAsia="Amiri" w:cs="Amiri"/>
          <w:color w:val="111111"/>
          <w:sz w:val="28"/>
          <w:sz w:val="28"/>
          <w:szCs w:val="28"/>
          <w:rtl w:val="true"/>
          <w:lang w:bidi="ar-SA"/>
        </w:rPr>
        <w:t>من الدّم</w:t>
      </w:r>
    </w:p>
    <w:p>
      <w:pPr>
        <w:pStyle w:val="BookText"/>
        <w:rPr/>
      </w:pPr>
      <w:r>
        <w:rPr>
          <w:rFonts w:ascii="Amiri" w:hAnsi="Amiri" w:eastAsia="Amiri" w:cs="Amiri"/>
          <w:color w:val="111111"/>
          <w:sz w:val="28"/>
          <w:sz w:val="28"/>
          <w:szCs w:val="28"/>
          <w:rtl w:val="true"/>
          <w:lang w:bidi="ar-SA"/>
        </w:rPr>
        <w:t>لهم نسوة طلس</w:t>
      </w:r>
      <w:r>
        <w:rPr>
          <w:rStyle w:val="FootnoteAnchor"/>
          <w:rtl w:val="true"/>
        </w:rPr>
        <w:footnoteReference w:id="2827"/>
      </w:r>
      <w:r>
        <w:rPr>
          <w:rFonts w:ascii="Amiri" w:hAnsi="Amiri" w:eastAsia="Amiri" w:cs="Amiri"/>
          <w:color w:val="111111"/>
          <w:sz w:val="28"/>
          <w:sz w:val="28"/>
          <w:szCs w:val="28"/>
          <w:rtl w:val="true"/>
          <w:lang w:bidi="ar-SA"/>
        </w:rPr>
        <w:t xml:space="preserve">الثياب مواجن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ينادين من يبتاع عودا</w:t>
      </w:r>
      <w:r>
        <w:rPr>
          <w:rStyle w:val="FootnoteAnchor"/>
          <w:rtl w:val="true"/>
        </w:rPr>
        <w:footnoteReference w:id="2828"/>
      </w:r>
      <w:r>
        <w:rPr>
          <w:rFonts w:ascii="IRNazanin" w:hAnsi="IRNazanin" w:eastAsia="IRNazanin"/>
          <w:color w:val="111111"/>
          <w:sz w:val="28"/>
          <w:sz w:val="28"/>
          <w:szCs w:val="28"/>
          <w:rtl w:val="true"/>
          <w:lang w:bidi="fa-IR"/>
        </w:rPr>
        <w:t>بدرهم</w:t>
      </w:r>
    </w:p>
    <w:p>
      <w:pPr>
        <w:pStyle w:val="BookText"/>
        <w:rPr/>
      </w:pPr>
      <w:r>
        <w:rPr>
          <w:rFonts w:ascii="Amiri" w:hAnsi="Amiri" w:eastAsia="Amiri" w:cs="Amiri"/>
          <w:color w:val="111111"/>
          <w:sz w:val="28"/>
          <w:sz w:val="28"/>
          <w:szCs w:val="28"/>
          <w:rtl w:val="true"/>
          <w:lang w:bidi="ar-SA"/>
        </w:rPr>
        <w:t xml:space="preserve">إذا أيّم قيسيّة مات بعلها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لها جار فليست بأيّم</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يمشّي ابن بشر بينهنّ مقابلا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بأير كأير الأرجحيّ المخرّم</w:t>
      </w:r>
      <w:r>
        <w:rPr>
          <w:rStyle w:val="FootnoteAnchor"/>
          <w:rtl w:val="true"/>
        </w:rPr>
        <w:footnoteReference w:id="2829"/>
      </w:r>
      <w:bookmarkStart w:id="2003" w:name="pg16289_187958"/>
    </w:p>
    <w:p>
      <w:pPr>
        <w:pStyle w:val="BookText"/>
        <w:rPr/>
      </w:pPr>
      <w:bookmarkEnd w:id="2003"/>
      <w:r>
        <w:rPr>
          <w:rFonts w:ascii="Amiri" w:hAnsi="Amiri" w:eastAsia="Amiri" w:cs="Amiri"/>
          <w:color w:val="111111"/>
          <w:sz w:val="28"/>
          <w:sz w:val="28"/>
          <w:szCs w:val="28"/>
          <w:rtl w:val="true"/>
          <w:lang w:bidi="ar-SA"/>
        </w:rPr>
        <w:t xml:space="preserve">إذا راح من أبياتهنّ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طليت بتّنّوم</w:t>
      </w:r>
      <w:r>
        <w:rPr>
          <w:rStyle w:val="FootnoteAnchor"/>
          <w:rtl w:val="true"/>
        </w:rPr>
        <w:footnoteReference w:id="2830"/>
      </w:r>
      <w:r>
        <w:rPr>
          <w:rFonts w:ascii="IRNazanin" w:hAnsi="IRNazanin" w:eastAsia="IRNazanin"/>
          <w:color w:val="111111"/>
          <w:sz w:val="28"/>
          <w:sz w:val="28"/>
          <w:szCs w:val="28"/>
          <w:rtl w:val="true"/>
          <w:lang w:bidi="fa-IR"/>
        </w:rPr>
        <w:t>قفاه و خمخم</w:t>
      </w:r>
      <w:r>
        <w:rPr>
          <w:rStyle w:val="FootnoteAnchor"/>
          <w:rtl w:val="true"/>
        </w:rPr>
        <w:footnoteReference w:id="2831"/>
      </w:r>
    </w:p>
    <w:p>
      <w:pPr>
        <w:pStyle w:val="BookText"/>
        <w:rPr/>
      </w:pPr>
      <w:r>
        <w:rPr>
          <w:rFonts w:ascii="Amiri" w:hAnsi="Amiri" w:eastAsia="Amiri" w:cs="Amiri"/>
          <w:color w:val="111111"/>
          <w:sz w:val="28"/>
          <w:sz w:val="28"/>
          <w:szCs w:val="28"/>
          <w:rtl w:val="true"/>
          <w:lang w:bidi="ar-SA"/>
        </w:rPr>
        <w:t>و فيه رواية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تسوق الجواري</w:t>
      </w:r>
      <w:r>
        <w:rPr>
          <w:rStyle w:val="FootnoteAnchor"/>
          <w:rtl w:val="true"/>
        </w:rPr>
        <w:footnoteReference w:id="2832"/>
      </w:r>
      <w:r>
        <w:rPr>
          <w:rFonts w:ascii="Amiri" w:hAnsi="Amiri" w:eastAsia="Amiri" w:cs="Amiri"/>
          <w:color w:val="111111"/>
          <w:sz w:val="28"/>
          <w:sz w:val="28"/>
          <w:szCs w:val="28"/>
          <w:rtl w:val="true"/>
          <w:lang w:bidi="ar-SA"/>
        </w:rPr>
        <w:t xml:space="preserve">منخراه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دلكن بتنّوم قفاه و خمخم</w:t>
      </w:r>
    </w:p>
    <w:p>
      <w:pPr>
        <w:pStyle w:val="Heading6"/>
        <w:numPr>
          <w:ilvl w:val="5"/>
          <w:numId w:val="1"/>
        </w:numPr>
        <w:rPr/>
      </w:pPr>
      <w:bookmarkStart w:id="2004" w:name="__RefHeading___Toc5153857_1280447820"/>
      <w:bookmarkStart w:id="2005" w:name="_Toc823"/>
      <w:bookmarkEnd w:id="2004"/>
      <w:r>
        <w:rPr>
          <w:rtl w:val="true"/>
        </w:rPr>
        <w:t>صوت</w:t>
      </w:r>
      <w:bookmarkEnd w:id="2005"/>
    </w:p>
    <w:p>
      <w:pPr>
        <w:pStyle w:val="BookText"/>
        <w:rPr/>
      </w:pPr>
      <w:r>
        <w:rPr>
          <w:rFonts w:ascii="Amiri" w:hAnsi="Amiri" w:eastAsia="Amiri" w:cs="Amiri"/>
          <w:color w:val="111111"/>
          <w:sz w:val="28"/>
          <w:sz w:val="28"/>
          <w:szCs w:val="28"/>
          <w:rtl w:val="true"/>
          <w:lang w:bidi="ar-SA"/>
        </w:rPr>
        <w:t xml:space="preserve">قال طال شوقي و عادني طربي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خود كريمة النسب</w:t>
      </w:r>
      <w:r>
        <w:rPr>
          <w:rStyle w:val="FootnoteAnchor"/>
          <w:rtl w:val="true"/>
        </w:rPr>
        <w:footnoteReference w:id="2833"/>
      </w:r>
    </w:p>
    <w:p>
      <w:pPr>
        <w:pStyle w:val="BookText"/>
        <w:rPr/>
      </w:pPr>
      <w:r>
        <w:rPr>
          <w:rFonts w:ascii="Amiri" w:hAnsi="Amiri" w:eastAsia="Amiri" w:cs="Amiri"/>
          <w:color w:val="111111"/>
          <w:sz w:val="28"/>
          <w:sz w:val="28"/>
          <w:szCs w:val="28"/>
          <w:rtl w:val="true"/>
          <w:lang w:bidi="ar-SA"/>
        </w:rPr>
        <w:t xml:space="preserve">غرّاء مثل الهلال صورتها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مثل تمثال صورة الذهب</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بيعة الرّهب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لعبد اللّه بن العجلان النّهدي، و الغناء لمالك و لحنه من القدر الأوسط من الثقيل الأول بالسبابة في مجرى الوسطى عن إسحاق، و له فيه أيضا خفيف ثقيل بالوسطى عن عمرو، و ذكر الهشامي أنه لابن مسحج</w:t>
      </w:r>
      <w:r>
        <w:rPr>
          <w:rFonts w:eastAsia="Amiri" w:cs="Amiri" w:ascii="Amiri" w:hAnsi="Amiri"/>
          <w:color w:val="111111"/>
          <w:sz w:val="28"/>
          <w:szCs w:val="28"/>
          <w:rtl w:val="true"/>
          <w:lang w:bidi="ar-SA"/>
        </w:rPr>
        <w:t xml:space="preserve">. </w:t>
      </w:r>
      <w:bookmarkStart w:id="2006" w:name="pg16289_187959"/>
    </w:p>
    <w:p>
      <w:pPr>
        <w:pStyle w:val="Heading4"/>
        <w:numPr>
          <w:ilvl w:val="3"/>
          <w:numId w:val="1"/>
        </w:numPr>
        <w:rPr/>
      </w:pPr>
      <w:bookmarkStart w:id="2007" w:name="__RefHeading___Toc5153859_1280447820"/>
      <w:bookmarkStart w:id="2008" w:name="_Toc824"/>
      <w:bookmarkEnd w:id="2006"/>
      <w:bookmarkEnd w:id="2007"/>
      <w:r>
        <w:rPr/>
        <w:t>24</w:t>
      </w:r>
      <w:r>
        <w:rPr>
          <w:rtl w:val="true"/>
        </w:rPr>
        <w:t xml:space="preserve"> - </w:t>
      </w:r>
      <w:r>
        <w:rPr>
          <w:rtl w:val="true"/>
        </w:rPr>
        <w:t>أخبار عبد اللّه بن العجلان</w:t>
      </w:r>
      <w:bookmarkEnd w:id="2008"/>
    </w:p>
    <w:p>
      <w:pPr>
        <w:pStyle w:val="Heading5"/>
        <w:numPr>
          <w:ilvl w:val="4"/>
          <w:numId w:val="1"/>
        </w:numPr>
        <w:rPr/>
      </w:pPr>
      <w:bookmarkStart w:id="2009" w:name="__RefHeading___Toc5153861_1280447820"/>
      <w:bookmarkStart w:id="2010" w:name="_Toc825"/>
      <w:bookmarkEnd w:id="2009"/>
      <w:r>
        <w:rPr>
          <w:rtl w:val="true"/>
        </w:rPr>
        <w:t>اسمه و نسبه</w:t>
      </w:r>
      <w:bookmarkEnd w:id="2010"/>
    </w:p>
    <w:p>
      <w:pPr>
        <w:pStyle w:val="BookText"/>
        <w:rPr/>
      </w:pPr>
      <w:r>
        <w:rPr>
          <w:rFonts w:ascii="Amiri" w:hAnsi="Amiri" w:eastAsia="Amiri" w:cs="Amiri"/>
          <w:color w:val="111111"/>
          <w:sz w:val="28"/>
          <w:sz w:val="28"/>
          <w:szCs w:val="28"/>
          <w:rtl w:val="true"/>
          <w:lang w:bidi="ar-SA"/>
        </w:rPr>
        <w:t>هو عبد اللّه بن العجلان بن عبد الأحبّ بن عامر بن كعب بن صباح بن نهد بن زيد بن ليث بن أسود</w:t>
      </w:r>
      <w:r>
        <w:rPr>
          <w:rStyle w:val="FootnoteAnchor"/>
          <w:rtl w:val="true"/>
        </w:rPr>
        <w:footnoteReference w:id="2834"/>
      </w:r>
      <w:r>
        <w:rPr>
          <w:rFonts w:ascii="Amiri" w:hAnsi="Amiri" w:eastAsia="Amiri" w:cs="Amiri"/>
          <w:color w:val="111111"/>
          <w:sz w:val="28"/>
          <w:sz w:val="28"/>
          <w:szCs w:val="28"/>
          <w:rtl w:val="true"/>
          <w:lang w:bidi="ar-SA"/>
        </w:rPr>
        <w:t>بن أسلم ابن الحاف بن قضاعة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جاهلي أحد المتيمين من الشعراء و من قتله الحب</w:t>
      </w:r>
      <w:r>
        <w:rPr>
          <w:rStyle w:val="FootnoteAnchor"/>
          <w:rtl w:val="true"/>
        </w:rPr>
        <w:footnoteReference w:id="2835"/>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كانت له زوجة يقال لها هند، فطلقها، ثم ندم على ذلك، فتزوجت زوجا غيره، فمات أسفا عليها</w:t>
      </w:r>
      <w:r>
        <w:rPr>
          <w:rFonts w:eastAsia="Amiri" w:cs="Amiri" w:ascii="Amiri" w:hAnsi="Amiri"/>
          <w:color w:val="111111"/>
          <w:sz w:val="28"/>
          <w:szCs w:val="28"/>
          <w:rtl w:val="true"/>
          <w:lang w:bidi="ar-SA"/>
        </w:rPr>
        <w:t>.</w:t>
      </w:r>
    </w:p>
    <w:p>
      <w:pPr>
        <w:pStyle w:val="Heading5"/>
        <w:numPr>
          <w:ilvl w:val="4"/>
          <w:numId w:val="1"/>
        </w:numPr>
        <w:rPr/>
      </w:pPr>
      <w:bookmarkStart w:id="2011" w:name="__RefHeading___Toc5153863_1280447820"/>
      <w:bookmarkStart w:id="2012" w:name="_Toc826"/>
      <w:bookmarkEnd w:id="2011"/>
      <w:r>
        <w:rPr>
          <w:rtl w:val="true"/>
        </w:rPr>
        <w:t>قصته تشبه قصة قيس و لبنى</w:t>
      </w:r>
      <w:bookmarkEnd w:id="2012"/>
    </w:p>
    <w:p>
      <w:pPr>
        <w:pStyle w:val="BookText"/>
        <w:rPr/>
      </w:pPr>
      <w:r>
        <w:rPr>
          <w:rFonts w:ascii="Amiri" w:hAnsi="Amiri" w:eastAsia="Amiri" w:cs="Amiri"/>
          <w:color w:val="111111"/>
          <w:sz w:val="28"/>
          <w:sz w:val="28"/>
          <w:szCs w:val="28"/>
          <w:rtl w:val="true"/>
          <w:lang w:bidi="ar-SA"/>
        </w:rPr>
        <w:t>أخبرني محمد بن مزبد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إسحاق عن أبيه عن الهيثم بن 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 اللّه بن العجلان النهديّ سيدا في قومه و ابن سيد من ساداتهم، و كان أبوه أكثر بني نهد مالا، و كانت هند امرأة عبد اللّه بن العجلان التي يذكرها في شعره امرأة من قومه من بني نهد، و كانت أحبّ الناس إليه، و أحظاهم عنده، فمكثت معه سنين سبعا أو ثمانيا لم تلد، فقال له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ولد لي غيرك، و لا ولد لك، و هذه المرأة عاقر، فطلّقها، و تزوج غيرها، فأبى ذلك عليه، فآلى ألاّ يكلمه أبدا حتى يطلّقها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على أمره، ثمّ عمد إليه يوما، و قد شرب الخمر حتى سكر، و هو جالس مع هند، فأرسل إليه أن صر إليّ، فقالت له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تمض إليه، فو اللّه ما يريدك لخير، و إنما يريدك لأنه بلغه أنك سكران، فطمع فيك أن يقسم عليك، فتطلّقني، فنم مكانك، و لا تمض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و عصاها، فتعلّقت بثوبه، فضربها بمسواك، فأرسلته، و كان في يدها زعفران، فأثّر في ثوبه مكان يدها، و مضى إلى أبيه، فعاوده في أمرها، و أنّبه، و ضعّفه،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جمع عليه مشيخة الحيّ و فتيانهم، فتناولوه بألسنتهم، و عيّروه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بشغفه بها و ضعف حزمه، و لم يزالوا به حتى 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خبّر بذلك، و قد علمت به هند، فاحتجبت عنه، و عادت إلى أبيها، فأسف عليها أسفا شديدا، فلما رجعت إلى أبيها خطبها رجل من بني نمير، فزوّجها أبوها منه، فبنى بها عندهم، و أخرجها إلى 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عبد اللّه بن العجلان دنفا سقيما، يقول فيها الشعر، و يبكيها حتى مات أسفا عليها، و عرضوا عليه فتيات الحي جميعا فلم يقبل واحدة منهنّ، و قال في طلاقه إياها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فارقت هندا طائعا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فندمت عند فراقها</w:t>
      </w:r>
    </w:p>
    <w:p>
      <w:pPr>
        <w:pStyle w:val="BookText"/>
        <w:rPr/>
      </w:pPr>
      <w:r>
        <w:rPr>
          <w:rFonts w:ascii="Amiri" w:hAnsi="Amiri" w:eastAsia="Amiri" w:cs="Amiri"/>
          <w:color w:val="111111"/>
          <w:sz w:val="28"/>
          <w:sz w:val="28"/>
          <w:szCs w:val="28"/>
          <w:rtl w:val="true"/>
          <w:lang w:bidi="ar-SA"/>
        </w:rPr>
        <w:t xml:space="preserve">فالعين تذري دمعة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كالدّر من آماقها</w:t>
      </w:r>
    </w:p>
    <w:p>
      <w:pPr>
        <w:pStyle w:val="BookText"/>
        <w:rPr/>
      </w:pPr>
      <w:r>
        <w:rPr>
          <w:rFonts w:ascii="Amiri" w:hAnsi="Amiri" w:eastAsia="Amiri" w:cs="Amiri"/>
          <w:color w:val="111111"/>
          <w:sz w:val="28"/>
          <w:sz w:val="28"/>
          <w:szCs w:val="28"/>
          <w:rtl w:val="true"/>
          <w:lang w:bidi="ar-SA"/>
        </w:rPr>
        <w:t xml:space="preserve">متحلّيا فوق الردا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يجول من رقراقها</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خود رداح طفلة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الفحش من أخلاقها </w:t>
      </w:r>
      <w:bookmarkStart w:id="2013" w:name="pg16289_187960"/>
    </w:p>
    <w:p>
      <w:pPr>
        <w:pStyle w:val="BookText"/>
        <w:rPr/>
      </w:pPr>
      <w:bookmarkEnd w:id="2013"/>
      <w:r>
        <w:rPr>
          <w:rFonts w:ascii="Amiri" w:hAnsi="Amiri" w:eastAsia="Amiri" w:cs="Amiri"/>
          <w:color w:val="111111"/>
          <w:sz w:val="28"/>
          <w:sz w:val="28"/>
          <w:szCs w:val="28"/>
          <w:rtl w:val="true"/>
          <w:lang w:bidi="ar-SA"/>
        </w:rPr>
        <w:t xml:space="preserve">و لقد ألدّ حديثهما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 عند عناقها</w:t>
      </w:r>
    </w:p>
    <w:p>
      <w:pPr>
        <w:pStyle w:val="BookText"/>
        <w:rPr/>
      </w:pPr>
      <w:r>
        <w:rPr>
          <w:rFonts w:ascii="Amiri" w:hAnsi="Amiri" w:eastAsia="Amiri" w:cs="Amiri"/>
          <w:color w:val="111111"/>
          <w:sz w:val="28"/>
          <w:sz w:val="28"/>
          <w:szCs w:val="28"/>
          <w:rtl w:val="true"/>
          <w:lang w:bidi="ar-SA"/>
        </w:rPr>
        <w:t>و في هذه القصيدة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كنت ساقية ببز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الادم أو بحقاقها</w:t>
      </w:r>
    </w:p>
    <w:p>
      <w:pPr>
        <w:pStyle w:val="BookText"/>
        <w:rPr/>
      </w:pPr>
      <w:r>
        <w:rPr>
          <w:rFonts w:ascii="Amiri" w:hAnsi="Amiri" w:eastAsia="Amiri" w:cs="Amiri"/>
          <w:color w:val="111111"/>
          <w:sz w:val="28"/>
          <w:sz w:val="28"/>
          <w:szCs w:val="28"/>
          <w:rtl w:val="true"/>
          <w:lang w:bidi="ar-SA"/>
        </w:rPr>
        <w:t xml:space="preserve">فاسقي بني نهد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شربوا خيار زقاقها</w:t>
      </w:r>
    </w:p>
    <w:p>
      <w:pPr>
        <w:pStyle w:val="BookText"/>
        <w:rPr/>
      </w:pPr>
      <w:r>
        <w:rPr>
          <w:rFonts w:ascii="Amiri" w:hAnsi="Amiri" w:eastAsia="Amiri" w:cs="Amiri"/>
          <w:color w:val="111111"/>
          <w:sz w:val="28"/>
          <w:sz w:val="28"/>
          <w:szCs w:val="28"/>
          <w:rtl w:val="true"/>
          <w:lang w:bidi="ar-SA"/>
        </w:rPr>
        <w:t xml:space="preserve">فالخيل تعلم كيف نل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حقها غداة لحاقها</w:t>
      </w:r>
    </w:p>
    <w:p>
      <w:pPr>
        <w:pStyle w:val="BookText"/>
        <w:rPr/>
      </w:pPr>
      <w:r>
        <w:rPr>
          <w:rFonts w:ascii="Amiri" w:hAnsi="Amiri" w:eastAsia="Amiri" w:cs="Amiri"/>
          <w:color w:val="111111"/>
          <w:sz w:val="28"/>
          <w:sz w:val="28"/>
          <w:szCs w:val="28"/>
          <w:rtl w:val="true"/>
          <w:lang w:bidi="ar-SA"/>
        </w:rPr>
        <w:t xml:space="preserve">بأسنّة زرق 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القوم حدّ رقاقها</w:t>
      </w:r>
    </w:p>
    <w:p>
      <w:pPr>
        <w:pStyle w:val="BookText"/>
        <w:rPr/>
      </w:pPr>
      <w:r>
        <w:rPr>
          <w:rFonts w:ascii="Amiri" w:hAnsi="Amiri" w:eastAsia="Amiri" w:cs="Amiri"/>
          <w:color w:val="111111"/>
          <w:sz w:val="28"/>
          <w:sz w:val="28"/>
          <w:szCs w:val="28"/>
          <w:rtl w:val="true"/>
          <w:lang w:bidi="ar-SA"/>
        </w:rPr>
        <w:t xml:space="preserve">حتى ترى قصد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البيض في أعناقها</w:t>
      </w:r>
    </w:p>
    <w:p>
      <w:pPr>
        <w:pStyle w:val="Heading5"/>
        <w:numPr>
          <w:ilvl w:val="4"/>
          <w:numId w:val="1"/>
        </w:numPr>
        <w:rPr/>
      </w:pPr>
      <w:bookmarkStart w:id="2014" w:name="__RefHeading___Toc5153865_1280447820"/>
      <w:bookmarkStart w:id="2015" w:name="_Toc827"/>
      <w:bookmarkEnd w:id="2014"/>
      <w:r>
        <w:rPr>
          <w:rtl w:val="true"/>
        </w:rPr>
        <w:t>شعره في غارة شنها قومه</w:t>
      </w:r>
      <w:bookmarkEnd w:id="2015"/>
    </w:p>
    <w:p>
      <w:pPr>
        <w:pStyle w:val="BookText"/>
        <w:rPr/>
      </w:pPr>
      <w:r>
        <w:rPr>
          <w:rFonts w:ascii="Amiri" w:hAnsi="Amiri" w:eastAsia="Amiri" w:cs="Amiri"/>
          <w:color w:val="111111"/>
          <w:sz w:val="28"/>
          <w:sz w:val="28"/>
          <w:szCs w:val="28"/>
          <w:rtl w:val="true"/>
          <w:lang w:bidi="ar-SA"/>
        </w:rPr>
        <w:t>قال أبو عمرو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طلق عبد اللّه بن العجلان هندا أنكحت في بني عامر، و كانت بينهم و بين نهد مغاورات، فجمعت نهد لبني عامر جمعا، فأغاروا على طوائف منهم، فيهم بنو العجلان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بنو الوحيد و بنو الحريش و بنو قشير، و نذروا بهم، فاقتتلوا قتالا شديدا، ثم انهزمت بنو عامر، و غنمت نهد أموالهم، و قتل في المعركة ابن لمعاوية بن قشير بن كعب و سبعة بنين له، و قرط و جدعان ابنا سلمة بن قشير و مرداس بن جزعة</w:t>
      </w:r>
      <w:r>
        <w:rPr>
          <w:rStyle w:val="FootnoteAnchor"/>
          <w:rtl w:val="true"/>
        </w:rPr>
        <w:footnoteReference w:id="2836"/>
      </w:r>
      <w:r>
        <w:rPr>
          <w:rFonts w:ascii="Amiri" w:hAnsi="Amiri" w:eastAsia="Amiri" w:cs="Amiri"/>
          <w:color w:val="111111"/>
          <w:sz w:val="28"/>
          <w:sz w:val="28"/>
          <w:szCs w:val="28"/>
          <w:rtl w:val="true"/>
          <w:lang w:bidi="ar-SA"/>
        </w:rPr>
        <w:t>بن كعب و حسين</w:t>
      </w:r>
      <w:r>
        <w:rPr>
          <w:rStyle w:val="FootnoteAnchor"/>
          <w:rtl w:val="true"/>
        </w:rPr>
        <w:footnoteReference w:id="2837"/>
      </w:r>
      <w:r>
        <w:rPr>
          <w:rFonts w:ascii="Amiri" w:hAnsi="Amiri" w:eastAsia="Amiri" w:cs="Amiri"/>
          <w:color w:val="111111"/>
          <w:sz w:val="28"/>
          <w:sz w:val="28"/>
          <w:szCs w:val="28"/>
          <w:rtl w:val="true"/>
          <w:lang w:bidi="ar-SA"/>
        </w:rPr>
        <w:t>بن عمرو بن معاوية و مسحقة بن المجمّع الجعفي، فقال عبد اللّه بن العجلان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أبلغ بني العجلان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ينبيك بالحدثان غيري</w:t>
      </w:r>
    </w:p>
    <w:p>
      <w:pPr>
        <w:pStyle w:val="BookText"/>
        <w:rPr/>
      </w:pPr>
      <w:r>
        <w:rPr>
          <w:rFonts w:ascii="Amiri" w:hAnsi="Amiri" w:eastAsia="Amiri" w:cs="Amiri"/>
          <w:color w:val="111111"/>
          <w:sz w:val="28"/>
          <w:sz w:val="28"/>
          <w:szCs w:val="28"/>
          <w:rtl w:val="true"/>
          <w:lang w:bidi="ar-SA"/>
        </w:rPr>
        <w:t xml:space="preserve">بأنا قد قتلنا الخير قرطا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جرنا</w:t>
      </w:r>
      <w:r>
        <w:rPr>
          <w:rStyle w:val="FootnoteAnchor"/>
          <w:rtl w:val="true"/>
        </w:rPr>
        <w:footnoteReference w:id="2838"/>
      </w:r>
      <w:r>
        <w:rPr>
          <w:rFonts w:ascii="Amiri" w:hAnsi="Amiri" w:eastAsia="Amiri" w:cs="Amiri"/>
          <w:color w:val="111111"/>
          <w:sz w:val="28"/>
          <w:sz w:val="28"/>
          <w:szCs w:val="28"/>
          <w:rtl w:val="true"/>
          <w:lang w:bidi="ar-SA"/>
        </w:rPr>
        <w:t>في سراة بني قشير</w:t>
      </w:r>
      <w:r>
        <w:rPr>
          <w:rStyle w:val="FootnoteAnchor"/>
          <w:rtl w:val="true"/>
        </w:rPr>
        <w:footnoteReference w:id="2839"/>
      </w:r>
    </w:p>
    <w:p>
      <w:pPr>
        <w:pStyle w:val="BookText"/>
        <w:rPr/>
      </w:pPr>
      <w:r>
        <w:rPr>
          <w:rFonts w:ascii="Amiri" w:hAnsi="Amiri" w:eastAsia="Amiri" w:cs="Amiri"/>
          <w:color w:val="111111"/>
          <w:sz w:val="28"/>
          <w:sz w:val="28"/>
          <w:szCs w:val="28"/>
          <w:rtl w:val="true"/>
          <w:lang w:bidi="ar-SA"/>
        </w:rPr>
        <w:t xml:space="preserve">و أفلتنا بنو شكل رجالا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حفاة يربئون على سمير</w:t>
      </w:r>
    </w:p>
    <w:p>
      <w:pPr>
        <w:pStyle w:val="Heading5"/>
        <w:numPr>
          <w:ilvl w:val="4"/>
          <w:numId w:val="1"/>
        </w:numPr>
        <w:rPr/>
      </w:pPr>
      <w:bookmarkStart w:id="2016" w:name="__RefHeading___Toc5153867_1280447820"/>
      <w:bookmarkStart w:id="2017" w:name="_Toc828"/>
      <w:bookmarkEnd w:id="2016"/>
      <w:r>
        <w:rPr>
          <w:rtl w:val="true"/>
        </w:rPr>
        <w:t>قيسية ترثى قتل قيس</w:t>
      </w:r>
      <w:bookmarkEnd w:id="2017"/>
    </w:p>
    <w:p>
      <w:pPr>
        <w:pStyle w:val="BookText"/>
        <w:rPr/>
      </w:pPr>
      <w:r>
        <w:rPr>
          <w:rFonts w:ascii="Amiri" w:hAnsi="Amiri" w:eastAsia="Amiri" w:cs="Amiri"/>
          <w:color w:val="111111"/>
          <w:sz w:val="28"/>
          <w:sz w:val="28"/>
          <w:szCs w:val="28"/>
          <w:rtl w:val="true"/>
          <w:lang w:bidi="ar-SA"/>
        </w:rPr>
        <w:t>و قالت امرأة من بني قيس ترثي قتلاهم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أصبتم يا بني نهد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قروما عند قعقعة السلاح</w:t>
      </w:r>
    </w:p>
    <w:p>
      <w:pPr>
        <w:pStyle w:val="BookText"/>
        <w:rPr/>
      </w:pPr>
      <w:r>
        <w:rPr>
          <w:rFonts w:ascii="Amiri" w:hAnsi="Amiri" w:eastAsia="Amiri" w:cs="Amiri"/>
          <w:color w:val="111111"/>
          <w:sz w:val="28"/>
          <w:sz w:val="28"/>
          <w:szCs w:val="28"/>
          <w:rtl w:val="true"/>
          <w:lang w:bidi="ar-SA"/>
        </w:rPr>
        <w:t xml:space="preserve">إذا اشتد الزمان و كان محلا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حاذر فيه أخوان السماح</w:t>
      </w:r>
    </w:p>
    <w:p>
      <w:pPr>
        <w:pStyle w:val="BookText"/>
        <w:rPr/>
      </w:pPr>
      <w:r>
        <w:rPr>
          <w:rFonts w:ascii="Amiri" w:hAnsi="Amiri" w:eastAsia="Amiri" w:cs="Amiri"/>
          <w:color w:val="111111"/>
          <w:sz w:val="28"/>
          <w:sz w:val="28"/>
          <w:szCs w:val="28"/>
          <w:rtl w:val="true"/>
          <w:lang w:bidi="ar-SA"/>
        </w:rPr>
        <w:t xml:space="preserve">أهانوا المال في اللّزبات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جادوا بالمتالي و اللقاح</w:t>
      </w:r>
      <w:r>
        <w:rPr>
          <w:rStyle w:val="FootnoteAnchor"/>
          <w:rtl w:val="true"/>
        </w:rPr>
        <w:footnoteReference w:id="2840"/>
      </w:r>
    </w:p>
    <w:p>
      <w:pPr>
        <w:pStyle w:val="BookText"/>
        <w:rPr/>
      </w:pPr>
      <w:r>
        <w:rPr>
          <w:rFonts w:ascii="Amiri" w:hAnsi="Amiri" w:eastAsia="Amiri" w:cs="Amiri"/>
          <w:color w:val="111111"/>
          <w:sz w:val="28"/>
          <w:sz w:val="28"/>
          <w:szCs w:val="28"/>
          <w:rtl w:val="true"/>
          <w:lang w:bidi="ar-SA"/>
        </w:rPr>
        <w:t xml:space="preserve">و ابكي مالكا و ابكى بجيرا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شدّادا لمشتجر الرماح</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كعبا فاندبيه معا و قرطا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معشري هدّوا جناحي </w:t>
      </w:r>
      <w:bookmarkStart w:id="2018" w:name="pg16289_187961"/>
    </w:p>
    <w:p>
      <w:pPr>
        <w:pStyle w:val="BookText"/>
        <w:rPr/>
      </w:pPr>
      <w:bookmarkEnd w:id="2018"/>
      <w:r>
        <w:rPr>
          <w:rFonts w:ascii="Amiri" w:hAnsi="Amiri" w:eastAsia="Amiri" w:cs="Amiri"/>
          <w:color w:val="111111"/>
          <w:sz w:val="28"/>
          <w:sz w:val="28"/>
          <w:szCs w:val="28"/>
          <w:rtl w:val="true"/>
          <w:lang w:bidi="ar-SA"/>
        </w:rPr>
        <w:t xml:space="preserve">و بكيّ إن بكيت على حسيل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مرداس قتيل بني صباح</w:t>
      </w:r>
    </w:p>
    <w:p>
      <w:pPr>
        <w:pStyle w:val="Heading5"/>
        <w:numPr>
          <w:ilvl w:val="4"/>
          <w:numId w:val="1"/>
        </w:numPr>
        <w:rPr/>
      </w:pPr>
      <w:bookmarkStart w:id="2019" w:name="__RefHeading___Toc5153869_1280447820"/>
      <w:bookmarkStart w:id="2020" w:name="_Toc829"/>
      <w:bookmarkEnd w:id="2019"/>
      <w:r>
        <w:rPr>
          <w:rtl w:val="true"/>
        </w:rPr>
        <w:t>حسيل يغدر به أسيره</w:t>
      </w:r>
      <w:bookmarkEnd w:id="20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 عبد اللّه بن العجلان رجلا من بني الوحيد، فمنّ عليه، و أطلقه، و وعده الوحيديّ الثواب فلم يف فقال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لن تنال الدهر فقرا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شكرتك نعمتك الوحيد</w:t>
      </w:r>
    </w:p>
    <w:p>
      <w:pPr>
        <w:pStyle w:val="BookText"/>
        <w:rPr/>
      </w:pPr>
      <w:r>
        <w:rPr>
          <w:rFonts w:ascii="Amiri" w:hAnsi="Amiri" w:eastAsia="Amiri" w:cs="Amiri"/>
          <w:color w:val="111111"/>
          <w:sz w:val="28"/>
          <w:sz w:val="28"/>
          <w:szCs w:val="28"/>
          <w:rtl w:val="true"/>
          <w:lang w:bidi="ar-SA"/>
        </w:rPr>
        <w:t xml:space="preserve">فيا ندما ندمت على رزام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مخلفه كما خلع العتود</w:t>
      </w:r>
    </w:p>
    <w:p>
      <w:pPr>
        <w:pStyle w:val="Heading5"/>
        <w:numPr>
          <w:ilvl w:val="4"/>
          <w:numId w:val="1"/>
        </w:numPr>
        <w:rPr/>
      </w:pPr>
      <w:bookmarkStart w:id="2021" w:name="__RefHeading___Toc5153871_1280447820"/>
      <w:bookmarkStart w:id="2022" w:name="_Toc830"/>
      <w:bookmarkEnd w:id="2021"/>
      <w:r>
        <w:rPr>
          <w:rtl w:val="true"/>
        </w:rPr>
        <w:t>نعم النذير هند</w:t>
      </w:r>
      <w:bookmarkEnd w:id="2022"/>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بني عامر جمعوا لبني نهد، فقالت هند امرأة عبد اللّه بن العجلان التي كانت ناكحا فيهم لغلام منهم يتيم فقير من بني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w:t>
      </w:r>
      <w:r>
        <w:rPr>
          <w:rStyle w:val="FootnoteAnchor"/>
          <w:rtl w:val="true"/>
        </w:rPr>
        <w:footnoteReference w:id="2841"/>
      </w:r>
      <w:r>
        <w:rPr>
          <w:rFonts w:ascii="Amiri" w:hAnsi="Amiri" w:eastAsia="Amiri" w:cs="Amiri"/>
          <w:color w:val="111111"/>
          <w:sz w:val="28"/>
          <w:sz w:val="28"/>
          <w:szCs w:val="28"/>
          <w:rtl w:val="true"/>
          <w:lang w:bidi="ar-SA"/>
        </w:rPr>
        <w:t>خمس عشرة ناقة على أن تأتي قومي فتنذرهم قبل أن يأتيهم بنو عامر،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فحملته على ناقة لزوجها ناجية، و زودته تمرا و وطبا من لبن، فركب فجدّ في السير؛ و فني اللبن، فأتاهم و الحي خلوف في غزو و ميرة، فنزل بهم، و قد يبس لسانه، فلما كلموه لم يقدر على أن يجيبهم، و أومأ لهم إلى لسانه، فأمر خراش بن عبد اللّه بلبن و سمن، فأسخن، و سقاه إياه، فابتلّ لسانه، و تكلّم،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أتيتم، أنا رسول هند إليكم تنذركم، فاجتمعت بنو نهد و استعدّت و وافتهم بنو عامر فلحقوهم على الخيل، فاقتتلوا قتالا شديدا فانهزمت بنو عامر، فقال عبد اللّه بن العجلان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عاود عيني نصبها و غرورها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عناها</w:t>
      </w:r>
      <w:r>
        <w:rPr>
          <w:rStyle w:val="FootnoteAnchor"/>
          <w:rtl w:val="true"/>
        </w:rPr>
        <w:footnoteReference w:id="2842"/>
      </w:r>
      <w:r>
        <w:rPr>
          <w:rFonts w:ascii="Amiri" w:hAnsi="Amiri" w:eastAsia="Amiri" w:cs="Amiri"/>
          <w:color w:val="111111"/>
          <w:sz w:val="28"/>
          <w:sz w:val="28"/>
          <w:szCs w:val="28"/>
          <w:rtl w:val="true"/>
          <w:lang w:bidi="ar-SA"/>
        </w:rPr>
        <w:t>أم قذاها يعورها؟</w:t>
      </w:r>
    </w:p>
    <w:p>
      <w:pPr>
        <w:pStyle w:val="BookText"/>
        <w:rPr/>
      </w:pPr>
      <w:r>
        <w:rPr>
          <w:rFonts w:ascii="Amiri" w:hAnsi="Amiri" w:eastAsia="Amiri" w:cs="Amiri"/>
          <w:color w:val="111111"/>
          <w:sz w:val="28"/>
          <w:sz w:val="28"/>
          <w:szCs w:val="28"/>
          <w:rtl w:val="true"/>
          <w:lang w:bidi="ar-SA"/>
        </w:rPr>
        <w:t xml:space="preserve">أم الدار أمست قد تعفّت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زبور يمان رقشته</w:t>
      </w:r>
      <w:r>
        <w:rPr>
          <w:rStyle w:val="FootnoteAnchor"/>
          <w:rtl w:val="true"/>
        </w:rPr>
        <w:footnoteReference w:id="2843"/>
      </w:r>
      <w:r>
        <w:rPr>
          <w:rFonts w:ascii="IRNazanin" w:hAnsi="IRNazanin" w:eastAsia="IRNazanin"/>
          <w:color w:val="111111"/>
          <w:sz w:val="28"/>
          <w:sz w:val="28"/>
          <w:szCs w:val="28"/>
          <w:rtl w:val="true"/>
          <w:lang w:bidi="fa-IR"/>
        </w:rPr>
        <w:t>سطورها؟</w:t>
      </w:r>
    </w:p>
    <w:p>
      <w:pPr>
        <w:pStyle w:val="BookText"/>
        <w:rPr/>
      </w:pPr>
      <w:r>
        <w:rPr>
          <w:rFonts w:ascii="Amiri" w:hAnsi="Amiri" w:eastAsia="Amiri" w:cs="Amiri"/>
          <w:color w:val="111111"/>
          <w:sz w:val="28"/>
          <w:sz w:val="28"/>
          <w:szCs w:val="28"/>
          <w:rtl w:val="true"/>
          <w:lang w:bidi="ar-SA"/>
        </w:rPr>
        <w:t xml:space="preserve">ذكرت بها هندا و أترابها الألى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يكذب الواشي و يعصي أميرها</w:t>
      </w:r>
    </w:p>
    <w:p>
      <w:pPr>
        <w:pStyle w:val="BookText"/>
        <w:rPr/>
      </w:pPr>
      <w:r>
        <w:rPr>
          <w:rFonts w:ascii="Amiri" w:hAnsi="Amiri" w:eastAsia="Amiri" w:cs="Amiri"/>
          <w:color w:val="111111"/>
          <w:sz w:val="28"/>
          <w:sz w:val="28"/>
          <w:szCs w:val="28"/>
          <w:rtl w:val="true"/>
          <w:lang w:bidi="ar-SA"/>
        </w:rPr>
        <w:t xml:space="preserve">فما معول تبكي لفقد أليفها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ذكرته لا يكفّ زفيرها</w:t>
      </w:r>
    </w:p>
    <w:p>
      <w:pPr>
        <w:pStyle w:val="BookText"/>
        <w:rPr/>
      </w:pPr>
      <w:r>
        <w:rPr>
          <w:rFonts w:ascii="IRNazanin" w:hAnsi="IRNazanin" w:eastAsia="IRNazanin"/>
          <w:color w:val="111111"/>
          <w:sz w:val="28"/>
          <w:sz w:val="28"/>
          <w:szCs w:val="28"/>
          <w:rtl w:val="true"/>
          <w:lang w:bidi="fa-IR"/>
        </w:rPr>
        <w:t>بأغزر</w:t>
      </w:r>
      <w:r>
        <w:rPr>
          <w:rStyle w:val="FootnoteAnchor"/>
          <w:rtl w:val="true"/>
        </w:rPr>
        <w:footnoteReference w:id="2844"/>
      </w:r>
      <w:r>
        <w:rPr>
          <w:rFonts w:ascii="Amiri" w:hAnsi="Amiri" w:eastAsia="Amiri" w:cs="Amiri"/>
          <w:color w:val="111111"/>
          <w:sz w:val="28"/>
          <w:sz w:val="28"/>
          <w:szCs w:val="28"/>
          <w:rtl w:val="true"/>
          <w:lang w:bidi="ar-SA"/>
        </w:rPr>
        <w:t xml:space="preserve">مني عبرة إذ رأيتها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w:t>
      </w:r>
      <w:r>
        <w:rPr>
          <w:rStyle w:val="FootnoteAnchor"/>
          <w:rtl w:val="true"/>
        </w:rPr>
        <w:footnoteReference w:id="2845"/>
      </w:r>
      <w:r>
        <w:rPr>
          <w:rFonts w:ascii="Amiri" w:hAnsi="Amiri" w:eastAsia="Amiri" w:cs="Amiri"/>
          <w:color w:val="111111"/>
          <w:sz w:val="28"/>
          <w:sz w:val="28"/>
          <w:szCs w:val="28"/>
          <w:rtl w:val="true"/>
          <w:lang w:bidi="ar-SA"/>
        </w:rPr>
        <w:t>بها قبل الصباح بعيرها</w:t>
      </w:r>
    </w:p>
    <w:p>
      <w:pPr>
        <w:pStyle w:val="BookText"/>
        <w:rPr/>
      </w:pPr>
      <w:r>
        <w:rPr>
          <w:rFonts w:ascii="Amiri" w:hAnsi="Amiri" w:eastAsia="Amiri" w:cs="Amiri"/>
          <w:color w:val="111111"/>
          <w:sz w:val="28"/>
          <w:sz w:val="28"/>
          <w:szCs w:val="28"/>
          <w:rtl w:val="true"/>
          <w:lang w:bidi="ar-SA"/>
        </w:rPr>
        <w:t xml:space="preserve">أ لم يأت هندا كيفما صنع قومها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عامر إذ جاء يسعى نذيرها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فقالوا لنا إنّا نحبّ لقاءكم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نحيّى أرضكم و نزورها</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 ننكل الدهر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بصمّ القنا اللائي الدماء تميرها</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غرو أنّ الخيل تنحط في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تمطّر من تحت العوالي ذكورها</w:t>
      </w:r>
      <w:r>
        <w:rPr>
          <w:rStyle w:val="FootnoteAnchor"/>
          <w:rtl w:val="true"/>
        </w:rPr>
        <w:footnoteReference w:id="2846"/>
      </w:r>
      <w:bookmarkStart w:id="2023" w:name="pg16289_187962"/>
    </w:p>
    <w:p>
      <w:pPr>
        <w:pStyle w:val="BookText"/>
        <w:rPr/>
      </w:pPr>
      <w:bookmarkEnd w:id="2023"/>
      <w:r>
        <w:rPr>
          <w:rFonts w:ascii="Amiri" w:hAnsi="Amiri" w:eastAsia="Amiri" w:cs="Amiri"/>
          <w:color w:val="111111"/>
          <w:sz w:val="28"/>
          <w:sz w:val="28"/>
          <w:szCs w:val="28"/>
          <w:rtl w:val="true"/>
          <w:lang w:bidi="ar-SA"/>
        </w:rPr>
        <w:t xml:space="preserve">تأوّه مما مسّها من كريهة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تصفى الخدود و الرماح تصورها</w:t>
      </w:r>
      <w:r>
        <w:rPr>
          <w:rStyle w:val="FootnoteAnchor"/>
          <w:rtl w:val="true"/>
        </w:rPr>
        <w:footnoteReference w:id="2847"/>
      </w:r>
    </w:p>
    <w:p>
      <w:pPr>
        <w:pStyle w:val="BookText"/>
        <w:rPr/>
      </w:pPr>
      <w:r>
        <w:rPr>
          <w:rFonts w:ascii="Amiri" w:hAnsi="Amiri" w:eastAsia="Amiri" w:cs="Amiri"/>
          <w:color w:val="111111"/>
          <w:sz w:val="28"/>
          <w:sz w:val="28"/>
          <w:szCs w:val="28"/>
          <w:rtl w:val="true"/>
          <w:lang w:bidi="ar-SA"/>
        </w:rPr>
        <w:t xml:space="preserve">و أربابها صرعى ببرقة أخرب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تجرّرهم صبعانها و نسورها</w:t>
      </w:r>
    </w:p>
    <w:p>
      <w:pPr>
        <w:pStyle w:val="BookText"/>
        <w:rPr/>
      </w:pPr>
      <w:r>
        <w:rPr>
          <w:rFonts w:ascii="Amiri" w:hAnsi="Amiri" w:eastAsia="Amiri" w:cs="Amiri"/>
          <w:color w:val="111111"/>
          <w:sz w:val="28"/>
          <w:sz w:val="28"/>
          <w:szCs w:val="28"/>
          <w:rtl w:val="true"/>
          <w:lang w:bidi="ar-SA"/>
        </w:rPr>
        <w:t xml:space="preserve">فأبلغ أبا الحجاج عني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مغلغلة لا يغلبنك بسورها</w:t>
      </w:r>
    </w:p>
    <w:p>
      <w:pPr>
        <w:pStyle w:val="BookText"/>
        <w:rPr/>
      </w:pPr>
      <w:r>
        <w:rPr>
          <w:rFonts w:ascii="Amiri" w:hAnsi="Amiri" w:eastAsia="Amiri" w:cs="Amiri"/>
          <w:color w:val="111111"/>
          <w:sz w:val="28"/>
          <w:sz w:val="28"/>
          <w:szCs w:val="28"/>
          <w:rtl w:val="true"/>
          <w:lang w:bidi="ar-SA"/>
        </w:rPr>
        <w:t xml:space="preserve">فأنت منعت السلم يوم لقيتنا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بكفّيك تسدي غيّة و تنيرها</w:t>
      </w:r>
    </w:p>
    <w:p>
      <w:pPr>
        <w:pStyle w:val="BookText"/>
        <w:rPr/>
      </w:pPr>
      <w:r>
        <w:rPr>
          <w:rFonts w:ascii="Amiri" w:hAnsi="Amiri" w:eastAsia="Amiri" w:cs="Amiri"/>
          <w:color w:val="111111"/>
          <w:sz w:val="28"/>
          <w:sz w:val="28"/>
          <w:szCs w:val="28"/>
          <w:rtl w:val="true"/>
          <w:lang w:bidi="ar-SA"/>
        </w:rPr>
        <w:t xml:space="preserve">فذوقوا على ما كان من فرط إحنة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حلائبنا إذ غاب عنا نصيرها</w:t>
      </w:r>
    </w:p>
    <w:p>
      <w:pPr>
        <w:pStyle w:val="Heading5"/>
        <w:numPr>
          <w:ilvl w:val="4"/>
          <w:numId w:val="1"/>
        </w:numPr>
        <w:rPr/>
      </w:pPr>
      <w:bookmarkStart w:id="2024" w:name="__RefHeading___Toc5153873_1280447820"/>
      <w:bookmarkStart w:id="2025" w:name="_Toc831"/>
      <w:bookmarkEnd w:id="2024"/>
      <w:r>
        <w:rPr>
          <w:rtl w:val="true"/>
        </w:rPr>
        <w:t>نهاية حبه</w:t>
      </w:r>
      <w:bookmarkEnd w:id="2025"/>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اشتدّ ما بعبد اللّه بن العجلان من السقم خرج سرّا من أبيه مخاطرا بنفسه حتى أتى أرض بني عامر لا يرهب ما بينهم من الشرّ و التّرات، حتى نزل ببني نمير، و قصد خباء هند، فلما قارب دارها رآها و هي جالسة على الحوض، و زوجها يسقي، و يذود الإبل عن مائه، فلما نظر إليها و نظرت إليه رمى بنفسه عن بعيره، و أقبل يشتدّ إليها، و أقبلت تشتد إليه، فاعتنق كل واحد منهما صاحبه، و جعلا يبكيان و ينشجان و يشهقان، حتى سقطا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وجوههما، و أقبل زوج هند ينظر ما حالهما، فوجدهما ميتين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بعض بني نهد أنّ عبد اللّه بن العجلان أراد المضيّ إلى بلادهم، فمنعه أبوه و خوّفه الثارات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نجتمع معهم في الشهر الحرام بعكاظ أو بمكة، و لم يزل يدافعه بذلك حتى جاء الوقت، فحج، و حج أبوه معه، فنظر الى زوج هند و هو يطوف بالبيت و أثر كفّها في ثوبه بخلوق، فرجع إلى أبيه في منزله، و أخبره بما رأى ثم سقط على وجهه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رواية أبي عمرو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أخبرني محمد بن خلف وكيع، قال حدثني عبد اللّه بن عليّ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عليّ عن الأصمعيّ عن عبد العزيز بن أبي سلمة عن أيوب عن ابن سيرين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عبد اللّه بن العجلان في الجاهلية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هندا أصبحت منك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أصبحت من أدنى حموّتها حما</w:t>
      </w:r>
    </w:p>
    <w:p>
      <w:pPr>
        <w:pStyle w:val="BookText"/>
        <w:rPr/>
      </w:pPr>
      <w:r>
        <w:rPr>
          <w:rFonts w:ascii="Amiri" w:hAnsi="Amiri" w:eastAsia="Amiri" w:cs="Amiri"/>
          <w:color w:val="111111"/>
          <w:sz w:val="28"/>
          <w:sz w:val="28"/>
          <w:szCs w:val="28"/>
          <w:rtl w:val="true"/>
          <w:lang w:bidi="ar-SA"/>
        </w:rPr>
        <w:t xml:space="preserve">و أصبحت كالمقمور جفن سلاحه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يقلّب بالكفين قوسا و أسهما</w:t>
      </w:r>
    </w:p>
    <w:p>
      <w:pPr>
        <w:pStyle w:val="BookText"/>
        <w:rPr/>
      </w:pPr>
      <w:r>
        <w:rPr>
          <w:rFonts w:ascii="IRNazanin" w:hAnsi="IRNazanin" w:eastAsia="IRNazanin"/>
          <w:color w:val="111111"/>
          <w:sz w:val="28"/>
          <w:sz w:val="28"/>
          <w:szCs w:val="28"/>
          <w:rtl w:val="true"/>
          <w:lang w:bidi="fa-IR"/>
        </w:rPr>
        <w:t>ثم مد بها صوته فمات</w:t>
      </w:r>
      <w:r>
        <w:rPr>
          <w:rFonts w:eastAsia="IRNazanin" w:cs="IRNazanin"/>
          <w:color w:val="111111"/>
          <w:sz w:val="28"/>
          <w:szCs w:val="28"/>
          <w:rtl w:val="true"/>
          <w:lang w:bidi="fa-IR"/>
        </w:rPr>
        <w:t>.</w:t>
      </w:r>
    </w:p>
    <w:p>
      <w:pPr>
        <w:pStyle w:val="Heading5"/>
        <w:numPr>
          <w:ilvl w:val="4"/>
          <w:numId w:val="1"/>
        </w:numPr>
        <w:rPr/>
      </w:pPr>
      <w:bookmarkStart w:id="2026" w:name="__RefHeading___Toc5153875_1280447820"/>
      <w:bookmarkStart w:id="2027" w:name="_Toc832"/>
      <w:bookmarkEnd w:id="2026"/>
      <w:r>
        <w:rPr>
          <w:rtl w:val="true"/>
        </w:rPr>
        <w:t>الشعر له أم لمسافر</w:t>
      </w:r>
      <w:bookmarkEnd w:id="2027"/>
    </w:p>
    <w:p>
      <w:pPr>
        <w:pStyle w:val="BookText"/>
        <w:rPr/>
      </w:pPr>
      <w:r>
        <w:rPr>
          <w:rFonts w:ascii="Amiri" w:hAnsi="Amiri" w:eastAsia="Amiri" w:cs="Amiri"/>
          <w:color w:val="111111"/>
          <w:sz w:val="28"/>
          <w:sz w:val="28"/>
          <w:szCs w:val="28"/>
          <w:rtl w:val="true"/>
          <w:lang w:bidi="ar-SA"/>
        </w:rPr>
        <w:t>قال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سمعت أن أحدا مات عشقا غير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الخبر عندي خطأ لأن أكثر الرواة يروي هذين البيتين لمسافر بن أبي عمرو بن أمية، قالهما لما خرج إلى النعمان بن المنذر يستعينه في مهر هند بنت عتبة بن ربيعة، فقدم أبو سفيان بن حرب، فسأله عن أخبار مكة، و هل حدث بعده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أنّي تزوجت هندا بنت عتبة، فمات مسافر أسفا عليها، و يدل على صحّة ذلك قوله</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أصبحت من أدنى حموّتها حما </w:t>
      </w:r>
      <w:bookmarkStart w:id="2028" w:name="pg16289_187963"/>
    </w:p>
    <w:p>
      <w:pPr>
        <w:pStyle w:val="BookText"/>
        <w:rPr/>
      </w:pPr>
      <w:bookmarkEnd w:id="2028"/>
      <w:r>
        <w:rPr>
          <w:rFonts w:ascii="Amiri" w:hAnsi="Amiri" w:eastAsia="Amiri" w:cs="Amiri"/>
          <w:color w:val="111111"/>
          <w:sz w:val="28"/>
          <w:sz w:val="28"/>
          <w:szCs w:val="28"/>
          <w:rtl w:val="true"/>
          <w:lang w:bidi="ar-SA"/>
        </w:rPr>
        <w:t>لأنه ابن عم أبي سفيان بن حرب لحّا و ليس النميري المتزوج هندا النهدية ابن عم</w:t>
      </w:r>
      <w:r>
        <w:rPr>
          <w:rStyle w:val="FootnoteAnchor"/>
          <w:rtl w:val="true"/>
        </w:rPr>
        <w:footnoteReference w:id="2848"/>
      </w:r>
      <w:r>
        <w:rPr>
          <w:rFonts w:ascii="Amiri" w:hAnsi="Amiri" w:eastAsia="Amiri" w:cs="Amiri"/>
          <w:color w:val="111111"/>
          <w:sz w:val="28"/>
          <w:sz w:val="28"/>
          <w:szCs w:val="28"/>
          <w:rtl w:val="true"/>
          <w:lang w:bidi="ar-SA"/>
        </w:rPr>
        <w:t>عبد اللّه بن العجلان فيكون من أحمائها، و القول الأول على هذا أصحّ</w:t>
      </w:r>
      <w:r>
        <w:rPr>
          <w:rFonts w:eastAsia="Amiri" w:cs="Amiri" w:ascii="Amiri" w:hAnsi="Amiri"/>
          <w:color w:val="111111"/>
          <w:sz w:val="28"/>
          <w:szCs w:val="28"/>
          <w:rtl w:val="true"/>
          <w:lang w:bidi="ar-SA"/>
        </w:rPr>
        <w:t>.</w:t>
      </w:r>
    </w:p>
    <w:p>
      <w:pPr>
        <w:pStyle w:val="Heading5"/>
        <w:numPr>
          <w:ilvl w:val="4"/>
          <w:numId w:val="1"/>
        </w:numPr>
        <w:rPr/>
      </w:pPr>
      <w:bookmarkStart w:id="2029" w:name="__RefHeading___Toc5153877_1280447820"/>
      <w:bookmarkStart w:id="2030" w:name="_Toc833"/>
      <w:bookmarkEnd w:id="2029"/>
      <w:r>
        <w:rPr>
          <w:rtl w:val="true"/>
        </w:rPr>
        <w:t>من شعره في هند</w:t>
      </w:r>
      <w:bookmarkEnd w:id="2030"/>
    </w:p>
    <w:p>
      <w:pPr>
        <w:pStyle w:val="Heading6"/>
        <w:numPr>
          <w:ilvl w:val="5"/>
          <w:numId w:val="1"/>
        </w:numPr>
        <w:rPr/>
      </w:pPr>
      <w:bookmarkStart w:id="2031" w:name="__RefHeading___Toc5153879_1280447820"/>
      <w:bookmarkStart w:id="2032" w:name="_Toc834"/>
      <w:bookmarkEnd w:id="2031"/>
      <w:r>
        <w:rPr>
          <w:rtl w:val="true"/>
        </w:rPr>
        <w:t>اشارة</w:t>
      </w:r>
      <w:bookmarkEnd w:id="2032"/>
    </w:p>
    <w:p>
      <w:pPr>
        <w:pStyle w:val="BookText"/>
        <w:rPr/>
      </w:pPr>
      <w:r>
        <w:rPr>
          <w:rFonts w:ascii="Amiri" w:hAnsi="Amiri" w:eastAsia="Amiri" w:cs="Amiri"/>
          <w:color w:val="111111"/>
          <w:sz w:val="28"/>
          <w:sz w:val="28"/>
          <w:szCs w:val="28"/>
          <w:rtl w:val="true"/>
          <w:lang w:bidi="ar-SA"/>
        </w:rPr>
        <w:t>و من مختار ما قاله ابن العجلان في 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أبلغا هندا سلامي فإن نأت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فقلبي مذ شطّت بها الدار مدنف</w:t>
      </w:r>
      <w:r>
        <w:rPr>
          <w:rStyle w:val="FootnoteAnchor"/>
          <w:rtl w:val="true"/>
        </w:rPr>
        <w:footnoteReference w:id="2849"/>
      </w:r>
    </w:p>
    <w:p>
      <w:pPr>
        <w:pStyle w:val="BookText"/>
        <w:rPr/>
      </w:pPr>
      <w:r>
        <w:rPr>
          <w:rFonts w:ascii="Amiri" w:hAnsi="Amiri" w:eastAsia="Amiri" w:cs="Amiri"/>
          <w:color w:val="111111"/>
          <w:sz w:val="28"/>
          <w:sz w:val="28"/>
          <w:szCs w:val="28"/>
          <w:rtl w:val="true"/>
          <w:lang w:bidi="ar-SA"/>
        </w:rPr>
        <w:t xml:space="preserve">و لم أر هندا بعد موقف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بأنعم في أهل الديار تطوّف</w:t>
      </w:r>
    </w:p>
    <w:p>
      <w:pPr>
        <w:pStyle w:val="BookText"/>
        <w:rPr/>
      </w:pPr>
      <w:r>
        <w:rPr>
          <w:rFonts w:ascii="Amiri" w:hAnsi="Amiri" w:eastAsia="Amiri" w:cs="Amiri"/>
          <w:color w:val="111111"/>
          <w:sz w:val="28"/>
          <w:sz w:val="28"/>
          <w:szCs w:val="28"/>
          <w:rtl w:val="true"/>
          <w:lang w:bidi="ar-SA"/>
        </w:rPr>
        <w:t xml:space="preserve">أتت بين أتراب تمايس إذ مشت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دبيب القطا أو هنّ منهنّ أقطف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يباكرن مرآة جليّا و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ذكيّا و بالأيدي مداك و مسوف</w:t>
      </w:r>
    </w:p>
    <w:p>
      <w:pPr>
        <w:pStyle w:val="BookText"/>
        <w:rPr/>
      </w:pPr>
      <w:r>
        <w:rPr>
          <w:rFonts w:ascii="Amiri" w:hAnsi="Amiri" w:eastAsia="Amiri" w:cs="Amiri"/>
          <w:color w:val="111111"/>
          <w:sz w:val="28"/>
          <w:sz w:val="28"/>
          <w:szCs w:val="28"/>
          <w:rtl w:val="true"/>
          <w:lang w:bidi="ar-SA"/>
        </w:rPr>
        <w:t>أشارت إلينا في خفاة</w:t>
      </w:r>
      <w:r>
        <w:rPr>
          <w:rStyle w:val="FootnoteAnchor"/>
          <w:rtl w:val="true"/>
        </w:rPr>
        <w:footnoteReference w:id="2850"/>
      </w:r>
      <w:r>
        <w:rPr>
          <w:rFonts w:ascii="Amiri" w:hAnsi="Amiri" w:eastAsia="Amiri" w:cs="Amiri"/>
          <w:color w:val="111111"/>
          <w:sz w:val="28"/>
          <w:sz w:val="28"/>
          <w:szCs w:val="28"/>
          <w:rtl w:val="true"/>
          <w:lang w:bidi="ar-SA"/>
        </w:rPr>
        <w:t xml:space="preserve">و راعها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مرآة الضّحى مني على الحيّ موقف</w:t>
      </w:r>
    </w:p>
    <w:p>
      <w:pPr>
        <w:pStyle w:val="BookText"/>
        <w:rPr/>
      </w:pP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تباعد يا بن عمي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منيت بذي صول يغار و يعنف</w:t>
      </w:r>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فضل اليزيديّ عن إسحاق لعبد اللّه بن العجلان النهديّ قال إسحاق و فيه 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خليليّ زورا قبل شحط النوى هندا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تأمنا من دار ذي لطف بعدا</w:t>
      </w:r>
    </w:p>
    <w:p>
      <w:pPr>
        <w:pStyle w:val="BookText"/>
        <w:rPr/>
      </w:pPr>
      <w:r>
        <w:rPr>
          <w:rFonts w:ascii="Amiri" w:hAnsi="Amiri" w:eastAsia="Amiri" w:cs="Amiri"/>
          <w:color w:val="111111"/>
          <w:sz w:val="28"/>
          <w:sz w:val="28"/>
          <w:szCs w:val="28"/>
          <w:rtl w:val="true"/>
          <w:lang w:bidi="ar-SA"/>
        </w:rPr>
        <w:t xml:space="preserve">و لا تعجلا، لم يدر صاحب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غيّا يلاقي في التعجّل أم رشدا</w:t>
      </w:r>
    </w:p>
    <w:p>
      <w:pPr>
        <w:pStyle w:val="BookText"/>
        <w:rPr/>
      </w:pPr>
      <w:r>
        <w:rPr>
          <w:rFonts w:ascii="Amiri" w:hAnsi="Amiri" w:eastAsia="Amiri" w:cs="Amiri"/>
          <w:color w:val="111111"/>
          <w:sz w:val="28"/>
          <w:sz w:val="28"/>
          <w:szCs w:val="28"/>
          <w:rtl w:val="true"/>
          <w:lang w:bidi="ar-SA"/>
        </w:rPr>
        <w:t xml:space="preserve">و مرّا عليها بارك اللّه فيكما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تكن هند لوجهيكما قصدا</w:t>
      </w:r>
    </w:p>
    <w:p>
      <w:pPr>
        <w:pStyle w:val="BookText"/>
        <w:rPr/>
      </w:pPr>
      <w:r>
        <w:rPr>
          <w:rFonts w:ascii="Amiri" w:hAnsi="Amiri" w:eastAsia="Amiri" w:cs="Amiri"/>
          <w:color w:val="111111"/>
          <w:sz w:val="28"/>
          <w:sz w:val="28"/>
          <w:szCs w:val="28"/>
          <w:rtl w:val="true"/>
          <w:lang w:bidi="ar-SA"/>
        </w:rPr>
        <w:t xml:space="preserve">و قولا لها ليس الضلال أجازنا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لكنّنا جزنا لنلقاكم عمدا</w:t>
      </w:r>
    </w:p>
    <w:p>
      <w:pPr>
        <w:pStyle w:val="Heading6"/>
        <w:numPr>
          <w:ilvl w:val="5"/>
          <w:numId w:val="1"/>
        </w:numPr>
        <w:rPr/>
      </w:pPr>
      <w:bookmarkStart w:id="2033" w:name="__RefHeading___Toc5153881_1280447820"/>
      <w:bookmarkStart w:id="2034" w:name="_Toc835"/>
      <w:bookmarkEnd w:id="2033"/>
      <w:r>
        <w:rPr>
          <w:rtl w:val="true"/>
        </w:rPr>
        <w:t>صوت</w:t>
      </w:r>
      <w:bookmarkEnd w:id="2034"/>
    </w:p>
    <w:p>
      <w:pPr>
        <w:pStyle w:val="BookText"/>
        <w:rPr/>
      </w:pPr>
      <w:r>
        <w:rPr>
          <w:rFonts w:ascii="Amiri" w:hAnsi="Amiri" w:eastAsia="Amiri" w:cs="Amiri"/>
          <w:color w:val="111111"/>
          <w:sz w:val="28"/>
          <w:sz w:val="28"/>
          <w:szCs w:val="28"/>
          <w:rtl w:val="true"/>
          <w:lang w:bidi="ar-SA"/>
        </w:rPr>
        <w:t xml:space="preserve">ألا يا ظبية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براني طول ذا الكمد</w:t>
      </w:r>
    </w:p>
    <w:p>
      <w:pPr>
        <w:pStyle w:val="BookText"/>
        <w:rPr/>
      </w:pPr>
      <w:r>
        <w:rPr>
          <w:rFonts w:ascii="Amiri" w:hAnsi="Amiri" w:eastAsia="Amiri" w:cs="Amiri"/>
          <w:color w:val="111111"/>
          <w:sz w:val="28"/>
          <w:sz w:val="28"/>
          <w:szCs w:val="28"/>
          <w:rtl w:val="true"/>
          <w:lang w:bidi="ar-SA"/>
        </w:rPr>
        <w:t xml:space="preserve">فردّي يا معذّبتي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فؤادي أو خذي جسدي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بليت لشقوتي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غلاما ظاهر الجلد</w:t>
      </w:r>
    </w:p>
    <w:p>
      <w:pPr>
        <w:pStyle w:val="BookText"/>
        <w:rPr/>
      </w:pPr>
      <w:r>
        <w:rPr>
          <w:rFonts w:ascii="Amiri" w:hAnsi="Amiri" w:eastAsia="Amiri" w:cs="Amiri"/>
          <w:color w:val="111111"/>
          <w:sz w:val="28"/>
          <w:sz w:val="28"/>
          <w:szCs w:val="28"/>
          <w:rtl w:val="true"/>
          <w:lang w:bidi="ar-SA"/>
        </w:rPr>
        <w:t xml:space="preserve">فشيّب حبّكم رأسي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بيّض هجركم كبدي</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للمؤمّل بن أميل، و الغناء لإبراهيم ثقيل أول بإطلاق الوتر في مجرى البنصر عن إسحاق</w:t>
      </w:r>
      <w:r>
        <w:rPr>
          <w:rFonts w:eastAsia="Amiri" w:cs="Amiri" w:ascii="Amiri" w:hAnsi="Amiri"/>
          <w:color w:val="111111"/>
          <w:sz w:val="28"/>
          <w:szCs w:val="28"/>
          <w:rtl w:val="true"/>
          <w:lang w:bidi="ar-SA"/>
        </w:rPr>
        <w:t xml:space="preserve">. </w:t>
      </w:r>
      <w:bookmarkStart w:id="2035" w:name="pg16289_187964"/>
    </w:p>
    <w:p>
      <w:pPr>
        <w:pStyle w:val="Heading4"/>
        <w:numPr>
          <w:ilvl w:val="3"/>
          <w:numId w:val="1"/>
        </w:numPr>
        <w:rPr/>
      </w:pPr>
      <w:bookmarkStart w:id="2036" w:name="__RefHeading___Toc5153883_1280447820"/>
      <w:bookmarkStart w:id="2037" w:name="_Toc836"/>
      <w:bookmarkEnd w:id="2035"/>
      <w:bookmarkEnd w:id="2036"/>
      <w:r>
        <w:rPr/>
        <w:t>25</w:t>
      </w:r>
      <w:r>
        <w:rPr>
          <w:rtl w:val="true"/>
        </w:rPr>
        <w:t xml:space="preserve"> - </w:t>
      </w:r>
      <w:r>
        <w:rPr>
          <w:rtl w:val="true"/>
        </w:rPr>
        <w:t>أخبار المؤمل و نسبه</w:t>
      </w:r>
      <w:bookmarkEnd w:id="2037"/>
    </w:p>
    <w:p>
      <w:pPr>
        <w:pStyle w:val="Heading5"/>
        <w:numPr>
          <w:ilvl w:val="4"/>
          <w:numId w:val="1"/>
        </w:numPr>
        <w:rPr/>
      </w:pPr>
      <w:bookmarkStart w:id="2038" w:name="__RefHeading___Toc5153885_1280447820"/>
      <w:bookmarkStart w:id="2039" w:name="_Toc837"/>
      <w:bookmarkEnd w:id="2038"/>
      <w:r>
        <w:rPr>
          <w:rtl w:val="true"/>
        </w:rPr>
        <w:t>اسمه و نسبه</w:t>
      </w:r>
      <w:bookmarkEnd w:id="2039"/>
    </w:p>
    <w:p>
      <w:pPr>
        <w:pStyle w:val="BookText"/>
        <w:rPr/>
      </w:pPr>
      <w:r>
        <w:rPr>
          <w:rFonts w:ascii="Amiri" w:hAnsi="Amiri" w:eastAsia="Amiri" w:cs="Amiri"/>
          <w:color w:val="111111"/>
          <w:sz w:val="28"/>
          <w:sz w:val="28"/>
          <w:szCs w:val="28"/>
          <w:rtl w:val="true"/>
          <w:lang w:bidi="ar-SA"/>
        </w:rPr>
        <w:t>المؤمل بن أميل بن أسيد المحاربيّ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محارب بن خصفة بن قيس بن عيلان بن مضر، شاعر كوفيّ من مخضرمي شعراء الدولتين الأموية و العباسية، و كانت شهرته في العباسية أكثر، لأنه كان من الجند المرتزقة معهم و من يخصّهم</w:t>
      </w:r>
      <w:r>
        <w:rPr>
          <w:rStyle w:val="FootnoteAnchor"/>
          <w:rtl w:val="true"/>
        </w:rPr>
        <w:footnoteReference w:id="2851"/>
      </w:r>
      <w:r>
        <w:rPr>
          <w:rFonts w:ascii="Amiri" w:hAnsi="Amiri" w:eastAsia="Amiri" w:cs="Amiri"/>
          <w:color w:val="111111"/>
          <w:sz w:val="28"/>
          <w:sz w:val="28"/>
          <w:szCs w:val="28"/>
          <w:rtl w:val="true"/>
          <w:lang w:bidi="ar-SA"/>
        </w:rPr>
        <w:t>، و يخدمهم من أوليائهم، و انقطع إلى المهديّ في حياة أبيه 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صالح المذهب في شعره ليس من المبرّزين الفحول و لا المرذولين، و في شعره لين</w:t>
      </w:r>
      <w:r>
        <w:rPr>
          <w:rStyle w:val="FootnoteAnchor"/>
          <w:rtl w:val="true"/>
        </w:rPr>
        <w:footnoteReference w:id="2852"/>
      </w:r>
      <w:r>
        <w:rPr>
          <w:rFonts w:ascii="IRNazanin" w:hAnsi="IRNazanin" w:eastAsia="IRNazanin"/>
          <w:color w:val="111111"/>
          <w:sz w:val="28"/>
          <w:sz w:val="28"/>
          <w:szCs w:val="28"/>
          <w:rtl w:val="true"/>
          <w:lang w:bidi="fa-IR"/>
        </w:rPr>
        <w:t>، و له طبع صالح</w:t>
      </w:r>
      <w:r>
        <w:rPr>
          <w:rFonts w:eastAsia="IRNazanin" w:cs="IRNazanin"/>
          <w:color w:val="111111"/>
          <w:sz w:val="28"/>
          <w:szCs w:val="28"/>
          <w:rtl w:val="true"/>
          <w:lang w:bidi="fa-IR"/>
        </w:rPr>
        <w:t>.</w:t>
      </w:r>
    </w:p>
    <w:p>
      <w:pPr>
        <w:pStyle w:val="Heading5"/>
        <w:numPr>
          <w:ilvl w:val="4"/>
          <w:numId w:val="1"/>
        </w:numPr>
        <w:rPr/>
      </w:pPr>
      <w:bookmarkStart w:id="2040" w:name="__RefHeading___Toc5153887_1280447820"/>
      <w:bookmarkStart w:id="2041" w:name="_Toc838"/>
      <w:bookmarkEnd w:id="2040"/>
      <w:r>
        <w:rPr>
          <w:rtl w:val="true"/>
        </w:rPr>
        <w:t>يتمنى العمى فيستجاب له</w:t>
      </w:r>
      <w:bookmarkEnd w:id="2041"/>
    </w:p>
    <w:p>
      <w:pPr>
        <w:pStyle w:val="BookText"/>
        <w:rPr/>
      </w:pPr>
      <w:r>
        <w:rPr>
          <w:rFonts w:ascii="Amiri" w:hAnsi="Amiri" w:eastAsia="Amiri" w:cs="Amiri"/>
          <w:color w:val="111111"/>
          <w:sz w:val="28"/>
          <w:sz w:val="28"/>
          <w:szCs w:val="28"/>
          <w:rtl w:val="true"/>
          <w:lang w:bidi="ar-SA"/>
        </w:rPr>
        <w:t>و كان يهوى امرأة من أهل الحيرة يقال لها هند، و فيها يقول قصيدته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شف المؤمّل يوم الحيرة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المؤمل لم يخلق له بصر</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رأى في منامه رجلا أدخل إصبعيه في عينيه،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تمنيت، فأصبح أعمى</w:t>
      </w:r>
      <w:r>
        <w:rPr>
          <w:rFonts w:eastAsia="Amiri" w:cs="Amiri" w:ascii="Amiri" w:hAnsi="Amiri"/>
          <w:color w:val="111111"/>
          <w:sz w:val="28"/>
          <w:szCs w:val="28"/>
          <w:rtl w:val="true"/>
          <w:lang w:bidi="ar-SA"/>
        </w:rPr>
        <w:t>.</w:t>
      </w:r>
    </w:p>
    <w:p>
      <w:pPr>
        <w:pStyle w:val="Heading5"/>
        <w:numPr>
          <w:ilvl w:val="4"/>
          <w:numId w:val="1"/>
        </w:numPr>
        <w:rPr/>
      </w:pPr>
      <w:bookmarkStart w:id="2042" w:name="__RefHeading___Toc5153889_1280447820"/>
      <w:bookmarkStart w:id="2043" w:name="_Toc839"/>
      <w:bookmarkEnd w:id="2042"/>
      <w:r>
        <w:rPr>
          <w:rtl w:val="true"/>
        </w:rPr>
        <w:t>المهدي يغدق و المنصور ينتقص</w:t>
      </w:r>
      <w:bookmarkEnd w:id="2043"/>
    </w:p>
    <w:p>
      <w:pPr>
        <w:pStyle w:val="BookText"/>
        <w:rPr/>
      </w:pPr>
      <w:r>
        <w:rPr>
          <w:rFonts w:ascii="Amiri" w:hAnsi="Amiri" w:eastAsia="Amiri" w:cs="Amiri"/>
          <w:color w:val="111111"/>
          <w:sz w:val="28"/>
          <w:sz w:val="28"/>
          <w:szCs w:val="28"/>
          <w:rtl w:val="true"/>
          <w:lang w:bidi="ar-SA"/>
        </w:rPr>
        <w:t>أخبرني حبيب بن نصر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الحسن الحرّانيّ،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المؤمّل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على المهديّ و هو بالرّي، و هو إذ ذاك وليّ عهد، فامتدحته بأبيات، فأمر لي بعشرين ألف درهم، فكتب بذلك صاحب البريد إلى أبي جعفر المنصور، و هو بمدينة السلام يخبره أن الأمير المهديّ أمر لشاعر بعشرين ألف درهم، فكتب إليه يعذله و يلومه، 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ينبغي أن تعطى لشاعر بعد أن يقيم ببابك سنة أربعة آلاف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إلى كاتب المهدي أن يوجّه إليه بالشاعر، فطلب، و لم يقدر عليه، و كتب إلى أبي جعفر أنه قد توجّه إلى</w:t>
      </w:r>
      <w:r>
        <w:rPr>
          <w:rStyle w:val="FootnoteAnchor"/>
          <w:rtl w:val="true"/>
        </w:rPr>
        <w:footnoteReference w:id="2853"/>
      </w:r>
      <w:r>
        <w:rPr>
          <w:rFonts w:ascii="Amiri" w:hAnsi="Amiri" w:eastAsia="Amiri" w:cs="Amiri"/>
          <w:color w:val="111111"/>
          <w:sz w:val="28"/>
          <w:sz w:val="28"/>
          <w:szCs w:val="28"/>
          <w:rtl w:val="true"/>
          <w:lang w:bidi="ar-SA"/>
        </w:rPr>
        <w:t>مدينة السلام، فأجلس قائدا من قواده على جسر النهروان، و أمره أن يتصفّح الناس رجلا رجلا، فجعل لا يمرّ به قافلة، إلا تصفّح من فيها، حتى مرت به القافلة التي فيها المؤمّل، فتصفحهم، فلما سأله من أنت؟ قال</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المؤمّل بن أميل المحاربي الشاعر، أحد زوار الأمير المهديّ،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طلبت، قال المؤمل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فكاد قلبي ينصدع</w:t>
      </w:r>
      <w:r>
        <w:rPr>
          <w:rStyle w:val="FootnoteAnchor"/>
          <w:rtl w:val="true"/>
        </w:rPr>
        <w:footnoteReference w:id="2854"/>
      </w:r>
      <w:r>
        <w:rPr>
          <w:rFonts w:ascii="Amiri" w:hAnsi="Amiri" w:eastAsia="Amiri" w:cs="Amiri"/>
          <w:color w:val="111111"/>
          <w:sz w:val="28"/>
          <w:sz w:val="28"/>
          <w:szCs w:val="28"/>
          <w:rtl w:val="true"/>
          <w:lang w:bidi="ar-SA"/>
        </w:rPr>
        <w:t>خوفا من أبي جعفر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فقبض عليّ، و أسلمني إلى الربيع، فأدخلني إلى أبي جعفر،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الشاعر الذي أخذ من المهدي عشرين ألفا، قد ظفرنا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أدخلوه إليّ، فأدخلت إليه، فسلمت تسليم فزع</w:t>
      </w:r>
      <w:r>
        <w:rPr>
          <w:rStyle w:val="FootnoteAnchor"/>
          <w:rtl w:val="true"/>
        </w:rPr>
        <w:footnoteReference w:id="2855"/>
      </w:r>
      <w:r>
        <w:rPr>
          <w:rFonts w:ascii="Amiri" w:hAnsi="Amiri" w:eastAsia="Amiri" w:cs="Amiri"/>
          <w:color w:val="111111"/>
          <w:sz w:val="28"/>
          <w:sz w:val="28"/>
          <w:szCs w:val="28"/>
          <w:rtl w:val="true"/>
          <w:lang w:bidi="ar-SA"/>
        </w:rPr>
        <w:t>، مروّع، فردّ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هاهنا إلاّ خير، أنت المؤمل بن أميل؟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أصلح اللّه أمير المؤمنين أنا المؤمل بن أميل،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غلاما غرّا، فخدعته فانخدع؟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أصلح اللّه الأمير، أتيت غلاما غرّا كريما، فخدعته فانخدع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ذلك أعجبه،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ما قلت فيه 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المهديّ إلا أن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مشابهة</w:t>
      </w:r>
      <w:r>
        <w:rPr>
          <w:rStyle w:val="FootnoteAnchor"/>
          <w:rtl w:val="true"/>
        </w:rPr>
        <w:footnoteReference w:id="2856"/>
      </w:r>
      <w:r>
        <w:rPr>
          <w:rFonts w:ascii="Amiri" w:hAnsi="Amiri" w:eastAsia="Amiri" w:cs="Amiri"/>
          <w:color w:val="111111"/>
          <w:sz w:val="28"/>
          <w:sz w:val="28"/>
          <w:szCs w:val="28"/>
          <w:rtl w:val="true"/>
          <w:lang w:bidi="ar-SA"/>
        </w:rPr>
        <w:t>من القمر المنير</w:t>
      </w:r>
    </w:p>
    <w:p>
      <w:pPr>
        <w:pStyle w:val="BookText"/>
        <w:rPr/>
      </w:pPr>
      <w:r>
        <w:rPr>
          <w:rFonts w:ascii="Amiri" w:hAnsi="Amiri" w:eastAsia="Amiri" w:cs="Amiri"/>
          <w:color w:val="111111"/>
          <w:sz w:val="28"/>
          <w:sz w:val="28"/>
          <w:szCs w:val="28"/>
          <w:rtl w:val="true"/>
          <w:lang w:bidi="ar-SA"/>
        </w:rPr>
        <w:t xml:space="preserve">تشابه ذا و ذا فهما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أنارا مشكلان على البصير</w:t>
      </w:r>
    </w:p>
    <w:p>
      <w:pPr>
        <w:pStyle w:val="BookText"/>
        <w:rPr/>
      </w:pPr>
      <w:r>
        <w:rPr>
          <w:rFonts w:ascii="Amiri" w:hAnsi="Amiri" w:eastAsia="Amiri" w:cs="Amiri"/>
          <w:color w:val="111111"/>
          <w:sz w:val="28"/>
          <w:sz w:val="28"/>
          <w:szCs w:val="28"/>
          <w:rtl w:val="true"/>
          <w:lang w:bidi="ar-SA"/>
        </w:rPr>
        <w:t xml:space="preserve">فهذا في الظلام سراج 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في النهار ضياء نور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فضّل الرحمن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ذا بالمنابر و السّرير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بالملك العزيز فذا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 بالأمير و لا الوزير</w:t>
      </w:r>
    </w:p>
    <w:p>
      <w:pPr>
        <w:pStyle w:val="BookText"/>
        <w:rPr/>
      </w:pPr>
      <w:r>
        <w:rPr>
          <w:rFonts w:ascii="Amiri" w:hAnsi="Amiri" w:eastAsia="Amiri" w:cs="Amiri"/>
          <w:color w:val="111111"/>
          <w:sz w:val="28"/>
          <w:sz w:val="28"/>
          <w:szCs w:val="28"/>
          <w:rtl w:val="true"/>
          <w:lang w:bidi="ar-SA"/>
        </w:rPr>
        <w:t xml:space="preserve">و بعض الشهر ينقص ذا 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منير عند نقصان الشهور</w:t>
      </w:r>
      <w:r>
        <w:rPr>
          <w:rStyle w:val="FootnoteAnchor"/>
          <w:rtl w:val="true"/>
        </w:rPr>
        <w:footnoteReference w:id="2857"/>
      </w:r>
    </w:p>
    <w:p>
      <w:pPr>
        <w:pStyle w:val="BookText"/>
        <w:rPr/>
      </w:pPr>
      <w:r>
        <w:rPr>
          <w:rFonts w:ascii="Amiri" w:hAnsi="Amiri" w:eastAsia="Amiri" w:cs="Amiri"/>
          <w:color w:val="111111"/>
          <w:sz w:val="28"/>
          <w:sz w:val="28"/>
          <w:szCs w:val="28"/>
          <w:rtl w:val="true"/>
          <w:lang w:bidi="ar-SA"/>
        </w:rPr>
        <w:t xml:space="preserve">فيا ابن خليفة اللّه المصفّى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تعلو مفاخرة الفخور</w:t>
      </w:r>
    </w:p>
    <w:p>
      <w:pPr>
        <w:pStyle w:val="BookText"/>
        <w:rPr/>
      </w:pPr>
      <w:r>
        <w:rPr>
          <w:rFonts w:ascii="Amiri" w:hAnsi="Amiri" w:eastAsia="Amiri" w:cs="Amiri"/>
          <w:color w:val="111111"/>
          <w:sz w:val="28"/>
          <w:sz w:val="28"/>
          <w:szCs w:val="28"/>
          <w:rtl w:val="true"/>
          <w:lang w:bidi="ar-SA"/>
        </w:rPr>
        <w:t xml:space="preserve">لئن فتّ الملوك و قد توافوا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من السهولة و الوعور</w:t>
      </w:r>
    </w:p>
    <w:p>
      <w:pPr>
        <w:pStyle w:val="BookText"/>
        <w:rPr/>
      </w:pPr>
      <w:r>
        <w:rPr>
          <w:rFonts w:ascii="Amiri" w:hAnsi="Amiri" w:eastAsia="Amiri" w:cs="Amiri"/>
          <w:color w:val="111111"/>
          <w:sz w:val="28"/>
          <w:sz w:val="28"/>
          <w:szCs w:val="28"/>
          <w:rtl w:val="true"/>
          <w:lang w:bidi="ar-SA"/>
        </w:rPr>
        <w:t xml:space="preserve">لقد سبق الملوك أبوك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بقوا من بين كاب</w:t>
      </w:r>
      <w:r>
        <w:rPr>
          <w:rStyle w:val="FootnoteAnchor"/>
          <w:rtl w:val="true"/>
        </w:rPr>
        <w:footnoteReference w:id="2858"/>
      </w:r>
      <w:r>
        <w:rPr>
          <w:rFonts w:ascii="Amiri" w:hAnsi="Amiri" w:eastAsia="Amiri" w:cs="Amiri"/>
          <w:color w:val="111111"/>
          <w:sz w:val="28"/>
          <w:sz w:val="28"/>
          <w:szCs w:val="28"/>
          <w:rtl w:val="true"/>
          <w:lang w:bidi="ar-SA"/>
        </w:rPr>
        <w:t>أو حسير</w:t>
      </w:r>
    </w:p>
    <w:p>
      <w:pPr>
        <w:pStyle w:val="BookText"/>
        <w:rPr/>
      </w:pPr>
      <w:r>
        <w:rPr>
          <w:rFonts w:ascii="Amiri" w:hAnsi="Amiri" w:eastAsia="Amiri" w:cs="Amiri"/>
          <w:color w:val="111111"/>
          <w:sz w:val="28"/>
          <w:sz w:val="28"/>
          <w:szCs w:val="28"/>
          <w:rtl w:val="true"/>
          <w:lang w:bidi="ar-SA"/>
        </w:rPr>
        <w:t>و جئت مصليا</w:t>
      </w:r>
      <w:r>
        <w:rPr>
          <w:rStyle w:val="FootnoteAnchor"/>
          <w:rtl w:val="true"/>
        </w:rPr>
        <w:footnoteReference w:id="2859"/>
      </w:r>
      <w:r>
        <w:rPr>
          <w:rFonts w:ascii="Amiri" w:hAnsi="Amiri" w:eastAsia="Amiri" w:cs="Amiri"/>
          <w:color w:val="111111"/>
          <w:sz w:val="28"/>
          <w:sz w:val="28"/>
          <w:szCs w:val="28"/>
          <w:rtl w:val="true"/>
          <w:lang w:bidi="ar-SA"/>
        </w:rPr>
        <w:t xml:space="preserve">تجري حثيثا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بك حين تجري من فتور</w:t>
      </w:r>
    </w:p>
    <w:p>
      <w:pPr>
        <w:pStyle w:val="BookText"/>
        <w:rPr/>
      </w:pPr>
      <w:r>
        <w:rPr>
          <w:rFonts w:ascii="Amiri" w:hAnsi="Amiri" w:eastAsia="Amiri" w:cs="Amiri"/>
          <w:color w:val="111111"/>
          <w:sz w:val="28"/>
          <w:sz w:val="28"/>
          <w:szCs w:val="28"/>
          <w:rtl w:val="true"/>
          <w:lang w:bidi="ar-SA"/>
        </w:rPr>
        <w:t xml:space="preserve">فقال الناس ما هذان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بين الخليق إلى الجدير</w:t>
      </w:r>
    </w:p>
    <w:p>
      <w:pPr>
        <w:pStyle w:val="BookText"/>
        <w:rPr/>
      </w:pPr>
      <w:r>
        <w:rPr>
          <w:rFonts w:ascii="Amiri" w:hAnsi="Amiri" w:eastAsia="Amiri" w:cs="Amiri"/>
          <w:color w:val="111111"/>
          <w:sz w:val="28"/>
          <w:sz w:val="28"/>
          <w:szCs w:val="28"/>
          <w:rtl w:val="true"/>
          <w:lang w:bidi="ar-SA"/>
        </w:rPr>
        <w:t>لئن سبق الكبير لأهل سبق</w:t>
      </w:r>
      <w:r>
        <w:rPr>
          <w:rStyle w:val="FootnoteAnchor"/>
          <w:rtl w:val="true"/>
        </w:rPr>
        <w:footnoteReference w:id="28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فضل الكبير على الصّغير</w:t>
      </w:r>
    </w:p>
    <w:p>
      <w:pPr>
        <w:pStyle w:val="BookText"/>
        <w:rPr/>
      </w:pPr>
      <w:r>
        <w:rPr>
          <w:rFonts w:ascii="Amiri" w:hAnsi="Amiri" w:eastAsia="Amiri" w:cs="Amiri"/>
          <w:color w:val="111111"/>
          <w:sz w:val="28"/>
          <w:sz w:val="28"/>
          <w:szCs w:val="28"/>
          <w:rtl w:val="true"/>
          <w:lang w:bidi="ar-SA"/>
        </w:rPr>
        <w:t xml:space="preserve">و إن بلغ الصغير مدى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خلق الصغير من الكبير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أحسنت، و لكن هذا لا يساوي عشرين ألف درهم، فأين المال؟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ربيع، امض معه، فأعطه أربعة آلاف درهم، و خذ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المؤمّل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معي الربيع، و حطّ ثقلي، و وزن لي من المال أربعة آلاف درهم، و أخذ الباقي</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ولي المهديّ الخلافة ولّى ابن ثوبان المظالم، فكان يجلس للناس بالرّصافة، فإذا ملأ كساءه رقاعا رفعها إلى المهديّ، فرفعت إليه رقعة، فلما دخل بها ابن ثوبان جعل المهديّ ينظر في الرقاع، حتى إذا وصل إلى رقعتي </w:t>
      </w:r>
      <w:bookmarkStart w:id="2044" w:name="pg16289_187966"/>
    </w:p>
    <w:p>
      <w:pPr>
        <w:pStyle w:val="BookText"/>
        <w:rPr/>
      </w:pPr>
      <w:bookmarkEnd w:id="2044"/>
      <w:r>
        <w:rPr>
          <w:rFonts w:ascii="Amiri" w:hAnsi="Amiri" w:eastAsia="Amiri" w:cs="Amiri"/>
          <w:color w:val="111111"/>
          <w:sz w:val="28"/>
          <w:sz w:val="28"/>
          <w:szCs w:val="28"/>
          <w:rtl w:val="true"/>
          <w:lang w:bidi="ar-SA"/>
        </w:rPr>
        <w:t>ضحك، فقال له ابن ثوبان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رأيتك ضحكت من شيء من هذه الرقاع إلا من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رقعة أعرف سببها، ردّوا إليه عشرين ألف درهم، فردّوها إليّ و انصرفت</w:t>
      </w:r>
      <w:r>
        <w:rPr>
          <w:rFonts w:eastAsia="Amiri" w:cs="Amiri" w:ascii="Amiri" w:hAnsi="Amiri"/>
          <w:color w:val="111111"/>
          <w:sz w:val="28"/>
          <w:szCs w:val="28"/>
          <w:rtl w:val="true"/>
          <w:lang w:bidi="ar-SA"/>
        </w:rPr>
        <w:t>.</w:t>
      </w:r>
    </w:p>
    <w:p>
      <w:pPr>
        <w:pStyle w:val="Heading5"/>
        <w:numPr>
          <w:ilvl w:val="4"/>
          <w:numId w:val="1"/>
        </w:numPr>
        <w:rPr/>
      </w:pPr>
      <w:bookmarkStart w:id="2045" w:name="__RefHeading___Toc5153891_1280447820"/>
      <w:bookmarkStart w:id="2046" w:name="_Toc840"/>
      <w:bookmarkEnd w:id="2045"/>
      <w:r>
        <w:rPr>
          <w:rtl w:val="true"/>
        </w:rPr>
        <w:t>يبايع موسى و هارون فيأخذ بدرة و نصفا</w:t>
      </w:r>
      <w:bookmarkEnd w:id="2046"/>
    </w:p>
    <w:p>
      <w:pPr>
        <w:pStyle w:val="BookText"/>
        <w:rPr/>
      </w:pPr>
      <w:r>
        <w:rPr>
          <w:rFonts w:ascii="Amiri" w:hAnsi="Amiri" w:eastAsia="Amiri" w:cs="Amiri"/>
          <w:color w:val="111111"/>
          <w:sz w:val="28"/>
          <w:sz w:val="28"/>
          <w:szCs w:val="28"/>
          <w:rtl w:val="true"/>
          <w:lang w:bidi="ar-SA"/>
        </w:rPr>
        <w:t>أخبرني حبيب بن نصر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سعد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الحكم بن موسى السلوليّ،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أخي العوفيّ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على المهديّ في بيعة ابن ابنيه موسى و هارون المؤمّل بن أميل المحاربيّ و الحسين بن يزيد بن أبي الحكم السّلولي و قد أوفدهما هاشم بن سعد الحميري من الكوفة، فقدما على المهديّ في عسكره، فأنشده المؤمّل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هاك بياعنا يا خير 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جدنا به لك طائعينا</w:t>
      </w:r>
      <w:r>
        <w:rPr>
          <w:rStyle w:val="FootnoteAnchor"/>
          <w:rtl w:val="true"/>
        </w:rPr>
        <w:footnoteReference w:id="2861"/>
      </w:r>
    </w:p>
    <w:p>
      <w:pPr>
        <w:pStyle w:val="BookText"/>
        <w:rPr/>
      </w:pPr>
      <w:r>
        <w:rPr>
          <w:rFonts w:ascii="Amiri" w:hAnsi="Amiri" w:eastAsia="Amiri" w:cs="Amiri"/>
          <w:color w:val="111111"/>
          <w:sz w:val="28"/>
          <w:sz w:val="28"/>
          <w:szCs w:val="28"/>
          <w:rtl w:val="true"/>
          <w:lang w:bidi="ar-SA"/>
        </w:rPr>
        <w:t xml:space="preserve">فإن تفعل فأنت لذاك 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ففصلك يا بن خير الناس فينا</w:t>
      </w:r>
    </w:p>
    <w:p>
      <w:pPr>
        <w:pStyle w:val="BookText"/>
        <w:rPr/>
      </w:pPr>
      <w:r>
        <w:rPr>
          <w:rFonts w:ascii="Amiri" w:hAnsi="Amiri" w:eastAsia="Amiri" w:cs="Amiri"/>
          <w:color w:val="111111"/>
          <w:sz w:val="28"/>
          <w:sz w:val="28"/>
          <w:szCs w:val="28"/>
          <w:rtl w:val="true"/>
          <w:lang w:bidi="ar-SA"/>
        </w:rPr>
        <w:t xml:space="preserve">وعد لك يا بن وارث خير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اللّه خير المرسلينا</w:t>
      </w:r>
    </w:p>
    <w:p>
      <w:pPr>
        <w:pStyle w:val="BookText"/>
        <w:rPr/>
      </w:pPr>
      <w:r>
        <w:rPr>
          <w:rFonts w:ascii="Amiri" w:hAnsi="Amiri" w:eastAsia="Amiri" w:cs="Amiri"/>
          <w:color w:val="111111"/>
          <w:sz w:val="28"/>
          <w:sz w:val="28"/>
          <w:szCs w:val="28"/>
          <w:rtl w:val="true"/>
          <w:lang w:bidi="ar-SA"/>
        </w:rPr>
        <w:t xml:space="preserve">فإن أبا أبيك و أنت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العبّاس وارثه يقينا</w:t>
      </w:r>
    </w:p>
    <w:p>
      <w:pPr>
        <w:pStyle w:val="BookText"/>
        <w:rPr/>
      </w:pPr>
      <w:r>
        <w:rPr>
          <w:rFonts w:ascii="Amiri" w:hAnsi="Amiri" w:eastAsia="Amiri" w:cs="Amiri"/>
          <w:color w:val="111111"/>
          <w:sz w:val="28"/>
          <w:sz w:val="28"/>
          <w:szCs w:val="28"/>
          <w:rtl w:val="true"/>
          <w:lang w:bidi="ar-SA"/>
        </w:rPr>
        <w:t xml:space="preserve">أبان به الكتاب و ذاك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لسنا للكتاب مكذّبينا</w:t>
      </w:r>
    </w:p>
    <w:p>
      <w:pPr>
        <w:pStyle w:val="BookText"/>
        <w:rPr/>
      </w:pPr>
      <w:r>
        <w:rPr>
          <w:rFonts w:ascii="Amiri" w:hAnsi="Amiri" w:eastAsia="Amiri" w:cs="Amiri"/>
          <w:color w:val="111111"/>
          <w:sz w:val="28"/>
          <w:sz w:val="28"/>
          <w:szCs w:val="28"/>
          <w:rtl w:val="true"/>
          <w:lang w:bidi="ar-SA"/>
        </w:rPr>
        <w:t xml:space="preserve">بكم فتحت و أنتم غير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بالعدل أكرم خاتمينا</w:t>
      </w:r>
    </w:p>
    <w:p>
      <w:pPr>
        <w:pStyle w:val="BookText"/>
        <w:rPr/>
      </w:pPr>
      <w:r>
        <w:rPr>
          <w:rFonts w:ascii="Amiri" w:hAnsi="Amiri" w:eastAsia="Amiri" w:cs="Amiri"/>
          <w:color w:val="111111"/>
          <w:sz w:val="28"/>
          <w:sz w:val="28"/>
          <w:szCs w:val="28"/>
          <w:rtl w:val="true"/>
          <w:lang w:bidi="ar-SA"/>
        </w:rPr>
        <w:t xml:space="preserve">فدونكها فأنت لها 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حباك بها إله العالمينا</w:t>
      </w:r>
    </w:p>
    <w:p>
      <w:pPr>
        <w:pStyle w:val="BookText"/>
        <w:rPr/>
      </w:pPr>
      <w:r>
        <w:rPr>
          <w:rFonts w:ascii="Amiri" w:hAnsi="Amiri" w:eastAsia="Amiri" w:cs="Amiri"/>
          <w:color w:val="111111"/>
          <w:sz w:val="28"/>
          <w:sz w:val="28"/>
          <w:szCs w:val="28"/>
          <w:rtl w:val="true"/>
          <w:lang w:bidi="ar-SA"/>
        </w:rPr>
        <w:t xml:space="preserve">و لو قيدت لغيركم اشمأزّت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أعيت أن تطيع القائدينا</w:t>
      </w:r>
    </w:p>
    <w:p>
      <w:pPr>
        <w:pStyle w:val="BookText"/>
        <w:rPr/>
      </w:pPr>
      <w:r>
        <w:rPr>
          <w:rFonts w:ascii="Amiri" w:hAnsi="Amiri" w:eastAsia="Amiri" w:cs="Amiri"/>
          <w:color w:val="111111"/>
          <w:sz w:val="28"/>
          <w:sz w:val="28"/>
          <w:szCs w:val="28"/>
          <w:rtl w:val="true"/>
          <w:lang w:bidi="ar-SA"/>
        </w:rPr>
        <w:t>فأمر لهما بثلاثين ألف درهم، فجيء بالمال، فألقي بينهما، فأخذ كل واحد منهما بدرة</w:t>
      </w:r>
      <w:r>
        <w:rPr>
          <w:rStyle w:val="FootnoteAnchor"/>
          <w:rtl w:val="true"/>
        </w:rPr>
        <w:footnoteReference w:id="2862"/>
      </w:r>
      <w:r>
        <w:rPr>
          <w:rFonts w:ascii="IRNazanin" w:hAnsi="IRNazanin" w:eastAsia="IRNazanin"/>
          <w:color w:val="111111"/>
          <w:sz w:val="28"/>
          <w:sz w:val="28"/>
          <w:szCs w:val="28"/>
          <w:rtl w:val="true"/>
          <w:lang w:bidi="fa-IR"/>
        </w:rPr>
        <w:t>، و صدع</w:t>
      </w:r>
      <w:r>
        <w:rPr>
          <w:rStyle w:val="FootnoteAnchor"/>
          <w:rtl w:val="true"/>
        </w:rPr>
        <w:footnoteReference w:id="28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الأخرى بينهما، فأخذ هذا نصفا و هذا نصفا</w:t>
      </w:r>
      <w:r>
        <w:rPr>
          <w:rFonts w:eastAsia="Amiri" w:cs="Amiri" w:ascii="Amiri" w:hAnsi="Amiri"/>
          <w:color w:val="111111"/>
          <w:sz w:val="28"/>
          <w:szCs w:val="28"/>
          <w:rtl w:val="true"/>
          <w:lang w:bidi="ar-SA"/>
        </w:rPr>
        <w:t>.</w:t>
      </w:r>
    </w:p>
    <w:p>
      <w:pPr>
        <w:pStyle w:val="Heading5"/>
        <w:numPr>
          <w:ilvl w:val="4"/>
          <w:numId w:val="1"/>
        </w:numPr>
        <w:rPr/>
      </w:pPr>
      <w:bookmarkStart w:id="2047" w:name="__RefHeading___Toc5153893_1280447820"/>
      <w:bookmarkStart w:id="2048" w:name="_Toc841"/>
      <w:bookmarkEnd w:id="2047"/>
      <w:r>
        <w:rPr>
          <w:rtl w:val="true"/>
        </w:rPr>
        <w:t>يتلف في ضحكه كل مال</w:t>
      </w:r>
      <w:bookmarkEnd w:id="2048"/>
    </w:p>
    <w:p>
      <w:pPr>
        <w:pStyle w:val="BookText"/>
        <w:rPr/>
      </w:pPr>
      <w:r>
        <w:rPr>
          <w:rFonts w:ascii="Amiri" w:hAnsi="Amiri" w:eastAsia="Amiri" w:cs="Amiri"/>
          <w:color w:val="111111"/>
          <w:sz w:val="28"/>
          <w:sz w:val="28"/>
          <w:szCs w:val="28"/>
          <w:rtl w:val="true"/>
          <w:lang w:bidi="ar-SA"/>
        </w:rPr>
        <w:t>أخبرني جعفر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إسحاق عن أبيه، عن عبد اللّه بن أمين عن أبي محمد اليزيديّ، عن المؤمّل بن أميل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صرت إلى المهديّ بجرجان فمدحته بقولي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تعزّ ودع عنك سلمى و 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حثيثا على سائرات البغال</w:t>
      </w:r>
    </w:p>
    <w:p>
      <w:pPr>
        <w:pStyle w:val="BookText"/>
        <w:rPr/>
      </w:pPr>
      <w:r>
        <w:rPr>
          <w:rFonts w:ascii="Amiri" w:hAnsi="Amiri" w:eastAsia="Amiri" w:cs="Amiri"/>
          <w:color w:val="111111"/>
          <w:sz w:val="28"/>
          <w:sz w:val="28"/>
          <w:szCs w:val="28"/>
          <w:rtl w:val="true"/>
          <w:lang w:bidi="ar-SA"/>
        </w:rPr>
        <w:t>و كل جواد له ميعة</w:t>
      </w:r>
      <w:r>
        <w:rPr>
          <w:rStyle w:val="FootnoteAnchor"/>
          <w:rtl w:val="true"/>
        </w:rPr>
        <w:footnoteReference w:id="28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 بسرحك بعد الكلال</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الشمس شمس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الشمس كالبدر أو كالهلال </w:t>
      </w:r>
      <w:bookmarkStart w:id="2049" w:name="pg16289_187967"/>
    </w:p>
    <w:p>
      <w:pPr>
        <w:pStyle w:val="BookText"/>
        <w:rPr/>
      </w:pPr>
      <w:bookmarkEnd w:id="2049"/>
      <w:r>
        <w:rPr>
          <w:rFonts w:ascii="Amiri" w:hAnsi="Amiri" w:eastAsia="Amiri" w:cs="Amiri"/>
          <w:color w:val="111111"/>
          <w:sz w:val="28"/>
          <w:sz w:val="28"/>
          <w:szCs w:val="28"/>
          <w:rtl w:val="true"/>
          <w:lang w:bidi="ar-SA"/>
        </w:rPr>
        <w:t>و يضحكه أن يدوم</w:t>
      </w:r>
      <w:r>
        <w:rPr>
          <w:rStyle w:val="FootnoteAnchor"/>
          <w:rtl w:val="true"/>
        </w:rPr>
        <w:footnoteReference w:id="2865"/>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يتلف في ضحكه كلّ مال</w:t>
      </w:r>
    </w:p>
    <w:p>
      <w:pPr>
        <w:pStyle w:val="BookText"/>
        <w:rPr/>
      </w:pPr>
      <w:r>
        <w:rPr>
          <w:rFonts w:ascii="Amiri" w:hAnsi="Amiri" w:eastAsia="Amiri" w:cs="Amiri"/>
          <w:color w:val="111111"/>
          <w:sz w:val="28"/>
          <w:sz w:val="28"/>
          <w:szCs w:val="28"/>
          <w:rtl w:val="true"/>
          <w:lang w:bidi="ar-SA"/>
        </w:rPr>
        <w:t>فاستحسنها المهديّ، و أمر لي بعشرة آلاف درهم، و شاع الشعر و كان في عسكره رجل يعرف بأبي الهوسات</w:t>
      </w:r>
      <w:r>
        <w:rPr>
          <w:rStyle w:val="FootnoteAnchor"/>
          <w:rtl w:val="true"/>
        </w:rPr>
        <w:footnoteReference w:id="2866"/>
      </w:r>
      <w:r>
        <w:rPr>
          <w:rFonts w:ascii="Amiri" w:hAnsi="Amiri" w:eastAsia="Amiri" w:cs="Amiri"/>
          <w:color w:val="111111"/>
          <w:sz w:val="28"/>
          <w:sz w:val="28"/>
          <w:szCs w:val="28"/>
          <w:rtl w:val="true"/>
          <w:lang w:bidi="ar-SA"/>
        </w:rPr>
        <w:t>، يغنّي، فغنّى في الشعر لرفقائه، و بلغ ذلك المهديّ فبعث إليه سرّا، فدخل عليه، فغناه، فأمر له بخمسة آلاف درهم، و أمر لي بعشرة آلاف درهم أخرى، و كتب بذلك صاحب البريد إلى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باقي الخبر على ما تقدم قبله، و زاد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المنصور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إلى غلام حدث، فخدعته، حتى أعطاك من مال اللّه عشرين ألف درهم لشعر قلته فيه، غير جيّد و أعطاك من رقيق المسلمين مالا يملكه، و أعطاك من الكراع و الأثاث ما أسرف فيه، يا ربيع خذ منه ثمانية عشر ألف درهم، و أعطه ألفين، و لا تعرض لشيء من الأثاث و الدواب و الرقيق، ففي ذلك غناؤه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و اللّه مني بخواتمها، و وضعت في الخزائن، فلما ولي المهديّ دخلت إليه في المتظلمين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رآني ضحك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مظلمة أعرفها، و لا أحتاج إلى بيّنة عليها، و جعل يضحك، و أمر بالمال فردّ إليّ بعينه، و زاد فيه عشرة آلاف</w:t>
      </w:r>
      <w:r>
        <w:rPr>
          <w:rFonts w:eastAsia="Amiri" w:cs="Amiri" w:ascii="Amiri" w:hAnsi="Amiri"/>
          <w:color w:val="111111"/>
          <w:sz w:val="28"/>
          <w:szCs w:val="28"/>
          <w:rtl w:val="true"/>
          <w:lang w:bidi="ar-SA"/>
        </w:rPr>
        <w:t>.</w:t>
      </w:r>
    </w:p>
    <w:p>
      <w:pPr>
        <w:pStyle w:val="Heading5"/>
        <w:numPr>
          <w:ilvl w:val="4"/>
          <w:numId w:val="1"/>
        </w:numPr>
        <w:rPr/>
      </w:pPr>
      <w:bookmarkStart w:id="2050" w:name="__RefHeading___Toc5153895_1280447820"/>
      <w:bookmarkStart w:id="2051" w:name="_Toc842"/>
      <w:bookmarkEnd w:id="2050"/>
      <w:r>
        <w:rPr>
          <w:rtl w:val="true"/>
        </w:rPr>
        <w:t>لا لحم فيه و لا دم</w:t>
      </w:r>
      <w:bookmarkEnd w:id="2051"/>
    </w:p>
    <w:p>
      <w:pPr>
        <w:pStyle w:val="Heading6"/>
        <w:numPr>
          <w:ilvl w:val="5"/>
          <w:numId w:val="1"/>
        </w:numPr>
        <w:rPr/>
      </w:pPr>
      <w:bookmarkStart w:id="2052" w:name="__RefHeading___Toc5153897_1280447820"/>
      <w:bookmarkStart w:id="2053" w:name="_Toc843"/>
      <w:bookmarkEnd w:id="2052"/>
      <w:r>
        <w:rPr>
          <w:rtl w:val="true"/>
        </w:rPr>
        <w:t>اشارة</w:t>
      </w:r>
      <w:bookmarkEnd w:id="2053"/>
    </w:p>
    <w:p>
      <w:pPr>
        <w:pStyle w:val="BookText"/>
        <w:rPr/>
      </w:pPr>
      <w:r>
        <w:rPr>
          <w:rFonts w:ascii="Amiri" w:hAnsi="Amiri" w:eastAsia="Amiri" w:cs="Amiri"/>
          <w:color w:val="111111"/>
          <w:sz w:val="28"/>
          <w:sz w:val="28"/>
          <w:szCs w:val="28"/>
          <w:rtl w:val="true"/>
          <w:lang w:bidi="ar-SA"/>
        </w:rPr>
        <w:t>أخبرني الحسن بن علي الخفّاف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حذيفة بن محمد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المؤمّل شيخا مصفرّا نحيفا أعمى،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صدقت في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زعموا لي أنها نذرت 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لي بحمد اللّه لحم و لا دم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كنت أقول إلا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عبد اللّه بن طاهر أن أول هذا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حلمت بكم في نومتي فغضبتم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ذنب لي إن كنت في النوم أحلم</w:t>
      </w:r>
    </w:p>
    <w:p>
      <w:pPr>
        <w:pStyle w:val="BookText"/>
        <w:rPr/>
      </w:pPr>
      <w:r>
        <w:rPr>
          <w:rFonts w:ascii="Amiri" w:hAnsi="Amiri" w:eastAsia="Amiri" w:cs="Amiri"/>
          <w:color w:val="111111"/>
          <w:sz w:val="28"/>
          <w:sz w:val="28"/>
          <w:szCs w:val="28"/>
          <w:rtl w:val="true"/>
          <w:lang w:bidi="ar-SA"/>
        </w:rPr>
        <w:t xml:space="preserve">سأطرد عني النوم كيلا أراكم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أتاني النّوم و الناس نوّم</w:t>
      </w:r>
    </w:p>
    <w:p>
      <w:pPr>
        <w:pStyle w:val="BookText"/>
        <w:rPr/>
      </w:pPr>
      <w:r>
        <w:rPr>
          <w:rFonts w:ascii="Amiri" w:hAnsi="Amiri" w:eastAsia="Amiri" w:cs="Amiri"/>
          <w:color w:val="111111"/>
          <w:sz w:val="28"/>
          <w:sz w:val="28"/>
          <w:szCs w:val="28"/>
          <w:rtl w:val="true"/>
          <w:lang w:bidi="ar-SA"/>
        </w:rPr>
        <w:t xml:space="preserve">تصارمني و اللّه يعلم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 بها من والديها و أرحم</w:t>
      </w:r>
    </w:p>
    <w:p>
      <w:pPr>
        <w:pStyle w:val="Heading6"/>
        <w:numPr>
          <w:ilvl w:val="5"/>
          <w:numId w:val="1"/>
        </w:numPr>
        <w:rPr/>
      </w:pPr>
      <w:bookmarkStart w:id="2054" w:name="__RefHeading___Toc5153899_1280447820"/>
      <w:bookmarkStart w:id="2055" w:name="_Toc844"/>
      <w:bookmarkEnd w:id="2054"/>
      <w:r>
        <w:rPr>
          <w:rtl w:val="true"/>
        </w:rPr>
        <w:t>صوت</w:t>
      </w:r>
      <w:bookmarkEnd w:id="2055"/>
    </w:p>
    <w:p>
      <w:pPr>
        <w:pStyle w:val="BookText"/>
        <w:rPr/>
      </w:pPr>
      <w:r>
        <w:rPr>
          <w:rFonts w:ascii="Amiri" w:hAnsi="Amiri" w:eastAsia="Amiri" w:cs="Amiri"/>
          <w:color w:val="111111"/>
          <w:sz w:val="28"/>
          <w:sz w:val="28"/>
          <w:szCs w:val="28"/>
          <w:rtl w:val="true"/>
          <w:lang w:bidi="ar-SA"/>
        </w:rPr>
        <w:t xml:space="preserve">و قد زعموا لي أنها نذرت 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لي بحمد اللّه لحم و لا دم</w:t>
      </w:r>
    </w:p>
    <w:p>
      <w:pPr>
        <w:pStyle w:val="BookText"/>
        <w:rPr/>
      </w:pPr>
      <w:r>
        <w:rPr>
          <w:rFonts w:ascii="Amiri" w:hAnsi="Amiri" w:eastAsia="Amiri" w:cs="Amiri"/>
          <w:color w:val="111111"/>
          <w:sz w:val="28"/>
          <w:sz w:val="28"/>
          <w:szCs w:val="28"/>
          <w:rtl w:val="true"/>
          <w:lang w:bidi="ar-SA"/>
        </w:rPr>
        <w:t xml:space="preserve">برى حبّها لحمي و لم يبق لي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زعموا أني صحيح مسلّم</w:t>
      </w:r>
    </w:p>
    <w:p>
      <w:pPr>
        <w:pStyle w:val="BookText"/>
        <w:rPr/>
      </w:pPr>
      <w:r>
        <w:rPr>
          <w:rFonts w:ascii="Amiri" w:hAnsi="Amiri" w:eastAsia="Amiri" w:cs="Amiri"/>
          <w:color w:val="111111"/>
          <w:sz w:val="28"/>
          <w:sz w:val="28"/>
          <w:szCs w:val="28"/>
          <w:rtl w:val="true"/>
          <w:lang w:bidi="ar-SA"/>
        </w:rPr>
        <w:t xml:space="preserve">فلم أر مثل الحب صحّ سقيمه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مثل من لا</w:t>
      </w:r>
      <w:r>
        <w:rPr>
          <w:rStyle w:val="FootnoteAnchor"/>
          <w:rtl w:val="true"/>
        </w:rPr>
        <w:footnoteReference w:id="2867"/>
      </w:r>
      <w:r>
        <w:rPr>
          <w:rFonts w:ascii="Amiri" w:hAnsi="Amiri" w:eastAsia="Amiri" w:cs="Amiri"/>
          <w:color w:val="111111"/>
          <w:sz w:val="28"/>
          <w:sz w:val="28"/>
          <w:szCs w:val="28"/>
          <w:rtl w:val="true"/>
          <w:lang w:bidi="ar-SA"/>
        </w:rPr>
        <w:t>يعرف الحبّ يسقم</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ستقتل جلدا باليا فوق 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يبالي القتل جلد و أعظم </w:t>
      </w:r>
      <w:bookmarkStart w:id="2056" w:name="pg16289_187968"/>
    </w:p>
    <w:p>
      <w:pPr>
        <w:pStyle w:val="BookText"/>
        <w:rPr/>
      </w:pPr>
      <w:bookmarkEnd w:id="20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الأبيات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زعموا لي أنها نذرت دمي</w:t>
      </w:r>
    </w:p>
    <w:p>
      <w:pPr>
        <w:pStyle w:val="BookText"/>
        <w:rPr/>
      </w:pPr>
      <w:r>
        <w:rPr>
          <w:rFonts w:ascii="Amiri" w:hAnsi="Amiri" w:eastAsia="Amiri" w:cs="Amiri"/>
          <w:color w:val="111111"/>
          <w:sz w:val="28"/>
          <w:sz w:val="28"/>
          <w:szCs w:val="28"/>
          <w:rtl w:val="true"/>
          <w:lang w:bidi="ar-SA"/>
        </w:rPr>
        <w:t>لنبيه لحن من خفيف الثقيل المطلق في مجرى الوسطى عن ابن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المؤمّل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شفّ المؤمّل يوم الحيرة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المؤمّل لم يخلق له بصر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 و أرى في منامه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تمنيت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حبيب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 قال حدثني عليّ بن الحسن</w:t>
      </w:r>
      <w:r>
        <w:rPr>
          <w:rStyle w:val="FootnoteAnchor"/>
          <w:rtl w:val="true"/>
        </w:rPr>
        <w:footnoteReference w:id="2868"/>
      </w:r>
      <w:r>
        <w:rPr>
          <w:rFonts w:ascii="Amiri" w:hAnsi="Amiri" w:eastAsia="Amiri" w:cs="Amiri"/>
          <w:color w:val="111111"/>
          <w:sz w:val="28"/>
          <w:sz w:val="28"/>
          <w:szCs w:val="28"/>
          <w:rtl w:val="true"/>
          <w:lang w:bidi="ar-SA"/>
        </w:rPr>
        <w:t>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رأى المؤمل في منامه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Style w:val="FootnoteAnchor"/>
          <w:rtl w:val="true"/>
        </w:rPr>
        <w:footnoteReference w:id="2869"/>
      </w:r>
      <w:r>
        <w:rPr>
          <w:rFonts w:ascii="Amiri" w:hAnsi="Amiri" w:eastAsia="Amiri" w:cs="Amiri"/>
          <w:color w:val="111111"/>
          <w:sz w:val="28"/>
          <w:sz w:val="28"/>
          <w:szCs w:val="28"/>
          <w:rtl w:val="true"/>
          <w:lang w:bidi="ar-SA"/>
        </w:rPr>
        <w:t>المتألّي على اللّه ألا يعذّب المحبّين حيث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يكفي المحبّين في الدنيا عذابهم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عذّبتهم بعدها سقر</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عدوّ اللّه، ثم أدخل إصبعيه</w:t>
      </w:r>
      <w:r>
        <w:rPr>
          <w:rStyle w:val="FootnoteAnchor"/>
          <w:rtl w:val="true"/>
        </w:rPr>
        <w:footnoteReference w:id="2870"/>
      </w:r>
      <w:r>
        <w:rPr>
          <w:rFonts w:ascii="Amiri" w:hAnsi="Amiri" w:eastAsia="Amiri" w:cs="Amiri"/>
          <w:color w:val="111111"/>
          <w:sz w:val="28"/>
          <w:sz w:val="28"/>
          <w:szCs w:val="28"/>
          <w:rtl w:val="true"/>
          <w:lang w:bidi="ar-SA"/>
        </w:rPr>
        <w:t>في عينيه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شف المؤمّل يوم الحيرة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المؤمّل لم يخلق له بصر</w:t>
      </w:r>
    </w:p>
    <w:p>
      <w:pPr>
        <w:pStyle w:val="BookText"/>
        <w:rPr/>
      </w:pPr>
      <w:r>
        <w:rPr>
          <w:rFonts w:ascii="Amiri" w:hAnsi="Amiri" w:eastAsia="Amiri" w:cs="Amiri"/>
          <w:color w:val="111111"/>
          <w:sz w:val="28"/>
          <w:sz w:val="28"/>
          <w:szCs w:val="28"/>
          <w:rtl w:val="true"/>
          <w:lang w:bidi="ar-SA"/>
        </w:rPr>
        <w:t>هذا ما تمنيت، فانتبه فزعا، فإذا هو قد عمي</w:t>
      </w:r>
      <w:r>
        <w:rPr>
          <w:rFonts w:eastAsia="Amiri" w:cs="Amiri" w:ascii="Amiri" w:hAnsi="Amiri"/>
          <w:color w:val="111111"/>
          <w:sz w:val="28"/>
          <w:szCs w:val="28"/>
          <w:rtl w:val="true"/>
          <w:lang w:bidi="ar-SA"/>
        </w:rPr>
        <w:t>.</w:t>
      </w:r>
    </w:p>
    <w:p>
      <w:pPr>
        <w:pStyle w:val="Heading5"/>
        <w:numPr>
          <w:ilvl w:val="4"/>
          <w:numId w:val="1"/>
        </w:numPr>
        <w:rPr/>
      </w:pPr>
      <w:bookmarkStart w:id="2057" w:name="__RefHeading___Toc5153901_1280447820"/>
      <w:bookmarkStart w:id="2058" w:name="_Toc845"/>
      <w:bookmarkEnd w:id="2057"/>
      <w:r>
        <w:rPr>
          <w:rtl w:val="true"/>
        </w:rPr>
        <w:t>لا ترضى مضر بقتله</w:t>
      </w:r>
      <w:bookmarkEnd w:id="2058"/>
    </w:p>
    <w:p>
      <w:pPr>
        <w:pStyle w:val="Heading6"/>
        <w:numPr>
          <w:ilvl w:val="5"/>
          <w:numId w:val="1"/>
        </w:numPr>
        <w:rPr/>
      </w:pPr>
      <w:bookmarkStart w:id="2059" w:name="__RefHeading___Toc5153903_1280447820"/>
      <w:bookmarkStart w:id="2060" w:name="_Toc846"/>
      <w:bookmarkEnd w:id="2059"/>
      <w:r>
        <w:rPr>
          <w:rtl w:val="true"/>
        </w:rPr>
        <w:t>اشارة</w:t>
      </w:r>
      <w:bookmarkEnd w:id="2060"/>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مصعب الزبيريّ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 المهديّ قول المؤمّل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قتلت شاعر هذا الحيّ من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يعلم ما ترضى بذا مضر</w:t>
      </w:r>
    </w:p>
    <w:p>
      <w:pPr>
        <w:pStyle w:val="BookText"/>
        <w:rPr/>
      </w:pPr>
      <w:r>
        <w:rPr>
          <w:rFonts w:ascii="Amiri" w:hAnsi="Amiri" w:eastAsia="Amiri" w:cs="Amiri"/>
          <w:color w:val="111111"/>
          <w:sz w:val="28"/>
          <w:sz w:val="28"/>
          <w:szCs w:val="28"/>
          <w:rtl w:val="true"/>
          <w:lang w:bidi="ar-SA"/>
        </w:rPr>
        <w:t>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علمنا أنها فعلت ما رضينا، و لغضبنا له و أنكرنا</w:t>
      </w:r>
      <w:r>
        <w:rPr>
          <w:rFonts w:eastAsia="Amiri" w:cs="Amiri" w:ascii="Amiri" w:hAnsi="Amiri"/>
          <w:color w:val="111111"/>
          <w:sz w:val="28"/>
          <w:szCs w:val="28"/>
          <w:rtl w:val="true"/>
          <w:lang w:bidi="ar-SA"/>
        </w:rPr>
        <w:t>.</w:t>
      </w:r>
    </w:p>
    <w:p>
      <w:pPr>
        <w:pStyle w:val="Heading6"/>
        <w:numPr>
          <w:ilvl w:val="5"/>
          <w:numId w:val="1"/>
        </w:numPr>
        <w:rPr/>
      </w:pPr>
      <w:bookmarkStart w:id="2061" w:name="__RefHeading___Toc5153905_1280447820"/>
      <w:bookmarkStart w:id="2062" w:name="_Toc847"/>
      <w:bookmarkEnd w:id="2061"/>
      <w:r>
        <w:rPr>
          <w:rtl w:val="true"/>
        </w:rPr>
        <w:t>صوت</w:t>
      </w:r>
      <w:bookmarkEnd w:id="2062"/>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بكيت حذار البين علما بما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فؤادي عند ذلك صائر </w:t>
      </w:r>
    </w:p>
    <w:p>
      <w:pPr>
        <w:pStyle w:val="BookText"/>
        <w:rPr/>
      </w:pPr>
      <w:r>
        <w:rPr>
          <w:rFonts w:ascii="Amiri" w:hAnsi="Amiri" w:eastAsia="Amiri" w:cs="Amiri"/>
          <w:color w:val="111111"/>
          <w:sz w:val="28"/>
          <w:sz w:val="28"/>
          <w:szCs w:val="28"/>
          <w:rtl w:val="true"/>
          <w:lang w:bidi="ar-SA"/>
        </w:rPr>
        <w:t xml:space="preserve">و قال أناس لو صبرت و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مكروه سوى البين صابر</w:t>
      </w:r>
    </w:p>
    <w:p>
      <w:pPr>
        <w:pStyle w:val="BookText"/>
        <w:rPr/>
      </w:pPr>
      <w:r>
        <w:rPr>
          <w:rFonts w:ascii="Amiri" w:hAnsi="Amiri" w:eastAsia="Amiri" w:cs="Amiri"/>
          <w:color w:val="111111"/>
          <w:sz w:val="28"/>
          <w:sz w:val="28"/>
          <w:szCs w:val="28"/>
          <w:rtl w:val="true"/>
          <w:lang w:bidi="ar-SA"/>
        </w:rPr>
        <w:t>الشعر لأبي مالك الأعرج؛ و الغناء لإبراهيم الموصليّ خفيف ثقيل بالوسطى من جامع صنعته و رواية الهشاميّ</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ليزيد حوراء ثاني ثقيل، و لسليم ثقيل أول</w:t>
      </w:r>
      <w:r>
        <w:rPr>
          <w:rFonts w:eastAsia="Amiri" w:cs="Amiri" w:ascii="Amiri" w:hAnsi="Amiri"/>
          <w:color w:val="111111"/>
          <w:sz w:val="28"/>
          <w:szCs w:val="28"/>
          <w:rtl w:val="true"/>
          <w:lang w:bidi="ar-SA"/>
        </w:rPr>
        <w:t xml:space="preserve">. </w:t>
      </w:r>
      <w:bookmarkStart w:id="2063" w:name="pg16289_187970"/>
    </w:p>
    <w:p>
      <w:pPr>
        <w:pStyle w:val="Heading4"/>
        <w:numPr>
          <w:ilvl w:val="3"/>
          <w:numId w:val="1"/>
        </w:numPr>
        <w:rPr/>
      </w:pPr>
      <w:bookmarkStart w:id="2064" w:name="__RefHeading___Toc5153907_1280447820"/>
      <w:bookmarkStart w:id="2065" w:name="_Toc848"/>
      <w:bookmarkEnd w:id="2063"/>
      <w:bookmarkEnd w:id="2064"/>
      <w:r>
        <w:rPr/>
        <w:t>26</w:t>
      </w:r>
      <w:r>
        <w:rPr>
          <w:rtl w:val="true"/>
        </w:rPr>
        <w:t xml:space="preserve"> - </w:t>
      </w:r>
      <w:r>
        <w:rPr>
          <w:rtl w:val="true"/>
        </w:rPr>
        <w:t>أخبار أبي مالك و نسبه</w:t>
      </w:r>
      <w:bookmarkEnd w:id="2065"/>
    </w:p>
    <w:p>
      <w:pPr>
        <w:pStyle w:val="Heading5"/>
        <w:numPr>
          <w:ilvl w:val="4"/>
          <w:numId w:val="1"/>
        </w:numPr>
        <w:rPr/>
      </w:pPr>
      <w:bookmarkStart w:id="2066" w:name="__RefHeading___Toc5153909_1280447820"/>
      <w:bookmarkStart w:id="2067" w:name="_Toc849"/>
      <w:bookmarkEnd w:id="2066"/>
      <w:r>
        <w:rPr>
          <w:rtl w:val="true"/>
        </w:rPr>
        <w:t>اسمه و نشأته</w:t>
      </w:r>
      <w:bookmarkEnd w:id="2067"/>
    </w:p>
    <w:p>
      <w:pPr>
        <w:pStyle w:val="BookText"/>
        <w:rPr/>
      </w:pPr>
      <w:r>
        <w:rPr>
          <w:rFonts w:ascii="Amiri" w:hAnsi="Amiri" w:eastAsia="Amiri" w:cs="Amiri"/>
          <w:color w:val="111111"/>
          <w:sz w:val="28"/>
          <w:sz w:val="28"/>
          <w:szCs w:val="28"/>
          <w:rtl w:val="true"/>
          <w:lang w:bidi="ar-SA"/>
        </w:rPr>
        <w:t>أبو مالك النّضر بن أبي النّضر التميميّ، هذا أكثر ما وجدته من نسبه، و كان مولده و منشؤه بالبادية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وفد إلى الرشيد، و مدحه، و خدمه فأحمد مذهبه، و لحظته عناية من الفضل بن يحيى، فبلغ ما أحبّ، و هو صالح الشعر، متوسّط المذهب، ليس من طبقة شعراء عصره المجيدين، و لا من المرذولين</w:t>
      </w:r>
      <w:r>
        <w:rPr>
          <w:rFonts w:eastAsia="Amiri" w:cs="Amiri" w:ascii="Amiri" w:hAnsi="Amiri"/>
          <w:color w:val="111111"/>
          <w:sz w:val="28"/>
          <w:szCs w:val="28"/>
          <w:rtl w:val="true"/>
          <w:lang w:bidi="ar-SA"/>
        </w:rPr>
        <w:t>.</w:t>
      </w:r>
    </w:p>
    <w:p>
      <w:pPr>
        <w:pStyle w:val="Heading5"/>
        <w:numPr>
          <w:ilvl w:val="4"/>
          <w:numId w:val="1"/>
        </w:numPr>
        <w:rPr/>
      </w:pPr>
      <w:bookmarkStart w:id="2068" w:name="__RefHeading___Toc5153911_1280447820"/>
      <w:bookmarkStart w:id="2069" w:name="_Toc850"/>
      <w:bookmarkEnd w:id="2068"/>
      <w:r>
        <w:rPr>
          <w:rtl w:val="true"/>
        </w:rPr>
        <w:t>يرثي أباه</w:t>
      </w:r>
      <w:bookmarkEnd w:id="2069"/>
    </w:p>
    <w:p>
      <w:pPr>
        <w:pStyle w:val="Heading6"/>
        <w:numPr>
          <w:ilvl w:val="5"/>
          <w:numId w:val="1"/>
        </w:numPr>
        <w:rPr/>
      </w:pPr>
      <w:bookmarkStart w:id="2070" w:name="__RefHeading___Toc5153913_1280447820"/>
      <w:bookmarkStart w:id="2071" w:name="_Toc851"/>
      <w:bookmarkEnd w:id="2070"/>
      <w:r>
        <w:rPr>
          <w:rtl w:val="true"/>
        </w:rPr>
        <w:t>اشارة</w:t>
      </w:r>
      <w:bookmarkEnd w:id="2071"/>
    </w:p>
    <w:p>
      <w:pPr>
        <w:pStyle w:val="BookText"/>
        <w:rPr/>
      </w:pPr>
      <w:r>
        <w:rPr>
          <w:rFonts w:ascii="Amiri" w:hAnsi="Amiri" w:eastAsia="Amiri" w:cs="Amiri"/>
          <w:color w:val="111111"/>
          <w:sz w:val="28"/>
          <w:sz w:val="28"/>
          <w:szCs w:val="28"/>
          <w:rtl w:val="true"/>
          <w:lang w:bidi="ar-SA"/>
        </w:rPr>
        <w:t>أخبرني أبو دلف هاشم بن محمد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الهيثم بن فراس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أبو مالك النضر بن أبي النضر التميميّ مع الرشيد، و كان أبوه مقيما بالبادية، فأصاب قوم من عشيرته الطريق، و قطعوه عن بعض القوافل، فخرج عامل ديار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يقال له جيّال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ناحية كانت فيها طوائف من بني تميم، فقصدهم و هم غارّون</w:t>
      </w:r>
      <w:r>
        <w:rPr>
          <w:rStyle w:val="FootnoteAnchor"/>
          <w:rtl w:val="true"/>
        </w:rPr>
        <w:footnoteReference w:id="2871"/>
      </w:r>
      <w:r>
        <w:rPr>
          <w:rFonts w:ascii="Amiri" w:hAnsi="Amiri" w:eastAsia="Amiri" w:cs="Amiri"/>
          <w:color w:val="111111"/>
          <w:sz w:val="28"/>
          <w:sz w:val="28"/>
          <w:szCs w:val="28"/>
          <w:rtl w:val="true"/>
          <w:lang w:bidi="ar-SA"/>
        </w:rPr>
        <w:t>، فأخذ منهم جماعة فيهم أبو النضر أبو أبي مالك الأعرج، و كان ذا مال، فطلبه فيمن طلب من الجناة، و طمع في ماله، فضربه ضربا أتى فيه على نفسه، و بلغ ذلك أبا مالك فقال يرثيه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 يلحى على بكائي العذول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نابني فظيع جليل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 هذا الملام</w:t>
      </w:r>
      <w:r>
        <w:rPr>
          <w:rStyle w:val="FootnoteAnchor"/>
          <w:rtl w:val="true"/>
        </w:rPr>
        <w:footnoteReference w:id="2872"/>
      </w:r>
      <w:r>
        <w:rPr>
          <w:rFonts w:ascii="Amiri" w:hAnsi="Amiri" w:eastAsia="Amiri" w:cs="Amiri"/>
          <w:color w:val="111111"/>
          <w:sz w:val="28"/>
          <w:sz w:val="28"/>
          <w:szCs w:val="28"/>
          <w:rtl w:val="true"/>
          <w:lang w:bidi="ar-SA"/>
        </w:rPr>
        <w:t xml:space="preserve">عني إلى 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 فقلبي ببثّه مشغول</w:t>
      </w:r>
    </w:p>
    <w:p>
      <w:pPr>
        <w:pStyle w:val="BookText"/>
        <w:rPr/>
      </w:pPr>
      <w:r>
        <w:rPr>
          <w:rFonts w:ascii="Amiri" w:hAnsi="Amiri" w:eastAsia="Amiri" w:cs="Amiri"/>
          <w:color w:val="111111"/>
          <w:sz w:val="28"/>
          <w:sz w:val="28"/>
          <w:szCs w:val="28"/>
          <w:rtl w:val="true"/>
          <w:lang w:bidi="ar-SA"/>
        </w:rPr>
        <w:t xml:space="preserve">راعني والدي جنت كفّ 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عليه فراح و هو قتيل</w:t>
      </w:r>
    </w:p>
    <w:p>
      <w:pPr>
        <w:pStyle w:val="BookText"/>
        <w:rPr/>
      </w:pPr>
      <w:r>
        <w:rPr>
          <w:rFonts w:ascii="Amiri" w:hAnsi="Amiri" w:eastAsia="Amiri" w:cs="Amiri"/>
          <w:color w:val="111111"/>
          <w:sz w:val="28"/>
          <w:sz w:val="28"/>
          <w:szCs w:val="28"/>
          <w:rtl w:val="true"/>
          <w:lang w:bidi="ar-SA"/>
        </w:rPr>
        <w:t xml:space="preserve">أيها الفاجعي بركني و عزّي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هبلتني إن لم أرعك الهبول</w:t>
      </w:r>
      <w:r>
        <w:rPr>
          <w:rStyle w:val="FootnoteAnchor"/>
          <w:rtl w:val="true"/>
        </w:rPr>
        <w:footnoteReference w:id="28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سمتني خطّة الصّغار و أظلم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نهاري عليّ غالتك غول</w:t>
      </w:r>
    </w:p>
    <w:p>
      <w:pPr>
        <w:pStyle w:val="BookText"/>
        <w:rPr/>
      </w:pPr>
      <w:r>
        <w:rPr>
          <w:rFonts w:ascii="Amiri" w:hAnsi="Amiri" w:eastAsia="Amiri" w:cs="Amiri"/>
          <w:color w:val="111111"/>
          <w:sz w:val="28"/>
          <w:sz w:val="28"/>
          <w:szCs w:val="28"/>
          <w:rtl w:val="true"/>
          <w:lang w:bidi="ar-SA"/>
        </w:rPr>
        <w:t xml:space="preserve">ما عداني الجفاء عنك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يدلني</w:t>
      </w:r>
      <w:r>
        <w:rPr>
          <w:rStyle w:val="FootnoteAnchor"/>
          <w:rtl w:val="true"/>
        </w:rPr>
        <w:footnoteReference w:id="2874"/>
      </w:r>
      <w:r>
        <w:rPr>
          <w:rFonts w:ascii="Amiri" w:hAnsi="Amiri" w:eastAsia="Amiri" w:cs="Amiri"/>
          <w:color w:val="111111"/>
          <w:sz w:val="28"/>
          <w:sz w:val="28"/>
          <w:szCs w:val="28"/>
          <w:rtl w:val="true"/>
          <w:lang w:bidi="ar-SA"/>
        </w:rPr>
        <w:t>من الزمان مديل</w:t>
      </w:r>
    </w:p>
    <w:p>
      <w:pPr>
        <w:pStyle w:val="BookText"/>
        <w:rPr/>
      </w:pPr>
      <w:r>
        <w:rPr>
          <w:rFonts w:ascii="IRNazanin" w:hAnsi="IRNazanin" w:eastAsia="IRNazanin"/>
          <w:color w:val="111111"/>
          <w:sz w:val="28"/>
          <w:sz w:val="28"/>
          <w:szCs w:val="28"/>
          <w:rtl w:val="true"/>
          <w:lang w:bidi="fa-IR"/>
        </w:rPr>
        <w:t xml:space="preserve">زال عنا السرور إذ زلت 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ازدهانا</w:t>
      </w:r>
      <w:r>
        <w:rPr>
          <w:rStyle w:val="FootnoteAnchor"/>
          <w:rtl w:val="true"/>
        </w:rPr>
        <w:footnoteReference w:id="2875"/>
      </w:r>
      <w:r>
        <w:rPr>
          <w:rFonts w:ascii="Amiri" w:hAnsi="Amiri" w:eastAsia="Amiri" w:cs="Amiri"/>
          <w:color w:val="111111"/>
          <w:sz w:val="28"/>
          <w:sz w:val="28"/>
          <w:szCs w:val="28"/>
          <w:rtl w:val="true"/>
          <w:lang w:bidi="ar-SA"/>
        </w:rPr>
        <w:t>بكاؤنا و العويل</w:t>
      </w:r>
    </w:p>
    <w:p>
      <w:pPr>
        <w:pStyle w:val="BookText"/>
        <w:rPr/>
      </w:pPr>
      <w:r>
        <w:rPr>
          <w:rFonts w:ascii="Amiri" w:hAnsi="Amiri" w:eastAsia="Amiri" w:cs="Amiri"/>
          <w:color w:val="111111"/>
          <w:sz w:val="28"/>
          <w:sz w:val="28"/>
          <w:szCs w:val="28"/>
          <w:rtl w:val="true"/>
          <w:lang w:bidi="ar-SA"/>
        </w:rPr>
        <w:t xml:space="preserve">و رأينا القريب منا 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جفانا صديقنا و الخليل</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رمانا العدوّ من كلّ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تجنّى على العزيز الذليل </w:t>
      </w:r>
      <w:bookmarkStart w:id="2072" w:name="pg16289_187971"/>
    </w:p>
    <w:p>
      <w:pPr>
        <w:pStyle w:val="BookText"/>
        <w:rPr/>
      </w:pPr>
      <w:bookmarkEnd w:id="2072"/>
      <w:r>
        <w:rPr>
          <w:rFonts w:ascii="Amiri" w:hAnsi="Amiri" w:eastAsia="Amiri" w:cs="Amiri"/>
          <w:color w:val="111111"/>
          <w:sz w:val="28"/>
          <w:sz w:val="28"/>
          <w:szCs w:val="28"/>
          <w:rtl w:val="true"/>
          <w:lang w:bidi="ar-SA"/>
        </w:rPr>
        <w:t xml:space="preserve">يا أبا النضر سوف أبكيك ما عش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سويّا و ذاك مني قليل</w:t>
      </w:r>
    </w:p>
    <w:p>
      <w:pPr>
        <w:pStyle w:val="BookText"/>
        <w:rPr/>
      </w:pPr>
      <w:r>
        <w:rPr>
          <w:rFonts w:ascii="Amiri" w:hAnsi="Amiri" w:eastAsia="Amiri" w:cs="Amiri"/>
          <w:color w:val="111111"/>
          <w:sz w:val="28"/>
          <w:sz w:val="28"/>
          <w:szCs w:val="28"/>
          <w:rtl w:val="true"/>
          <w:lang w:bidi="ar-SA"/>
        </w:rPr>
        <w:t xml:space="preserve">حملت نعشك الملائكة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رار إذ ما لنا إليك</w:t>
      </w:r>
      <w:r>
        <w:rPr>
          <w:rStyle w:val="FootnoteAnchor"/>
          <w:rtl w:val="true"/>
        </w:rPr>
        <w:footnoteReference w:id="2876"/>
      </w:r>
      <w:r>
        <w:rPr>
          <w:rFonts w:ascii="Amiri" w:hAnsi="Amiri" w:eastAsia="Amiri" w:cs="Amiri"/>
          <w:color w:val="111111"/>
          <w:sz w:val="28"/>
          <w:sz w:val="28"/>
          <w:szCs w:val="28"/>
          <w:rtl w:val="true"/>
          <w:lang w:bidi="ar-SA"/>
        </w:rPr>
        <w:t>سبيل</w:t>
      </w:r>
    </w:p>
    <w:p>
      <w:pPr>
        <w:pStyle w:val="BookText"/>
        <w:rPr/>
      </w:pPr>
      <w:r>
        <w:rPr>
          <w:rFonts w:ascii="Amiri" w:hAnsi="Amiri" w:eastAsia="Amiri" w:cs="Amiri"/>
          <w:color w:val="111111"/>
          <w:sz w:val="28"/>
          <w:sz w:val="28"/>
          <w:szCs w:val="28"/>
          <w:rtl w:val="true"/>
          <w:lang w:bidi="ar-SA"/>
        </w:rPr>
        <w:t xml:space="preserve">غير أني كذبتك الودّ لم 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 جفوني دما و أنت</w:t>
      </w:r>
      <w:r>
        <w:rPr>
          <w:rStyle w:val="FootnoteAnchor"/>
          <w:rtl w:val="true"/>
        </w:rPr>
        <w:footnoteReference w:id="2877"/>
      </w:r>
      <w:r>
        <w:rPr>
          <w:rFonts w:ascii="Amiri" w:hAnsi="Amiri" w:eastAsia="Amiri" w:cs="Amiri"/>
          <w:color w:val="111111"/>
          <w:sz w:val="28"/>
          <w:sz w:val="28"/>
          <w:szCs w:val="28"/>
          <w:rtl w:val="true"/>
          <w:lang w:bidi="ar-SA"/>
        </w:rPr>
        <w:t>قتيل</w:t>
      </w:r>
    </w:p>
    <w:p>
      <w:pPr>
        <w:pStyle w:val="BookText"/>
        <w:rPr/>
      </w:pPr>
      <w:r>
        <w:rPr>
          <w:rFonts w:ascii="Amiri" w:hAnsi="Amiri" w:eastAsia="Amiri" w:cs="Amiri"/>
          <w:color w:val="111111"/>
          <w:sz w:val="28"/>
          <w:sz w:val="28"/>
          <w:szCs w:val="28"/>
          <w:rtl w:val="true"/>
          <w:lang w:bidi="ar-SA"/>
        </w:rPr>
        <w:t xml:space="preserve">رضيت مقلتي بإرسال دمعي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مثلك النفوس تسيل</w:t>
      </w:r>
    </w:p>
    <w:p>
      <w:pPr>
        <w:pStyle w:val="BookText"/>
        <w:rPr/>
      </w:pPr>
      <w:r>
        <w:rPr>
          <w:rFonts w:ascii="Amiri" w:hAnsi="Amiri" w:eastAsia="Amiri" w:cs="Amiri"/>
          <w:color w:val="111111"/>
          <w:sz w:val="28"/>
          <w:sz w:val="28"/>
          <w:szCs w:val="28"/>
          <w:rtl w:val="true"/>
          <w:lang w:bidi="ar-SA"/>
        </w:rPr>
        <w:t xml:space="preserve">أسواك الذي أجود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بدمي إنني إذا لبخيل</w:t>
      </w:r>
    </w:p>
    <w:p>
      <w:pPr>
        <w:pStyle w:val="BookText"/>
        <w:rPr/>
      </w:pPr>
      <w:r>
        <w:rPr>
          <w:rFonts w:ascii="Amiri" w:hAnsi="Amiri" w:eastAsia="Amiri" w:cs="Amiri"/>
          <w:color w:val="111111"/>
          <w:sz w:val="28"/>
          <w:sz w:val="28"/>
          <w:szCs w:val="28"/>
          <w:rtl w:val="true"/>
          <w:lang w:bidi="ar-SA"/>
        </w:rPr>
        <w:t xml:space="preserve">عثر الدهر فيك عثرة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مثلها المعين المقيل</w:t>
      </w:r>
    </w:p>
    <w:p>
      <w:pPr>
        <w:pStyle w:val="BookText"/>
        <w:rPr/>
      </w:pPr>
      <w:r>
        <w:rPr>
          <w:rFonts w:ascii="Amiri" w:hAnsi="Amiri" w:eastAsia="Amiri" w:cs="Amiri"/>
          <w:color w:val="111111"/>
          <w:sz w:val="28"/>
          <w:sz w:val="28"/>
          <w:szCs w:val="28"/>
          <w:rtl w:val="true"/>
          <w:lang w:bidi="ar-SA"/>
        </w:rPr>
        <w:t xml:space="preserve">قل إن ضنّ بالحياة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للحياة قال ملول</w:t>
      </w:r>
    </w:p>
    <w:p>
      <w:pPr>
        <w:pStyle w:val="BookText"/>
        <w:rPr/>
      </w:pPr>
      <w:r>
        <w:rPr>
          <w:rFonts w:ascii="Amiri" w:hAnsi="Amiri" w:eastAsia="Amiri" w:cs="Amiri"/>
          <w:color w:val="111111"/>
          <w:sz w:val="28"/>
          <w:sz w:val="28"/>
          <w:szCs w:val="28"/>
          <w:rtl w:val="true"/>
          <w:lang w:bidi="ar-SA"/>
        </w:rPr>
        <w:t>إنّ بالسفح من ضباعة قومي</w:t>
      </w:r>
      <w:r>
        <w:rPr>
          <w:rStyle w:val="FootnoteAnchor"/>
          <w:rtl w:val="true"/>
        </w:rPr>
        <w:footnoteReference w:id="28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أدان</w:t>
      </w:r>
      <w:r>
        <w:rPr>
          <w:rStyle w:val="FootnoteAnchor"/>
          <w:rtl w:val="true"/>
        </w:rPr>
        <w:footnoteReference w:id="28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w:t>
      </w:r>
    </w:p>
    <w:p>
      <w:pPr>
        <w:pStyle w:val="BookText"/>
        <w:rPr/>
      </w:pPr>
      <w:r>
        <w:rPr>
          <w:rFonts w:ascii="Amiri" w:hAnsi="Amiri" w:eastAsia="Amiri" w:cs="Amiri"/>
          <w:color w:val="111111"/>
          <w:sz w:val="28"/>
          <w:sz w:val="28"/>
          <w:szCs w:val="28"/>
          <w:rtl w:val="true"/>
          <w:lang w:bidi="ar-SA"/>
        </w:rPr>
        <w:t xml:space="preserve">لا يزورون جارهم من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في التراب صرعى حلول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حفرة حشوها وفاء و 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ندى فاضل و للبّ أصيل</w:t>
      </w:r>
    </w:p>
    <w:p>
      <w:pPr>
        <w:pStyle w:val="BookText"/>
        <w:rPr/>
      </w:pPr>
      <w:r>
        <w:rPr>
          <w:rFonts w:ascii="Amiri" w:hAnsi="Amiri" w:eastAsia="Amiri" w:cs="Amiri"/>
          <w:color w:val="111111"/>
          <w:sz w:val="28"/>
          <w:sz w:val="28"/>
          <w:szCs w:val="28"/>
          <w:rtl w:val="true"/>
          <w:lang w:bidi="ar-SA"/>
        </w:rPr>
        <w:t xml:space="preserve">و عفاف عما يشين و 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راجح الوزن بالرواسي يميل</w:t>
      </w:r>
    </w:p>
    <w:p>
      <w:pPr>
        <w:pStyle w:val="BookText"/>
        <w:rPr/>
      </w:pPr>
      <w:r>
        <w:rPr>
          <w:rFonts w:ascii="Amiri" w:hAnsi="Amiri" w:eastAsia="Amiri" w:cs="Amiri"/>
          <w:color w:val="111111"/>
          <w:sz w:val="28"/>
          <w:sz w:val="28"/>
          <w:szCs w:val="28"/>
          <w:rtl w:val="true"/>
          <w:lang w:bidi="ar-SA"/>
        </w:rPr>
        <w:t>و يمين</w:t>
      </w:r>
      <w:r>
        <w:rPr>
          <w:rStyle w:val="FootnoteAnchor"/>
          <w:rtl w:val="true"/>
        </w:rPr>
        <w:footnoteReference w:id="2880"/>
      </w:r>
      <w:r>
        <w:rPr>
          <w:rFonts w:ascii="Amiri" w:hAnsi="Amiri" w:eastAsia="Amiri" w:cs="Amiri"/>
          <w:color w:val="111111"/>
          <w:sz w:val="28"/>
          <w:sz w:val="28"/>
          <w:szCs w:val="28"/>
          <w:rtl w:val="true"/>
          <w:lang w:bidi="ar-SA"/>
        </w:rPr>
        <w:t>بنانها غير جعد</w:t>
      </w:r>
      <w:r>
        <w:rPr>
          <w:rStyle w:val="FootnoteAnchor"/>
          <w:rtl w:val="true"/>
        </w:rPr>
        <w:footnoteReference w:id="28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جبين صلت</w:t>
      </w:r>
      <w:r>
        <w:rPr>
          <w:rStyle w:val="FootnoteAnchor"/>
          <w:rtl w:val="true"/>
        </w:rPr>
        <w:footnoteReference w:id="2882"/>
      </w:r>
      <w:r>
        <w:rPr>
          <w:rFonts w:ascii="Amiri" w:hAnsi="Amiri" w:eastAsia="Amiri" w:cs="Amiri"/>
          <w:color w:val="111111"/>
          <w:sz w:val="28"/>
          <w:sz w:val="28"/>
          <w:szCs w:val="28"/>
          <w:rtl w:val="true"/>
          <w:lang w:bidi="ar-SA"/>
        </w:rPr>
        <w:t>و خدّ أسيل</w:t>
      </w:r>
    </w:p>
    <w:p>
      <w:pPr>
        <w:pStyle w:val="BookText"/>
        <w:rPr/>
      </w:pPr>
      <w:r>
        <w:rPr>
          <w:rFonts w:ascii="Amiri" w:hAnsi="Amiri" w:eastAsia="Amiri" w:cs="Amiri"/>
          <w:color w:val="111111"/>
          <w:sz w:val="28"/>
          <w:sz w:val="28"/>
          <w:szCs w:val="28"/>
          <w:rtl w:val="true"/>
          <w:lang w:bidi="ar-SA"/>
        </w:rPr>
        <w:t xml:space="preserve">و امرؤ أشرقت صفيحة خدّيه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بشاشة و قبول</w:t>
      </w:r>
    </w:p>
    <w:p>
      <w:pPr>
        <w:pStyle w:val="Heading6"/>
        <w:numPr>
          <w:ilvl w:val="5"/>
          <w:numId w:val="1"/>
        </w:numPr>
        <w:rPr/>
      </w:pPr>
      <w:bookmarkStart w:id="2073" w:name="__RefHeading___Toc5153915_1280447820"/>
      <w:bookmarkStart w:id="2074" w:name="_Toc852"/>
      <w:bookmarkEnd w:id="2073"/>
      <w:r>
        <w:rPr>
          <w:rtl w:val="true"/>
        </w:rPr>
        <w:t>صوت</w:t>
      </w:r>
      <w:bookmarkEnd w:id="2074"/>
    </w:p>
    <w:p>
      <w:pPr>
        <w:pStyle w:val="BookText"/>
        <w:rPr/>
      </w:pPr>
      <w:r>
        <w:rPr>
          <w:rFonts w:ascii="Amiri" w:hAnsi="Amiri" w:eastAsia="Amiri" w:cs="Amiri"/>
          <w:color w:val="111111"/>
          <w:sz w:val="28"/>
          <w:sz w:val="28"/>
          <w:szCs w:val="28"/>
          <w:rtl w:val="true"/>
          <w:lang w:bidi="ar-SA"/>
        </w:rPr>
        <w:t xml:space="preserve">لئن مصر فاتتني بما كنت أرتجي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أخلفني فيها الذي كنت آمل</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كل ما يخشى الفتى بمصيبه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كلّ ما يرجو الفتى هو نائل</w:t>
      </w:r>
      <w:r>
        <w:rPr>
          <w:rStyle w:val="FootnoteAnchor"/>
          <w:rtl w:val="true"/>
        </w:rPr>
        <w:footnoteReference w:id="2883"/>
      </w:r>
      <w:r>
        <w:rPr>
          <w:rFonts w:ascii="Amiri" w:hAnsi="Amiri" w:eastAsia="Amiri" w:cs="Amiri"/>
          <w:color w:val="111111"/>
          <w:sz w:val="28"/>
          <w:sz w:val="28"/>
          <w:szCs w:val="28"/>
          <w:rtl w:val="true"/>
          <w:lang w:bidi="ar-SA"/>
        </w:rPr>
        <w:t>الشعر لأبي دهمان، و الغناء لابن جامع ثقيل أول بالوسطى عن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انتهت أخبار مالك و نسبه</w:t>
      </w:r>
      <w:r>
        <w:rPr>
          <w:rStyle w:val="FootnoteAnchor"/>
          <w:rtl w:val="true"/>
        </w:rPr>
        <w:footnoteReference w:id="2884"/>
      </w:r>
      <w:bookmarkStart w:id="2075" w:name="pg16289_187972"/>
    </w:p>
    <w:p>
      <w:pPr>
        <w:pStyle w:val="Heading4"/>
        <w:numPr>
          <w:ilvl w:val="3"/>
          <w:numId w:val="1"/>
        </w:numPr>
        <w:rPr/>
      </w:pPr>
      <w:bookmarkStart w:id="2076" w:name="__RefHeading___Toc5153917_1280447820"/>
      <w:bookmarkStart w:id="2077" w:name="_Toc853"/>
      <w:bookmarkEnd w:id="2075"/>
      <w:bookmarkEnd w:id="2076"/>
      <w:r>
        <w:rPr/>
        <w:t>27</w:t>
      </w:r>
      <w:r>
        <w:rPr>
          <w:rtl w:val="true"/>
        </w:rPr>
        <w:t xml:space="preserve"> - </w:t>
      </w:r>
      <w:r>
        <w:rPr>
          <w:rtl w:val="true"/>
        </w:rPr>
        <w:t>أخبار أبي دهمان</w:t>
      </w:r>
      <w:bookmarkEnd w:id="2077"/>
    </w:p>
    <w:p>
      <w:pPr>
        <w:pStyle w:val="Heading5"/>
        <w:numPr>
          <w:ilvl w:val="4"/>
          <w:numId w:val="1"/>
        </w:numPr>
        <w:rPr/>
      </w:pPr>
      <w:bookmarkStart w:id="2078" w:name="__RefHeading___Toc5153919_1280447820"/>
      <w:bookmarkStart w:id="2079" w:name="_Toc854"/>
      <w:bookmarkEnd w:id="2078"/>
      <w:r>
        <w:rPr>
          <w:rtl w:val="true"/>
        </w:rPr>
        <w:t>لا يبيح باسم محبوبته</w:t>
      </w:r>
      <w:bookmarkEnd w:id="2079"/>
    </w:p>
    <w:p>
      <w:pPr>
        <w:pStyle w:val="BookText"/>
        <w:rPr/>
      </w:pPr>
      <w:r>
        <w:rPr>
          <w:rFonts w:ascii="Amiri" w:hAnsi="Amiri" w:eastAsia="Amiri" w:cs="Amiri"/>
          <w:color w:val="111111"/>
          <w:sz w:val="28"/>
          <w:sz w:val="28"/>
          <w:szCs w:val="28"/>
          <w:rtl w:val="true"/>
          <w:lang w:bidi="ar-SA"/>
        </w:rPr>
        <w:t>أبو دهمان الغلابيّ شاعر من شعراء البصرة ممن أدرك دولتي بني أمية و بني العباس</w:t>
      </w:r>
      <w:r>
        <w:rPr>
          <w:rStyle w:val="FootnoteAnchor"/>
          <w:rtl w:val="true"/>
        </w:rPr>
        <w:footnoteReference w:id="28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مدح المهديّ، و كان طيّبا ظريفا مليح النادرة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القائل لما ضرب المهديّ أبا العتاهية بسبب عشقه 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لا الذي أحدث الخليفة في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عشاق من ضربهم إذا عشقوا</w:t>
      </w:r>
    </w:p>
    <w:p>
      <w:pPr>
        <w:pStyle w:val="BookText"/>
        <w:rPr/>
      </w:pPr>
      <w:r>
        <w:rPr>
          <w:rFonts w:ascii="Amiri" w:hAnsi="Amiri" w:eastAsia="Amiri" w:cs="Amiri"/>
          <w:color w:val="111111"/>
          <w:sz w:val="28"/>
          <w:sz w:val="28"/>
          <w:szCs w:val="28"/>
          <w:rtl w:val="true"/>
          <w:lang w:bidi="ar-SA"/>
        </w:rPr>
        <w:t xml:space="preserve">لبحت باسم الذي أحبّ و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 امرؤ قد ثناني الفرق</w:t>
      </w:r>
    </w:p>
    <w:p>
      <w:pPr>
        <w:pStyle w:val="Heading5"/>
        <w:numPr>
          <w:ilvl w:val="4"/>
          <w:numId w:val="1"/>
        </w:numPr>
        <w:rPr/>
      </w:pPr>
      <w:bookmarkStart w:id="2080" w:name="__RefHeading___Toc5153921_1280447820"/>
      <w:bookmarkStart w:id="2081" w:name="_Toc855"/>
      <w:bookmarkEnd w:id="2080"/>
      <w:r>
        <w:rPr>
          <w:rtl w:val="true"/>
        </w:rPr>
        <w:t>يجيد التقليد</w:t>
      </w:r>
      <w:bookmarkEnd w:id="20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بذلك الصوليّ عن محمد بن موسى عن محمد بن أبي العتاهية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جحظة عن حماد بن إسحاق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 لأبي دهمان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أحدثك بظريفة؟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فلان، فمدّ رجله هكذا، فضرط، و مدّ المحدث رجله يحكيه فضرط، فقال له أبو دهمان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أنت أحذق خلق اللّه بحكاية</w:t>
      </w:r>
      <w:r>
        <w:rPr>
          <w:rFonts w:eastAsia="Amiri" w:cs="Amiri" w:ascii="Amiri" w:hAnsi="Amiri"/>
          <w:color w:val="111111"/>
          <w:sz w:val="28"/>
          <w:szCs w:val="28"/>
          <w:rtl w:val="true"/>
          <w:lang w:bidi="ar-SA"/>
        </w:rPr>
        <w:t>.</w:t>
      </w:r>
    </w:p>
    <w:p>
      <w:pPr>
        <w:pStyle w:val="Heading5"/>
        <w:numPr>
          <w:ilvl w:val="4"/>
          <w:numId w:val="1"/>
        </w:numPr>
        <w:rPr/>
      </w:pPr>
      <w:bookmarkStart w:id="2082" w:name="__RefHeading___Toc5153923_1280447820"/>
      <w:bookmarkStart w:id="2083" w:name="_Toc856"/>
      <w:bookmarkEnd w:id="2082"/>
      <w:r>
        <w:rPr>
          <w:rtl w:val="true"/>
        </w:rPr>
        <w:t>حق له أن يتيه عليه</w:t>
      </w:r>
      <w:bookmarkEnd w:id="2083"/>
    </w:p>
    <w:p>
      <w:pPr>
        <w:pStyle w:val="BookText"/>
        <w:rPr/>
      </w:pPr>
      <w:r>
        <w:rPr>
          <w:rFonts w:ascii="Amiri" w:hAnsi="Amiri" w:eastAsia="Amiri" w:cs="Amiri"/>
          <w:color w:val="111111"/>
          <w:sz w:val="28"/>
          <w:sz w:val="28"/>
          <w:szCs w:val="28"/>
          <w:rtl w:val="true"/>
          <w:lang w:bidi="ar-SA"/>
        </w:rPr>
        <w:t>نسخت من كتاب بخط ميمون بن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أبا دهمان مرّ و هو أمير بنيسابور على رجل جالس و معه صديق له يسايره، فقام الناس إليه و دعوا له إلا ذلك الرجل، فقال أبو دهمان لصديقه و هو يسايره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ذلك الرجل في النّظارة و ترى تيهه عليّ؟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يتيه</w:t>
      </w:r>
      <w:r>
        <w:rPr>
          <w:rStyle w:val="FootnoteAnchor"/>
          <w:rtl w:val="true"/>
        </w:rPr>
        <w:footnoteReference w:id="2886"/>
      </w:r>
      <w:r>
        <w:rPr>
          <w:rFonts w:ascii="Amiri" w:hAnsi="Amiri" w:eastAsia="Amiri" w:cs="Amiri"/>
          <w:color w:val="111111"/>
          <w:sz w:val="28"/>
          <w:sz w:val="28"/>
          <w:szCs w:val="28"/>
          <w:rtl w:val="true"/>
          <w:lang w:bidi="ar-SA"/>
        </w:rPr>
        <w:t>عليك و أنت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ناكني و أنا غلام</w:t>
      </w:r>
      <w:r>
        <w:rPr>
          <w:rFonts w:eastAsia="Amiri" w:cs="Amiri" w:ascii="Amiri" w:hAnsi="Amiri"/>
          <w:color w:val="111111"/>
          <w:sz w:val="28"/>
          <w:szCs w:val="28"/>
          <w:rtl w:val="true"/>
          <w:lang w:bidi="ar-SA"/>
        </w:rPr>
        <w:t>.</w:t>
      </w:r>
    </w:p>
    <w:p>
      <w:pPr>
        <w:pStyle w:val="Heading5"/>
        <w:numPr>
          <w:ilvl w:val="4"/>
          <w:numId w:val="1"/>
        </w:numPr>
        <w:rPr/>
      </w:pPr>
      <w:bookmarkStart w:id="2084" w:name="__RefHeading___Toc5153925_1280447820"/>
      <w:bookmarkStart w:id="2085" w:name="_Toc857"/>
      <w:bookmarkEnd w:id="2084"/>
      <w:r>
        <w:rPr>
          <w:rtl w:val="true"/>
        </w:rPr>
        <w:t>غلامه يتعجل موته</w:t>
      </w:r>
      <w:bookmarkEnd w:id="2085"/>
    </w:p>
    <w:p>
      <w:pPr>
        <w:pStyle w:val="Heading6"/>
        <w:numPr>
          <w:ilvl w:val="5"/>
          <w:numId w:val="1"/>
        </w:numPr>
        <w:rPr/>
      </w:pPr>
      <w:bookmarkStart w:id="2086" w:name="__RefHeading___Toc5153927_1280447820"/>
      <w:bookmarkStart w:id="2087" w:name="_Toc858"/>
      <w:bookmarkEnd w:id="2086"/>
      <w:r>
        <w:rPr>
          <w:rtl w:val="true"/>
        </w:rPr>
        <w:t>اشارة</w:t>
      </w:r>
      <w:bookmarkEnd w:id="2087"/>
    </w:p>
    <w:p>
      <w:pPr>
        <w:pStyle w:val="BookText"/>
        <w:rPr/>
      </w:pPr>
      <w:r>
        <w:rPr>
          <w:rFonts w:ascii="Amiri" w:hAnsi="Amiri" w:eastAsia="Amiri" w:cs="Amiri"/>
          <w:color w:val="111111"/>
          <w:sz w:val="28"/>
          <w:sz w:val="28"/>
          <w:szCs w:val="28"/>
          <w:rtl w:val="true"/>
          <w:lang w:bidi="ar-SA"/>
        </w:rPr>
        <w:t>و 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الحارث عن المدائنيّ، قال</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 أبو دهمان مرضا أشفى منه على الموت، فأوصى و أملى وصيته على كاتبه، و أوصى فيها بعتق غلام كان له واقفا، فلما فرغ غدا الغلام بالرقعة، فأتربها، و نظر إليه أبو دهمان،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أتربها يا بن الزانية، عسى أن يكون أنجح للحاجة، لا شفاني اللّه إن أنجحت، و أمر به، فأخرج لوقته، فبيع</w:t>
      </w:r>
      <w:r>
        <w:rPr>
          <w:rFonts w:eastAsia="Amiri" w:cs="Amiri" w:ascii="Amiri" w:hAnsi="Amiri"/>
          <w:color w:val="111111"/>
          <w:sz w:val="28"/>
          <w:szCs w:val="28"/>
          <w:rtl w:val="true"/>
          <w:lang w:bidi="ar-SA"/>
        </w:rPr>
        <w:t xml:space="preserve">. </w:t>
      </w:r>
      <w:bookmarkStart w:id="2088" w:name="pg16289_187973"/>
    </w:p>
    <w:p>
      <w:pPr>
        <w:pStyle w:val="Heading6"/>
        <w:numPr>
          <w:ilvl w:val="5"/>
          <w:numId w:val="1"/>
        </w:numPr>
        <w:rPr/>
      </w:pPr>
      <w:bookmarkStart w:id="2089" w:name="__RefHeading___Toc5153929_1280447820"/>
      <w:bookmarkStart w:id="2090" w:name="_Toc859"/>
      <w:bookmarkEnd w:id="2088"/>
      <w:bookmarkEnd w:id="2089"/>
      <w:r>
        <w:rPr>
          <w:rtl w:val="true"/>
        </w:rPr>
        <w:t>صوت</w:t>
      </w:r>
      <w:bookmarkEnd w:id="2090"/>
    </w:p>
    <w:p>
      <w:pPr>
        <w:pStyle w:val="BookText"/>
        <w:rPr/>
      </w:pPr>
      <w:r>
        <w:rPr>
          <w:rFonts w:ascii="Amiri" w:hAnsi="Amiri" w:eastAsia="Amiri" w:cs="Amiri"/>
          <w:color w:val="111111"/>
          <w:sz w:val="28"/>
          <w:sz w:val="28"/>
          <w:szCs w:val="28"/>
          <w:rtl w:val="true"/>
          <w:lang w:bidi="ar-SA"/>
        </w:rPr>
        <w:t xml:space="preserve">يكرّ كما كرّ الكليبيّ مهره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كرّ إلا خيفة أن يعيّرا</w:t>
      </w:r>
    </w:p>
    <w:p>
      <w:pPr>
        <w:pStyle w:val="BookText"/>
        <w:rPr/>
      </w:pPr>
      <w:r>
        <w:rPr>
          <w:rFonts w:ascii="Amiri" w:hAnsi="Amiri" w:eastAsia="Amiri" w:cs="Amiri"/>
          <w:color w:val="111111"/>
          <w:sz w:val="28"/>
          <w:sz w:val="28"/>
          <w:szCs w:val="28"/>
          <w:rtl w:val="true"/>
          <w:lang w:bidi="ar-SA"/>
        </w:rPr>
        <w:t xml:space="preserve">فلا صلح حتى تزحف الخيل و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و بكم أو</w:t>
      </w:r>
      <w:r>
        <w:rPr>
          <w:rStyle w:val="FootnoteAnchor"/>
          <w:rtl w:val="true"/>
        </w:rPr>
        <w:footnoteReference w:id="2887"/>
      </w:r>
      <w:r>
        <w:rPr>
          <w:rFonts w:ascii="Amiri" w:hAnsi="Amiri" w:eastAsia="Amiri" w:cs="Amiri"/>
          <w:color w:val="111111"/>
          <w:sz w:val="28"/>
          <w:sz w:val="28"/>
          <w:szCs w:val="28"/>
          <w:rtl w:val="true"/>
          <w:lang w:bidi="ar-SA"/>
        </w:rPr>
        <w:t>يصدر الأمر مصدرا</w:t>
      </w:r>
    </w:p>
    <w:p>
      <w:pPr>
        <w:pStyle w:val="BookText"/>
        <w:rPr/>
      </w:pPr>
      <w:r>
        <w:rPr>
          <w:rFonts w:ascii="Amiri" w:hAnsi="Amiri" w:eastAsia="Amiri" w:cs="Amiri"/>
          <w:color w:val="111111"/>
          <w:sz w:val="28"/>
          <w:sz w:val="28"/>
          <w:szCs w:val="28"/>
          <w:rtl w:val="true"/>
          <w:lang w:bidi="ar-SA"/>
        </w:rPr>
        <w:t>الشعر لأبي حزابة التميميّ، و الغناء لابن جامع ثاني ثقيل بالبنصر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الشعر يرثي به أبو حزابة رجلا من بني كليب بن يربوع يقال له ناشرة اليربوعيّ، قتل بسجستان في فتنة ابن الزبير، و كان سيّدا شجاعا</w:t>
      </w:r>
      <w:r>
        <w:rPr>
          <w:rFonts w:eastAsia="Amiri" w:cs="Amiri" w:ascii="Amiri" w:hAnsi="Amiri"/>
          <w:color w:val="111111"/>
          <w:sz w:val="28"/>
          <w:szCs w:val="28"/>
          <w:rtl w:val="true"/>
          <w:lang w:bidi="ar-SA"/>
        </w:rPr>
        <w:t>.</w:t>
      </w:r>
    </w:p>
    <w:p>
      <w:pPr>
        <w:pStyle w:val="Heading5"/>
        <w:numPr>
          <w:ilvl w:val="4"/>
          <w:numId w:val="1"/>
        </w:numPr>
        <w:rPr/>
      </w:pPr>
      <w:bookmarkStart w:id="2091" w:name="__RefHeading___Toc5153931_1280447820"/>
      <w:bookmarkStart w:id="2092" w:name="_Toc860"/>
      <w:bookmarkEnd w:id="2091"/>
      <w:r>
        <w:rPr>
          <w:rtl w:val="true"/>
        </w:rPr>
        <w:t>يرثي ناشرة اليربوعي</w:t>
      </w:r>
      <w:bookmarkEnd w:id="2092"/>
    </w:p>
    <w:p>
      <w:pPr>
        <w:pStyle w:val="BookText"/>
        <w:rPr/>
      </w:pPr>
      <w:r>
        <w:rPr>
          <w:rFonts w:ascii="Amiri" w:hAnsi="Amiri" w:eastAsia="Amiri" w:cs="Amiri"/>
          <w:color w:val="111111"/>
          <w:sz w:val="28"/>
          <w:sz w:val="28"/>
          <w:szCs w:val="28"/>
          <w:rtl w:val="true"/>
          <w:lang w:bidi="ar-SA"/>
        </w:rPr>
        <w:t>أنشدنيه جعفر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أبو هفّان و أحمد بن أبي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عبد اللّه بن أحمد العدويّ لأبي حزابة يرثي ناشرة اليربوعيّ قتل بسجستان في فتنة ابن 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لقد هدّت قريش عروشنا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بأبيض نفّاح العشيّات أزهرا</w:t>
      </w:r>
    </w:p>
    <w:p>
      <w:pPr>
        <w:pStyle w:val="BookText"/>
        <w:rPr/>
      </w:pPr>
      <w:r>
        <w:rPr>
          <w:rFonts w:ascii="Amiri" w:hAnsi="Amiri" w:eastAsia="Amiri" w:cs="Amiri"/>
          <w:color w:val="111111"/>
          <w:sz w:val="28"/>
          <w:sz w:val="28"/>
          <w:szCs w:val="28"/>
          <w:rtl w:val="true"/>
          <w:lang w:bidi="ar-SA"/>
        </w:rPr>
        <w:t xml:space="preserve">و كان حصادا للمنايا زرعنه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تركن النّبت ما كان أخضرا</w:t>
      </w:r>
    </w:p>
    <w:p>
      <w:pPr>
        <w:pStyle w:val="BookText"/>
        <w:rPr/>
      </w:pPr>
      <w:r>
        <w:rPr>
          <w:rFonts w:ascii="Amiri" w:hAnsi="Amiri" w:eastAsia="Amiri" w:cs="Amiri"/>
          <w:color w:val="111111"/>
          <w:sz w:val="28"/>
          <w:sz w:val="28"/>
          <w:szCs w:val="28"/>
          <w:rtl w:val="true"/>
          <w:lang w:bidi="ar-SA"/>
        </w:rPr>
        <w:t>لحا اللّه قوما أسلموك و جرّدوا</w:t>
      </w:r>
      <w:r>
        <w:rPr>
          <w:rStyle w:val="FootnoteAnchor"/>
          <w:rtl w:val="true"/>
        </w:rPr>
        <w:footnoteReference w:id="28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عناجيج</w:t>
      </w:r>
      <w:r>
        <w:rPr>
          <w:rStyle w:val="FootnoteAnchor"/>
          <w:rtl w:val="true"/>
        </w:rPr>
        <w:footnoteReference w:id="2889"/>
      </w:r>
      <w:r>
        <w:rPr>
          <w:rFonts w:ascii="IRNazanin" w:hAnsi="IRNazanin" w:eastAsia="IRNazanin"/>
          <w:color w:val="111111"/>
          <w:sz w:val="28"/>
          <w:sz w:val="28"/>
          <w:szCs w:val="28"/>
          <w:rtl w:val="true"/>
          <w:lang w:bidi="fa-IR"/>
        </w:rPr>
        <w:t>أعطتها</w:t>
      </w:r>
      <w:r>
        <w:rPr>
          <w:rStyle w:val="FootnoteAnchor"/>
          <w:rtl w:val="true"/>
        </w:rPr>
        <w:footnoteReference w:id="2890"/>
      </w:r>
      <w:r>
        <w:rPr>
          <w:rFonts w:ascii="Amiri" w:hAnsi="Amiri" w:eastAsia="Amiri" w:cs="Amiri"/>
          <w:color w:val="111111"/>
          <w:sz w:val="28"/>
          <w:sz w:val="28"/>
          <w:szCs w:val="28"/>
          <w:rtl w:val="true"/>
          <w:lang w:bidi="ar-SA"/>
        </w:rPr>
        <w:t>يمينك ضمّرا</w:t>
      </w:r>
    </w:p>
    <w:p>
      <w:pPr>
        <w:pStyle w:val="BookText"/>
        <w:rPr/>
      </w:pPr>
      <w:r>
        <w:rPr>
          <w:rFonts w:ascii="Amiri" w:hAnsi="Amiri" w:eastAsia="Amiri" w:cs="Amiri"/>
          <w:color w:val="111111"/>
          <w:sz w:val="28"/>
          <w:sz w:val="28"/>
          <w:szCs w:val="28"/>
          <w:rtl w:val="true"/>
          <w:lang w:bidi="ar-SA"/>
        </w:rPr>
        <w:t xml:space="preserve">أ ما كان فيهم ماجد ذو حفيظة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الموت في بعض المواطن أفخرا</w:t>
      </w:r>
    </w:p>
    <w:p>
      <w:pPr>
        <w:pStyle w:val="BookText"/>
        <w:rPr/>
      </w:pPr>
      <w:r>
        <w:rPr>
          <w:rFonts w:ascii="Amiri" w:hAnsi="Amiri" w:eastAsia="Amiri" w:cs="Amiri"/>
          <w:color w:val="111111"/>
          <w:sz w:val="28"/>
          <w:sz w:val="28"/>
          <w:szCs w:val="28"/>
          <w:rtl w:val="true"/>
          <w:lang w:bidi="ar-SA"/>
        </w:rPr>
        <w:t xml:space="preserve">يكرّ كما كرّ الكليبيّ مهره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كرّ إلا خشية أن يعيّرا</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يريد ما كان في هؤلاء القوم من يكرّ كما كرّ ناشرة الكليبي مهره؟ </w:t>
      </w:r>
      <w:bookmarkStart w:id="2093" w:name="pg16289_187974"/>
    </w:p>
    <w:p>
      <w:pPr>
        <w:pStyle w:val="Heading4"/>
        <w:numPr>
          <w:ilvl w:val="3"/>
          <w:numId w:val="1"/>
        </w:numPr>
        <w:rPr/>
      </w:pPr>
      <w:bookmarkStart w:id="2094" w:name="__RefHeading___Toc5153933_1280447820"/>
      <w:bookmarkStart w:id="2095" w:name="_Toc861"/>
      <w:bookmarkEnd w:id="2093"/>
      <w:bookmarkEnd w:id="2094"/>
      <w:r>
        <w:rPr/>
        <w:t>28</w:t>
      </w:r>
      <w:r>
        <w:rPr>
          <w:rtl w:val="true"/>
        </w:rPr>
        <w:t xml:space="preserve"> - </w:t>
      </w:r>
      <w:r>
        <w:rPr>
          <w:rtl w:val="true"/>
        </w:rPr>
        <w:t>أخبار أبي حزابة و نسبه</w:t>
      </w:r>
      <w:bookmarkEnd w:id="2095"/>
    </w:p>
    <w:p>
      <w:pPr>
        <w:pStyle w:val="Heading5"/>
        <w:numPr>
          <w:ilvl w:val="4"/>
          <w:numId w:val="1"/>
        </w:numPr>
        <w:rPr/>
      </w:pPr>
      <w:bookmarkStart w:id="2096" w:name="__RefHeading___Toc5153935_1280447820"/>
      <w:bookmarkStart w:id="2097" w:name="_Toc862"/>
      <w:bookmarkEnd w:id="2096"/>
      <w:r>
        <w:rPr>
          <w:rtl w:val="true"/>
        </w:rPr>
        <w:t>اسمه و نشأته</w:t>
      </w:r>
      <w:bookmarkEnd w:id="2097"/>
    </w:p>
    <w:p>
      <w:pPr>
        <w:pStyle w:val="BookText"/>
        <w:rPr/>
      </w:pPr>
      <w:r>
        <w:rPr>
          <w:rFonts w:ascii="Amiri" w:hAnsi="Amiri" w:eastAsia="Amiri" w:cs="Amiri"/>
          <w:color w:val="111111"/>
          <w:sz w:val="28"/>
          <w:sz w:val="28"/>
          <w:szCs w:val="28"/>
          <w:rtl w:val="true"/>
          <w:lang w:bidi="ar-SA"/>
        </w:rPr>
        <w:t>أبو حزابة اسمه الوليد بن حنيفة، أحد بني ربيعة بن حنظلة بن مالك بن زيد مناة بن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من شعراء الدولة الأموية بدويّ حضر</w:t>
      </w:r>
      <w:r>
        <w:rPr>
          <w:rStyle w:val="FootnoteAnchor"/>
          <w:rtl w:val="true"/>
        </w:rPr>
        <w:footnoteReference w:id="2891"/>
      </w:r>
      <w:r>
        <w:rPr>
          <w:rFonts w:ascii="Amiri" w:hAnsi="Amiri" w:eastAsia="Amiri" w:cs="Amiri"/>
          <w:color w:val="111111"/>
          <w:sz w:val="28"/>
          <w:sz w:val="28"/>
          <w:szCs w:val="28"/>
          <w:rtl w:val="true"/>
          <w:lang w:bidi="ar-SA"/>
        </w:rPr>
        <w:t>و سكن البصرة، ثم اكتتب في الديوان، و ضرب عليه البعث إلى سجستان، فكان بها مدة، و عاد إلى البصرة، و خرج مع ابن الأشعث لما خرج على عبد الملك، و أظنّه قتل معه، و كان شاعرا راجزا فصيحا خبيث اللسان هجّاء</w:t>
      </w:r>
      <w:r>
        <w:rPr>
          <w:rFonts w:eastAsia="Amiri" w:cs="Amiri" w:ascii="Amiri" w:hAnsi="Amiri"/>
          <w:color w:val="111111"/>
          <w:sz w:val="28"/>
          <w:szCs w:val="28"/>
          <w:rtl w:val="true"/>
          <w:lang w:bidi="ar-SA"/>
        </w:rPr>
        <w:t>.</w:t>
      </w:r>
    </w:p>
    <w:p>
      <w:pPr>
        <w:pStyle w:val="Heading5"/>
        <w:numPr>
          <w:ilvl w:val="4"/>
          <w:numId w:val="1"/>
        </w:numPr>
        <w:rPr/>
      </w:pPr>
      <w:bookmarkStart w:id="2098" w:name="__RefHeading___Toc5153937_1280447820"/>
      <w:bookmarkStart w:id="2099" w:name="_Toc863"/>
      <w:bookmarkEnd w:id="2098"/>
      <w:r>
        <w:rPr>
          <w:rtl w:val="true"/>
        </w:rPr>
        <w:t>أبطأ الدلاء أملؤها</w:t>
      </w:r>
      <w:bookmarkEnd w:id="2099"/>
    </w:p>
    <w:p>
      <w:pPr>
        <w:pStyle w:val="BookText"/>
        <w:rPr/>
      </w:pPr>
      <w:r>
        <w:rPr>
          <w:rFonts w:ascii="Amiri" w:hAnsi="Amiri" w:eastAsia="Amiri" w:cs="Amiri"/>
          <w:color w:val="111111"/>
          <w:sz w:val="28"/>
          <w:sz w:val="28"/>
          <w:szCs w:val="28"/>
          <w:rtl w:val="true"/>
          <w:lang w:bidi="ar-SA"/>
        </w:rPr>
        <w:t>فأخبرنا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محمد بن عبد الملك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الهيثم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أبو فراس عن العذريّ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أبو حزابة على طلحة الطلحات الخزاعي، و قد استعمله يزيد بن معاوية على سجستان، و كان أبو حزابة قد مدحه، فأبطأت عليه الجائزة من جهته، و رأى ما يعطى غيره من الجوائز،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أدليت دلوي في دلاء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فجئن ملاء غير دلوي كما هيا</w:t>
      </w:r>
    </w:p>
    <w:p>
      <w:pPr>
        <w:pStyle w:val="BookText"/>
        <w:rPr/>
      </w:pPr>
      <w:r>
        <w:rPr>
          <w:rFonts w:ascii="Amiri" w:hAnsi="Amiri" w:eastAsia="Amiri" w:cs="Amiri"/>
          <w:color w:val="111111"/>
          <w:sz w:val="28"/>
          <w:sz w:val="28"/>
          <w:szCs w:val="28"/>
          <w:rtl w:val="true"/>
          <w:lang w:bidi="ar-SA"/>
        </w:rPr>
        <w:t xml:space="preserve">و أهلكني ألاّ تزال رغيبة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تقصّر دوني أو تحلّ ورائيا</w:t>
      </w:r>
    </w:p>
    <w:p>
      <w:pPr>
        <w:pStyle w:val="BookText"/>
        <w:rPr/>
      </w:pPr>
      <w:r>
        <w:rPr>
          <w:rFonts w:ascii="Amiri" w:hAnsi="Amiri" w:eastAsia="Amiri" w:cs="Amiri"/>
          <w:color w:val="111111"/>
          <w:sz w:val="28"/>
          <w:sz w:val="28"/>
          <w:szCs w:val="28"/>
          <w:rtl w:val="true"/>
          <w:lang w:bidi="ar-SA"/>
        </w:rPr>
        <w:t xml:space="preserve">أراني إذا استمطرت منك سحابة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لتمطرني عادت عجاجا</w:t>
      </w:r>
      <w:r>
        <w:rPr>
          <w:rStyle w:val="FootnoteAnchor"/>
          <w:rtl w:val="true"/>
        </w:rPr>
        <w:footnoteReference w:id="2892"/>
      </w:r>
      <w:r>
        <w:rPr>
          <w:rFonts w:ascii="Amiri" w:hAnsi="Amiri" w:eastAsia="Amiri" w:cs="Amiri"/>
          <w:color w:val="111111"/>
          <w:sz w:val="28"/>
          <w:sz w:val="28"/>
          <w:szCs w:val="28"/>
          <w:rtl w:val="true"/>
          <w:lang w:bidi="ar-SA"/>
        </w:rPr>
        <w:t>و سافيا</w:t>
      </w:r>
      <w:r>
        <w:rPr>
          <w:rStyle w:val="FootnoteAnchor"/>
          <w:rtl w:val="true"/>
        </w:rPr>
        <w:footnoteReference w:id="289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فرماه طلحة بحقّ فيه درّة فأصاب صدره، و وقعت في حجره، و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أعطاه أربعة أحجار،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تخدع عنها، فباعها بأربعين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طلحة بسجستان</w:t>
      </w:r>
      <w:r>
        <w:rPr>
          <w:rFonts w:eastAsia="Amiri" w:cs="Amiri" w:ascii="Amiri" w:hAnsi="Amiri"/>
          <w:color w:val="111111"/>
          <w:sz w:val="28"/>
          <w:szCs w:val="28"/>
          <w:rtl w:val="true"/>
          <w:lang w:bidi="ar-SA"/>
        </w:rPr>
        <w:t>.</w:t>
      </w:r>
    </w:p>
    <w:p>
      <w:pPr>
        <w:pStyle w:val="Heading5"/>
        <w:numPr>
          <w:ilvl w:val="4"/>
          <w:numId w:val="1"/>
        </w:numPr>
        <w:rPr/>
      </w:pPr>
      <w:bookmarkStart w:id="2100" w:name="__RefHeading___Toc5153939_1280447820"/>
      <w:bookmarkStart w:id="2101" w:name="_Toc864"/>
      <w:bookmarkEnd w:id="2100"/>
      <w:r>
        <w:rPr>
          <w:rtl w:val="true"/>
        </w:rPr>
        <w:t>خلف شحيح لسلف كريم</w:t>
      </w:r>
      <w:bookmarkEnd w:id="2101"/>
    </w:p>
    <w:p>
      <w:pPr>
        <w:pStyle w:val="BookText"/>
        <w:rPr/>
      </w:pPr>
      <w:r>
        <w:rPr>
          <w:rFonts w:ascii="Amiri" w:hAnsi="Amiri" w:eastAsia="Amiri" w:cs="Amiri"/>
          <w:color w:val="111111"/>
          <w:sz w:val="28"/>
          <w:sz w:val="28"/>
          <w:szCs w:val="28"/>
          <w:rtl w:val="true"/>
          <w:lang w:bidi="ar-SA"/>
        </w:rPr>
        <w:t>ثم ولى من بعده رجل من بني عبد شمس يقال له عبد اللّه بن عليّ بن عديّ و كان شحيحا فقال له أبو حزابة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 عليّ برح الخفاء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الجيران و الأكفاء</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أنك أنت النذل</w:t>
      </w:r>
      <w:r>
        <w:rPr>
          <w:rStyle w:val="FootnoteAnchor"/>
          <w:rtl w:val="true"/>
        </w:rPr>
        <w:footnoteReference w:id="2894"/>
      </w:r>
      <w:r>
        <w:rPr>
          <w:rFonts w:ascii="Amiri" w:hAnsi="Amiri" w:eastAsia="Amiri" w:cs="Amiri"/>
          <w:color w:val="111111"/>
          <w:sz w:val="28"/>
          <w:sz w:val="28"/>
          <w:szCs w:val="28"/>
          <w:rtl w:val="true"/>
          <w:lang w:bidi="ar-SA"/>
        </w:rPr>
        <w:t>و اللّفاء</w:t>
      </w:r>
      <w:r>
        <w:rPr>
          <w:rStyle w:val="FootnoteAnchor"/>
          <w:rtl w:val="true"/>
        </w:rPr>
        <w:footnoteReference w:id="28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لعين طلحة الفداء</w:t>
      </w:r>
      <w:r>
        <w:rPr>
          <w:rStyle w:val="FootnoteAnchor"/>
          <w:rtl w:val="true"/>
        </w:rPr>
        <w:footnoteReference w:id="2896"/>
      </w:r>
      <w:bookmarkStart w:id="2102" w:name="pg16289_187975"/>
    </w:p>
    <w:p>
      <w:pPr>
        <w:pStyle w:val="BookText"/>
        <w:rPr/>
      </w:pPr>
      <w:bookmarkEnd w:id="2102"/>
      <w:r>
        <w:rPr>
          <w:rFonts w:ascii="Amiri" w:hAnsi="Amiri" w:eastAsia="Amiri" w:cs="Amiri"/>
          <w:color w:val="111111"/>
          <w:sz w:val="28"/>
          <w:sz w:val="28"/>
          <w:szCs w:val="28"/>
          <w:rtl w:val="true"/>
          <w:lang w:bidi="ar-SA"/>
        </w:rPr>
        <w:t xml:space="preserve">بنو عديّ كلهم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زينيّة</w:t>
      </w:r>
      <w:r>
        <w:rPr>
          <w:rStyle w:val="FootnoteAnchor"/>
          <w:rtl w:val="true"/>
        </w:rPr>
        <w:footnoteReference w:id="2897"/>
      </w:r>
      <w:r>
        <w:rPr>
          <w:rFonts w:ascii="IRNazanin" w:hAnsi="IRNazanin" w:eastAsia="IRNazanin"/>
          <w:color w:val="111111"/>
          <w:sz w:val="28"/>
          <w:sz w:val="28"/>
          <w:szCs w:val="28"/>
          <w:rtl w:val="true"/>
          <w:lang w:bidi="fa-IR"/>
        </w:rPr>
        <w:t>جراء</w:t>
      </w:r>
      <w:r>
        <w:rPr>
          <w:rStyle w:val="FootnoteAnchor"/>
          <w:rtl w:val="true"/>
        </w:rPr>
        <w:footnoteReference w:id="2898"/>
      </w:r>
    </w:p>
    <w:p>
      <w:pPr>
        <w:pStyle w:val="Heading5"/>
        <w:numPr>
          <w:ilvl w:val="4"/>
          <w:numId w:val="1"/>
        </w:numPr>
        <w:rPr/>
      </w:pPr>
      <w:bookmarkStart w:id="2103" w:name="__RefHeading___Toc5153941_1280447820"/>
      <w:bookmarkStart w:id="2104" w:name="_Toc865"/>
      <w:bookmarkEnd w:id="2103"/>
      <w:r>
        <w:rPr>
          <w:rtl w:val="true"/>
        </w:rPr>
        <w:t>رثاء و هجاء</w:t>
      </w:r>
      <w:bookmarkEnd w:id="2104"/>
    </w:p>
    <w:p>
      <w:pPr>
        <w:pStyle w:val="BookText"/>
        <w:rPr/>
      </w:pPr>
      <w:r>
        <w:rPr>
          <w:rFonts w:ascii="Amiri" w:hAnsi="Amiri" w:eastAsia="Amiri" w:cs="Amiri"/>
          <w:color w:val="111111"/>
          <w:sz w:val="28"/>
          <w:sz w:val="28"/>
          <w:szCs w:val="28"/>
          <w:rtl w:val="true"/>
          <w:lang w:bidi="ar-SA"/>
        </w:rPr>
        <w:t>قال ثم وليها بعد عبد اللّه بن علي عبد العزيز بن عبد اللّه بن عامر بن كريز أيام الفتنة، فاستأذنه أبو حزابة أن يأتي البصرة، فأذن له، فقدمها، و كان الناس يحضرون المربد، و يتناشدون الأشعار، و يتحادثون ساعة من النهار، فشهدهم أبو حزابة، و أنشدهم مرثية له في طلحة الطلحت يضمنها ذمّا لعبد اللّه بن عليّ و هي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هيهات هيهات الجناب الأخضر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النائل الغمر الذي لا ينزر</w:t>
      </w:r>
    </w:p>
    <w:p>
      <w:pPr>
        <w:pStyle w:val="BookText"/>
        <w:rPr/>
      </w:pPr>
      <w:r>
        <w:rPr>
          <w:rFonts w:ascii="IRNazanin" w:hAnsi="IRNazanin" w:eastAsia="IRNazanin"/>
          <w:color w:val="111111"/>
          <w:sz w:val="28"/>
          <w:sz w:val="28"/>
          <w:szCs w:val="28"/>
          <w:rtl w:val="true"/>
          <w:lang w:bidi="fa-IR"/>
        </w:rPr>
        <w:t>و اراه عنا الجدث المغوّر</w:t>
      </w:r>
      <w:r>
        <w:rPr>
          <w:rStyle w:val="FootnoteAnchor"/>
          <w:rtl w:val="true"/>
        </w:rPr>
        <w:footnoteReference w:id="28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القوم غداة استعبروا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القبر بين الطلحات يحفر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لن يروا مثلك حتى ينشروا</w:t>
      </w:r>
      <w:r>
        <w:rPr>
          <w:rStyle w:val="FootnoteAnchor"/>
          <w:rtl w:val="true"/>
        </w:rPr>
        <w:footnoteReference w:id="2900"/>
      </w:r>
    </w:p>
    <w:p>
      <w:pPr>
        <w:pStyle w:val="BookText"/>
        <w:rPr/>
      </w:pPr>
      <w:r>
        <w:rPr>
          <w:rFonts w:ascii="IRNazanin" w:hAnsi="IRNazanin" w:eastAsia="IRNazanin"/>
          <w:color w:val="111111"/>
          <w:sz w:val="28"/>
          <w:sz w:val="28"/>
          <w:szCs w:val="28"/>
          <w:rtl w:val="true"/>
          <w:lang w:bidi="fa-IR"/>
        </w:rPr>
        <w:t>أنا أتانا جرز محمّر</w:t>
      </w:r>
      <w:r>
        <w:rPr>
          <w:rStyle w:val="FootnoteAnchor"/>
          <w:rtl w:val="true"/>
        </w:rPr>
        <w:footnoteReference w:id="29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أنكره سريرنا و المنبر</w:t>
      </w:r>
    </w:p>
    <w:p>
      <w:pPr>
        <w:pStyle w:val="BookText"/>
        <w:rPr/>
      </w:pPr>
      <w:r>
        <w:rPr>
          <w:rFonts w:ascii="Amiri" w:hAnsi="Amiri" w:eastAsia="Amiri" w:cs="Amiri"/>
          <w:color w:val="111111"/>
          <w:sz w:val="28"/>
          <w:sz w:val="28"/>
          <w:szCs w:val="28"/>
          <w:rtl w:val="true"/>
          <w:lang w:bidi="ar-SA"/>
        </w:rPr>
        <w:t xml:space="preserve">و المسجد المحتضر المطهّر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خلف يا طلح منك أعور</w:t>
      </w:r>
      <w:r>
        <w:rPr>
          <w:rStyle w:val="FootnoteAnchor"/>
          <w:rtl w:val="true"/>
        </w:rPr>
        <w:footnoteReference w:id="2902"/>
      </w:r>
    </w:p>
    <w:p>
      <w:pPr>
        <w:pStyle w:val="BookText"/>
        <w:rPr/>
      </w:pPr>
      <w:r>
        <w:rPr>
          <w:rFonts w:ascii="Amiri" w:hAnsi="Amiri" w:eastAsia="Amiri" w:cs="Amiri"/>
          <w:color w:val="111111"/>
          <w:sz w:val="28"/>
          <w:sz w:val="28"/>
          <w:szCs w:val="28"/>
          <w:rtl w:val="true"/>
          <w:lang w:bidi="ar-SA"/>
        </w:rPr>
        <w:t xml:space="preserve">بليّة يا ربّنا لا نسخر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من شبرين حين يشبر</w:t>
      </w:r>
    </w:p>
    <w:p>
      <w:pPr>
        <w:pStyle w:val="BookText"/>
        <w:rPr/>
      </w:pPr>
      <w:r>
        <w:rPr>
          <w:rFonts w:ascii="Amiri" w:hAnsi="Amiri" w:eastAsia="Amiri" w:cs="Amiri"/>
          <w:color w:val="111111"/>
          <w:sz w:val="28"/>
          <w:sz w:val="28"/>
          <w:szCs w:val="28"/>
          <w:rtl w:val="true"/>
          <w:lang w:bidi="ar-SA"/>
        </w:rPr>
        <w:t>مثل أبي القعواء لا بل أقصر</w:t>
      </w:r>
      <w:r>
        <w:rPr>
          <w:rStyle w:val="FootnoteAnchor"/>
          <w:rtl w:val="true"/>
        </w:rPr>
        <w:footnoteReference w:id="290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القعواء حاجب لطلحة كان قصيرا</w:t>
      </w:r>
      <w:r>
        <w:rPr>
          <w:rFonts w:eastAsia="Amiri" w:cs="Amiri" w:ascii="Amiri" w:hAnsi="Amiri"/>
          <w:color w:val="111111"/>
          <w:sz w:val="28"/>
          <w:szCs w:val="28"/>
          <w:rtl w:val="true"/>
          <w:lang w:bidi="ar-SA"/>
        </w:rPr>
        <w:t>.</w:t>
      </w:r>
    </w:p>
    <w:p>
      <w:pPr>
        <w:pStyle w:val="Heading5"/>
        <w:numPr>
          <w:ilvl w:val="4"/>
          <w:numId w:val="1"/>
        </w:numPr>
        <w:rPr/>
      </w:pPr>
      <w:bookmarkStart w:id="2105" w:name="__RefHeading___Toc5153943_1280447820"/>
      <w:bookmarkStart w:id="2106" w:name="_Toc866"/>
      <w:bookmarkEnd w:id="2105"/>
      <w:r>
        <w:rPr>
          <w:rtl w:val="true"/>
        </w:rPr>
        <w:t>بئس العقاب</w:t>
      </w:r>
      <w:bookmarkEnd w:id="2106"/>
    </w:p>
    <w:p>
      <w:pPr>
        <w:pStyle w:val="BookText"/>
        <w:rPr/>
      </w:pPr>
      <w:r>
        <w:rPr>
          <w:rFonts w:ascii="Amiri" w:hAnsi="Amiri" w:eastAsia="Amiri" w:cs="Amiri"/>
          <w:color w:val="111111"/>
          <w:sz w:val="28"/>
          <w:sz w:val="28"/>
          <w:szCs w:val="28"/>
          <w:rtl w:val="true"/>
          <w:lang w:bidi="ar-SA"/>
        </w:rPr>
        <w:t xml:space="preserve">فقال عون بن عبد الرحمن بن 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سلامة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رجل من بني تميم بن مرة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تشاهر الناس بشتم قريش؟ فقال له، إني لم أعمّ، إنما سمّيت رجلا واحدا، فأغلظ له عون حتى انصرف عن ذلك الموضع، ثم أمر عون ابن أخ له، فدعا أبا حزابة فأطعمه، و سقاه، و خلط في شرابه شبر ما</w:t>
      </w:r>
      <w:r>
        <w:rPr>
          <w:rStyle w:val="FootnoteAnchor"/>
          <w:rtl w:val="true"/>
        </w:rPr>
        <w:footnoteReference w:id="2904"/>
      </w:r>
      <w:r>
        <w:rPr>
          <w:rFonts w:ascii="Amiri" w:hAnsi="Amiri" w:eastAsia="Amiri" w:cs="Amiri"/>
          <w:color w:val="111111"/>
          <w:sz w:val="28"/>
          <w:sz w:val="28"/>
          <w:szCs w:val="28"/>
          <w:rtl w:val="true"/>
          <w:lang w:bidi="ar-SA"/>
        </w:rPr>
        <w:t>فسلّحه، فخرج أبو حزابة و قد أخذه بطنه، فسلح على بابهم و في طريقه، حتى بلغ أهله، و مرض أشهرا، ثم عوفي، فركب فرسا له، ثم أتى المربد فإذا عون بن سلامة واقف، فصاح به، فوقف، و لو لم يقف كان أخف لهجائه، فقال أبو حزابة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عون قف و استمع الملامة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سلّم اللّه على سلامة</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زنجية تحسبها نعلمه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شكّاء</w:t>
      </w:r>
      <w:r>
        <w:rPr>
          <w:rStyle w:val="FootnoteAnchor"/>
          <w:rtl w:val="true"/>
        </w:rPr>
        <w:footnoteReference w:id="2905"/>
      </w:r>
      <w:r>
        <w:rPr>
          <w:rFonts w:ascii="IRNazanin" w:hAnsi="IRNazanin" w:eastAsia="IRNazanin"/>
          <w:color w:val="111111"/>
          <w:sz w:val="28"/>
          <w:sz w:val="28"/>
          <w:szCs w:val="28"/>
          <w:rtl w:val="true"/>
          <w:lang w:bidi="fa-IR"/>
        </w:rPr>
        <w:t xml:space="preserve">شان جسمها دمامه </w:t>
      </w:r>
      <w:bookmarkStart w:id="2107" w:name="pg16289_187976"/>
    </w:p>
    <w:p>
      <w:pPr>
        <w:pStyle w:val="BookText"/>
        <w:rPr/>
      </w:pPr>
      <w:bookmarkEnd w:id="21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ذات حر كريشتي حمامه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بظر كرأس الهامه</w:t>
      </w:r>
    </w:p>
    <w:p>
      <w:pPr>
        <w:pStyle w:val="BookText"/>
        <w:rPr/>
      </w:pPr>
      <w:r>
        <w:rPr>
          <w:rFonts w:ascii="IRNazanin" w:hAnsi="IRNazanin" w:eastAsia="IRNazanin"/>
          <w:color w:val="111111"/>
          <w:sz w:val="28"/>
          <w:sz w:val="28"/>
          <w:szCs w:val="28"/>
          <w:rtl w:val="true"/>
          <w:lang w:bidi="fa-IR"/>
        </w:rPr>
        <w:t xml:space="preserve">أعلمتها و عالم العلامه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تحت بظرها صمامه</w:t>
      </w:r>
    </w:p>
    <w:p>
      <w:pPr>
        <w:pStyle w:val="BookText"/>
        <w:rPr/>
      </w:pPr>
      <w:r>
        <w:rPr>
          <w:rFonts w:ascii="IRNazanin" w:hAnsi="IRNazanin" w:eastAsia="IRNazanin"/>
          <w:color w:val="111111"/>
          <w:sz w:val="28"/>
          <w:sz w:val="28"/>
          <w:szCs w:val="28"/>
          <w:rtl w:val="true"/>
          <w:lang w:bidi="fa-IR"/>
        </w:rPr>
        <w:t>لدفعت قدما</w:t>
      </w:r>
      <w:r>
        <w:rPr>
          <w:rStyle w:val="FootnoteAnchor"/>
          <w:rtl w:val="true"/>
        </w:rPr>
        <w:footnoteReference w:id="2906"/>
      </w:r>
      <w:r>
        <w:rPr>
          <w:rFonts w:ascii="IRNazanin" w:hAnsi="IRNazanin" w:eastAsia="IRNazanin"/>
          <w:color w:val="111111"/>
          <w:sz w:val="28"/>
          <w:sz w:val="28"/>
          <w:szCs w:val="28"/>
          <w:rtl w:val="true"/>
          <w:lang w:bidi="fa-IR"/>
        </w:rPr>
        <w:t>بها أمامه</w:t>
      </w:r>
    </w:p>
    <w:p>
      <w:pPr>
        <w:pStyle w:val="BookText"/>
        <w:rPr/>
      </w:pPr>
      <w:r>
        <w:rPr>
          <w:rFonts w:ascii="Amiri" w:hAnsi="Amiri" w:eastAsia="Amiri" w:cs="Amiri"/>
          <w:color w:val="111111"/>
          <w:sz w:val="28"/>
          <w:sz w:val="28"/>
          <w:szCs w:val="28"/>
          <w:rtl w:val="true"/>
          <w:lang w:bidi="ar-SA"/>
        </w:rPr>
        <w:t>فكان الناس يصيحون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أعلمتها و عالم العلامة</w:t>
      </w:r>
    </w:p>
    <w:p>
      <w:pPr>
        <w:pStyle w:val="Heading5"/>
        <w:numPr>
          <w:ilvl w:val="4"/>
          <w:numId w:val="1"/>
        </w:numPr>
        <w:rPr/>
      </w:pPr>
      <w:bookmarkStart w:id="2108" w:name="__RefHeading___Toc5153945_1280447820"/>
      <w:bookmarkStart w:id="2109" w:name="_Toc867"/>
      <w:bookmarkEnd w:id="2108"/>
      <w:r>
        <w:rPr>
          <w:rtl w:val="true"/>
        </w:rPr>
        <w:t>أبو حزابة ينشد طلحة</w:t>
      </w:r>
      <w:bookmarkEnd w:id="2109"/>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الهيثم بن فراس قال حدثني عمي أبو فراس، عن الهيثم بن 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 اللّه بن خلف أبو طلحة الطلحات مع عائشة يوم الجمل و قتل معها يومئذ، و على بني خلف نزلت عائشة بالبصرة في القصر المعروف بقصر بني خلف، و كان هوى طلحة الطلحات أمويّا، و كانت بنو أميّة مكرمين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فأنشد أبو حزابة يوما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طلح يأبى مجدك الإخلافا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البخل لا يعترف اعترافا</w:t>
      </w:r>
      <w:r>
        <w:rPr>
          <w:rStyle w:val="FootnoteAnchor"/>
          <w:rtl w:val="true"/>
        </w:rPr>
        <w:footnoteReference w:id="2907"/>
      </w:r>
    </w:p>
    <w:p>
      <w:pPr>
        <w:pStyle w:val="BookText"/>
        <w:rPr/>
      </w:pPr>
      <w:r>
        <w:rPr>
          <w:rFonts w:ascii="Amiri" w:hAnsi="Amiri" w:eastAsia="Amiri" w:cs="Amiri"/>
          <w:color w:val="111111"/>
          <w:sz w:val="28"/>
          <w:sz w:val="28"/>
          <w:szCs w:val="28"/>
          <w:rtl w:val="true"/>
          <w:lang w:bidi="ar-SA"/>
        </w:rPr>
        <w:t xml:space="preserve">إن لنا أحمرة عجافا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يأكلن كلّ ليلة إكافا</w:t>
      </w:r>
      <w:r>
        <w:rPr>
          <w:rStyle w:val="FootnoteAnchor"/>
          <w:rtl w:val="true"/>
        </w:rPr>
        <w:footnoteReference w:id="2908"/>
      </w:r>
    </w:p>
    <w:p>
      <w:pPr>
        <w:pStyle w:val="BookText"/>
        <w:rPr/>
      </w:pPr>
      <w:r>
        <w:rPr>
          <w:rFonts w:ascii="Amiri" w:hAnsi="Amiri" w:eastAsia="Amiri" w:cs="Amiri"/>
          <w:color w:val="111111"/>
          <w:sz w:val="28"/>
          <w:sz w:val="28"/>
          <w:szCs w:val="28"/>
          <w:rtl w:val="true"/>
          <w:lang w:bidi="ar-SA"/>
        </w:rPr>
        <w:t>فأمر له طلحة بإبل و دراهم،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مكان أحمرتك</w:t>
      </w:r>
      <w:r>
        <w:rPr>
          <w:rFonts w:eastAsia="Amiri" w:cs="Amiri" w:ascii="Amiri" w:hAnsi="Amiri"/>
          <w:color w:val="111111"/>
          <w:sz w:val="28"/>
          <w:szCs w:val="28"/>
          <w:rtl w:val="true"/>
          <w:lang w:bidi="ar-SA"/>
        </w:rPr>
        <w:t>.</w:t>
      </w:r>
    </w:p>
    <w:p>
      <w:pPr>
        <w:pStyle w:val="Heading5"/>
        <w:numPr>
          <w:ilvl w:val="4"/>
          <w:numId w:val="1"/>
        </w:numPr>
        <w:rPr/>
      </w:pPr>
      <w:bookmarkStart w:id="2110" w:name="__RefHeading___Toc5153947_1280447820"/>
      <w:bookmarkStart w:id="2111" w:name="_Toc868"/>
      <w:bookmarkEnd w:id="2110"/>
      <w:r>
        <w:rPr>
          <w:rtl w:val="true"/>
        </w:rPr>
        <w:t>يأبى الوقوف بباب يزيد</w:t>
      </w:r>
      <w:bookmarkEnd w:id="2111"/>
    </w:p>
    <w:p>
      <w:pPr>
        <w:pStyle w:val="BookText"/>
        <w:rPr/>
      </w:pPr>
      <w:r>
        <w:rPr>
          <w:rFonts w:ascii="Amiri" w:hAnsi="Amiri" w:eastAsia="Amiri" w:cs="Amiri"/>
          <w:color w:val="111111"/>
          <w:sz w:val="28"/>
          <w:sz w:val="28"/>
          <w:szCs w:val="28"/>
          <w:rtl w:val="true"/>
          <w:lang w:bidi="ar-SA"/>
        </w:rPr>
        <w:t>أخبرني عمي قال حدثنا الكرانيّ‌</w:t>
      </w:r>
      <w:r>
        <w:rPr>
          <w:rStyle w:val="FootnoteAnchor"/>
          <w:rtl w:val="true"/>
        </w:rPr>
        <w:footnoteReference w:id="29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العمريّ، عن لقيط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لأبي حزابة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أتيت يزيد بن معاوية لفرض لك، و شرّفك، و ألحقك بعلية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أصحابه، فلست دونهم، و كان أبو حزابة يومئذ غلاما حدثا، و كان معاوية حيّا، و يزيد أميرا يومئذ، فلما أكثر قومه عليه في ذلك و في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ستشرف بمصيرك إليه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يشرّفني سيفي</w:t>
      </w:r>
      <w:r>
        <w:rPr>
          <w:rStyle w:val="FootnoteAnchor"/>
          <w:rtl w:val="true"/>
        </w:rPr>
        <w:footnoteReference w:id="2910"/>
      </w:r>
      <w:r>
        <w:rPr>
          <w:rFonts w:ascii="Amiri" w:hAnsi="Amiri" w:eastAsia="Amiri" w:cs="Amiri"/>
          <w:color w:val="111111"/>
          <w:sz w:val="28"/>
          <w:sz w:val="28"/>
          <w:szCs w:val="28"/>
          <w:rtl w:val="true"/>
          <w:lang w:bidi="ar-SA"/>
        </w:rPr>
        <w:t xml:space="preserve">و قلب مجانب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لئيم باخل و معلهج</w:t>
      </w:r>
      <w:r>
        <w:rPr>
          <w:rStyle w:val="FootnoteAnchor"/>
          <w:rtl w:val="true"/>
        </w:rPr>
        <w:footnoteReference w:id="2911"/>
      </w:r>
    </w:p>
    <w:p>
      <w:pPr>
        <w:pStyle w:val="BookText"/>
        <w:rPr/>
      </w:pPr>
      <w:r>
        <w:rPr>
          <w:rFonts w:ascii="Amiri" w:hAnsi="Amiri" w:eastAsia="Amiri" w:cs="Amiri"/>
          <w:color w:val="111111"/>
          <w:sz w:val="28"/>
          <w:sz w:val="28"/>
          <w:szCs w:val="28"/>
          <w:rtl w:val="true"/>
          <w:lang w:bidi="ar-SA"/>
        </w:rPr>
        <w:t xml:space="preserve">و كرّي على الأبطال طرفا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ظليم و ضربي فوق رأس المدجّج</w:t>
      </w:r>
    </w:p>
    <w:p>
      <w:pPr>
        <w:pStyle w:val="BookText"/>
        <w:rPr/>
      </w:pPr>
      <w:r>
        <w:rPr>
          <w:rFonts w:ascii="Amiri" w:hAnsi="Amiri" w:eastAsia="Amiri" w:cs="Amiri"/>
          <w:color w:val="111111"/>
          <w:sz w:val="28"/>
          <w:sz w:val="28"/>
          <w:szCs w:val="28"/>
          <w:rtl w:val="true"/>
          <w:lang w:bidi="ar-SA"/>
        </w:rPr>
        <w:t xml:space="preserve">و قولي إذا ما النفس جاشت و أجهشت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يوم شرّه متأجّج</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 غمار الموت يا نفس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جريء على درء الشجاع المهجهج</w:t>
      </w:r>
      <w:r>
        <w:rPr>
          <w:rStyle w:val="FootnoteAnchor"/>
          <w:rtl w:val="true"/>
        </w:rPr>
        <w:footnoteReference w:id="2912"/>
      </w:r>
      <w:bookmarkStart w:id="2112" w:name="pg16289_187977"/>
    </w:p>
    <w:p>
      <w:pPr>
        <w:pStyle w:val="Heading5"/>
        <w:numPr>
          <w:ilvl w:val="4"/>
          <w:numId w:val="1"/>
        </w:numPr>
        <w:rPr/>
      </w:pPr>
      <w:bookmarkStart w:id="2113" w:name="__RefHeading___Toc5153949_1280447820"/>
      <w:bookmarkStart w:id="2114" w:name="_Toc869"/>
      <w:bookmarkEnd w:id="2112"/>
      <w:bookmarkEnd w:id="2113"/>
      <w:r>
        <w:rPr>
          <w:rtl w:val="true"/>
        </w:rPr>
        <w:t>ثم يقف؛ فلا يصل إليه</w:t>
      </w:r>
      <w:bookmarkEnd w:id="2114"/>
    </w:p>
    <w:p>
      <w:pPr>
        <w:pStyle w:val="BookText"/>
        <w:rPr/>
      </w:pPr>
      <w:r>
        <w:rPr>
          <w:rFonts w:ascii="Amiri" w:hAnsi="Amiri" w:eastAsia="Amiri" w:cs="Amiri"/>
          <w:color w:val="111111"/>
          <w:sz w:val="28"/>
          <w:sz w:val="28"/>
          <w:szCs w:val="28"/>
          <w:rtl w:val="true"/>
          <w:lang w:bidi="ar-SA"/>
        </w:rPr>
        <w:t>فلما أكثر عليه قومه، و عنّفوه في تأخره أتى يزيد بن معاوية، فأقام ببابه شهرا لا يصل إليه فرجع،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يراني ما حملت عيناي</w:t>
      </w:r>
      <w:r>
        <w:rPr>
          <w:rStyle w:val="FootnoteAnchor"/>
          <w:rtl w:val="true"/>
        </w:rPr>
        <w:footnoteReference w:id="2913"/>
      </w:r>
      <w:r>
        <w:rPr>
          <w:rFonts w:ascii="Amiri" w:hAnsi="Amiri" w:eastAsia="Amiri" w:cs="Amiri"/>
          <w:color w:val="111111"/>
          <w:sz w:val="28"/>
          <w:sz w:val="28"/>
          <w:szCs w:val="28"/>
          <w:rtl w:val="true"/>
          <w:lang w:bidi="ar-SA"/>
        </w:rPr>
        <w:t>الماء إلا أسيرا أو قتيلا،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 اللّه لا آتي يزيد و لو حوت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أنامله ما بين شرق إلى غرب</w:t>
      </w:r>
    </w:p>
    <w:p>
      <w:pPr>
        <w:pStyle w:val="BookText"/>
        <w:rPr/>
      </w:pPr>
      <w:r>
        <w:rPr>
          <w:rFonts w:ascii="Amiri" w:hAnsi="Amiri" w:eastAsia="Amiri" w:cs="Amiri"/>
          <w:color w:val="111111"/>
          <w:sz w:val="28"/>
          <w:sz w:val="28"/>
          <w:szCs w:val="28"/>
          <w:rtl w:val="true"/>
          <w:lang w:bidi="ar-SA"/>
        </w:rPr>
        <w:t xml:space="preserve">لأنّ يزيدا غيّر اللّه 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جنوح إلى السّوأى مصرّ على الذنب</w:t>
      </w:r>
    </w:p>
    <w:p>
      <w:pPr>
        <w:pStyle w:val="BookText"/>
        <w:rPr/>
      </w:pPr>
      <w:r>
        <w:rPr>
          <w:rFonts w:ascii="Amiri" w:hAnsi="Amiri" w:eastAsia="Amiri" w:cs="Amiri"/>
          <w:color w:val="111111"/>
          <w:sz w:val="28"/>
          <w:sz w:val="28"/>
          <w:szCs w:val="28"/>
          <w:rtl w:val="true"/>
          <w:lang w:bidi="ar-SA"/>
        </w:rPr>
        <w:t xml:space="preserve">فقل لبني حرب تقوا اللّه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تسعدوه</w:t>
      </w:r>
      <w:r>
        <w:rPr>
          <w:rStyle w:val="FootnoteAnchor"/>
          <w:rtl w:val="true"/>
        </w:rPr>
        <w:footnoteReference w:id="2914"/>
      </w:r>
      <w:r>
        <w:rPr>
          <w:rFonts w:ascii="Amiri" w:hAnsi="Amiri" w:eastAsia="Amiri" w:cs="Amiri"/>
          <w:color w:val="111111"/>
          <w:sz w:val="28"/>
          <w:sz w:val="28"/>
          <w:szCs w:val="28"/>
          <w:rtl w:val="true"/>
          <w:lang w:bidi="ar-SA"/>
        </w:rPr>
        <w:t>في البطالة و اللعب</w:t>
      </w:r>
    </w:p>
    <w:p>
      <w:pPr>
        <w:pStyle w:val="BookText"/>
        <w:rPr/>
      </w:pPr>
      <w:r>
        <w:rPr>
          <w:rFonts w:ascii="Amiri" w:hAnsi="Amiri" w:eastAsia="Amiri" w:cs="Amiri"/>
          <w:color w:val="111111"/>
          <w:sz w:val="28"/>
          <w:sz w:val="28"/>
          <w:szCs w:val="28"/>
          <w:rtl w:val="true"/>
          <w:lang w:bidi="ar-SA"/>
        </w:rPr>
        <w:t xml:space="preserve">و لا تأمنوا التغيير إن دام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ينهه عن ذاك شيخ بني حرب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يشربها صرفا إذا الليل جنّه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معتّقة كالمسك تختال في العلب</w:t>
      </w:r>
      <w:r>
        <w:rPr>
          <w:rStyle w:val="FootnoteAnchor"/>
          <w:rtl w:val="true"/>
        </w:rPr>
        <w:footnoteReference w:id="2915"/>
      </w:r>
    </w:p>
    <w:p>
      <w:pPr>
        <w:pStyle w:val="BookText"/>
        <w:rPr/>
      </w:pPr>
      <w:r>
        <w:rPr>
          <w:rFonts w:ascii="Amiri" w:hAnsi="Amiri" w:eastAsia="Amiri" w:cs="Amiri"/>
          <w:color w:val="111111"/>
          <w:sz w:val="28"/>
          <w:sz w:val="28"/>
          <w:szCs w:val="28"/>
          <w:rtl w:val="true"/>
          <w:lang w:bidi="ar-SA"/>
        </w:rPr>
        <w:t xml:space="preserve">و يلحى عليها شاربيها و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يهيم بها إن غاب يوما عن الشّرب</w:t>
      </w:r>
      <w:r>
        <w:rPr>
          <w:rStyle w:val="FootnoteAnchor"/>
          <w:rtl w:val="true"/>
        </w:rPr>
        <w:footnoteReference w:id="2916"/>
      </w:r>
    </w:p>
    <w:p>
      <w:pPr>
        <w:pStyle w:val="Heading5"/>
        <w:numPr>
          <w:ilvl w:val="4"/>
          <w:numId w:val="1"/>
        </w:numPr>
        <w:rPr/>
      </w:pPr>
      <w:bookmarkStart w:id="2115" w:name="__RefHeading___Toc5153951_1280447820"/>
      <w:bookmarkStart w:id="2116" w:name="_Toc870"/>
      <w:bookmarkEnd w:id="2115"/>
      <w:r>
        <w:rPr>
          <w:rtl w:val="true"/>
        </w:rPr>
        <w:t>يرهن سرجه ليبيت</w:t>
      </w:r>
      <w:bookmarkEnd w:id="2116"/>
    </w:p>
    <w:p>
      <w:pPr>
        <w:pStyle w:val="BookText"/>
        <w:rPr/>
      </w:pPr>
      <w:r>
        <w:rPr>
          <w:rFonts w:ascii="Amiri" w:hAnsi="Amiri" w:eastAsia="Amiri" w:cs="Amiri"/>
          <w:color w:val="111111"/>
          <w:sz w:val="28"/>
          <w:sz w:val="28"/>
          <w:szCs w:val="28"/>
          <w:rtl w:val="true"/>
          <w:lang w:bidi="ar-SA"/>
        </w:rPr>
        <w:t>أخبرني حبيب بن نصر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عن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خرج عبد الرحمن بن محمد بن الأشعث على الحجّاج، و كان</w:t>
      </w:r>
      <w:r>
        <w:rPr>
          <w:rStyle w:val="FootnoteAnchor"/>
          <w:rtl w:val="true"/>
        </w:rPr>
        <w:footnoteReference w:id="2917"/>
      </w:r>
      <w:r>
        <w:rPr>
          <w:rFonts w:ascii="Amiri" w:hAnsi="Amiri" w:eastAsia="Amiri" w:cs="Amiri"/>
          <w:color w:val="111111"/>
          <w:sz w:val="28"/>
          <w:sz w:val="28"/>
          <w:szCs w:val="28"/>
          <w:rtl w:val="true"/>
          <w:lang w:bidi="ar-SA"/>
        </w:rPr>
        <w:t>معه أبو حزابة فمروا بدستبى</w:t>
      </w:r>
      <w:r>
        <w:rPr>
          <w:rStyle w:val="FootnoteAnchor"/>
          <w:rtl w:val="true"/>
        </w:rPr>
        <w:footnoteReference w:id="2918"/>
      </w:r>
      <w:r>
        <w:rPr>
          <w:rFonts w:ascii="IRNazanin" w:hAnsi="IRNazanin" w:eastAsia="IRNazanin"/>
          <w:color w:val="111111"/>
          <w:sz w:val="28"/>
          <w:sz w:val="28"/>
          <w:szCs w:val="28"/>
          <w:rtl w:val="true"/>
          <w:lang w:bidi="fa-IR"/>
        </w:rPr>
        <w:t>و بها مستراد</w:t>
      </w:r>
      <w:r>
        <w:rPr>
          <w:rStyle w:val="FootnoteAnchor"/>
          <w:rtl w:val="true"/>
        </w:rPr>
        <w:footnoteReference w:id="2919"/>
      </w:r>
      <w:r>
        <w:rPr>
          <w:rFonts w:ascii="Amiri" w:hAnsi="Amiri" w:eastAsia="Amiri" w:cs="Amiri"/>
          <w:color w:val="111111"/>
          <w:sz w:val="28"/>
          <w:sz w:val="28"/>
          <w:szCs w:val="28"/>
          <w:rtl w:val="true"/>
          <w:lang w:bidi="ar-SA"/>
        </w:rPr>
        <w:t>الصّنّاجة</w:t>
      </w:r>
      <w:r>
        <w:rPr>
          <w:rStyle w:val="FootnoteAnchor"/>
          <w:rtl w:val="true"/>
        </w:rPr>
        <w:footnoteReference w:id="2920"/>
      </w:r>
      <w:r>
        <w:rPr>
          <w:rFonts w:ascii="Amiri" w:hAnsi="Amiri" w:eastAsia="Amiri" w:cs="Amiri"/>
          <w:color w:val="111111"/>
          <w:sz w:val="28"/>
          <w:sz w:val="28"/>
          <w:szCs w:val="28"/>
          <w:rtl w:val="true"/>
          <w:lang w:bidi="ar-SA"/>
        </w:rPr>
        <w:t>، و كانت لا يبيت بها أحد إلا بمائة درهم، فبات بها أبو حزابة و رهن عندها سرجه، فلما أصبح وقف لعبد الرحمن، فلما أقبل صاح به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عضال نابني في العجّ‌</w:t>
      </w:r>
      <w:r>
        <w:rPr>
          <w:rStyle w:val="FootnoteAnchor"/>
          <w:rtl w:val="true"/>
        </w:rPr>
        <w:footnoteReference w:id="29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كأنني مطالب بخرج</w:t>
      </w:r>
    </w:p>
    <w:p>
      <w:pPr>
        <w:pStyle w:val="BookText"/>
        <w:rPr/>
      </w:pPr>
      <w:r>
        <w:rPr>
          <w:rFonts w:ascii="IRNazanin" w:hAnsi="IRNazanin" w:eastAsia="IRNazanin"/>
          <w:color w:val="111111"/>
          <w:sz w:val="28"/>
          <w:sz w:val="28"/>
          <w:szCs w:val="28"/>
          <w:rtl w:val="true"/>
          <w:lang w:bidi="fa-IR"/>
        </w:rPr>
        <w:t>و مستراد ذهبت</w:t>
      </w:r>
      <w:r>
        <w:rPr>
          <w:rStyle w:val="FootnoteAnchor"/>
          <w:rtl w:val="true"/>
        </w:rPr>
        <w:footnoteReference w:id="2922"/>
      </w:r>
      <w:r>
        <w:rPr>
          <w:rFonts w:ascii="Amiri" w:hAnsi="Amiri" w:eastAsia="Amiri" w:cs="Amiri"/>
          <w:color w:val="111111"/>
          <w:sz w:val="28"/>
          <w:sz w:val="28"/>
          <w:szCs w:val="28"/>
          <w:rtl w:val="true"/>
          <w:lang w:bidi="ar-SA"/>
        </w:rPr>
        <w:t xml:space="preserve">بالسّرج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فتنة الناس و هذا الهرج</w:t>
      </w:r>
    </w:p>
    <w:p>
      <w:pPr>
        <w:pStyle w:val="BookText"/>
        <w:rPr/>
      </w:pPr>
      <w:r>
        <w:rPr>
          <w:rFonts w:ascii="Amiri" w:hAnsi="Amiri" w:eastAsia="Amiri" w:cs="Amiri"/>
          <w:color w:val="111111"/>
          <w:sz w:val="28"/>
          <w:sz w:val="28"/>
          <w:szCs w:val="28"/>
          <w:rtl w:val="true"/>
          <w:lang w:bidi="ar-SA"/>
        </w:rPr>
        <w:t>فعرف ابن الأشعث القصّة، و ضحك، و أمر بأن يفتكّ له سرجه، و يعطى معه ألف درهم، و بلغت القصة الحجاج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يجاهر في عسكره بالفجور فيضحك، و لا ينكر</w:t>
      </w:r>
      <w:r>
        <w:rPr>
          <w:rStyle w:val="FootnoteAnchor"/>
          <w:rtl w:val="true"/>
        </w:rPr>
        <w:footnoteReference w:id="29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ظفرت به إن شاء اللّه</w:t>
      </w:r>
      <w:r>
        <w:rPr>
          <w:rFonts w:eastAsia="IRNazanin" w:cs="IRNazanin"/>
          <w:color w:val="111111"/>
          <w:sz w:val="28"/>
          <w:szCs w:val="28"/>
          <w:rtl w:val="true"/>
          <w:lang w:bidi="fa-IR"/>
        </w:rPr>
        <w:t>.</w:t>
      </w:r>
    </w:p>
    <w:p>
      <w:pPr>
        <w:pStyle w:val="Heading5"/>
        <w:numPr>
          <w:ilvl w:val="4"/>
          <w:numId w:val="1"/>
        </w:numPr>
        <w:rPr/>
      </w:pPr>
      <w:bookmarkStart w:id="2117" w:name="__RefHeading___Toc5153953_1280447820"/>
      <w:bookmarkStart w:id="2118" w:name="_Toc871"/>
      <w:bookmarkEnd w:id="2117"/>
      <w:r>
        <w:rPr>
          <w:rtl w:val="true"/>
        </w:rPr>
        <w:t>لا يثيبه على المدح فيهجوه</w:t>
      </w:r>
      <w:bookmarkEnd w:id="2118"/>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عمّي، قال حدثنا الكرانيّ عن العمريّ، عن العتبي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مدح أبو حزابة عبد اللّه بن علي العيشميّ و هو على سجستان فلم يثبه فقال يهجوه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هبّت تعاتبني 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مة في السماحة و الفضال</w:t>
      </w:r>
    </w:p>
    <w:p>
      <w:pPr>
        <w:pStyle w:val="BookText"/>
        <w:rPr/>
      </w:pPr>
      <w:r>
        <w:rPr>
          <w:rFonts w:ascii="Amiri" w:hAnsi="Amiri" w:eastAsia="Amiri" w:cs="Amiri"/>
          <w:color w:val="111111"/>
          <w:sz w:val="28"/>
          <w:sz w:val="28"/>
          <w:szCs w:val="28"/>
          <w:rtl w:val="true"/>
          <w:lang w:bidi="ar-SA"/>
        </w:rPr>
        <w:t xml:space="preserve">و أبيت عند عتابها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خلائق ذي النّوال</w:t>
      </w:r>
    </w:p>
    <w:p>
      <w:pPr>
        <w:pStyle w:val="BookText"/>
        <w:rPr/>
      </w:pPr>
      <w:r>
        <w:rPr>
          <w:rFonts w:ascii="Amiri" w:hAnsi="Amiri" w:eastAsia="Amiri" w:cs="Amiri"/>
          <w:color w:val="111111"/>
          <w:sz w:val="28"/>
          <w:sz w:val="28"/>
          <w:szCs w:val="28"/>
          <w:rtl w:val="true"/>
          <w:lang w:bidi="ar-SA"/>
        </w:rPr>
        <w:t xml:space="preserve">أعطي أخي و أحوطه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جهدي و أبذل جلّ مالي</w:t>
      </w:r>
    </w:p>
    <w:p>
      <w:pPr>
        <w:pStyle w:val="BookText"/>
        <w:rPr/>
      </w:pPr>
      <w:r>
        <w:rPr>
          <w:rFonts w:ascii="Amiri" w:hAnsi="Amiri" w:eastAsia="Amiri" w:cs="Amiri"/>
          <w:color w:val="111111"/>
          <w:sz w:val="28"/>
          <w:sz w:val="28"/>
          <w:szCs w:val="28"/>
          <w:rtl w:val="true"/>
          <w:lang w:bidi="ar-SA"/>
        </w:rPr>
        <w:t xml:space="preserve">و أقيه عند تشاجر الأبطا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بالأسل</w:t>
      </w:r>
      <w:r>
        <w:rPr>
          <w:rStyle w:val="FootnoteAnchor"/>
          <w:rtl w:val="true"/>
        </w:rPr>
        <w:footnoteReference w:id="2924"/>
      </w:r>
      <w:r>
        <w:rPr>
          <w:rFonts w:ascii="Amiri" w:hAnsi="Amiri" w:eastAsia="Amiri" w:cs="Amiri"/>
          <w:color w:val="111111"/>
          <w:sz w:val="28"/>
          <w:sz w:val="28"/>
          <w:szCs w:val="28"/>
          <w:rtl w:val="true"/>
          <w:lang w:bidi="ar-SA"/>
        </w:rPr>
        <w:t>النّهال</w:t>
      </w:r>
      <w:r>
        <w:rPr>
          <w:rStyle w:val="FootnoteAnchor"/>
          <w:rtl w:val="true"/>
        </w:rPr>
        <w:footnoteReference w:id="2925"/>
      </w:r>
    </w:p>
    <w:p>
      <w:pPr>
        <w:pStyle w:val="BookText"/>
        <w:rPr/>
      </w:pPr>
      <w:r>
        <w:rPr>
          <w:rFonts w:ascii="Amiri" w:hAnsi="Amiri" w:eastAsia="Amiri" w:cs="Amiri"/>
          <w:color w:val="111111"/>
          <w:sz w:val="28"/>
          <w:sz w:val="28"/>
          <w:szCs w:val="28"/>
          <w:rtl w:val="true"/>
          <w:lang w:bidi="ar-SA"/>
        </w:rPr>
        <w:t xml:space="preserve">حفظا له و رعاية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للخاليات من الليالي</w:t>
      </w:r>
    </w:p>
    <w:p>
      <w:pPr>
        <w:pStyle w:val="BookText"/>
        <w:rPr/>
      </w:pPr>
      <w:r>
        <w:rPr>
          <w:rFonts w:ascii="Amiri" w:hAnsi="Amiri" w:eastAsia="Amiri" w:cs="Amiri"/>
          <w:color w:val="111111"/>
          <w:sz w:val="28"/>
          <w:sz w:val="28"/>
          <w:szCs w:val="28"/>
          <w:rtl w:val="true"/>
          <w:lang w:bidi="ar-SA"/>
        </w:rPr>
        <w:t xml:space="preserve">إذ نحن نشرب قهوة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درياقة</w:t>
      </w:r>
      <w:r>
        <w:rPr>
          <w:rStyle w:val="FootnoteAnchor"/>
          <w:rtl w:val="true"/>
        </w:rPr>
        <w:footnoteReference w:id="2926"/>
      </w:r>
      <w:r>
        <w:rPr>
          <w:rFonts w:ascii="Amiri" w:hAnsi="Amiri" w:eastAsia="Amiri" w:cs="Amiri"/>
          <w:color w:val="111111"/>
          <w:sz w:val="28"/>
          <w:sz w:val="28"/>
          <w:szCs w:val="28"/>
          <w:rtl w:val="true"/>
          <w:lang w:bidi="ar-SA"/>
        </w:rPr>
        <w:t>كدم الغزال</w:t>
      </w:r>
    </w:p>
    <w:p>
      <w:pPr>
        <w:pStyle w:val="BookText"/>
        <w:rPr/>
      </w:pPr>
      <w:r>
        <w:rPr>
          <w:rFonts w:ascii="Amiri" w:hAnsi="Amiri" w:eastAsia="Amiri" w:cs="Amiri"/>
          <w:color w:val="111111"/>
          <w:sz w:val="28"/>
          <w:sz w:val="28"/>
          <w:szCs w:val="28"/>
          <w:rtl w:val="true"/>
          <w:lang w:bidi="ar-SA"/>
        </w:rPr>
        <w:t xml:space="preserve">حمراء يذهب ريحها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الرءوس</w:t>
      </w:r>
      <w:r>
        <w:rPr>
          <w:rStyle w:val="FootnoteAnchor"/>
          <w:rtl w:val="true"/>
        </w:rPr>
        <w:footnoteReference w:id="2927"/>
      </w:r>
      <w:r>
        <w:rPr>
          <w:rFonts w:ascii="IRNazanin" w:hAnsi="IRNazanin" w:eastAsia="IRNazanin"/>
          <w:color w:val="111111"/>
          <w:sz w:val="28"/>
          <w:sz w:val="28"/>
          <w:szCs w:val="28"/>
          <w:rtl w:val="true"/>
          <w:lang w:bidi="fa-IR"/>
        </w:rPr>
        <w:t>من الخبال</w:t>
      </w:r>
    </w:p>
    <w:p>
      <w:pPr>
        <w:pStyle w:val="BookText"/>
        <w:rPr/>
      </w:pPr>
      <w:r>
        <w:rPr>
          <w:rFonts w:ascii="IRNazanin" w:hAnsi="IRNazanin" w:eastAsia="IRNazanin"/>
          <w:color w:val="111111"/>
          <w:sz w:val="28"/>
          <w:sz w:val="28"/>
          <w:szCs w:val="28"/>
          <w:rtl w:val="true"/>
          <w:lang w:bidi="fa-IR"/>
        </w:rPr>
        <w:t>و إذا تشعشع</w:t>
      </w:r>
      <w:r>
        <w:rPr>
          <w:rStyle w:val="FootnoteAnchor"/>
          <w:rtl w:val="true"/>
        </w:rPr>
        <w:footnoteReference w:id="2928"/>
      </w:r>
      <w:r>
        <w:rPr>
          <w:rFonts w:ascii="Amiri" w:hAnsi="Amiri" w:eastAsia="Amiri" w:cs="Amiri"/>
          <w:color w:val="111111"/>
          <w:sz w:val="28"/>
          <w:sz w:val="28"/>
          <w:szCs w:val="28"/>
          <w:rtl w:val="true"/>
          <w:lang w:bidi="ar-SA"/>
        </w:rPr>
        <w:t xml:space="preserve">في الإنا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رمت أخاها باغتيال</w:t>
      </w:r>
    </w:p>
    <w:p>
      <w:pPr>
        <w:pStyle w:val="BookText"/>
        <w:rPr/>
      </w:pPr>
      <w:r>
        <w:rPr>
          <w:rFonts w:ascii="Amiri" w:hAnsi="Amiri" w:eastAsia="Amiri" w:cs="Amiri"/>
          <w:color w:val="111111"/>
          <w:sz w:val="28"/>
          <w:sz w:val="28"/>
          <w:szCs w:val="28"/>
          <w:rtl w:val="true"/>
          <w:lang w:bidi="ar-SA"/>
        </w:rPr>
        <w:t xml:space="preserve">و علا الحباب فخلته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عقدا ينظّم من لآلي</w:t>
      </w:r>
    </w:p>
    <w:p>
      <w:pPr>
        <w:pStyle w:val="BookText"/>
        <w:rPr/>
      </w:pPr>
      <w:r>
        <w:rPr>
          <w:rFonts w:ascii="Amiri" w:hAnsi="Amiri" w:eastAsia="Amiri" w:cs="Amiri"/>
          <w:color w:val="111111"/>
          <w:sz w:val="28"/>
          <w:sz w:val="28"/>
          <w:szCs w:val="28"/>
          <w:rtl w:val="true"/>
          <w:lang w:bidi="ar-SA"/>
        </w:rPr>
        <w:t xml:space="preserve">تشفي السقيم بريحها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تميته قبل الإجال</w:t>
      </w:r>
      <w:r>
        <w:rPr>
          <w:rStyle w:val="FootnoteAnchor"/>
          <w:rtl w:val="true"/>
        </w:rPr>
        <w:footnoteReference w:id="2929"/>
      </w:r>
    </w:p>
    <w:p>
      <w:pPr>
        <w:pStyle w:val="BookText"/>
        <w:rPr/>
      </w:pPr>
      <w:r>
        <w:rPr>
          <w:rFonts w:ascii="Amiri" w:hAnsi="Amiri" w:eastAsia="Amiri" w:cs="Amiri"/>
          <w:color w:val="111111"/>
          <w:sz w:val="28"/>
          <w:sz w:val="28"/>
          <w:szCs w:val="28"/>
          <w:rtl w:val="true"/>
          <w:lang w:bidi="ar-SA"/>
        </w:rPr>
        <w:t xml:space="preserve">تلك التي تركت فؤا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أبي حزابة في ضلال</w:t>
      </w:r>
    </w:p>
    <w:p>
      <w:pPr>
        <w:pStyle w:val="BookText"/>
        <w:rPr/>
      </w:pPr>
      <w:r>
        <w:rPr>
          <w:rFonts w:ascii="Amiri" w:hAnsi="Amiri" w:eastAsia="Amiri" w:cs="Amiri"/>
          <w:color w:val="111111"/>
          <w:sz w:val="28"/>
          <w:sz w:val="28"/>
          <w:szCs w:val="28"/>
          <w:rtl w:val="true"/>
          <w:lang w:bidi="ar-SA"/>
        </w:rPr>
        <w:t xml:space="preserve">لا يستفيق و لا 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نزيفها في كلّ حال</w:t>
      </w:r>
    </w:p>
    <w:p>
      <w:pPr>
        <w:pStyle w:val="BookText"/>
        <w:rPr/>
      </w:pPr>
      <w:r>
        <w:rPr>
          <w:rFonts w:ascii="Amiri" w:hAnsi="Amiri" w:eastAsia="Amiri" w:cs="Amiri"/>
          <w:color w:val="111111"/>
          <w:sz w:val="28"/>
          <w:sz w:val="28"/>
          <w:szCs w:val="28"/>
          <w:rtl w:val="true"/>
          <w:lang w:bidi="ar-SA"/>
        </w:rPr>
        <w:t>و إذا الكماة</w:t>
      </w:r>
      <w:r>
        <w:rPr>
          <w:rStyle w:val="FootnoteAnchor"/>
          <w:rtl w:val="true"/>
        </w:rPr>
        <w:footnoteReference w:id="2930"/>
      </w:r>
      <w:r>
        <w:rPr>
          <w:rFonts w:ascii="IRNazanin" w:hAnsi="IRNazanin" w:eastAsia="IRNazanin"/>
          <w:color w:val="111111"/>
          <w:sz w:val="28"/>
          <w:sz w:val="28"/>
          <w:szCs w:val="28"/>
          <w:rtl w:val="true"/>
          <w:lang w:bidi="fa-IR"/>
        </w:rPr>
        <w:t xml:space="preserve">تنازلوا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مشى الرجال إلى الرجال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بدت كتائب تمتري</w:t>
      </w:r>
      <w:r>
        <w:rPr>
          <w:rStyle w:val="FootnoteAnchor"/>
          <w:rtl w:val="true"/>
        </w:rPr>
        <w:footnoteReference w:id="29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مهج الكتائب بالعوالي</w:t>
      </w:r>
    </w:p>
    <w:p>
      <w:pPr>
        <w:pStyle w:val="BookText"/>
        <w:rPr/>
      </w:pPr>
      <w:r>
        <w:rPr>
          <w:rFonts w:ascii="Amiri" w:hAnsi="Amiri" w:eastAsia="Amiri" w:cs="Amiri"/>
          <w:color w:val="111111"/>
          <w:sz w:val="28"/>
          <w:sz w:val="28"/>
          <w:szCs w:val="28"/>
          <w:rtl w:val="true"/>
          <w:lang w:bidi="ar-SA"/>
        </w:rPr>
        <w:t xml:space="preserve">فأبو حزابة عند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أخو الكريهة و النّزال</w:t>
      </w:r>
    </w:p>
    <w:p>
      <w:pPr>
        <w:pStyle w:val="BookText"/>
        <w:rPr/>
      </w:pPr>
      <w:r>
        <w:rPr>
          <w:rFonts w:ascii="Amiri" w:hAnsi="Amiri" w:eastAsia="Amiri" w:cs="Amiri"/>
          <w:color w:val="111111"/>
          <w:sz w:val="28"/>
          <w:sz w:val="28"/>
          <w:szCs w:val="28"/>
          <w:rtl w:val="true"/>
          <w:lang w:bidi="ar-SA"/>
        </w:rPr>
        <w:t>يمشي الهويني معلما</w:t>
      </w:r>
      <w:r>
        <w:rPr>
          <w:rStyle w:val="FootnoteAnchor"/>
          <w:rtl w:val="true"/>
        </w:rPr>
        <w:footnoteReference w:id="29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مشيا غير آل</w:t>
      </w:r>
    </w:p>
    <w:p>
      <w:pPr>
        <w:pStyle w:val="BookText"/>
        <w:rPr/>
      </w:pPr>
      <w:r>
        <w:rPr>
          <w:rFonts w:ascii="Amiri" w:hAnsi="Amiri" w:eastAsia="Amiri" w:cs="Amiri"/>
          <w:color w:val="111111"/>
          <w:sz w:val="28"/>
          <w:sz w:val="28"/>
          <w:szCs w:val="28"/>
          <w:rtl w:val="true"/>
          <w:lang w:bidi="ar-SA"/>
        </w:rPr>
        <w:t xml:space="preserve">كالليث يترك قرنه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متجدّلا بين الرّمال</w:t>
      </w:r>
      <w:r>
        <w:rPr>
          <w:rStyle w:val="FootnoteAnchor"/>
          <w:rtl w:val="true"/>
        </w:rPr>
        <w:footnoteReference w:id="2933"/>
      </w:r>
    </w:p>
    <w:p>
      <w:pPr>
        <w:pStyle w:val="BookText"/>
        <w:rPr/>
      </w:pPr>
      <w:r>
        <w:rPr>
          <w:rFonts w:ascii="Amiri" w:hAnsi="Amiri" w:eastAsia="Amiri" w:cs="Amiri"/>
          <w:color w:val="111111"/>
          <w:sz w:val="28"/>
          <w:sz w:val="28"/>
          <w:szCs w:val="28"/>
          <w:rtl w:val="true"/>
          <w:lang w:bidi="ar-SA"/>
        </w:rPr>
        <w:t xml:space="preserve">إني نذير بني تمي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من أخي قيل و قال</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لا يجود و لا يسو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و لا يجير من الهزال </w:t>
      </w:r>
      <w:bookmarkStart w:id="2119" w:name="pg16289_187979"/>
    </w:p>
    <w:p>
      <w:pPr>
        <w:pStyle w:val="BookText"/>
        <w:rPr/>
      </w:pPr>
      <w:bookmarkEnd w:id="2119"/>
      <w:r>
        <w:rPr>
          <w:rFonts w:ascii="Amiri" w:hAnsi="Amiri" w:eastAsia="Amiri" w:cs="Amiri"/>
          <w:color w:val="111111"/>
          <w:sz w:val="28"/>
          <w:sz w:val="28"/>
          <w:szCs w:val="28"/>
          <w:rtl w:val="true"/>
          <w:lang w:bidi="ar-SA"/>
        </w:rPr>
        <w:t xml:space="preserve">و تراه حين يجيئه السؤا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يولع بالسّعال</w:t>
      </w:r>
    </w:p>
    <w:p>
      <w:pPr>
        <w:pStyle w:val="BookText"/>
        <w:rPr/>
      </w:pPr>
      <w:r>
        <w:rPr>
          <w:rFonts w:ascii="Amiri" w:hAnsi="Amiri" w:eastAsia="Amiri" w:cs="Amiri"/>
          <w:color w:val="111111"/>
          <w:sz w:val="28"/>
          <w:sz w:val="28"/>
          <w:szCs w:val="28"/>
          <w:rtl w:val="true"/>
          <w:lang w:bidi="ar-SA"/>
        </w:rPr>
        <w:t xml:space="preserve">متشاغلا متنحنحا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كالكلب جمجم</w:t>
      </w:r>
      <w:r>
        <w:rPr>
          <w:rStyle w:val="FootnoteAnchor"/>
          <w:rtl w:val="true"/>
        </w:rPr>
        <w:footnoteReference w:id="2934"/>
      </w:r>
      <w:r>
        <w:rPr>
          <w:rFonts w:ascii="IRNazanin" w:hAnsi="IRNazanin" w:eastAsia="IRNazanin"/>
          <w:color w:val="111111"/>
          <w:sz w:val="28"/>
          <w:sz w:val="28"/>
          <w:szCs w:val="28"/>
          <w:rtl w:val="true"/>
          <w:lang w:bidi="fa-IR"/>
        </w:rPr>
        <w:t>للعظال</w:t>
      </w:r>
      <w:r>
        <w:rPr>
          <w:rStyle w:val="FootnoteAnchor"/>
          <w:rtl w:val="true"/>
        </w:rPr>
        <w:footnoteReference w:id="2935"/>
      </w:r>
    </w:p>
    <w:p>
      <w:pPr>
        <w:pStyle w:val="BookText"/>
        <w:rPr/>
      </w:pPr>
      <w:r>
        <w:rPr>
          <w:rFonts w:ascii="Amiri" w:hAnsi="Amiri" w:eastAsia="Amiri" w:cs="Amiri"/>
          <w:color w:val="111111"/>
          <w:sz w:val="28"/>
          <w:sz w:val="28"/>
          <w:szCs w:val="28"/>
          <w:rtl w:val="true"/>
          <w:lang w:bidi="ar-SA"/>
        </w:rPr>
        <w:t xml:space="preserve">فارفض قريشا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ذي الداء العضال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عبد اللّه بن علي العبشميّ</w:t>
      </w:r>
      <w:r>
        <w:rPr>
          <w:rFonts w:eastAsia="Amiri" w:cs="Amiri" w:ascii="Amiri" w:hAnsi="Amiri"/>
          <w:color w:val="111111"/>
          <w:sz w:val="28"/>
          <w:szCs w:val="28"/>
          <w:rtl w:val="true"/>
          <w:lang w:bidi="ar-SA"/>
        </w:rPr>
        <w:t>.</w:t>
      </w:r>
    </w:p>
    <w:p>
      <w:pPr>
        <w:pStyle w:val="Heading5"/>
        <w:numPr>
          <w:ilvl w:val="4"/>
          <w:numId w:val="1"/>
        </w:numPr>
        <w:rPr/>
      </w:pPr>
      <w:bookmarkStart w:id="2120" w:name="__RefHeading___Toc5153955_1280447820"/>
      <w:bookmarkStart w:id="2121" w:name="_Toc872"/>
      <w:bookmarkEnd w:id="2120"/>
      <w:r>
        <w:rPr>
          <w:rtl w:val="true"/>
        </w:rPr>
        <w:t>يشيد بشجاعة التميميين</w:t>
      </w:r>
      <w:r>
        <w:rPr>
          <w:rtl w:val="true"/>
        </w:rPr>
        <w:t>:</w:t>
      </w:r>
      <w:bookmarkEnd w:id="2121"/>
    </w:p>
    <w:p>
      <w:pPr>
        <w:pStyle w:val="Heading6"/>
        <w:numPr>
          <w:ilvl w:val="5"/>
          <w:numId w:val="1"/>
        </w:numPr>
        <w:rPr/>
      </w:pPr>
      <w:bookmarkStart w:id="2122" w:name="__RefHeading___Toc5153957_1280447820"/>
      <w:bookmarkStart w:id="2123" w:name="_Toc873"/>
      <w:bookmarkEnd w:id="2122"/>
      <w:r>
        <w:rPr>
          <w:rtl w:val="true"/>
        </w:rPr>
        <w:t>اشارة</w:t>
      </w:r>
      <w:bookmarkEnd w:id="2123"/>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محمد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الهيثم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أبو فراس، عن العذريّ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أبو حزابة على عمارة بن تميم و محمد بن الحجاج، و قد قدما سجستان لحرب 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بن محمد ابن الأشعث، و كان عبد الرحمن لما قدماها هرب، و لم يبق بسجستان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Style w:val="FootnoteAnchor"/>
          <w:rtl w:val="true"/>
        </w:rPr>
        <w:footnoteReference w:id="2936"/>
      </w:r>
      <w:r>
        <w:rPr>
          <w:rFonts w:ascii="Amiri" w:hAnsi="Amiri" w:eastAsia="Amiri" w:cs="Amiri"/>
          <w:color w:val="111111"/>
          <w:sz w:val="28"/>
          <w:sz w:val="28"/>
          <w:szCs w:val="28"/>
          <w:rtl w:val="true"/>
          <w:lang w:bidi="ar-SA"/>
        </w:rPr>
        <w:t>أصحابه إلا سبعمائة رجل من بني تميم كانوا مقيمين بها، فقال لهما أبو حزابة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قد هرب منكما، و لم يبق من أصحابه أحد، و إنما بسجستان من</w:t>
      </w:r>
      <w:r>
        <w:rPr>
          <w:rStyle w:val="FootnoteAnchor"/>
          <w:rtl w:val="true"/>
        </w:rPr>
        <w:footnoteReference w:id="2937"/>
      </w:r>
      <w:r>
        <w:rPr>
          <w:rFonts w:ascii="Amiri" w:hAnsi="Amiri" w:eastAsia="Amiri" w:cs="Amiri"/>
          <w:color w:val="111111"/>
          <w:sz w:val="28"/>
          <w:sz w:val="28"/>
          <w:szCs w:val="28"/>
          <w:rtl w:val="true"/>
          <w:lang w:bidi="ar-SA"/>
        </w:rPr>
        <w:t>كان بها من بني تميم قبل قدومه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عندنا أمان، لأنهم قد كانوا مع ابن الأشعث، و خلعوا الطاعة،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خلعوها، و لكنه ورد عليهم في جمع عظيم لم يكن لهم بدفعه طاقة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يجيباه إلى ما أراد، و عاد إلى قومه، و حاصرهم أهل الشام، فاستقتلت</w:t>
      </w:r>
      <w:r>
        <w:rPr>
          <w:rStyle w:val="FootnoteAnchor"/>
          <w:rtl w:val="true"/>
        </w:rPr>
        <w:footnoteReference w:id="2938"/>
      </w:r>
      <w:r>
        <w:rPr>
          <w:rFonts w:ascii="Amiri" w:hAnsi="Amiri" w:eastAsia="Amiri" w:cs="Amiri"/>
          <w:color w:val="111111"/>
          <w:sz w:val="28"/>
          <w:sz w:val="28"/>
          <w:szCs w:val="28"/>
          <w:rtl w:val="true"/>
          <w:lang w:bidi="ar-SA"/>
        </w:rPr>
        <w:t>بنو تميم، فكانوا يخرجوا في كل يوم إليهم، فيواقعونهم، و يكبسونهم</w:t>
      </w:r>
      <w:r>
        <w:rPr>
          <w:rStyle w:val="FootnoteAnchor"/>
          <w:rtl w:val="true"/>
        </w:rPr>
        <w:footnoteReference w:id="2939"/>
      </w:r>
      <w:r>
        <w:rPr>
          <w:rFonts w:ascii="Amiri" w:hAnsi="Amiri" w:eastAsia="Amiri" w:cs="Amiri"/>
          <w:color w:val="111111"/>
          <w:sz w:val="28"/>
          <w:sz w:val="28"/>
          <w:szCs w:val="28"/>
          <w:rtl w:val="true"/>
          <w:lang w:bidi="ar-SA"/>
        </w:rPr>
        <w:t>بالليل، و ينهبون أطرافهم، حتى ضجروا بذلك، فلما رأى عمارة فعلهم صالحهم، و خرجوا إليه، فلما رأى قلّتهم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كنتم إلا ما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2940"/>
      </w:r>
      <w:r>
        <w:rPr>
          <w:rFonts w:ascii="Amiri" w:hAnsi="Amiri" w:eastAsia="Amiri" w:cs="Amiri"/>
          <w:color w:val="111111"/>
          <w:sz w:val="28"/>
          <w:sz w:val="28"/>
          <w:szCs w:val="28"/>
          <w:rtl w:val="true"/>
          <w:lang w:bidi="ar-SA"/>
        </w:rPr>
        <w:t>، فإن شئت أن نقيلك الصلح أقلناك، و عدنا للحرب،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غنيّ عن ذلك، و آمنهم، فقال أبو حزابة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عينا من رأى من فوارس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 على المكروه منهم و أصبرا</w:t>
      </w:r>
    </w:p>
    <w:p>
      <w:pPr>
        <w:pStyle w:val="BookText"/>
        <w:rPr/>
      </w:pPr>
      <w:r>
        <w:rPr>
          <w:rFonts w:ascii="Amiri" w:hAnsi="Amiri" w:eastAsia="Amiri" w:cs="Amiri"/>
          <w:color w:val="111111"/>
          <w:sz w:val="28"/>
          <w:sz w:val="28"/>
          <w:szCs w:val="28"/>
          <w:rtl w:val="true"/>
          <w:lang w:bidi="ar-SA"/>
        </w:rPr>
        <w:t xml:space="preserve">و أكرم لو لاقوا سوادا مقاربا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لقوا طمّا</w:t>
      </w:r>
      <w:r>
        <w:rPr>
          <w:rStyle w:val="FootnoteAnchor"/>
          <w:rtl w:val="true"/>
        </w:rPr>
        <w:footnoteReference w:id="2941"/>
      </w:r>
      <w:r>
        <w:rPr>
          <w:rFonts w:ascii="IRNazanin" w:hAnsi="IRNazanin" w:eastAsia="IRNazanin"/>
          <w:color w:val="111111"/>
          <w:sz w:val="28"/>
          <w:sz w:val="28"/>
          <w:szCs w:val="28"/>
          <w:rtl w:val="true"/>
          <w:lang w:bidi="fa-IR"/>
        </w:rPr>
        <w:t>من البحر أخضرا</w:t>
      </w:r>
    </w:p>
    <w:p>
      <w:pPr>
        <w:pStyle w:val="BookText"/>
        <w:rPr/>
      </w:pPr>
      <w:r>
        <w:rPr>
          <w:rFonts w:ascii="Amiri" w:hAnsi="Amiri" w:eastAsia="Amiri" w:cs="Amiri"/>
          <w:color w:val="111111"/>
          <w:sz w:val="28"/>
          <w:sz w:val="28"/>
          <w:szCs w:val="28"/>
          <w:rtl w:val="true"/>
          <w:lang w:bidi="ar-SA"/>
        </w:rPr>
        <w:t xml:space="preserve">فما برحوا حتى أعضّوا سيوفهم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ذرى الهام منهم و الحديد المسمّرا</w:t>
      </w:r>
    </w:p>
    <w:p>
      <w:pPr>
        <w:pStyle w:val="BookText"/>
        <w:rPr/>
      </w:pPr>
      <w:r>
        <w:rPr>
          <w:rFonts w:ascii="Amiri" w:hAnsi="Amiri" w:eastAsia="Amiri" w:cs="Amiri"/>
          <w:color w:val="111111"/>
          <w:sz w:val="28"/>
          <w:sz w:val="28"/>
          <w:szCs w:val="28"/>
          <w:rtl w:val="true"/>
          <w:lang w:bidi="ar-SA"/>
        </w:rPr>
        <w:t>و حتى حسبناهم فوارس كهمس</w:t>
      </w:r>
      <w:r>
        <w:rPr>
          <w:rStyle w:val="FootnoteAnchor"/>
          <w:rtl w:val="true"/>
        </w:rPr>
        <w:footnoteReference w:id="29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 بعد ما ماتوا من الدّهر أعصرا</w:t>
      </w:r>
    </w:p>
    <w:p>
      <w:pPr>
        <w:pStyle w:val="Heading6"/>
        <w:numPr>
          <w:ilvl w:val="5"/>
          <w:numId w:val="1"/>
        </w:numPr>
        <w:rPr/>
      </w:pPr>
      <w:bookmarkStart w:id="2124" w:name="__RefHeading___Toc5153959_1280447820"/>
      <w:bookmarkStart w:id="2125" w:name="_Toc874"/>
      <w:bookmarkEnd w:id="2124"/>
      <w:r>
        <w:rPr>
          <w:rtl w:val="true"/>
        </w:rPr>
        <w:t>صوت</w:t>
      </w:r>
      <w:bookmarkEnd w:id="2125"/>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اللّه لم يسق إلا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فسقّى وجوه بني حنبل </w:t>
      </w:r>
    </w:p>
    <w:p>
      <w:pPr>
        <w:pStyle w:val="BookText"/>
        <w:rPr/>
      </w:pPr>
      <w:r>
        <w:rPr>
          <w:rFonts w:ascii="Amiri" w:hAnsi="Amiri" w:eastAsia="Amiri" w:cs="Amiri"/>
          <w:color w:val="111111"/>
          <w:sz w:val="28"/>
          <w:sz w:val="28"/>
          <w:szCs w:val="28"/>
          <w:rtl w:val="true"/>
          <w:lang w:bidi="ar-SA"/>
        </w:rPr>
        <w:t xml:space="preserve">و سقّى ديارهم باكرا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الغيث في الزمن الممحل</w:t>
      </w:r>
    </w:p>
    <w:p>
      <w:pPr>
        <w:pStyle w:val="BookText"/>
        <w:rPr/>
      </w:pPr>
      <w:r>
        <w:rPr>
          <w:rFonts w:ascii="Amiri" w:hAnsi="Amiri" w:eastAsia="Amiri" w:cs="Amiri"/>
          <w:color w:val="111111"/>
          <w:sz w:val="28"/>
          <w:sz w:val="28"/>
          <w:szCs w:val="28"/>
          <w:rtl w:val="true"/>
          <w:lang w:bidi="ar-SA"/>
        </w:rPr>
        <w:t xml:space="preserve">تكفكفه بالعشيّ الجنوب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تفرغه هزة الشّمال</w:t>
      </w:r>
    </w:p>
    <w:p>
      <w:pPr>
        <w:pStyle w:val="BookText"/>
        <w:rPr/>
      </w:pPr>
      <w:r>
        <w:rPr>
          <w:rFonts w:ascii="Amiri" w:hAnsi="Amiri" w:eastAsia="Amiri" w:cs="Amiri"/>
          <w:color w:val="111111"/>
          <w:sz w:val="28"/>
          <w:sz w:val="28"/>
          <w:szCs w:val="28"/>
          <w:rtl w:val="true"/>
          <w:lang w:bidi="ar-SA"/>
        </w:rPr>
        <w:t>كأنّ الرّباب</w:t>
      </w:r>
      <w:r>
        <w:rPr>
          <w:rStyle w:val="FootnoteAnchor"/>
          <w:rtl w:val="true"/>
        </w:rPr>
        <w:footnoteReference w:id="2943"/>
      </w:r>
      <w:r>
        <w:rPr>
          <w:rFonts w:ascii="Amiri" w:hAnsi="Amiri" w:eastAsia="Amiri" w:cs="Amiri"/>
          <w:color w:val="111111"/>
          <w:sz w:val="28"/>
          <w:sz w:val="28"/>
          <w:szCs w:val="28"/>
          <w:rtl w:val="true"/>
          <w:lang w:bidi="ar-SA"/>
        </w:rPr>
        <w:t xml:space="preserve">دوين 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نعام تعلّق بالأرجل</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لزهير السكب التميمي المازني، و الغناء لإبراهيم خفيف رمل بالبنصر عن الهشامي و حبش</w:t>
      </w:r>
      <w:r>
        <w:rPr>
          <w:rFonts w:eastAsia="Amiri" w:cs="Amiri" w:ascii="Amiri" w:hAnsi="Amiri"/>
          <w:color w:val="111111"/>
          <w:sz w:val="28"/>
          <w:szCs w:val="28"/>
          <w:rtl w:val="true"/>
          <w:lang w:bidi="ar-SA"/>
        </w:rPr>
        <w:t xml:space="preserve">. </w:t>
      </w:r>
      <w:bookmarkStart w:id="2126" w:name="pg16289_187981"/>
    </w:p>
    <w:p>
      <w:pPr>
        <w:pStyle w:val="Heading4"/>
        <w:numPr>
          <w:ilvl w:val="3"/>
          <w:numId w:val="1"/>
        </w:numPr>
        <w:rPr/>
      </w:pPr>
      <w:bookmarkStart w:id="2127" w:name="__RefHeading___Toc5153961_1280447820"/>
      <w:bookmarkStart w:id="2128" w:name="_Toc875"/>
      <w:bookmarkEnd w:id="2126"/>
      <w:bookmarkEnd w:id="2127"/>
      <w:r>
        <w:rPr/>
        <w:t>29</w:t>
      </w:r>
      <w:r>
        <w:rPr>
          <w:rtl w:val="true"/>
        </w:rPr>
        <w:t xml:space="preserve"> - </w:t>
      </w:r>
      <w:r>
        <w:rPr>
          <w:rtl w:val="true"/>
        </w:rPr>
        <w:t>نسب زهير السكب و أخباره</w:t>
      </w:r>
      <w:bookmarkEnd w:id="2128"/>
    </w:p>
    <w:p>
      <w:pPr>
        <w:pStyle w:val="Heading5"/>
        <w:numPr>
          <w:ilvl w:val="4"/>
          <w:numId w:val="1"/>
        </w:numPr>
        <w:rPr/>
      </w:pPr>
      <w:bookmarkStart w:id="2129" w:name="__RefHeading___Toc5153963_1280447820"/>
      <w:bookmarkStart w:id="2130" w:name="_Toc876"/>
      <w:bookmarkEnd w:id="2129"/>
      <w:r>
        <w:rPr>
          <w:rtl w:val="true"/>
        </w:rPr>
        <w:t>اسمه و نسبه</w:t>
      </w:r>
      <w:bookmarkEnd w:id="2130"/>
    </w:p>
    <w:p>
      <w:pPr>
        <w:pStyle w:val="BookText"/>
        <w:rPr/>
      </w:pPr>
      <w:r>
        <w:rPr>
          <w:rFonts w:ascii="Amiri" w:hAnsi="Amiri" w:eastAsia="Amiri" w:cs="Amiri"/>
          <w:color w:val="111111"/>
          <w:sz w:val="28"/>
          <w:sz w:val="28"/>
          <w:szCs w:val="28"/>
          <w:rtl w:val="true"/>
          <w:lang w:bidi="ar-SA"/>
        </w:rPr>
        <w:t>هو زهير بن عروة بن جلهمة بن حجر بن خزاعيّ‌</w:t>
      </w:r>
      <w:r>
        <w:rPr>
          <w:rStyle w:val="FootnoteAnchor"/>
          <w:rtl w:val="true"/>
        </w:rPr>
        <w:footnoteReference w:id="29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جاهليّ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لقب السّكب ببيت قاله و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يرق يضيء خلال البيت أسكوب</w:t>
      </w:r>
      <w:r>
        <w:rPr>
          <w:rStyle w:val="FootnoteAnchor"/>
          <w:rtl w:val="true"/>
        </w:rPr>
        <w:footnoteReference w:id="2945"/>
      </w:r>
    </w:p>
    <w:p>
      <w:pPr>
        <w:pStyle w:val="Heading5"/>
        <w:numPr>
          <w:ilvl w:val="4"/>
          <w:numId w:val="1"/>
        </w:numPr>
        <w:rPr/>
      </w:pPr>
      <w:bookmarkStart w:id="2131" w:name="__RefHeading___Toc5153965_1280447820"/>
      <w:bookmarkStart w:id="2132" w:name="_Toc877"/>
      <w:bookmarkEnd w:id="2131"/>
      <w:r>
        <w:rPr>
          <w:rtl w:val="true"/>
        </w:rPr>
        <w:t>يتشوق إلى أبناء عمومته</w:t>
      </w:r>
      <w:bookmarkEnd w:id="2132"/>
    </w:p>
    <w:p>
      <w:pPr>
        <w:pStyle w:val="BookText"/>
        <w:rPr/>
      </w:pPr>
      <w:r>
        <w:rPr>
          <w:rFonts w:ascii="Amiri" w:hAnsi="Amiri" w:eastAsia="Amiri" w:cs="Amiri"/>
          <w:color w:val="111111"/>
          <w:sz w:val="28"/>
          <w:sz w:val="28"/>
          <w:szCs w:val="28"/>
          <w:rtl w:val="true"/>
          <w:lang w:bidi="ar-SA"/>
        </w:rPr>
        <w:t>أخبرني يحيى بن عليّ بن يحيى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هفّان عن سعيد بن هريم</w:t>
      </w:r>
      <w:r>
        <w:rPr>
          <w:rStyle w:val="FootnoteAnchor"/>
          <w:rtl w:val="true"/>
        </w:rPr>
        <w:footnoteReference w:id="2946"/>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زهير بن عروة المازنيّ الملقب بالسّكب جاهليّا، و كان من أشراف بني مازن و أشدّائهم و فرسانهم و شعرائهم، فغاضب قومه في شيء ذمه منهم، و فارقهم إلى غيرهم من بني تميم، فلحقه فيهم ضيم، و أراد الرجوع إلى عشيرته، فأبت نفسه ذلك عليه، فقال يتشوق ناسا منهم كانوا بني عمه دنية</w:t>
      </w:r>
      <w:r>
        <w:rPr>
          <w:rStyle w:val="FootnoteAnchor"/>
          <w:rtl w:val="true"/>
        </w:rPr>
        <w:footnoteReference w:id="2947"/>
      </w:r>
      <w:r>
        <w:rPr>
          <w:rFonts w:ascii="Amiri" w:hAnsi="Amiri" w:eastAsia="Amiri" w:cs="Amiri"/>
          <w:color w:val="111111"/>
          <w:sz w:val="28"/>
          <w:sz w:val="28"/>
          <w:szCs w:val="28"/>
          <w:rtl w:val="true"/>
          <w:lang w:bidi="ar-SA"/>
        </w:rPr>
        <w:t>يقال لهم بنو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للّه لم يسق إلا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فسقّى وجوه بني حنبل</w:t>
      </w:r>
    </w:p>
    <w:p>
      <w:pPr>
        <w:pStyle w:val="BookText"/>
        <w:rPr/>
      </w:pPr>
      <w:r>
        <w:rPr>
          <w:rFonts w:ascii="Amiri" w:hAnsi="Amiri" w:eastAsia="Amiri" w:cs="Amiri"/>
          <w:color w:val="111111"/>
          <w:sz w:val="28"/>
          <w:sz w:val="28"/>
          <w:szCs w:val="28"/>
          <w:rtl w:val="true"/>
          <w:lang w:bidi="ar-SA"/>
        </w:rPr>
        <w:t>ملثّا</w:t>
      </w:r>
      <w:r>
        <w:rPr>
          <w:rStyle w:val="FootnoteAnchor"/>
          <w:rtl w:val="true"/>
        </w:rPr>
        <w:footnoteReference w:id="2948"/>
      </w:r>
      <w:r>
        <w:rPr>
          <w:rFonts w:ascii="Amiri" w:hAnsi="Amiri" w:eastAsia="Amiri" w:cs="Amiri"/>
          <w:color w:val="111111"/>
          <w:sz w:val="28"/>
          <w:sz w:val="28"/>
          <w:szCs w:val="28"/>
          <w:rtl w:val="true"/>
          <w:lang w:bidi="ar-SA"/>
        </w:rPr>
        <w:t>أحمّ دوابي</w:t>
      </w:r>
      <w:r>
        <w:rPr>
          <w:rStyle w:val="FootnoteAnchor"/>
          <w:rtl w:val="true"/>
        </w:rPr>
        <w:footnoteReference w:id="2949"/>
      </w:r>
      <w:r>
        <w:rPr>
          <w:rFonts w:ascii="Amiri" w:hAnsi="Amiri" w:eastAsia="Amiri" w:cs="Amiri"/>
          <w:color w:val="111111"/>
          <w:sz w:val="28"/>
          <w:sz w:val="28"/>
          <w:szCs w:val="28"/>
          <w:rtl w:val="true"/>
          <w:lang w:bidi="ar-SA"/>
        </w:rPr>
        <w:t xml:space="preserve">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هزيم الصلاصل و الأزمل</w:t>
      </w:r>
      <w:r>
        <w:rPr>
          <w:rStyle w:val="FootnoteAnchor"/>
          <w:rtl w:val="true"/>
        </w:rPr>
        <w:footnoteReference w:id="29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تكركره</w:t>
      </w:r>
      <w:r>
        <w:rPr>
          <w:rStyle w:val="FootnoteAnchor"/>
          <w:rtl w:val="true"/>
        </w:rPr>
        <w:footnoteReference w:id="2951"/>
      </w:r>
      <w:r>
        <w:rPr>
          <w:rFonts w:ascii="IRNazanin" w:hAnsi="IRNazanin" w:eastAsia="IRNazanin"/>
          <w:color w:val="111111"/>
          <w:sz w:val="28"/>
          <w:sz w:val="28"/>
          <w:szCs w:val="28"/>
          <w:rtl w:val="true"/>
          <w:lang w:bidi="fa-IR"/>
        </w:rPr>
        <w:t>خضخضات</w:t>
      </w:r>
      <w:r>
        <w:rPr>
          <w:rStyle w:val="FootnoteAnchor"/>
          <w:rtl w:val="true"/>
        </w:rPr>
        <w:footnoteReference w:id="2952"/>
      </w:r>
      <w:r>
        <w:rPr>
          <w:rFonts w:ascii="Amiri" w:hAnsi="Amiri" w:eastAsia="Amiri" w:cs="Amiri"/>
          <w:color w:val="111111"/>
          <w:sz w:val="28"/>
          <w:sz w:val="28"/>
          <w:szCs w:val="28"/>
          <w:rtl w:val="true"/>
          <w:lang w:bidi="ar-SA"/>
        </w:rPr>
        <w:t xml:space="preserve">الجنوب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تفرغه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هزة الشّمال</w:t>
      </w:r>
    </w:p>
    <w:p>
      <w:pPr>
        <w:pStyle w:val="BookText"/>
        <w:rPr/>
      </w:pPr>
      <w:r>
        <w:rPr>
          <w:rFonts w:ascii="Amiri" w:hAnsi="Amiri" w:eastAsia="Amiri" w:cs="Amiri"/>
          <w:color w:val="111111"/>
          <w:sz w:val="28"/>
          <w:sz w:val="28"/>
          <w:szCs w:val="28"/>
          <w:rtl w:val="true"/>
          <w:lang w:bidi="ar-SA"/>
        </w:rPr>
        <w:t xml:space="preserve">كأن الرباب دوين 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نعام تعلّق بالأرجل</w:t>
      </w:r>
    </w:p>
    <w:p>
      <w:pPr>
        <w:pStyle w:val="BookText"/>
        <w:rPr/>
      </w:pPr>
      <w:r>
        <w:rPr>
          <w:rFonts w:ascii="Amiri" w:hAnsi="Amiri" w:eastAsia="Amiri" w:cs="Amiri"/>
          <w:color w:val="111111"/>
          <w:sz w:val="28"/>
          <w:sz w:val="28"/>
          <w:szCs w:val="28"/>
          <w:rtl w:val="true"/>
          <w:lang w:bidi="ar-SA"/>
        </w:rPr>
        <w:t xml:space="preserve">فنعم بنو العم و الأقربون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حطمة</w:t>
      </w:r>
      <w:r>
        <w:rPr>
          <w:rStyle w:val="FootnoteAnchor"/>
          <w:rtl w:val="true"/>
        </w:rPr>
        <w:footnoteReference w:id="2953"/>
      </w:r>
      <w:r>
        <w:rPr>
          <w:rFonts w:ascii="IRNazanin" w:hAnsi="IRNazanin" w:eastAsia="IRNazanin"/>
          <w:color w:val="111111"/>
          <w:sz w:val="28"/>
          <w:sz w:val="28"/>
          <w:szCs w:val="28"/>
          <w:rtl w:val="true"/>
          <w:lang w:bidi="fa-IR"/>
        </w:rPr>
        <w:t>الزمن الممحل</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نعم المواسون في النائبا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للجار و المعتفى</w:t>
      </w:r>
      <w:r>
        <w:rPr>
          <w:rStyle w:val="FootnoteAnchor"/>
          <w:rtl w:val="true"/>
        </w:rPr>
        <w:footnoteReference w:id="2954"/>
      </w:r>
      <w:r>
        <w:rPr>
          <w:rFonts w:ascii="IRNazanin" w:hAnsi="IRNazanin" w:eastAsia="IRNazanin"/>
          <w:color w:val="111111"/>
          <w:sz w:val="28"/>
          <w:sz w:val="28"/>
          <w:szCs w:val="28"/>
          <w:rtl w:val="true"/>
          <w:lang w:bidi="fa-IR"/>
        </w:rPr>
        <w:t>المرمل</w:t>
      </w:r>
      <w:r>
        <w:rPr>
          <w:rStyle w:val="FootnoteAnchor"/>
          <w:rtl w:val="true"/>
        </w:rPr>
        <w:footnoteReference w:id="2955"/>
      </w:r>
      <w:bookmarkStart w:id="2133" w:name="pg16289_187982"/>
    </w:p>
    <w:p>
      <w:pPr>
        <w:pStyle w:val="BookText"/>
        <w:rPr/>
      </w:pPr>
      <w:bookmarkEnd w:id="2133"/>
      <w:r>
        <w:rPr>
          <w:rFonts w:ascii="Amiri" w:hAnsi="Amiri" w:eastAsia="Amiri" w:cs="Amiri"/>
          <w:color w:val="111111"/>
          <w:sz w:val="28"/>
          <w:sz w:val="28"/>
          <w:szCs w:val="28"/>
          <w:rtl w:val="true"/>
          <w:lang w:bidi="ar-SA"/>
        </w:rPr>
        <w:t xml:space="preserve">و نعم الحماة الكفاة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غائظ</w:t>
      </w:r>
      <w:r>
        <w:rPr>
          <w:rStyle w:val="FootnoteAnchor"/>
          <w:rtl w:val="true"/>
        </w:rPr>
        <w:footnoteReference w:id="2956"/>
      </w:r>
      <w:r>
        <w:rPr>
          <w:rFonts w:ascii="Amiri" w:hAnsi="Amiri" w:eastAsia="Amiri" w:cs="Amiri"/>
          <w:color w:val="111111"/>
          <w:sz w:val="28"/>
          <w:sz w:val="28"/>
          <w:szCs w:val="28"/>
          <w:rtl w:val="true"/>
          <w:lang w:bidi="ar-SA"/>
        </w:rPr>
        <w:t>الأمر لم يحلل</w:t>
      </w:r>
    </w:p>
    <w:p>
      <w:pPr>
        <w:pStyle w:val="BookText"/>
        <w:rPr/>
      </w:pPr>
      <w:r>
        <w:rPr>
          <w:rFonts w:ascii="Amiri" w:hAnsi="Amiri" w:eastAsia="Amiri" w:cs="Amiri"/>
          <w:color w:val="111111"/>
          <w:sz w:val="28"/>
          <w:sz w:val="28"/>
          <w:szCs w:val="28"/>
          <w:rtl w:val="true"/>
          <w:lang w:bidi="ar-SA"/>
        </w:rPr>
        <w:t xml:space="preserve">ميامين صبر لدى المعضلات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موجع الحدث المعضل</w:t>
      </w:r>
    </w:p>
    <w:p>
      <w:pPr>
        <w:pStyle w:val="BookText"/>
        <w:rPr/>
      </w:pPr>
      <w:r>
        <w:rPr>
          <w:rFonts w:ascii="Amiri" w:hAnsi="Amiri" w:eastAsia="Amiri" w:cs="Amiri"/>
          <w:color w:val="111111"/>
          <w:sz w:val="28"/>
          <w:sz w:val="28"/>
          <w:szCs w:val="28"/>
          <w:rtl w:val="true"/>
          <w:lang w:bidi="ar-SA"/>
        </w:rPr>
        <w:t>مباذيل عفوا</w:t>
      </w:r>
      <w:r>
        <w:rPr>
          <w:rStyle w:val="FootnoteAnchor"/>
          <w:rtl w:val="true"/>
        </w:rPr>
        <w:footnoteReference w:id="2957"/>
      </w:r>
      <w:r>
        <w:rPr>
          <w:rFonts w:ascii="Amiri" w:hAnsi="Amiri" w:eastAsia="Amiri" w:cs="Amiri"/>
          <w:color w:val="111111"/>
          <w:sz w:val="28"/>
          <w:sz w:val="28"/>
          <w:szCs w:val="28"/>
          <w:rtl w:val="true"/>
          <w:lang w:bidi="ar-SA"/>
        </w:rPr>
        <w:t xml:space="preserve">جزيل العطاء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فضلة الزاد لم تبذل</w:t>
      </w:r>
    </w:p>
    <w:p>
      <w:pPr>
        <w:pStyle w:val="BookText"/>
        <w:rPr/>
      </w:pPr>
      <w:r>
        <w:rPr>
          <w:rFonts w:ascii="Amiri" w:hAnsi="Amiri" w:eastAsia="Amiri" w:cs="Amiri"/>
          <w:color w:val="111111"/>
          <w:sz w:val="28"/>
          <w:sz w:val="28"/>
          <w:szCs w:val="28"/>
          <w:rtl w:val="true"/>
          <w:lang w:bidi="ar-SA"/>
        </w:rPr>
        <w:t xml:space="preserve">هم سبقوا يوم جرى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ذوي السبق في الزمن الأوّل</w:t>
      </w:r>
    </w:p>
    <w:p>
      <w:pPr>
        <w:pStyle w:val="BookText"/>
        <w:rPr/>
      </w:pPr>
      <w:r>
        <w:rPr>
          <w:rFonts w:ascii="IRNazanin" w:hAnsi="IRNazanin" w:eastAsia="IRNazanin"/>
          <w:color w:val="111111"/>
          <w:sz w:val="28"/>
          <w:sz w:val="28"/>
          <w:szCs w:val="28"/>
          <w:rtl w:val="true"/>
          <w:lang w:bidi="fa-IR"/>
        </w:rPr>
        <w:t xml:space="preserve">و ساموا إلى المجد أهل الفعال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فطالوا بفعلم الأطول</w:t>
      </w:r>
    </w:p>
    <w:p>
      <w:pPr>
        <w:pStyle w:val="Heading5"/>
        <w:numPr>
          <w:ilvl w:val="4"/>
          <w:numId w:val="1"/>
        </w:numPr>
        <w:rPr/>
      </w:pPr>
      <w:bookmarkStart w:id="2134" w:name="__RefHeading___Toc5153967_1280447820"/>
      <w:bookmarkStart w:id="2135" w:name="_Toc878"/>
      <w:bookmarkEnd w:id="2134"/>
      <w:r>
        <w:rPr>
          <w:rtl w:val="true"/>
        </w:rPr>
        <w:t>أبو عمرو بن العلاء يستشهد بشعره</w:t>
      </w:r>
      <w:bookmarkEnd w:id="2135"/>
    </w:p>
    <w:p>
      <w:pPr>
        <w:pStyle w:val="Heading6"/>
        <w:numPr>
          <w:ilvl w:val="5"/>
          <w:numId w:val="1"/>
        </w:numPr>
        <w:rPr/>
      </w:pPr>
      <w:bookmarkStart w:id="2136" w:name="__RefHeading___Toc5153969_1280447820"/>
      <w:bookmarkStart w:id="2137" w:name="_Toc879"/>
      <w:bookmarkEnd w:id="2136"/>
      <w:r>
        <w:rPr>
          <w:rtl w:val="true"/>
        </w:rPr>
        <w:t>اشارة</w:t>
      </w:r>
      <w:bookmarkEnd w:id="2137"/>
    </w:p>
    <w:p>
      <w:pPr>
        <w:pStyle w:val="BookText"/>
        <w:rPr/>
      </w:pPr>
      <w:r>
        <w:rPr>
          <w:rFonts w:ascii="Amiri" w:hAnsi="Amiri" w:eastAsia="Amiri" w:cs="Amiri"/>
          <w:color w:val="111111"/>
          <w:sz w:val="28"/>
          <w:sz w:val="28"/>
          <w:szCs w:val="28"/>
          <w:rtl w:val="true"/>
          <w:lang w:bidi="ar-SA"/>
        </w:rPr>
        <w:t>أخبرنا هاشم بن محمد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ابن أخي الأصمعي، عن عمه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رجل أبا عمرو بن العلاء عن الرّباب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تراه معلقا بالسحاب كالذيل له، أ ما سمعت قول صاحبنا السّكب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 الرّباب دوين 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نعام تعلّق بالأرجل</w:t>
      </w:r>
    </w:p>
    <w:p>
      <w:pPr>
        <w:pStyle w:val="Heading6"/>
        <w:numPr>
          <w:ilvl w:val="5"/>
          <w:numId w:val="1"/>
        </w:numPr>
        <w:rPr/>
      </w:pPr>
      <w:bookmarkStart w:id="2138" w:name="__RefHeading___Toc5153971_1280447820"/>
      <w:bookmarkStart w:id="2139" w:name="_Toc880"/>
      <w:bookmarkEnd w:id="2138"/>
      <w:r>
        <w:rPr>
          <w:rtl w:val="true"/>
        </w:rPr>
        <w:t>صوت</w:t>
      </w:r>
      <w:bookmarkEnd w:id="2139"/>
    </w:p>
    <w:p>
      <w:pPr>
        <w:pStyle w:val="BookText"/>
        <w:rPr/>
      </w:pPr>
      <w:r>
        <w:rPr>
          <w:rFonts w:ascii="Amiri" w:hAnsi="Amiri" w:eastAsia="Amiri" w:cs="Amiri"/>
          <w:color w:val="111111"/>
          <w:sz w:val="28"/>
          <w:sz w:val="28"/>
          <w:szCs w:val="28"/>
          <w:rtl w:val="true"/>
          <w:lang w:bidi="ar-SA"/>
        </w:rPr>
        <w:t xml:space="preserve">سلا عن تذكّره تكتما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رهينا بها مغرما</w:t>
      </w:r>
    </w:p>
    <w:p>
      <w:pPr>
        <w:pStyle w:val="BookText"/>
        <w:rPr/>
      </w:pPr>
      <w:r>
        <w:rPr>
          <w:rFonts w:ascii="IRNazanin" w:hAnsi="IRNazanin" w:eastAsia="IRNazanin"/>
          <w:color w:val="111111"/>
          <w:sz w:val="28"/>
          <w:sz w:val="28"/>
          <w:szCs w:val="28"/>
          <w:rtl w:val="true"/>
          <w:lang w:bidi="fa-IR"/>
        </w:rPr>
        <w:t>و أقصر عنها و آثارها</w:t>
      </w:r>
      <w:r>
        <w:rPr>
          <w:rStyle w:val="FootnoteAnchor"/>
          <w:rtl w:val="true"/>
        </w:rPr>
        <w:footnoteReference w:id="29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تذكّره داءها الأقدما</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للنّمر بن تولب، و الغناء لخزرج خفيف ثقيل أول بالوسطى عن الهشاميّ</w:t>
      </w:r>
      <w:r>
        <w:rPr>
          <w:rFonts w:eastAsia="Amiri" w:cs="Amiri" w:ascii="Amiri" w:hAnsi="Amiri"/>
          <w:color w:val="111111"/>
          <w:sz w:val="28"/>
          <w:szCs w:val="28"/>
          <w:rtl w:val="true"/>
          <w:lang w:bidi="ar-SA"/>
        </w:rPr>
        <w:t xml:space="preserve">. </w:t>
      </w:r>
      <w:bookmarkStart w:id="2140" w:name="pg16289_187983"/>
    </w:p>
    <w:p>
      <w:pPr>
        <w:pStyle w:val="Heading4"/>
        <w:numPr>
          <w:ilvl w:val="3"/>
          <w:numId w:val="1"/>
        </w:numPr>
        <w:rPr/>
      </w:pPr>
      <w:bookmarkStart w:id="2141" w:name="__RefHeading___Toc5153973_1280447820"/>
      <w:bookmarkStart w:id="2142" w:name="_Toc881"/>
      <w:bookmarkEnd w:id="2140"/>
      <w:bookmarkEnd w:id="2141"/>
      <w:r>
        <w:rPr/>
        <w:t>30</w:t>
      </w:r>
      <w:r>
        <w:rPr>
          <w:rtl w:val="true"/>
        </w:rPr>
        <w:t xml:space="preserve"> - </w:t>
      </w:r>
      <w:r>
        <w:rPr>
          <w:rtl w:val="true"/>
        </w:rPr>
        <w:t>أخبار النمر بن تولب و نسبه</w:t>
      </w:r>
      <w:bookmarkEnd w:id="2142"/>
    </w:p>
    <w:p>
      <w:pPr>
        <w:pStyle w:val="Heading5"/>
        <w:numPr>
          <w:ilvl w:val="4"/>
          <w:numId w:val="1"/>
        </w:numPr>
        <w:rPr/>
      </w:pPr>
      <w:bookmarkStart w:id="2143" w:name="__RefHeading___Toc5153975_1280447820"/>
      <w:bookmarkStart w:id="2144" w:name="_Toc882"/>
      <w:bookmarkEnd w:id="2143"/>
      <w:r>
        <w:rPr>
          <w:rtl w:val="true"/>
        </w:rPr>
        <w:t>اسمه و نسبه</w:t>
      </w:r>
      <w:bookmarkEnd w:id="2144"/>
    </w:p>
    <w:p>
      <w:pPr>
        <w:pStyle w:val="BookText"/>
        <w:rPr/>
      </w:pPr>
      <w:r>
        <w:rPr>
          <w:rFonts w:ascii="Amiri" w:hAnsi="Amiri" w:eastAsia="Amiri" w:cs="Amiri"/>
          <w:color w:val="111111"/>
          <w:sz w:val="28"/>
          <w:sz w:val="28"/>
          <w:szCs w:val="28"/>
          <w:rtl w:val="true"/>
          <w:lang w:bidi="ar-SA"/>
        </w:rPr>
        <w:t>هو النّمر بن تولب بن أقيش</w:t>
      </w:r>
      <w:r>
        <w:rPr>
          <w:rStyle w:val="FootnoteAnchor"/>
          <w:rtl w:val="true"/>
        </w:rPr>
        <w:footnoteReference w:id="2959"/>
      </w:r>
      <w:r>
        <w:rPr>
          <w:rFonts w:ascii="Amiri" w:hAnsi="Amiri" w:eastAsia="Amiri" w:cs="Amiri"/>
          <w:color w:val="111111"/>
          <w:sz w:val="28"/>
          <w:sz w:val="28"/>
          <w:szCs w:val="28"/>
          <w:rtl w:val="true"/>
          <w:lang w:bidi="ar-SA"/>
        </w:rPr>
        <w:t xml:space="preserve">بن عبد كعب بن عوف بن الحارث بن عوف بن وائل بن قيس بن عكل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عكل عوف بن عبد مناف</w:t>
      </w:r>
      <w:r>
        <w:rPr>
          <w:rStyle w:val="FootnoteAnchor"/>
          <w:rtl w:val="true"/>
        </w:rPr>
        <w:footnoteReference w:id="29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أدّ بن طابخة بن إلياس بن مضر بن نزار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شاعر مقلّ مخضرم أدرك الجاهلية، و أسلم، فحسن إسلامه، و وفد إلى النبي صلى اللّه عليه و سلم، و كتب له كتابا، فكان في أيدي أهله، و روى عنه صلى اللّه عليه و سلم حديثا سأذكره في موضعه، و كان النمر</w:t>
      </w:r>
      <w:r>
        <w:rPr>
          <w:rStyle w:val="FootnoteAnchor"/>
          <w:rtl w:val="true"/>
        </w:rPr>
        <w:footnoteReference w:id="2961"/>
      </w:r>
      <w:r>
        <w:rPr>
          <w:rFonts w:ascii="Amiri" w:hAnsi="Amiri" w:eastAsia="Amiri" w:cs="Amiri"/>
          <w:color w:val="111111"/>
          <w:sz w:val="28"/>
          <w:sz w:val="28"/>
          <w:szCs w:val="28"/>
          <w:rtl w:val="true"/>
          <w:lang w:bidi="ar-SA"/>
        </w:rPr>
        <w:t>أحد أجواد العرب المذكورين و فرسانهم</w:t>
      </w:r>
      <w:r>
        <w:rPr>
          <w:rFonts w:eastAsia="Amiri" w:cs="Amiri" w:ascii="Amiri" w:hAnsi="Amiri"/>
          <w:color w:val="111111"/>
          <w:sz w:val="28"/>
          <w:szCs w:val="28"/>
          <w:rtl w:val="true"/>
          <w:lang w:bidi="ar-SA"/>
        </w:rPr>
        <w:t>.</w:t>
      </w:r>
    </w:p>
    <w:p>
      <w:pPr>
        <w:pStyle w:val="Heading5"/>
        <w:numPr>
          <w:ilvl w:val="4"/>
          <w:numId w:val="1"/>
        </w:numPr>
        <w:rPr/>
      </w:pPr>
      <w:bookmarkStart w:id="2145" w:name="__RefHeading___Toc5153977_1280447820"/>
      <w:bookmarkStart w:id="2146" w:name="_Toc883"/>
      <w:bookmarkEnd w:id="2145"/>
      <w:r>
        <w:rPr>
          <w:rtl w:val="true"/>
        </w:rPr>
        <w:t>أبو عمرو بن العلاء يسميه الكيس</w:t>
      </w:r>
      <w:bookmarkEnd w:id="2146"/>
    </w:p>
    <w:p>
      <w:pPr>
        <w:pStyle w:val="BookText"/>
        <w:rPr/>
      </w:pPr>
      <w:r>
        <w:rPr>
          <w:rFonts w:ascii="Amiri" w:hAnsi="Amiri" w:eastAsia="Amiri" w:cs="Amiri"/>
          <w:color w:val="111111"/>
          <w:sz w:val="28"/>
          <w:sz w:val="28"/>
          <w:szCs w:val="28"/>
          <w:rtl w:val="true"/>
          <w:lang w:bidi="ar-SA"/>
        </w:rPr>
        <w:t>حدثنا محمد بن العباس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عمرو بن العلاء يسمّي النمر بن تولب الكيّس لجودة شعره و 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خلف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سلام الجمحيّ، و أخبرنا أبو خليفة في كتابه إليّ، عن محمد بن 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النمر بن تولب جوادا لا يليق</w:t>
      </w:r>
      <w:r>
        <w:rPr>
          <w:rStyle w:val="FootnoteAnchor"/>
          <w:rtl w:val="true"/>
        </w:rPr>
        <w:footnoteReference w:id="2962"/>
      </w:r>
      <w:r>
        <w:rPr>
          <w:rFonts w:ascii="Amiri" w:hAnsi="Amiri" w:eastAsia="Amiri" w:cs="Amiri"/>
          <w:color w:val="111111"/>
          <w:sz w:val="28"/>
          <w:sz w:val="28"/>
          <w:szCs w:val="28"/>
          <w:rtl w:val="true"/>
          <w:lang w:bidi="ar-SA"/>
        </w:rPr>
        <w:t>شيئا، و كان شاعرا فصيحا جريئا على المنطق، و كان أبو عمرو بن العلاء يسميه الكيّس لحسن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هاشم بن محمد أبو دلف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الرياشيّ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قرّة بن خالد، عن يزيد بن عبد اللّه بن الشّخّير أخي مطرّف، و أخبرني أبو خليفة في كتابه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النّمر بن تولب على النبي صلّى اللّه عليه و سلم و كتب له كتابا، أخبرناه قرة بن خالد السّدوسي و سعيد بن إياس الجريريّ، عن أبي العلاء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اللّه بن الشّخّير أخي مطرّف</w:t>
      </w:r>
      <w:r>
        <w:rPr>
          <w:rFonts w:eastAsia="Amiri" w:cs="Amiri" w:ascii="Amiri" w:hAnsi="Amiri"/>
          <w:color w:val="111111"/>
          <w:sz w:val="28"/>
          <w:szCs w:val="28"/>
          <w:rtl w:val="true"/>
          <w:lang w:bidi="ar-SA"/>
        </w:rPr>
        <w:t>.</w:t>
      </w:r>
    </w:p>
    <w:p>
      <w:pPr>
        <w:pStyle w:val="Heading5"/>
        <w:numPr>
          <w:ilvl w:val="4"/>
          <w:numId w:val="1"/>
        </w:numPr>
        <w:rPr/>
      </w:pPr>
      <w:bookmarkStart w:id="2147" w:name="__RefHeading___Toc5153979_1280447820"/>
      <w:bookmarkStart w:id="2148" w:name="_Toc884"/>
      <w:bookmarkEnd w:id="2147"/>
      <w:r>
        <w:rPr>
          <w:rtl w:val="true"/>
        </w:rPr>
        <w:t>يحظى بكتاب نبوي</w:t>
      </w:r>
      <w:bookmarkEnd w:id="2148"/>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أخبرني عمي عن القاسم عن محمد الأنباري عن أحمد بن عبيد، عن الأصمعي، عن قرة بن خالد، عن يزيد ابن عبد اللّه أخي مطرف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قريب بعضه من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2149" w:name="pg16289_187984"/>
    </w:p>
    <w:p>
      <w:pPr>
        <w:pStyle w:val="BookText"/>
        <w:rPr/>
      </w:pPr>
      <w:bookmarkEnd w:id="2149"/>
      <w:r>
        <w:rPr>
          <w:rFonts w:ascii="Amiri" w:hAnsi="Amiri" w:eastAsia="Amiri" w:cs="Amiri"/>
          <w:color w:val="111111"/>
          <w:sz w:val="28"/>
          <w:sz w:val="28"/>
          <w:szCs w:val="28"/>
          <w:rtl w:val="true"/>
          <w:lang w:bidi="ar-SA"/>
        </w:rPr>
        <w:t xml:space="preserve">بينما نحن بهذا المربد جلوس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مربد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أتى علينا أعرابيّ أشعث الرأس، فوقف علينا، فقلنا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لكأنّ هذا الرجل ليس من أهل هذا البلد،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 إذا معه قطعة من جراب أو أديم،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كتبه لي رسول اللّه صلّى اللّه عليه و سلم، فقرأناه فإذا فيه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هذا كتاب من محمد رسول اللّه لبني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 أحمد بن عبيد، و قال 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لبني زهير بن أقيش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من عكل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إن شهدتم أن لا إله إلا اللّه و أنّي رسول اللّه، و أقمتم الصلاة، و آتيتم الزكاة، و فارقتم المشركين، و أعطيتم الخمس من الغنائم و سهم النبي و الصّفيّ‌</w:t>
      </w:r>
      <w:r>
        <w:rPr>
          <w:rStyle w:val="FootnoteAnchor"/>
          <w:rtl w:val="true"/>
        </w:rPr>
        <w:footnoteReference w:id="2963"/>
      </w:r>
      <w:r>
        <w:rPr>
          <w:rFonts w:ascii="IRNazanin" w:hAnsi="IRNazanin" w:eastAsia="IRNazanin"/>
          <w:color w:val="111111"/>
          <w:sz w:val="28"/>
          <w:sz w:val="28"/>
          <w:szCs w:val="28"/>
          <w:rtl w:val="true"/>
          <w:lang w:bidi="fa-IR"/>
        </w:rPr>
        <w:t>فأنتم آمنون بأمان اللّه و أمان رسوله</w:t>
      </w:r>
      <w:r>
        <w:rPr>
          <w:rFonts w:eastAsia="IRNazanin" w:cs="IRNazanin"/>
          <w:color w:val="111111"/>
          <w:sz w:val="28"/>
          <w:szCs w:val="28"/>
          <w:rtl w:val="true"/>
          <w:lang w:bidi="fa-IR"/>
        </w:rPr>
        <w:t>.</w:t>
      </w:r>
    </w:p>
    <w:p>
      <w:pPr>
        <w:pStyle w:val="Heading5"/>
        <w:numPr>
          <w:ilvl w:val="4"/>
          <w:numId w:val="1"/>
        </w:numPr>
        <w:rPr/>
      </w:pPr>
      <w:bookmarkStart w:id="2150" w:name="__RefHeading___Toc5153981_1280447820"/>
      <w:bookmarkStart w:id="2151" w:name="_Toc885"/>
      <w:bookmarkEnd w:id="2150"/>
      <w:r>
        <w:rPr>
          <w:rtl w:val="true"/>
        </w:rPr>
        <w:t>يشكون في روايته، فيغضب</w:t>
      </w:r>
      <w:bookmarkEnd w:id="2151"/>
    </w:p>
    <w:p>
      <w:pPr>
        <w:pStyle w:val="BookText"/>
        <w:rPr/>
      </w:pPr>
      <w:r>
        <w:rPr>
          <w:rFonts w:ascii="Amiri" w:hAnsi="Amiri" w:eastAsia="Amiri" w:cs="Amiri"/>
          <w:color w:val="111111"/>
          <w:sz w:val="28"/>
          <w:sz w:val="28"/>
          <w:szCs w:val="28"/>
          <w:rtl w:val="true"/>
          <w:lang w:bidi="ar-SA"/>
        </w:rPr>
        <w:t>و قال أحمد بن عبيد اللّه في خبره خاصة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 ما للمسلمين و عليكم ما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جميعا في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رحمك اللّه، ما سمعت من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 شهر الصّبر، و 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أيام من كل شهر يذهبن كثيرا من وحر</w:t>
      </w:r>
      <w:r>
        <w:rPr>
          <w:rStyle w:val="FootnoteAnchor"/>
          <w:rtl w:val="true"/>
        </w:rPr>
        <w:footnoteReference w:id="2964"/>
      </w:r>
      <w:r>
        <w:rPr>
          <w:rFonts w:ascii="Amiri" w:hAnsi="Amiri" w:eastAsia="Amiri" w:cs="Amiri"/>
          <w:color w:val="111111"/>
          <w:sz w:val="28"/>
          <w:sz w:val="28"/>
          <w:szCs w:val="28"/>
          <w:rtl w:val="true"/>
          <w:lang w:bidi="ar-SA"/>
        </w:rPr>
        <w:t>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 سمعت هذا من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أراكم تخافون أن أكذب على رسول اللّه صلى اللّه عليه و سلم، لا حدثتكم حديثا، ثم أهوى إلى الصحيفة، و انصاع</w:t>
      </w:r>
      <w:r>
        <w:rPr>
          <w:rStyle w:val="FootnoteAnchor"/>
          <w:rtl w:val="true"/>
        </w:rPr>
        <w:footnoteReference w:id="2965"/>
      </w:r>
      <w:r>
        <w:rPr>
          <w:rFonts w:ascii="Amiri" w:hAnsi="Amiri" w:eastAsia="Amiri" w:cs="Amiri"/>
          <w:color w:val="111111"/>
          <w:sz w:val="28"/>
          <w:sz w:val="28"/>
          <w:szCs w:val="28"/>
          <w:rtl w:val="true"/>
          <w:lang w:bidi="ar-SA"/>
        </w:rPr>
        <w:t>مدبرا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يزيد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لي بعد 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النمر بن تولب العكليّ الشاعر</w:t>
      </w:r>
      <w:r>
        <w:rPr>
          <w:rFonts w:eastAsia="Amiri" w:cs="Amiri" w:ascii="Amiri" w:hAnsi="Amiri"/>
          <w:color w:val="111111"/>
          <w:sz w:val="28"/>
          <w:szCs w:val="28"/>
          <w:rtl w:val="true"/>
          <w:lang w:bidi="ar-SA"/>
        </w:rPr>
        <w:t>.</w:t>
      </w:r>
    </w:p>
    <w:p>
      <w:pPr>
        <w:pStyle w:val="Heading5"/>
        <w:numPr>
          <w:ilvl w:val="4"/>
          <w:numId w:val="1"/>
        </w:numPr>
        <w:rPr/>
      </w:pPr>
      <w:bookmarkStart w:id="2152" w:name="__RefHeading___Toc5153983_1280447820"/>
      <w:bookmarkStart w:id="2153" w:name="_Toc886"/>
      <w:bookmarkEnd w:id="2152"/>
      <w:r>
        <w:rPr>
          <w:rtl w:val="true"/>
        </w:rPr>
        <w:t>مثل من كرمه</w:t>
      </w:r>
      <w:bookmarkEnd w:id="2153"/>
    </w:p>
    <w:p>
      <w:pPr>
        <w:pStyle w:val="BookText"/>
        <w:rPr/>
      </w:pPr>
      <w:r>
        <w:rPr>
          <w:rFonts w:ascii="Amiri" w:hAnsi="Amiri" w:eastAsia="Amiri" w:cs="Amiri"/>
          <w:color w:val="111111"/>
          <w:sz w:val="28"/>
          <w:sz w:val="28"/>
          <w:szCs w:val="28"/>
          <w:rtl w:val="true"/>
          <w:lang w:bidi="ar-SA"/>
        </w:rPr>
        <w:t>أخبرني محمد 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النمر بن تولب بعد ما كبر في إبله، فسأله سائل، فأعطاه فحل إبله، فلما رجعت الإبل إذا فحلها ليس فيها، فهتفت به امرأته، و عذلته،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غير فحل إبلك؟ فقال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دعيني و أمري سأكفيكه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كوني قعيدة بيت ضباعا</w:t>
      </w:r>
      <w:r>
        <w:rPr>
          <w:rStyle w:val="FootnoteAnchor"/>
          <w:rtl w:val="true"/>
        </w:rPr>
        <w:footnoteReference w:id="2966"/>
      </w:r>
    </w:p>
    <w:p>
      <w:pPr>
        <w:pStyle w:val="BookText"/>
        <w:rPr/>
      </w:pPr>
      <w:r>
        <w:rPr>
          <w:rFonts w:ascii="Amiri" w:hAnsi="Amiri" w:eastAsia="Amiri" w:cs="Amiri"/>
          <w:color w:val="111111"/>
          <w:sz w:val="28"/>
          <w:sz w:val="28"/>
          <w:szCs w:val="28"/>
          <w:rtl w:val="true"/>
          <w:lang w:bidi="ar-SA"/>
        </w:rPr>
        <w:t xml:space="preserve">فإنك لن ترشدي غاويا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تدركي لك حظّا مضاعا</w:t>
      </w:r>
    </w:p>
    <w:p>
      <w:pPr>
        <w:pStyle w:val="BookText"/>
        <w:rPr/>
      </w:pPr>
      <w:r>
        <w:rPr>
          <w:rFonts w:ascii="Amiri" w:hAnsi="Amiri" w:eastAsia="Amiri" w:cs="Amiri"/>
          <w:color w:val="111111"/>
          <w:sz w:val="28"/>
          <w:sz w:val="28"/>
          <w:szCs w:val="28"/>
          <w:rtl w:val="true"/>
          <w:lang w:bidi="ar-SA"/>
        </w:rPr>
        <w:t>و قال أيضا في عزلها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بكرت باللّوم تلحانا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بعير ضلّ أو حانا</w:t>
      </w:r>
    </w:p>
    <w:p>
      <w:pPr>
        <w:pStyle w:val="BookText"/>
        <w:rPr/>
      </w:pPr>
      <w:r>
        <w:rPr>
          <w:rFonts w:ascii="Amiri" w:hAnsi="Amiri" w:eastAsia="Amiri" w:cs="Amiri"/>
          <w:color w:val="111111"/>
          <w:sz w:val="28"/>
          <w:sz w:val="28"/>
          <w:szCs w:val="28"/>
          <w:rtl w:val="true"/>
          <w:lang w:bidi="ar-SA"/>
        </w:rPr>
        <w:t xml:space="preserve">علقت لوّا تكرّرها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لوّا ذاك أعيانا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أدرك الإسلام فأسلم</w:t>
      </w:r>
      <w:r>
        <w:rPr>
          <w:rFonts w:eastAsia="Amiri" w:cs="Amiri" w:ascii="Amiri" w:hAnsi="Amiri"/>
          <w:color w:val="111111"/>
          <w:sz w:val="28"/>
          <w:szCs w:val="28"/>
          <w:rtl w:val="true"/>
          <w:lang w:bidi="ar-SA"/>
        </w:rPr>
        <w:t>.</w:t>
      </w:r>
    </w:p>
    <w:p>
      <w:pPr>
        <w:pStyle w:val="Heading5"/>
        <w:numPr>
          <w:ilvl w:val="4"/>
          <w:numId w:val="1"/>
        </w:numPr>
        <w:rPr/>
      </w:pPr>
      <w:bookmarkStart w:id="2154" w:name="__RefHeading___Toc5153985_1280447820"/>
      <w:bookmarkStart w:id="2155" w:name="_Toc887"/>
      <w:bookmarkEnd w:id="2154"/>
      <w:r>
        <w:rPr>
          <w:rtl w:val="true"/>
        </w:rPr>
        <w:t>تخدعه زوجه</w:t>
      </w:r>
      <w:bookmarkEnd w:id="2155"/>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قال</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للنّمر بن تولب أخ يقال له الحارث بن تولب، و كان سيدا معظما، فأغار الحارث على بني أسد فسبى </w:t>
      </w:r>
      <w:bookmarkStart w:id="2156" w:name="pg16289_187985"/>
    </w:p>
    <w:p>
      <w:pPr>
        <w:pStyle w:val="BookText"/>
        <w:rPr/>
      </w:pPr>
      <w:bookmarkEnd w:id="2156"/>
      <w:r>
        <w:rPr>
          <w:rFonts w:ascii="Amiri" w:hAnsi="Amiri" w:eastAsia="Amiri" w:cs="Amiri"/>
          <w:color w:val="111111"/>
          <w:sz w:val="28"/>
          <w:sz w:val="28"/>
          <w:szCs w:val="28"/>
          <w:rtl w:val="true"/>
          <w:lang w:bidi="ar-SA"/>
        </w:rPr>
        <w:t>امرأة منهم، يقال لها جمرة بنت نوفل، فوهبها لأخيه النمر بن تولب ففركته</w:t>
      </w:r>
      <w:r>
        <w:rPr>
          <w:rStyle w:val="FootnoteAnchor"/>
          <w:rtl w:val="true"/>
        </w:rPr>
        <w:footnoteReference w:id="2967"/>
      </w:r>
      <w:r>
        <w:rPr>
          <w:rFonts w:ascii="Amiri" w:hAnsi="Amiri" w:eastAsia="Amiri" w:cs="Amiri"/>
          <w:color w:val="111111"/>
          <w:sz w:val="28"/>
          <w:sz w:val="28"/>
          <w:szCs w:val="28"/>
          <w:rtl w:val="true"/>
          <w:lang w:bidi="ar-SA"/>
        </w:rPr>
        <w:t>، فحبسها، حتى استقرّت، و ولدت له أولادا، ثم قالت له في بعض أيّامها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أزرني أهلي فإني قد اشتقت إليهم،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إن صرت إلى أهلك أن تغلبيني على نفسك، فواثقته لترجعنّ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بها في الشهر الحرام، حتى أقدمها بلاد بني أسد، فلما أطلّ على الحيّ تركته واقفا، و انصرفت إلى منزل بعلها الأول، فمكثت طويلا، فلم ترجع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فعرف ما صنعت و أنها اختدعته فانصرف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جزى اللّه عنا جمرة ابنة نوفل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مغلّ‌</w:t>
      </w:r>
      <w:r>
        <w:rPr>
          <w:rStyle w:val="FootnoteAnchor"/>
          <w:rtl w:val="true"/>
        </w:rPr>
        <w:footnoteReference w:id="2968"/>
      </w:r>
      <w:r>
        <w:rPr>
          <w:rFonts w:ascii="Amiri" w:hAnsi="Amiri" w:eastAsia="Amiri" w:cs="Amiri"/>
          <w:color w:val="111111"/>
          <w:sz w:val="28"/>
          <w:sz w:val="28"/>
          <w:szCs w:val="28"/>
          <w:rtl w:val="true"/>
          <w:lang w:bidi="ar-SA"/>
        </w:rPr>
        <w:t>بالأمانة كاذب</w:t>
      </w:r>
    </w:p>
    <w:p>
      <w:pPr>
        <w:pStyle w:val="BookText"/>
        <w:rPr/>
      </w:pPr>
      <w:r>
        <w:rPr>
          <w:rFonts w:ascii="Amiri" w:hAnsi="Amiri" w:eastAsia="Amiri" w:cs="Amiri"/>
          <w:color w:val="111111"/>
          <w:sz w:val="28"/>
          <w:sz w:val="28"/>
          <w:szCs w:val="28"/>
          <w:rtl w:val="true"/>
          <w:lang w:bidi="ar-SA"/>
        </w:rPr>
        <w:t xml:space="preserve">لهان عليها أمس موقف 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جانب السّرحات أخيب خائب</w:t>
      </w:r>
    </w:p>
    <w:p>
      <w:pPr>
        <w:pStyle w:val="BookText"/>
        <w:rPr/>
      </w:pPr>
      <w:r>
        <w:rPr>
          <w:rFonts w:ascii="Amiri" w:hAnsi="Amiri" w:eastAsia="Amiri" w:cs="Amiri"/>
          <w:color w:val="111111"/>
          <w:sz w:val="28"/>
          <w:sz w:val="28"/>
          <w:szCs w:val="28"/>
          <w:rtl w:val="true"/>
          <w:lang w:bidi="ar-SA"/>
        </w:rPr>
        <w:t xml:space="preserve">و قد سألت عني الوشاة ليكذبوا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قد أبليتها</w:t>
      </w:r>
      <w:r>
        <w:rPr>
          <w:rStyle w:val="FootnoteAnchor"/>
          <w:rtl w:val="true"/>
        </w:rPr>
        <w:footnoteReference w:id="2969"/>
      </w:r>
      <w:r>
        <w:rPr>
          <w:rFonts w:ascii="Amiri" w:hAnsi="Amiri" w:eastAsia="Amiri" w:cs="Amiri"/>
          <w:color w:val="111111"/>
          <w:sz w:val="28"/>
          <w:sz w:val="28"/>
          <w:szCs w:val="28"/>
          <w:rtl w:val="true"/>
          <w:lang w:bidi="ar-SA"/>
        </w:rPr>
        <w:t>في النوائب</w:t>
      </w:r>
    </w:p>
    <w:p>
      <w:pPr>
        <w:pStyle w:val="BookText"/>
        <w:rPr/>
      </w:pPr>
      <w:r>
        <w:rPr>
          <w:rFonts w:ascii="Amiri" w:hAnsi="Amiri" w:eastAsia="Amiri" w:cs="Amiri"/>
          <w:color w:val="111111"/>
          <w:sz w:val="28"/>
          <w:sz w:val="28"/>
          <w:szCs w:val="28"/>
          <w:rtl w:val="true"/>
          <w:lang w:bidi="ar-SA"/>
        </w:rPr>
        <w:t xml:space="preserve">و صدّت كأنّ الشمس تحت قناعها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حاجب منها و ضنّت بحاجب</w:t>
      </w:r>
    </w:p>
    <w:p>
      <w:pPr>
        <w:pStyle w:val="BookText"/>
        <w:rPr/>
      </w:pPr>
      <w:r>
        <w:rPr>
          <w:rFonts w:ascii="Amiri" w:hAnsi="Amiri" w:eastAsia="Amiri" w:cs="Amiri"/>
          <w:color w:val="111111"/>
          <w:sz w:val="28"/>
          <w:sz w:val="28"/>
          <w:szCs w:val="28"/>
          <w:rtl w:val="true"/>
          <w:lang w:bidi="ar-SA"/>
        </w:rPr>
        <w:t>و قال 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خليل عليها الرعا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w:t>
      </w:r>
      <w:r>
        <w:rPr>
          <w:rStyle w:val="FootnoteAnchor"/>
          <w:rtl w:val="true"/>
        </w:rPr>
        <w:footnoteReference w:id="2970"/>
      </w:r>
      <w:r>
        <w:rPr>
          <w:rFonts w:ascii="Amiri" w:hAnsi="Amiri" w:eastAsia="Amiri" w:cs="Amiri"/>
          <w:color w:val="111111"/>
          <w:sz w:val="28"/>
          <w:sz w:val="28"/>
          <w:szCs w:val="28"/>
          <w:rtl w:val="true"/>
          <w:lang w:bidi="ar-SA"/>
        </w:rPr>
        <w:t>و الحبلات كذوب ملق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الحبلات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واحدتها حبلة، و هي جنس من الحلى قدر ثمر الطّلح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قامت إليّ فأحلفتها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بهدي قلائده تختفق</w:t>
      </w:r>
      <w:r>
        <w:rPr>
          <w:rStyle w:val="FootnoteAnchor"/>
          <w:rtl w:val="true"/>
        </w:rPr>
        <w:footnoteReference w:id="2971"/>
      </w:r>
    </w:p>
    <w:p>
      <w:pPr>
        <w:pStyle w:val="BookText"/>
        <w:rPr/>
      </w:pPr>
      <w:r>
        <w:rPr>
          <w:rFonts w:ascii="Amiri" w:hAnsi="Amiri" w:eastAsia="Amiri" w:cs="Amiri"/>
          <w:color w:val="111111"/>
          <w:sz w:val="28"/>
          <w:sz w:val="28"/>
          <w:szCs w:val="28"/>
          <w:rtl w:val="true"/>
          <w:lang w:bidi="ar-SA"/>
        </w:rPr>
        <w:t xml:space="preserve">بأن لا أخونك فيما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الخيانة شرّ الخلق</w:t>
      </w:r>
      <w:r>
        <w:rPr>
          <w:rStyle w:val="FootnoteAnchor"/>
          <w:rtl w:val="true"/>
        </w:rPr>
        <w:footnoteReference w:id="29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فيها أشعارا كثيرة يطول ذكرها</w:t>
      </w:r>
      <w:r>
        <w:rPr>
          <w:rFonts w:eastAsia="Amiri" w:cs="Amiri" w:ascii="Amiri" w:hAnsi="Amiri"/>
          <w:color w:val="111111"/>
          <w:sz w:val="28"/>
          <w:szCs w:val="28"/>
          <w:rtl w:val="true"/>
          <w:lang w:bidi="ar-SA"/>
        </w:rPr>
        <w:t>.</w:t>
      </w:r>
    </w:p>
    <w:p>
      <w:pPr>
        <w:pStyle w:val="Heading5"/>
        <w:numPr>
          <w:ilvl w:val="4"/>
          <w:numId w:val="1"/>
        </w:numPr>
        <w:rPr/>
      </w:pPr>
      <w:bookmarkStart w:id="2157" w:name="__RefHeading___Toc5153987_1280447820"/>
      <w:bookmarkStart w:id="2158" w:name="_Toc888"/>
      <w:bookmarkEnd w:id="2157"/>
      <w:r>
        <w:rPr>
          <w:rtl w:val="true"/>
        </w:rPr>
        <w:t>يشبه حاتما في شعره</w:t>
      </w:r>
      <w:bookmarkEnd w:id="2158"/>
    </w:p>
    <w:p>
      <w:pPr>
        <w:pStyle w:val="BookText"/>
        <w:rPr/>
      </w:pPr>
      <w:r>
        <w:rPr>
          <w:rFonts w:ascii="Amiri" w:hAnsi="Amiri" w:eastAsia="Amiri" w:cs="Amiri"/>
          <w:color w:val="111111"/>
          <w:sz w:val="28"/>
          <w:sz w:val="28"/>
          <w:szCs w:val="28"/>
          <w:rtl w:val="true"/>
          <w:lang w:bidi="ar-SA"/>
        </w:rPr>
        <w:t>أخبرني اليزيديّ، عن محمد بن حبيب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عمرو يشبّه شعر النمر بشعر حاتم الطائيّ</w:t>
      </w:r>
      <w:r>
        <w:rPr>
          <w:rFonts w:eastAsia="Amiri" w:cs="Amiri" w:ascii="Amiri" w:hAnsi="Amiri"/>
          <w:color w:val="111111"/>
          <w:sz w:val="28"/>
          <w:szCs w:val="28"/>
          <w:rtl w:val="true"/>
          <w:lang w:bidi="ar-SA"/>
        </w:rPr>
        <w:t>.</w:t>
      </w:r>
    </w:p>
    <w:p>
      <w:pPr>
        <w:pStyle w:val="Heading5"/>
        <w:numPr>
          <w:ilvl w:val="4"/>
          <w:numId w:val="1"/>
        </w:numPr>
        <w:rPr/>
      </w:pPr>
      <w:bookmarkStart w:id="2159" w:name="__RefHeading___Toc5153989_1280447820"/>
      <w:bookmarkStart w:id="2160" w:name="_Toc889"/>
      <w:bookmarkEnd w:id="2159"/>
      <w:r>
        <w:rPr>
          <w:rtl w:val="true"/>
        </w:rPr>
        <w:t>أفتى الشعراء</w:t>
      </w:r>
      <w:bookmarkEnd w:id="2160"/>
    </w:p>
    <w:p>
      <w:pPr>
        <w:pStyle w:val="BookText"/>
        <w:rPr/>
      </w:pPr>
      <w:r>
        <w:rPr>
          <w:rFonts w:ascii="Amiri" w:hAnsi="Amiri" w:eastAsia="Amiri" w:cs="Amiri"/>
          <w:color w:val="111111"/>
          <w:sz w:val="28"/>
          <w:sz w:val="28"/>
          <w:szCs w:val="28"/>
          <w:rtl w:val="true"/>
          <w:lang w:bidi="ar-SA"/>
        </w:rPr>
        <w:t>أخبرني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مصعب بن عبد اللّه الزبيري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صالح بن حسان قال يوما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الشعراء أفتى؟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أبي ربيعة،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و أكثروا القول،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أفتاهم النمر بن تولب حين يقول</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أهيم بدعد ما حييت و إن أمت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 حزنا من ذا يهيم بها بعدي</w:t>
      </w:r>
      <w:r>
        <w:rPr>
          <w:rStyle w:val="FootnoteAnchor"/>
          <w:rtl w:val="true"/>
        </w:rPr>
        <w:footnoteReference w:id="2973"/>
      </w:r>
      <w:r>
        <w:rPr>
          <w:rFonts w:eastAsia="Times New Roman" w:cs="Times New Roman" w:ascii="Times New Roman" w:hAnsi="Times New Roman"/>
          <w:color w:val="111111"/>
          <w:sz w:val="28"/>
          <w:szCs w:val="28"/>
          <w:rtl w:val="true"/>
          <w:lang w:val="en-US" w:bidi="en-US"/>
        </w:rPr>
        <w:t xml:space="preserve">! </w:t>
      </w:r>
      <w:bookmarkStart w:id="2161" w:name="pg16289_187986"/>
    </w:p>
    <w:p>
      <w:pPr>
        <w:pStyle w:val="Heading5"/>
        <w:numPr>
          <w:ilvl w:val="4"/>
          <w:numId w:val="1"/>
        </w:numPr>
        <w:rPr/>
      </w:pPr>
      <w:bookmarkStart w:id="2162" w:name="__RefHeading___Toc5153991_1280447820"/>
      <w:bookmarkStart w:id="2163" w:name="_Toc890"/>
      <w:bookmarkEnd w:id="2161"/>
      <w:bookmarkEnd w:id="2162"/>
      <w:r>
        <w:rPr>
          <w:rtl w:val="true"/>
        </w:rPr>
        <w:t>جمرة توصيه بولد منها</w:t>
      </w:r>
      <w:bookmarkEnd w:id="2163"/>
    </w:p>
    <w:p>
      <w:pPr>
        <w:pStyle w:val="BookText"/>
        <w:rPr/>
      </w:pPr>
      <w:r>
        <w:rPr>
          <w:rFonts w:ascii="Amiri" w:hAnsi="Amiri" w:eastAsia="Amiri" w:cs="Amiri"/>
          <w:color w:val="111111"/>
          <w:sz w:val="28"/>
          <w:sz w:val="28"/>
          <w:szCs w:val="28"/>
          <w:rtl w:val="true"/>
          <w:lang w:bidi="ar-SA"/>
        </w:rPr>
        <w:t>أخبرني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زهير، عن محمد بن 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النمر بن تولب بعد هرب جمرة منه فنزل بمنى، و نزلت جمرة مع زوجها قريبا منه، فعرفته، فبعثت إليه بالسلام، و سألته عن خبره، و وصّته خيرا بولده منها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فحيّيت عن شحط بخير حديثنا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يأمن الأيام إلا المضلّل</w:t>
      </w:r>
    </w:p>
    <w:p>
      <w:pPr>
        <w:pStyle w:val="BookText"/>
        <w:rPr/>
      </w:pPr>
      <w:r>
        <w:rPr>
          <w:rFonts w:ascii="Amiri" w:hAnsi="Amiri" w:eastAsia="Amiri" w:cs="Amiri"/>
          <w:color w:val="111111"/>
          <w:sz w:val="28"/>
          <w:sz w:val="28"/>
          <w:szCs w:val="28"/>
          <w:rtl w:val="true"/>
          <w:lang w:bidi="ar-SA"/>
        </w:rPr>
        <w:t>يودّ الفتى طول السلامة و الغنى</w:t>
      </w:r>
      <w:r>
        <w:rPr>
          <w:rStyle w:val="FootnoteAnchor"/>
          <w:rtl w:val="true"/>
        </w:rPr>
        <w:footnoteReference w:id="29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يرى طول السّلامة يفعل</w:t>
      </w:r>
      <w:r>
        <w:rPr>
          <w:rFonts w:eastAsia="Amiri" w:cs="Amiri" w:ascii="Amiri" w:hAnsi="Amiri"/>
          <w:color w:val="111111"/>
          <w:sz w:val="28"/>
          <w:szCs w:val="28"/>
          <w:rtl w:val="true"/>
          <w:lang w:bidi="ar-SA"/>
        </w:rPr>
        <w:t>!</w:t>
      </w:r>
    </w:p>
    <w:p>
      <w:pPr>
        <w:pStyle w:val="Heading5"/>
        <w:numPr>
          <w:ilvl w:val="4"/>
          <w:numId w:val="1"/>
        </w:numPr>
        <w:rPr/>
      </w:pPr>
      <w:bookmarkStart w:id="2164" w:name="__RefHeading___Toc5153993_1280447820"/>
      <w:bookmarkStart w:id="2165" w:name="_Toc891"/>
      <w:bookmarkEnd w:id="2164"/>
      <w:r>
        <w:rPr>
          <w:rtl w:val="true"/>
        </w:rPr>
        <w:t>شعره بين يدي الرسول</w:t>
      </w:r>
      <w:bookmarkEnd w:id="2165"/>
    </w:p>
    <w:p>
      <w:pPr>
        <w:pStyle w:val="BookText"/>
        <w:rPr/>
      </w:pPr>
      <w:r>
        <w:rPr>
          <w:rFonts w:ascii="Amiri" w:hAnsi="Amiri" w:eastAsia="Amiri" w:cs="Amiri"/>
          <w:color w:val="111111"/>
          <w:sz w:val="28"/>
          <w:sz w:val="28"/>
          <w:szCs w:val="28"/>
          <w:rtl w:val="true"/>
          <w:lang w:bidi="ar-SA"/>
        </w:rPr>
        <w:t>أخبرني ابن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اليزيديّ، عن الاصمعيّ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اليزيديّ عن ابن حبيب عن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وفد النمر بن تولب على النبي صلّى اللّه عليه و سلم أنشده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قوم إني رجل عندي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من آياته هذا القمر</w:t>
      </w:r>
    </w:p>
    <w:p>
      <w:pPr>
        <w:pStyle w:val="BookText"/>
        <w:rPr/>
      </w:pPr>
      <w:r>
        <w:rPr>
          <w:rFonts w:ascii="IRNazanin" w:hAnsi="IRNazanin" w:eastAsia="IRNazanin"/>
          <w:color w:val="111111"/>
          <w:sz w:val="28"/>
          <w:sz w:val="28"/>
          <w:szCs w:val="28"/>
          <w:rtl w:val="true"/>
          <w:lang w:bidi="fa-IR"/>
        </w:rPr>
        <w:t>و الشمس و الشعرى</w:t>
      </w:r>
      <w:r>
        <w:rPr>
          <w:rStyle w:val="FootnoteAnchor"/>
          <w:rtl w:val="true"/>
        </w:rPr>
        <w:footnoteReference w:id="2975"/>
      </w:r>
      <w:r>
        <w:rPr>
          <w:rFonts w:ascii="Amiri" w:hAnsi="Amiri" w:eastAsia="Amiri" w:cs="Amiri"/>
          <w:color w:val="111111"/>
          <w:sz w:val="28"/>
          <w:sz w:val="28"/>
          <w:szCs w:val="28"/>
          <w:rtl w:val="true"/>
          <w:lang w:bidi="ar-SA"/>
        </w:rPr>
        <w:t xml:space="preserve">و آيات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يتسام بالهدى فالخبث شرّ</w:t>
      </w:r>
    </w:p>
    <w:p>
      <w:pPr>
        <w:pStyle w:val="BookText"/>
        <w:rPr/>
      </w:pPr>
      <w:r>
        <w:rPr>
          <w:rFonts w:ascii="Amiri" w:hAnsi="Amiri" w:eastAsia="Amiri" w:cs="Amiri"/>
          <w:color w:val="111111"/>
          <w:sz w:val="28"/>
          <w:sz w:val="28"/>
          <w:szCs w:val="28"/>
          <w:rtl w:val="true"/>
          <w:lang w:bidi="ar-SA"/>
        </w:rPr>
        <w:t xml:space="preserve">إنا أتيناك و قد طال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نقود خيلا رجعا</w:t>
      </w:r>
      <w:r>
        <w:rPr>
          <w:rStyle w:val="FootnoteAnchor"/>
          <w:rtl w:val="true"/>
        </w:rPr>
        <w:footnoteReference w:id="2976"/>
      </w:r>
      <w:r>
        <w:rPr>
          <w:rFonts w:ascii="Amiri" w:hAnsi="Amiri" w:eastAsia="Amiri" w:cs="Amiri"/>
          <w:color w:val="111111"/>
          <w:sz w:val="28"/>
          <w:sz w:val="28"/>
          <w:szCs w:val="28"/>
          <w:rtl w:val="true"/>
          <w:lang w:bidi="ar-SA"/>
        </w:rPr>
        <w:t>فيها ضرر</w:t>
      </w:r>
    </w:p>
    <w:p>
      <w:pPr>
        <w:pStyle w:val="BookText"/>
        <w:rPr/>
      </w:pPr>
      <w:r>
        <w:rPr>
          <w:rFonts w:ascii="IRNazanin" w:hAnsi="IRNazanin" w:eastAsia="IRNazanin"/>
          <w:color w:val="111111"/>
          <w:sz w:val="28"/>
          <w:sz w:val="28"/>
          <w:szCs w:val="28"/>
          <w:rtl w:val="true"/>
          <w:lang w:bidi="fa-IR"/>
        </w:rPr>
        <w:t>نطعمها اللحم إذا عزّ الشّجر</w:t>
      </w:r>
    </w:p>
    <w:p>
      <w:pPr>
        <w:pStyle w:val="BookText"/>
        <w:rPr/>
      </w:pPr>
      <w:r>
        <w:rPr>
          <w:rFonts w:ascii="Amiri" w:hAnsi="Amiri" w:eastAsia="Amiri" w:cs="Amiri"/>
          <w:color w:val="111111"/>
          <w:sz w:val="28"/>
          <w:sz w:val="28"/>
          <w:szCs w:val="28"/>
          <w:rtl w:val="true"/>
          <w:lang w:bidi="ar-SA"/>
        </w:rPr>
        <w:t>قال اليزيديّ، عن ابن حبيب خاصة،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أطعمها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أسقيها اللبن، 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أحد اللحمين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العرب إذا لم تجد العلف دقت اللحم اليابس، فأطعمته الخيل</w:t>
      </w:r>
      <w:r>
        <w:rPr>
          <w:rFonts w:eastAsia="Amiri" w:cs="Amiri" w:ascii="Amiri" w:hAnsi="Amiri"/>
          <w:color w:val="111111"/>
          <w:sz w:val="28"/>
          <w:szCs w:val="28"/>
          <w:rtl w:val="true"/>
          <w:lang w:bidi="ar-SA"/>
        </w:rPr>
        <w:t>:</w:t>
      </w:r>
    </w:p>
    <w:p>
      <w:pPr>
        <w:pStyle w:val="Heading5"/>
        <w:numPr>
          <w:ilvl w:val="4"/>
          <w:numId w:val="1"/>
        </w:numPr>
        <w:rPr/>
      </w:pPr>
      <w:bookmarkStart w:id="2166" w:name="__RefHeading___Toc5153995_1280447820"/>
      <w:bookmarkStart w:id="2167" w:name="_Toc892"/>
      <w:bookmarkEnd w:id="2166"/>
      <w:r>
        <w:rPr>
          <w:rtl w:val="true"/>
        </w:rPr>
        <w:t>يسلو بدعد عن جمرة</w:t>
      </w:r>
      <w:bookmarkEnd w:id="2167"/>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الكرانيّ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العمريّ، عن الهيثم بن عديّ، عن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ابن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عيسى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الهيثم بن عديّ،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فارق النمر بن تولب امرأته الأسدية جزع عليها، حتى خيف على عقله و مكث أياما لا يطعم، و لا ينام، فلما رأت عشيرته منه ذلك، أقبلوا عليه يلومونه، و يعيّرونه،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نساء العرب مندوحة و متّسعا، و ذكروا له امرأة من فخذه الأدنين يقال لها دعد، و وصفوها له بالجمال و الصّلاح، فتزوّجها و وقعت من قلبه، و شغلته عن ذكر جمرة و فيها يقول</w:t>
      </w:r>
      <w:r>
        <w:rPr>
          <w:rFonts w:eastAsia="Amiri" w:cs="Amiri" w:ascii="Amiri" w:hAnsi="Amiri"/>
          <w:color w:val="111111"/>
          <w:sz w:val="28"/>
          <w:szCs w:val="28"/>
          <w:rtl w:val="true"/>
          <w:lang w:bidi="ar-SA"/>
        </w:rPr>
        <w:t xml:space="preserve">: </w:t>
      </w:r>
      <w:bookmarkStart w:id="2168" w:name="pg16289_187987"/>
    </w:p>
    <w:p>
      <w:pPr>
        <w:pStyle w:val="BookText"/>
        <w:rPr/>
      </w:pPr>
      <w:bookmarkEnd w:id="2168"/>
      <w:r>
        <w:rPr>
          <w:rFonts w:ascii="Amiri" w:hAnsi="Amiri" w:eastAsia="Amiri" w:cs="Amiri"/>
          <w:color w:val="111111"/>
          <w:sz w:val="28"/>
          <w:sz w:val="28"/>
          <w:szCs w:val="28"/>
          <w:rtl w:val="true"/>
          <w:lang w:bidi="ar-SA"/>
        </w:rPr>
        <w:t xml:space="preserve">أهيم بدعد ما حييت فإن أمت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أوكّل بدعد من يهيم بها بعدي</w:t>
      </w:r>
    </w:p>
    <w:p>
      <w:pPr>
        <w:pStyle w:val="BookText"/>
        <w:rPr/>
      </w:pPr>
      <w:r>
        <w:rPr>
          <w:rFonts w:ascii="Amiri" w:hAnsi="Amiri" w:eastAsia="Amiri" w:cs="Amiri"/>
          <w:color w:val="111111"/>
          <w:sz w:val="28"/>
          <w:sz w:val="28"/>
          <w:szCs w:val="28"/>
          <w:rtl w:val="true"/>
          <w:lang w:bidi="ar-SA"/>
        </w:rPr>
        <w:t>و الناس يرون هذا البيت لنصيب و هو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اليزيديّ عن عبد الرحمن ابن أخي الأصمعي، عن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الصائغ، عن ابن قتيبة، عن عبد الرحمن، عن عمه، عن حماد بن ربيعة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أظرف الناس النّمر بن تولب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أهيم بدعد ما حييت فإن أمت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أوكّل بدعد من يهيم بها بعدي</w:t>
      </w:r>
    </w:p>
    <w:p>
      <w:pPr>
        <w:pStyle w:val="Heading5"/>
        <w:numPr>
          <w:ilvl w:val="4"/>
          <w:numId w:val="1"/>
        </w:numPr>
        <w:rPr/>
      </w:pPr>
      <w:bookmarkStart w:id="2169" w:name="__RefHeading___Toc5153997_1280447820"/>
      <w:bookmarkStart w:id="2170" w:name="_Toc893"/>
      <w:bookmarkEnd w:id="2169"/>
      <w:r>
        <w:rPr>
          <w:rtl w:val="true"/>
        </w:rPr>
        <w:t>يرثي جمرة</w:t>
      </w:r>
      <w:bookmarkEnd w:id="2170"/>
    </w:p>
    <w:p>
      <w:pPr>
        <w:pStyle w:val="BookText"/>
        <w:rPr/>
      </w:pPr>
      <w:r>
        <w:rPr>
          <w:rFonts w:ascii="Amiri" w:hAnsi="Amiri" w:eastAsia="Amiri" w:cs="Amiri"/>
          <w:color w:val="111111"/>
          <w:sz w:val="28"/>
          <w:sz w:val="28"/>
          <w:szCs w:val="28"/>
          <w:rtl w:val="true"/>
          <w:lang w:bidi="ar-SA"/>
        </w:rPr>
        <w:t>أخبرني ابن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بلغ النّمر بن تولب أن امرأته جمرة توفّيت، نعاها له رجل من قومه يقال له حزام أو حرام،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أنّ جمرة جاء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الحقّ آن صدق الكلام</w:t>
      </w:r>
    </w:p>
    <w:p>
      <w:pPr>
        <w:pStyle w:val="BookText"/>
        <w:rPr/>
      </w:pPr>
      <w:r>
        <w:rPr>
          <w:rFonts w:ascii="Amiri" w:hAnsi="Amiri" w:eastAsia="Amiri" w:cs="Amiri"/>
          <w:color w:val="111111"/>
          <w:sz w:val="28"/>
          <w:sz w:val="28"/>
          <w:szCs w:val="28"/>
          <w:rtl w:val="true"/>
          <w:lang w:bidi="ar-SA"/>
        </w:rPr>
        <w:t>نعاها بالنديّ‌</w:t>
      </w:r>
      <w:r>
        <w:rPr>
          <w:rStyle w:val="FootnoteAnchor"/>
          <w:rtl w:val="true"/>
        </w:rPr>
        <w:footnoteReference w:id="2977"/>
      </w:r>
      <w:r>
        <w:rPr>
          <w:rFonts w:ascii="Amiri" w:hAnsi="Amiri" w:eastAsia="Amiri" w:cs="Amiri"/>
          <w:color w:val="111111"/>
          <w:sz w:val="28"/>
          <w:sz w:val="28"/>
          <w:szCs w:val="28"/>
          <w:rtl w:val="true"/>
          <w:lang w:bidi="ar-SA"/>
        </w:rPr>
        <w:t xml:space="preserve">لنا حزام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ما تحدث يا حرام</w:t>
      </w:r>
    </w:p>
    <w:p>
      <w:pPr>
        <w:pStyle w:val="BookText"/>
        <w:rPr/>
      </w:pPr>
      <w:r>
        <w:rPr>
          <w:rFonts w:ascii="IRNazanin" w:hAnsi="IRNazanin" w:eastAsia="IRNazanin"/>
          <w:color w:val="111111"/>
          <w:sz w:val="28"/>
          <w:sz w:val="28"/>
          <w:szCs w:val="28"/>
          <w:rtl w:val="true"/>
          <w:lang w:bidi="fa-IR"/>
        </w:rPr>
        <w:t>فلا تبعد و قد بعدت و أجرى</w:t>
      </w:r>
      <w:r>
        <w:rPr>
          <w:rStyle w:val="FootnoteAnchor"/>
          <w:rtl w:val="true"/>
        </w:rPr>
        <w:footnoteReference w:id="29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جدث تضمّنها الغمام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بعد و أبعد </w:t>
      </w:r>
      <w:r>
        <w:rPr>
          <w:rFonts w:eastAsia="Amiri" w:cs="Amiri" w:ascii="Amiri" w:hAnsi="Amiri"/>
          <w:color w:val="111111"/>
          <w:sz w:val="28"/>
          <w:szCs w:val="28"/>
          <w:rtl w:val="true"/>
          <w:lang w:bidi="ar-SA"/>
        </w:rPr>
        <w:t>-</w:t>
      </w:r>
    </w:p>
    <w:p>
      <w:pPr>
        <w:pStyle w:val="Heading5"/>
        <w:numPr>
          <w:ilvl w:val="4"/>
          <w:numId w:val="1"/>
        </w:numPr>
        <w:rPr/>
      </w:pPr>
      <w:bookmarkStart w:id="2171" w:name="__RefHeading___Toc5153999_1280447820"/>
      <w:bookmarkStart w:id="2172" w:name="_Toc894"/>
      <w:bookmarkEnd w:id="2171"/>
      <w:r>
        <w:rPr>
          <w:rtl w:val="true"/>
        </w:rPr>
        <w:t>يهذي في كبره</w:t>
      </w:r>
      <w:bookmarkEnd w:id="2172"/>
    </w:p>
    <w:p>
      <w:pPr>
        <w:pStyle w:val="BookText"/>
        <w:rPr/>
      </w:pPr>
      <w:r>
        <w:rPr>
          <w:rFonts w:ascii="Amiri" w:hAnsi="Amiri" w:eastAsia="Amiri" w:cs="Amiri"/>
          <w:color w:val="111111"/>
          <w:sz w:val="28"/>
          <w:sz w:val="28"/>
          <w:szCs w:val="28"/>
          <w:rtl w:val="true"/>
          <w:lang w:bidi="ar-SA"/>
        </w:rPr>
        <w:t>أخبرني أبو الحسن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الرياشيّ، عن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عمرو و أخبرني به هاشم بن محمد أبو دلف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غسّان دماذ، عن أبي عبيدة، عن أبي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أدرك النّمر بن تولب النبي صلّى اللّه عليه و سلّم، فأسلم و حسن إسلامه، و عمّر، فطال عمره، و كان جوادا واسع القرى كثير الأضياف وهّابا لماله، فلما 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خرف و أهتر</w:t>
      </w:r>
      <w:r>
        <w:rPr>
          <w:rStyle w:val="FootnoteAnchor"/>
          <w:rtl w:val="true"/>
        </w:rPr>
        <w:footnoteReference w:id="2979"/>
      </w:r>
      <w:r>
        <w:rPr>
          <w:rFonts w:ascii="Amiri" w:hAnsi="Amiri" w:eastAsia="Amiri" w:cs="Amiri"/>
          <w:color w:val="111111"/>
          <w:sz w:val="28"/>
          <w:sz w:val="28"/>
          <w:szCs w:val="28"/>
          <w:rtl w:val="true"/>
          <w:lang w:bidi="ar-SA"/>
        </w:rPr>
        <w:t>، فكان هجّبراه</w:t>
      </w:r>
      <w:r>
        <w:rPr>
          <w:rStyle w:val="FootnoteAnchor"/>
          <w:rtl w:val="true"/>
        </w:rPr>
        <w:footnoteReference w:id="29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اصبحوا الرّاكب، اغبقوا</w:t>
      </w:r>
      <w:r>
        <w:rPr>
          <w:rStyle w:val="FootnoteAnchor"/>
          <w:rtl w:val="true"/>
        </w:rPr>
        <w:footnoteReference w:id="2981"/>
      </w:r>
      <w:r>
        <w:rPr>
          <w:rFonts w:ascii="Amiri" w:hAnsi="Amiri" w:eastAsia="Amiri" w:cs="Amiri"/>
          <w:color w:val="111111"/>
          <w:sz w:val="28"/>
          <w:sz w:val="28"/>
          <w:szCs w:val="28"/>
          <w:rtl w:val="true"/>
          <w:lang w:bidi="ar-SA"/>
        </w:rPr>
        <w:t xml:space="preserve">الرّاكب اقروا، انحروا للضيف، اعطوا السائل، تحملوا لهذا في حمالته كذا و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لعادته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يهذي بهذا و شبهه مدة خرفه حتى مات</w:t>
      </w:r>
      <w:r>
        <w:rPr>
          <w:rFonts w:eastAsia="Amiri" w:cs="Amiri" w:ascii="Amiri" w:hAnsi="Amiri"/>
          <w:color w:val="111111"/>
          <w:sz w:val="28"/>
          <w:szCs w:val="28"/>
          <w:rtl w:val="true"/>
          <w:lang w:bidi="ar-SA"/>
        </w:rPr>
        <w:t>.</w:t>
      </w:r>
    </w:p>
    <w:p>
      <w:pPr>
        <w:pStyle w:val="Heading5"/>
        <w:numPr>
          <w:ilvl w:val="4"/>
          <w:numId w:val="1"/>
        </w:numPr>
        <w:rPr/>
      </w:pPr>
      <w:bookmarkStart w:id="2173" w:name="__RefHeading___Toc5154001_1280447820"/>
      <w:bookmarkStart w:id="2174" w:name="_Toc895"/>
      <w:bookmarkEnd w:id="2173"/>
      <w:r>
        <w:rPr>
          <w:rtl w:val="true"/>
        </w:rPr>
        <w:t>موازنة بين خرف و خرف</w:t>
      </w:r>
      <w:bookmarkEnd w:id="2174"/>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خرفت امرأة من حيّ كرام عظيم خطرهم و خطرها فيهم، فكان هجّيراها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زوّجوني، قولوا لزوجي يدخل، مهّدوا لي إلى جانب زوجي، فقال عمر بن الخطاب، و قد بلغه 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لهج به أخو عكل النمر بن تولب في خرفه أفخر و أسرى، و أجمل مما لهجت به صاحبتكم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ترحّم عليه</w:t>
      </w:r>
      <w:r>
        <w:rPr>
          <w:rFonts w:eastAsia="Amiri" w:cs="Amiri" w:ascii="Amiri" w:hAnsi="Amiri"/>
          <w:color w:val="111111"/>
          <w:sz w:val="28"/>
          <w:szCs w:val="28"/>
          <w:rtl w:val="true"/>
          <w:lang w:bidi="ar-SA"/>
        </w:rPr>
        <w:t xml:space="preserve">. </w:t>
      </w:r>
      <w:bookmarkStart w:id="2175" w:name="pg16289_187988"/>
    </w:p>
    <w:p>
      <w:pPr>
        <w:pStyle w:val="Heading5"/>
        <w:numPr>
          <w:ilvl w:val="4"/>
          <w:numId w:val="1"/>
        </w:numPr>
        <w:rPr/>
      </w:pPr>
      <w:bookmarkStart w:id="2176" w:name="__RefHeading___Toc5154003_1280447820"/>
      <w:bookmarkStart w:id="2177" w:name="_Toc896"/>
      <w:bookmarkEnd w:id="2175"/>
      <w:bookmarkEnd w:id="2176"/>
      <w:r>
        <w:rPr>
          <w:rtl w:val="true"/>
        </w:rPr>
        <w:t>يرثى أخاه</w:t>
      </w:r>
      <w:bookmarkEnd w:id="2177"/>
    </w:p>
    <w:p>
      <w:pPr>
        <w:pStyle w:val="BookText"/>
        <w:rPr/>
      </w:pPr>
      <w:r>
        <w:rPr>
          <w:rFonts w:ascii="Amiri" w:hAnsi="Amiri" w:eastAsia="Amiri" w:cs="Amiri"/>
          <w:color w:val="111111"/>
          <w:sz w:val="28"/>
          <w:sz w:val="28"/>
          <w:szCs w:val="28"/>
          <w:rtl w:val="true"/>
          <w:lang w:bidi="ar-SA"/>
        </w:rPr>
        <w:t>أخبرني ابن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بكر العامريّ،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المغيرة الأثرم، عن أبي عبيدة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مات الحارث بن تولب، فرثاه النمر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زال صوب من ربيع و صيّف</w:t>
      </w:r>
      <w:r>
        <w:rPr>
          <w:rStyle w:val="FootnoteAnchor"/>
          <w:rtl w:val="true"/>
        </w:rPr>
        <w:footnoteReference w:id="29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يجود على حسن</w:t>
      </w:r>
      <w:r>
        <w:rPr>
          <w:rStyle w:val="FootnoteAnchor"/>
          <w:rtl w:val="true"/>
        </w:rPr>
        <w:footnoteReference w:id="2983"/>
      </w:r>
      <w:r>
        <w:rPr>
          <w:rFonts w:ascii="Amiri" w:hAnsi="Amiri" w:eastAsia="Amiri" w:cs="Amiri"/>
          <w:color w:val="111111"/>
          <w:sz w:val="28"/>
          <w:sz w:val="28"/>
          <w:szCs w:val="28"/>
          <w:rtl w:val="true"/>
          <w:lang w:bidi="ar-SA"/>
        </w:rPr>
        <w:t>الغميم</w:t>
      </w:r>
      <w:r>
        <w:rPr>
          <w:rStyle w:val="FootnoteAnchor"/>
          <w:rtl w:val="true"/>
        </w:rPr>
        <w:footnoteReference w:id="2984"/>
      </w:r>
      <w:r>
        <w:rPr>
          <w:rFonts w:ascii="Amiri" w:hAnsi="Amiri" w:eastAsia="Amiri" w:cs="Amiri"/>
          <w:color w:val="111111"/>
          <w:sz w:val="28"/>
          <w:sz w:val="28"/>
          <w:szCs w:val="28"/>
          <w:rtl w:val="true"/>
          <w:lang w:bidi="ar-SA"/>
        </w:rPr>
        <w:t>فيشرب</w:t>
      </w:r>
    </w:p>
    <w:p>
      <w:pPr>
        <w:pStyle w:val="BookText"/>
        <w:rPr/>
      </w:pPr>
      <w:r>
        <w:rPr>
          <w:rFonts w:ascii="Amiri" w:hAnsi="Amiri" w:eastAsia="Amiri" w:cs="Amiri"/>
          <w:color w:val="111111"/>
          <w:sz w:val="28"/>
          <w:sz w:val="28"/>
          <w:szCs w:val="28"/>
          <w:rtl w:val="true"/>
          <w:lang w:bidi="ar-SA"/>
        </w:rPr>
        <w:t xml:space="preserve">فو اللّه ما أسقى البلاد لحبّها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لكنما أسقيك حار بن تولب</w:t>
      </w:r>
    </w:p>
    <w:p>
      <w:pPr>
        <w:pStyle w:val="BookText"/>
        <w:rPr/>
      </w:pPr>
      <w:r>
        <w:rPr>
          <w:rFonts w:ascii="Amiri" w:hAnsi="Amiri" w:eastAsia="Amiri" w:cs="Amiri"/>
          <w:color w:val="111111"/>
          <w:sz w:val="28"/>
          <w:sz w:val="28"/>
          <w:szCs w:val="28"/>
          <w:rtl w:val="true"/>
          <w:lang w:bidi="ar-SA"/>
        </w:rPr>
        <w:t xml:space="preserve">تضمنت أدواء العشيرة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على أعواد نعش مقلّب</w:t>
      </w:r>
    </w:p>
    <w:p>
      <w:pPr>
        <w:pStyle w:val="BookText"/>
        <w:rPr/>
      </w:pPr>
      <w:r>
        <w:rPr>
          <w:rFonts w:ascii="Amiri" w:hAnsi="Amiri" w:eastAsia="Amiri" w:cs="Amiri"/>
          <w:color w:val="111111"/>
          <w:sz w:val="28"/>
          <w:sz w:val="28"/>
          <w:szCs w:val="28"/>
          <w:rtl w:val="true"/>
          <w:lang w:bidi="ar-SA"/>
        </w:rPr>
        <w:t xml:space="preserve">كأن امرأ في الناس كنت ابن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فلج</w:t>
      </w:r>
      <w:r>
        <w:rPr>
          <w:rStyle w:val="FootnoteAnchor"/>
          <w:rtl w:val="true"/>
        </w:rPr>
        <w:footnoteReference w:id="2985"/>
      </w:r>
      <w:r>
        <w:rPr>
          <w:rFonts w:ascii="Amiri" w:hAnsi="Amiri" w:eastAsia="Amiri" w:cs="Amiri"/>
          <w:color w:val="111111"/>
          <w:sz w:val="28"/>
          <w:sz w:val="28"/>
          <w:szCs w:val="28"/>
          <w:rtl w:val="true"/>
          <w:lang w:bidi="ar-SA"/>
        </w:rPr>
        <w:t>من بطن دجلة مطنب</w:t>
      </w:r>
      <w:r>
        <w:rPr>
          <w:rStyle w:val="FootnoteAnchor"/>
          <w:rtl w:val="true"/>
        </w:rPr>
        <w:footnoteReference w:id="2986"/>
      </w:r>
    </w:p>
    <w:p>
      <w:pPr>
        <w:pStyle w:val="Heading5"/>
        <w:numPr>
          <w:ilvl w:val="4"/>
          <w:numId w:val="1"/>
        </w:numPr>
        <w:rPr/>
      </w:pPr>
      <w:bookmarkStart w:id="2178" w:name="__RefHeading___Toc5154005_1280447820"/>
      <w:bookmarkStart w:id="2179" w:name="_Toc897"/>
      <w:bookmarkEnd w:id="2178"/>
      <w:r>
        <w:rPr>
          <w:rtl w:val="true"/>
        </w:rPr>
        <w:t>يتمثل بأبياته</w:t>
      </w:r>
      <w:bookmarkEnd w:id="2179"/>
    </w:p>
    <w:p>
      <w:pPr>
        <w:pStyle w:val="BookText"/>
        <w:rPr/>
      </w:pPr>
      <w:r>
        <w:rPr>
          <w:rFonts w:ascii="Amiri" w:hAnsi="Amiri" w:eastAsia="Amiri" w:cs="Amiri"/>
          <w:color w:val="111111"/>
          <w:sz w:val="28"/>
          <w:sz w:val="28"/>
          <w:szCs w:val="28"/>
          <w:rtl w:val="true"/>
          <w:lang w:bidi="ar-SA"/>
        </w:rPr>
        <w:t>قال حمّاد الراوية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النمر بن تولب كثير البيت السائر و البيت المتمثّل به، فمن ذلك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تغضبنّ على امرئ في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كرائم صلب مالك فاغضب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w:t>
      </w:r>
      <w:r>
        <w:rPr>
          <w:rStyle w:val="FootnoteAnchor"/>
          <w:rtl w:val="true"/>
        </w:rPr>
        <w:footnoteReference w:id="2987"/>
      </w:r>
      <w:r>
        <w:rPr>
          <w:rFonts w:ascii="Amiri" w:hAnsi="Amiri" w:eastAsia="Amiri" w:cs="Amiri"/>
          <w:color w:val="111111"/>
          <w:sz w:val="28"/>
          <w:sz w:val="28"/>
          <w:szCs w:val="28"/>
          <w:rtl w:val="true"/>
          <w:lang w:bidi="ar-SA"/>
        </w:rPr>
        <w:t xml:space="preserve">تصبك خصاصة فارج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الذي يعطي الرغائب فارغب</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تلبّس لدهرك أثوابه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يبتني النّاس ما هدّما</w:t>
      </w:r>
    </w:p>
    <w:p>
      <w:pPr>
        <w:pStyle w:val="BookText"/>
        <w:rPr/>
      </w:pPr>
      <w:r>
        <w:rPr>
          <w:rFonts w:ascii="Amiri" w:hAnsi="Amiri" w:eastAsia="Amiri" w:cs="Amiri"/>
          <w:color w:val="111111"/>
          <w:sz w:val="28"/>
          <w:sz w:val="28"/>
          <w:szCs w:val="28"/>
          <w:rtl w:val="true"/>
          <w:lang w:bidi="ar-SA"/>
        </w:rPr>
        <w:t xml:space="preserve">و أحبب حبيبك حبّا رويدا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يعولك أن تصرما</w:t>
      </w:r>
      <w:r>
        <w:rPr>
          <w:rStyle w:val="FootnoteAnchor"/>
          <w:rtl w:val="true"/>
        </w:rPr>
        <w:footnoteReference w:id="2988"/>
      </w:r>
    </w:p>
    <w:p>
      <w:pPr>
        <w:pStyle w:val="BookText"/>
        <w:rPr/>
      </w:pPr>
      <w:r>
        <w:rPr>
          <w:rFonts w:ascii="Amiri" w:hAnsi="Amiri" w:eastAsia="Amiri" w:cs="Amiri"/>
          <w:color w:val="111111"/>
          <w:sz w:val="28"/>
          <w:sz w:val="28"/>
          <w:szCs w:val="28"/>
          <w:rtl w:val="true"/>
          <w:lang w:bidi="ar-SA"/>
        </w:rPr>
        <w:t xml:space="preserve">و أبغض بغيضك بغضا رويدا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أنت حاولت أن تحكما</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أعاذل أن يصبح صداي بقفرة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فأنّى ناصري و قريبي</w:t>
      </w:r>
    </w:p>
    <w:p>
      <w:pPr>
        <w:pStyle w:val="BookText"/>
        <w:rPr/>
      </w:pPr>
      <w:r>
        <w:rPr>
          <w:rFonts w:ascii="Amiri" w:hAnsi="Amiri" w:eastAsia="Amiri" w:cs="Amiri"/>
          <w:color w:val="111111"/>
          <w:sz w:val="28"/>
          <w:sz w:val="28"/>
          <w:szCs w:val="28"/>
          <w:rtl w:val="true"/>
          <w:lang w:bidi="ar-SA"/>
        </w:rPr>
        <w:t xml:space="preserve">تري أن ما أبقيت لم أك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الذي أفنيت كان نصيبي</w:t>
      </w:r>
    </w:p>
    <w:p>
      <w:pPr>
        <w:pStyle w:val="Heading5"/>
        <w:numPr>
          <w:ilvl w:val="4"/>
          <w:numId w:val="1"/>
        </w:numPr>
        <w:rPr/>
      </w:pPr>
      <w:bookmarkStart w:id="2180" w:name="__RefHeading___Toc5154007_1280447820"/>
      <w:bookmarkStart w:id="2181" w:name="_Toc898"/>
      <w:bookmarkEnd w:id="2180"/>
      <w:r>
        <w:rPr>
          <w:rtl w:val="true"/>
        </w:rPr>
        <w:t>يعفي صديقه من الدية و يتحملها</w:t>
      </w:r>
      <w:bookmarkEnd w:id="2181"/>
    </w:p>
    <w:p>
      <w:pPr>
        <w:pStyle w:val="BookText"/>
        <w:rPr/>
      </w:pPr>
      <w:r>
        <w:rPr>
          <w:rFonts w:ascii="Amiri" w:hAnsi="Amiri" w:eastAsia="Amiri" w:cs="Amiri"/>
          <w:color w:val="111111"/>
          <w:sz w:val="28"/>
          <w:sz w:val="28"/>
          <w:szCs w:val="28"/>
          <w:rtl w:val="true"/>
          <w:lang w:bidi="ar-SA"/>
        </w:rPr>
        <w:t>نسخت من كتاب بخط السكري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حبيب</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للنّمر بن تولب صديق فأتاه النمر في ناس من قومه يسألونه في دية احتملوها، فلمّا رآهم، و سألوه تبسّم، فقال النمر</w:t>
      </w:r>
      <w:r>
        <w:rPr>
          <w:rFonts w:eastAsia="Amiri" w:cs="Amiri" w:ascii="Amiri" w:hAnsi="Amiri"/>
          <w:color w:val="111111"/>
          <w:sz w:val="28"/>
          <w:szCs w:val="28"/>
          <w:rtl w:val="true"/>
          <w:lang w:bidi="ar-SA"/>
        </w:rPr>
        <w:t xml:space="preserve">: </w:t>
      </w:r>
      <w:bookmarkStart w:id="2182" w:name="pg16289_187989"/>
    </w:p>
    <w:p>
      <w:pPr>
        <w:pStyle w:val="BookText"/>
        <w:rPr/>
      </w:pPr>
      <w:bookmarkEnd w:id="2182"/>
      <w:r>
        <w:rPr>
          <w:rFonts w:ascii="Amiri" w:hAnsi="Amiri" w:eastAsia="Amiri" w:cs="Amiri"/>
          <w:color w:val="111111"/>
          <w:sz w:val="28"/>
          <w:sz w:val="28"/>
          <w:szCs w:val="28"/>
          <w:rtl w:val="true"/>
          <w:lang w:bidi="ar-SA"/>
        </w:rPr>
        <w:t xml:space="preserve">تبسم ضاحكا لما رآني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أصحابي لديّ عن التمام</w:t>
      </w:r>
      <w:r>
        <w:rPr>
          <w:rStyle w:val="FootnoteAnchor"/>
          <w:rtl w:val="true"/>
        </w:rPr>
        <w:footnoteReference w:id="2989"/>
      </w:r>
    </w:p>
    <w:p>
      <w:pPr>
        <w:pStyle w:val="BookText"/>
        <w:rPr/>
      </w:pP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نفسا تأمرني أن أعطيكم، و نفسا تأمرني ألا أفعل، فقال النمر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خليلي فإني غير معجله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يؤامر نفسيه كما زعما</w:t>
      </w:r>
    </w:p>
    <w:p>
      <w:pPr>
        <w:pStyle w:val="BookText"/>
        <w:rPr/>
      </w:pPr>
      <w:r>
        <w:rPr>
          <w:rFonts w:ascii="Amiri" w:hAnsi="Amiri" w:eastAsia="Amiri" w:cs="Amiri"/>
          <w:color w:val="111111"/>
          <w:sz w:val="28"/>
          <w:sz w:val="28"/>
          <w:szCs w:val="28"/>
          <w:rtl w:val="true"/>
          <w:lang w:bidi="ar-SA"/>
        </w:rPr>
        <w:t xml:space="preserve">نفس له من نفوس الناس 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تعطى الجزيل و نفس ترضع الغنما</w:t>
      </w:r>
    </w:p>
    <w:p>
      <w:pPr>
        <w:pStyle w:val="BookText"/>
        <w:rPr/>
      </w:pPr>
      <w:r>
        <w:rPr>
          <w:rFonts w:ascii="Amiri" w:hAnsi="Amiri" w:eastAsia="Amiri" w:cs="Amiri"/>
          <w:color w:val="111111"/>
          <w:sz w:val="28"/>
          <w:sz w:val="28"/>
          <w:szCs w:val="28"/>
          <w:rtl w:val="true"/>
          <w:lang w:bidi="ar-SA"/>
        </w:rPr>
        <w:t>ثم قال النّمر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تسألوا أحدا، فالدية كلّها عليّ</w:t>
      </w:r>
      <w:r>
        <w:rPr>
          <w:rFonts w:eastAsia="Amiri" w:cs="Amiri" w:ascii="Amiri" w:hAnsi="Amiri"/>
          <w:color w:val="111111"/>
          <w:sz w:val="28"/>
          <w:szCs w:val="28"/>
          <w:rtl w:val="true"/>
          <w:lang w:bidi="ar-SA"/>
        </w:rPr>
        <w:t>.</w:t>
      </w:r>
    </w:p>
    <w:p>
      <w:pPr>
        <w:pStyle w:val="Heading5"/>
        <w:numPr>
          <w:ilvl w:val="4"/>
          <w:numId w:val="1"/>
        </w:numPr>
        <w:rPr/>
      </w:pPr>
      <w:bookmarkStart w:id="2183" w:name="__RefHeading___Toc5154009_1280447820"/>
      <w:bookmarkStart w:id="2184" w:name="_Toc899"/>
      <w:bookmarkEnd w:id="2183"/>
      <w:r>
        <w:rPr>
          <w:rtl w:val="true"/>
        </w:rPr>
        <w:t>قصة سيف كالذي وصف النمر</w:t>
      </w:r>
      <w:bookmarkEnd w:id="2184"/>
    </w:p>
    <w:p>
      <w:pPr>
        <w:pStyle w:val="BookText"/>
        <w:rPr/>
      </w:pPr>
      <w:r>
        <w:rPr>
          <w:rFonts w:ascii="Amiri" w:hAnsi="Amiri" w:eastAsia="Amiri" w:cs="Amiri"/>
          <w:color w:val="111111"/>
          <w:sz w:val="28"/>
          <w:sz w:val="28"/>
          <w:szCs w:val="28"/>
          <w:rtl w:val="true"/>
          <w:lang w:bidi="ar-SA"/>
        </w:rPr>
        <w:t>أخبرني أحمد بن عبد العزيز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عبد اللّه بن حسن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أعرابي إلى أبي، و هو مستتر بسويقة</w:t>
      </w:r>
      <w:r>
        <w:rPr>
          <w:rStyle w:val="FootnoteAnchor"/>
          <w:rtl w:val="true"/>
        </w:rPr>
        <w:footnoteReference w:id="2990"/>
      </w:r>
      <w:r>
        <w:rPr>
          <w:rFonts w:ascii="Amiri" w:hAnsi="Amiri" w:eastAsia="Amiri" w:cs="Amiri"/>
          <w:color w:val="111111"/>
          <w:sz w:val="28"/>
          <w:sz w:val="28"/>
          <w:szCs w:val="28"/>
          <w:rtl w:val="true"/>
          <w:lang w:bidi="ar-SA"/>
        </w:rPr>
        <w:t>قبل مخرجه، و معه سيف قد علاه الصّدأ،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إني كنت ببطن قديد</w:t>
      </w:r>
      <w:r>
        <w:rPr>
          <w:rStyle w:val="FootnoteAnchor"/>
          <w:rtl w:val="true"/>
        </w:rPr>
        <w:footnoteReference w:id="2991"/>
      </w:r>
      <w:r>
        <w:rPr>
          <w:rFonts w:ascii="Amiri" w:hAnsi="Amiri" w:eastAsia="Amiri" w:cs="Amiri"/>
          <w:color w:val="111111"/>
          <w:sz w:val="28"/>
          <w:sz w:val="28"/>
          <w:szCs w:val="28"/>
          <w:rtl w:val="true"/>
          <w:lang w:bidi="ar-SA"/>
        </w:rPr>
        <w:t>، أرعى إبلي و فيها فحل قطم</w:t>
      </w:r>
      <w:r>
        <w:rPr>
          <w:rStyle w:val="FootnoteAnchor"/>
          <w:rtl w:val="true"/>
        </w:rPr>
        <w:footnoteReference w:id="2992"/>
      </w:r>
      <w:r>
        <w:rPr>
          <w:rFonts w:ascii="Amiri" w:hAnsi="Amiri" w:eastAsia="Amiri" w:cs="Amiri"/>
          <w:color w:val="111111"/>
          <w:sz w:val="28"/>
          <w:sz w:val="28"/>
          <w:szCs w:val="28"/>
          <w:rtl w:val="true"/>
          <w:lang w:bidi="ar-SA"/>
        </w:rPr>
        <w:t>، قد كنت ضربته، فحقد عليّ و أنا لا أدري، فخلا بي فشدّ عليّ يريدني، و أنا أحضر، و دنا مني حتى أن لعابه ليسقط على رأسي لقربه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أشتدّ، و أنا انظر إلى الأرض لعلي أرى شيئا أذبّه عنّي به، إذ وقعت عيني على هذا السيف قد فحص عنه السيل، فظننته عودا باليا، فضربت بيدي إليه، فأخذته فإذا سيف، فذببت به البعير عني ذبّا، و اللّه ما أردت به الذي بلغت منه، فأصبت خيشومه فرميت بفقمه</w:t>
      </w:r>
      <w:r>
        <w:rPr>
          <w:rStyle w:val="FootnoteAnchor"/>
          <w:rtl w:val="true"/>
        </w:rPr>
        <w:footnoteReference w:id="2993"/>
      </w:r>
      <w:r>
        <w:rPr>
          <w:rFonts w:ascii="Amiri" w:hAnsi="Amiri" w:eastAsia="Amiri" w:cs="Amiri"/>
          <w:color w:val="111111"/>
          <w:sz w:val="28"/>
          <w:sz w:val="28"/>
          <w:szCs w:val="28"/>
          <w:rtl w:val="true"/>
          <w:lang w:bidi="ar-SA"/>
        </w:rPr>
        <w:t>، فعلمت أنه سيف جيد، و ظننته من سيوف القوم الذين كانوا قتلوا في وقعة قديد</w:t>
      </w:r>
      <w:r>
        <w:rPr>
          <w:rStyle w:val="FootnoteAnchor"/>
          <w:rtl w:val="true"/>
        </w:rPr>
        <w:footnoteReference w:id="2994"/>
      </w:r>
      <w:r>
        <w:rPr>
          <w:rFonts w:ascii="Amiri" w:hAnsi="Amiri" w:eastAsia="Amiri" w:cs="Amiri"/>
          <w:color w:val="111111"/>
          <w:sz w:val="28"/>
          <w:sz w:val="28"/>
          <w:szCs w:val="28"/>
          <w:rtl w:val="true"/>
          <w:lang w:bidi="ar-SA"/>
        </w:rPr>
        <w:t>، و ها هو ذا قد أهديته لك يا 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منه أبي، و سرّ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جلس الأعرابيّ يحادثه، فبينا هو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أقبلت غنم لأبي ثلاثمائة شاة فيها رعاؤها،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هذه الغنم و الرّعاة لك مكافأة لك عن هذا السيف،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 به إلى المدينة، أو أرسل إلى قين</w:t>
      </w:r>
      <w:r>
        <w:rPr>
          <w:rStyle w:val="FootnoteAnchor"/>
          <w:rtl w:val="true"/>
        </w:rPr>
        <w:footnoteReference w:id="2995"/>
      </w:r>
      <w:r>
        <w:rPr>
          <w:rFonts w:ascii="Amiri" w:hAnsi="Amiri" w:eastAsia="Amiri" w:cs="Amiri"/>
          <w:color w:val="111111"/>
          <w:sz w:val="28"/>
          <w:sz w:val="28"/>
          <w:szCs w:val="28"/>
          <w:rtl w:val="true"/>
          <w:lang w:bidi="ar-SA"/>
        </w:rPr>
        <w:t>فأتي به من المدينة، فأمر به فحلّي، فخرج أكرم سيوف الناس، فأمر فاتّخذ له جفن، و دفعه إلى أختي فاطمة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اليوم الذي قتل فيه، قاتل بغير ذلك السيف،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 ذلك السيف عند أختي محمد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فزرتها يوما و هي بينبع في جماعة من أهل بيتي، و كانت عند ابن عمها الحسن بن إبراهيم بن عبد اللّه بن الحسن عليهم أجمعين السلام، فخرجت إلينا، و كانت برزة</w:t>
      </w:r>
      <w:r>
        <w:rPr>
          <w:rStyle w:val="FootnoteAnchor"/>
          <w:rtl w:val="true"/>
        </w:rPr>
        <w:footnoteReference w:id="2996"/>
      </w:r>
      <w:r>
        <w:rPr>
          <w:rFonts w:ascii="Amiri" w:hAnsi="Amiri" w:eastAsia="Amiri" w:cs="Amiri"/>
          <w:color w:val="111111"/>
          <w:sz w:val="28"/>
          <w:sz w:val="28"/>
          <w:szCs w:val="28"/>
          <w:rtl w:val="true"/>
          <w:lang w:bidi="ar-SA"/>
        </w:rPr>
        <w:t>تجلس لأهلها كما يجلس الرجال، و تحدّثهم، فجلست تحدثنا، و أمرت مولى لها، فنحر لنا جزورا</w:t>
      </w:r>
      <w:r>
        <w:rPr>
          <w:rStyle w:val="FootnoteAnchor"/>
          <w:rtl w:val="true"/>
        </w:rPr>
        <w:footnoteReference w:id="2997"/>
      </w:r>
      <w:r>
        <w:rPr>
          <w:rFonts w:ascii="Amiri" w:hAnsi="Amiri" w:eastAsia="Amiri" w:cs="Amiri"/>
          <w:color w:val="111111"/>
          <w:sz w:val="28"/>
          <w:sz w:val="28"/>
          <w:szCs w:val="28"/>
          <w:rtl w:val="true"/>
          <w:lang w:bidi="ar-SA"/>
        </w:rPr>
        <w:t>ليهيئ لنا طعاما</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فنظرت إليها، و الجزور في النخل باركة، و قد بردت و هي تسلخ،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أرى في هذه الجزور،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مضربا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دعت بالسيف،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فدتك أختك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سيف أبيك، فخذه و اجمع يديك في قائمه، </w:t>
      </w:r>
      <w:bookmarkStart w:id="2185" w:name="pg16289_187990"/>
    </w:p>
    <w:p>
      <w:pPr>
        <w:pStyle w:val="BookText"/>
        <w:rPr/>
      </w:pPr>
      <w:bookmarkEnd w:id="2185"/>
      <w:r>
        <w:rPr>
          <w:rFonts w:ascii="IRNazanin" w:hAnsi="IRNazanin" w:eastAsia="IRNazanin"/>
          <w:color w:val="111111"/>
          <w:sz w:val="28"/>
          <w:sz w:val="28"/>
          <w:szCs w:val="28"/>
          <w:rtl w:val="true"/>
          <w:lang w:bidi="fa-IR"/>
        </w:rPr>
        <w:t>ثم اضرب به أثناءها</w:t>
      </w:r>
      <w:r>
        <w:rPr>
          <w:rStyle w:val="FootnoteAnchor"/>
          <w:rtl w:val="true"/>
        </w:rPr>
        <w:footnoteReference w:id="2998"/>
      </w:r>
      <w:r>
        <w:rPr>
          <w:rFonts w:ascii="Amiri" w:hAnsi="Amiri" w:eastAsia="Amiri" w:cs="Amiri"/>
          <w:color w:val="111111"/>
          <w:sz w:val="28"/>
          <w:sz w:val="28"/>
          <w:szCs w:val="28"/>
          <w:rtl w:val="true"/>
          <w:lang w:bidi="ar-SA"/>
        </w:rPr>
        <w:t xml:space="preserve">من خلفها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عراقبيها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أثبتّها للبروك، و هي أربعة أعظم،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السيف ثم مضيت نحوها، فضربت عراقيبها فقطعتها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أربعتها، و سبقني السيف، فدخل في الأرض، فأشفقت عليه أن ينكسر إن اجتذبته فحفرت عنه، حتى استخرجته،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حينئذ قول النمر بن تولب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أبقى الحوادث و الأيام من نمر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أسباد</w:t>
      </w:r>
      <w:r>
        <w:rPr>
          <w:rStyle w:val="FootnoteAnchor"/>
          <w:rtl w:val="true"/>
        </w:rPr>
        <w:footnoteReference w:id="2999"/>
      </w:r>
      <w:r>
        <w:rPr>
          <w:rFonts w:ascii="Amiri" w:hAnsi="Amiri" w:eastAsia="Amiri" w:cs="Amiri"/>
          <w:color w:val="111111"/>
          <w:sz w:val="28"/>
          <w:sz w:val="28"/>
          <w:szCs w:val="28"/>
          <w:rtl w:val="true"/>
          <w:lang w:bidi="ar-SA"/>
        </w:rPr>
        <w:t>سيف كريم أثره بادي</w:t>
      </w:r>
    </w:p>
    <w:p>
      <w:pPr>
        <w:pStyle w:val="BookText"/>
        <w:rPr/>
      </w:pPr>
      <w:r>
        <w:rPr>
          <w:rFonts w:ascii="Amiri" w:hAnsi="Amiri" w:eastAsia="Amiri" w:cs="Amiri"/>
          <w:color w:val="111111"/>
          <w:sz w:val="28"/>
          <w:sz w:val="28"/>
          <w:szCs w:val="28"/>
          <w:rtl w:val="true"/>
          <w:lang w:bidi="ar-SA"/>
        </w:rPr>
        <w:t xml:space="preserve">تظلّ تحفر عنه الأرض مندفعا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الذراعين و القيدين و الهادي</w:t>
      </w:r>
      <w:r>
        <w:rPr>
          <w:rStyle w:val="FootnoteAnchor"/>
          <w:rtl w:val="true"/>
        </w:rPr>
        <w:footnoteReference w:id="3000"/>
      </w:r>
    </w:p>
    <w:p>
      <w:p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تظلّ تحفر عنه إن ظفرت به</w:t>
      </w:r>
    </w:p>
    <w:p>
      <w:pPr>
        <w:pStyle w:val="Heading5"/>
        <w:numPr>
          <w:ilvl w:val="4"/>
          <w:numId w:val="1"/>
        </w:numPr>
        <w:rPr/>
      </w:pPr>
      <w:bookmarkStart w:id="2186" w:name="__RefHeading___Toc5154011_1280447820"/>
      <w:bookmarkStart w:id="2187" w:name="_Toc900"/>
      <w:bookmarkEnd w:id="2186"/>
      <w:r>
        <w:rPr>
          <w:rtl w:val="true"/>
        </w:rPr>
        <w:t>يشكو المشيب</w:t>
      </w:r>
      <w:bookmarkEnd w:id="2187"/>
    </w:p>
    <w:p>
      <w:pPr>
        <w:pStyle w:val="BookText"/>
        <w:rPr/>
      </w:pPr>
      <w:r>
        <w:rPr>
          <w:rFonts w:ascii="Amiri" w:hAnsi="Amiri" w:eastAsia="Amiri" w:cs="Amiri"/>
          <w:color w:val="111111"/>
          <w:sz w:val="28"/>
          <w:sz w:val="28"/>
          <w:szCs w:val="28"/>
          <w:rtl w:val="true"/>
          <w:lang w:bidi="ar-SA"/>
        </w:rPr>
        <w:t>أخبرني عليّ بن صالح بن الهيثم قال 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أحمد بن معاوية الباهليّ، عن أبي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للنمر بن تولب كيف أصبحت يا أبا ربيعة؟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أصبحت لا يحمل بعضي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أشكو العروق الآبضات</w:t>
      </w:r>
      <w:r>
        <w:rPr>
          <w:rStyle w:val="FootnoteAnchor"/>
          <w:rtl w:val="true"/>
        </w:rPr>
        <w:footnoteReference w:id="3001"/>
      </w:r>
      <w:r>
        <w:rPr>
          <w:rFonts w:ascii="IRNazanin" w:hAnsi="IRNazanin" w:eastAsia="IRNazanin"/>
          <w:color w:val="111111"/>
          <w:sz w:val="28"/>
          <w:sz w:val="28"/>
          <w:szCs w:val="28"/>
          <w:rtl w:val="true"/>
          <w:lang w:bidi="fa-IR"/>
        </w:rPr>
        <w:t>أبضا</w:t>
      </w:r>
    </w:p>
    <w:p>
      <w:pPr>
        <w:pStyle w:val="BookText"/>
        <w:rPr/>
      </w:pPr>
      <w:r>
        <w:rPr>
          <w:rFonts w:ascii="Amiri" w:hAnsi="Amiri" w:eastAsia="Amiri" w:cs="Amiri"/>
          <w:color w:val="111111"/>
          <w:sz w:val="28"/>
          <w:sz w:val="28"/>
          <w:szCs w:val="28"/>
          <w:rtl w:val="true"/>
          <w:lang w:bidi="ar-SA"/>
        </w:rPr>
        <w:t>كما تشكّى الأرحبيّ‌</w:t>
      </w:r>
      <w:r>
        <w:rPr>
          <w:rStyle w:val="FootnoteAnchor"/>
          <w:rtl w:val="true"/>
        </w:rPr>
        <w:footnoteReference w:id="3002"/>
      </w:r>
      <w:r>
        <w:rPr>
          <w:rFonts w:ascii="Amiri" w:hAnsi="Amiri" w:eastAsia="Amiri" w:cs="Amiri"/>
          <w:color w:val="111111"/>
          <w:sz w:val="28"/>
          <w:sz w:val="28"/>
          <w:szCs w:val="28"/>
          <w:rtl w:val="true"/>
          <w:lang w:bidi="ar-SA"/>
        </w:rPr>
        <w:t xml:space="preserve">الغرضا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كان شبابي قرضا</w:t>
      </w:r>
    </w:p>
    <w:p>
      <w:pPr>
        <w:pStyle w:val="Heading5"/>
        <w:numPr>
          <w:ilvl w:val="4"/>
          <w:numId w:val="1"/>
        </w:numPr>
        <w:rPr/>
      </w:pPr>
      <w:bookmarkStart w:id="2188" w:name="__RefHeading___Toc5154013_1280447820"/>
      <w:bookmarkStart w:id="2189" w:name="_Toc901"/>
      <w:bookmarkEnd w:id="2188"/>
      <w:r>
        <w:rPr>
          <w:rtl w:val="true"/>
        </w:rPr>
        <w:t>من توسلاته</w:t>
      </w:r>
      <w:bookmarkEnd w:id="2189"/>
    </w:p>
    <w:p>
      <w:pPr>
        <w:pStyle w:val="BookText"/>
        <w:rPr/>
      </w:pPr>
      <w:r>
        <w:rPr>
          <w:rFonts w:ascii="Amiri" w:hAnsi="Amiri" w:eastAsia="Amiri" w:cs="Amiri"/>
          <w:color w:val="111111"/>
          <w:sz w:val="28"/>
          <w:sz w:val="28"/>
          <w:szCs w:val="28"/>
          <w:rtl w:val="true"/>
          <w:lang w:bidi="ar-SA"/>
        </w:rPr>
        <w:t>أخبرني هاشم بن محمد أبو دلف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الرياشيّ عن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حماد بن الأخطل ابن النمر بن تولب لجدّه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أعذني ربّ من حصر و 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نفس أعالجها علاجا</w:t>
      </w:r>
    </w:p>
    <w:p>
      <w:pPr>
        <w:pStyle w:val="BookText"/>
        <w:rPr/>
      </w:pPr>
      <w:r>
        <w:rPr>
          <w:rFonts w:ascii="Amiri" w:hAnsi="Amiri" w:eastAsia="Amiri" w:cs="Amiri"/>
          <w:color w:val="111111"/>
          <w:sz w:val="28"/>
          <w:sz w:val="28"/>
          <w:szCs w:val="28"/>
          <w:rtl w:val="true"/>
          <w:lang w:bidi="ar-SA"/>
        </w:rPr>
        <w:t xml:space="preserve">و من حاجات نفس فاعصمنّي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لمضمرات النفس حاجا</w:t>
      </w:r>
    </w:p>
    <w:p>
      <w:pPr>
        <w:pStyle w:val="BookText"/>
        <w:rPr/>
      </w:pPr>
      <w:r>
        <w:rPr>
          <w:rFonts w:ascii="Amiri" w:hAnsi="Amiri" w:eastAsia="Amiri" w:cs="Amiri"/>
          <w:color w:val="111111"/>
          <w:sz w:val="28"/>
          <w:sz w:val="28"/>
          <w:szCs w:val="28"/>
          <w:rtl w:val="true"/>
          <w:lang w:bidi="ar-SA"/>
        </w:rPr>
        <w:t xml:space="preserve">فأنت وليّها و برئت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فما قضيت فلا خلاجا</w:t>
      </w:r>
      <w:r>
        <w:rPr>
          <w:rStyle w:val="FootnoteAnchor"/>
          <w:rtl w:val="true"/>
        </w:rPr>
        <w:footnoteReference w:id="3003"/>
      </w:r>
    </w:p>
    <w:p>
      <w:pPr>
        <w:pStyle w:val="Heading5"/>
        <w:numPr>
          <w:ilvl w:val="4"/>
          <w:numId w:val="1"/>
        </w:numPr>
        <w:rPr/>
      </w:pPr>
      <w:bookmarkStart w:id="2190" w:name="__RefHeading___Toc5154015_1280447820"/>
      <w:bookmarkStart w:id="2191" w:name="_Toc902"/>
      <w:bookmarkEnd w:id="2190"/>
      <w:r>
        <w:rPr>
          <w:rtl w:val="true"/>
        </w:rPr>
        <w:t>عود إلى فتوته</w:t>
      </w:r>
      <w:bookmarkEnd w:id="2191"/>
    </w:p>
    <w:p>
      <w:pPr>
        <w:pStyle w:val="Heading6"/>
        <w:numPr>
          <w:ilvl w:val="5"/>
          <w:numId w:val="1"/>
        </w:numPr>
        <w:rPr/>
      </w:pPr>
      <w:bookmarkStart w:id="2192" w:name="__RefHeading___Toc5154017_1280447820"/>
      <w:bookmarkStart w:id="2193" w:name="_Toc903"/>
      <w:bookmarkEnd w:id="2192"/>
      <w:r>
        <w:rPr>
          <w:rtl w:val="true"/>
        </w:rPr>
        <w:t>اشارة</w:t>
      </w:r>
      <w:bookmarkEnd w:id="2193"/>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النمر أفتى خلق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كانت فتوّته؟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ليس فتى من يقول</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أهيم بدعد ما حييت فإن أمت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 حزنا من ذا يهيم بها بعدي؟ </w:t>
      </w:r>
      <w:bookmarkStart w:id="2194" w:name="pg16289_187991"/>
    </w:p>
    <w:p>
      <w:pPr>
        <w:pStyle w:val="Heading6"/>
        <w:numPr>
          <w:ilvl w:val="5"/>
          <w:numId w:val="1"/>
        </w:numPr>
        <w:rPr/>
      </w:pPr>
      <w:bookmarkStart w:id="2195" w:name="__RefHeading___Toc5154019_1280447820"/>
      <w:bookmarkStart w:id="2196" w:name="_Toc904"/>
      <w:bookmarkEnd w:id="2194"/>
      <w:bookmarkEnd w:id="2195"/>
      <w:r>
        <w:rPr>
          <w:rtl w:val="true"/>
        </w:rPr>
        <w:t>صوت</w:t>
      </w:r>
      <w:bookmarkEnd w:id="2196"/>
    </w:p>
    <w:p>
      <w:pPr>
        <w:pStyle w:val="BookText"/>
        <w:rPr/>
      </w:pPr>
      <w:r>
        <w:rPr>
          <w:rFonts w:ascii="Amiri" w:hAnsi="Amiri" w:eastAsia="Amiri" w:cs="Amiri"/>
          <w:color w:val="111111"/>
          <w:sz w:val="28"/>
          <w:sz w:val="28"/>
          <w:szCs w:val="28"/>
          <w:rtl w:val="true"/>
          <w:lang w:bidi="ar-SA"/>
        </w:rPr>
        <w:t xml:space="preserve">أيا صاحبي رحلي دنا الموت فانزلا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برابية إني مقيم لياليا</w:t>
      </w:r>
    </w:p>
    <w:p>
      <w:pPr>
        <w:pStyle w:val="BookText"/>
        <w:rPr/>
      </w:pPr>
      <w:r>
        <w:rPr>
          <w:rFonts w:ascii="Amiri" w:hAnsi="Amiri" w:eastAsia="Amiri" w:cs="Amiri"/>
          <w:color w:val="111111"/>
          <w:sz w:val="28"/>
          <w:sz w:val="28"/>
          <w:szCs w:val="28"/>
          <w:rtl w:val="true"/>
          <w:lang w:bidi="ar-SA"/>
        </w:rPr>
        <w:t xml:space="preserve">و خطّا الأسنّة مضجعي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ردّا على عينيّ فضل ردائيا</w:t>
      </w:r>
    </w:p>
    <w:p>
      <w:pPr>
        <w:pStyle w:val="BookText"/>
        <w:rPr/>
      </w:pPr>
      <w:r>
        <w:rPr>
          <w:rFonts w:ascii="Amiri" w:hAnsi="Amiri" w:eastAsia="Amiri" w:cs="Amiri"/>
          <w:color w:val="111111"/>
          <w:sz w:val="28"/>
          <w:sz w:val="28"/>
          <w:szCs w:val="28"/>
          <w:rtl w:val="true"/>
          <w:lang w:bidi="ar-SA"/>
        </w:rPr>
        <w:t xml:space="preserve">و لا تحسداني بارك اللّه فيكما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الأرض ذات العرض أن توسعاليا</w:t>
      </w:r>
    </w:p>
    <w:p>
      <w:pPr>
        <w:pStyle w:val="BookText"/>
        <w:rPr/>
      </w:pPr>
      <w:r>
        <w:rPr>
          <w:rFonts w:ascii="Amiri" w:hAnsi="Amiri" w:eastAsia="Amiri" w:cs="Amiri"/>
          <w:color w:val="111111"/>
          <w:sz w:val="28"/>
          <w:sz w:val="28"/>
          <w:szCs w:val="28"/>
          <w:rtl w:val="true"/>
          <w:lang w:bidi="ar-SA"/>
        </w:rPr>
        <w:t>لعمري لئن غالت خراسان هامتي</w:t>
      </w:r>
      <w:r>
        <w:rPr>
          <w:rStyle w:val="FootnoteAnchor"/>
          <w:rtl w:val="true"/>
        </w:rPr>
        <w:footnoteReference w:id="30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عن بابي خراسان نائيا</w:t>
      </w:r>
    </w:p>
    <w:p>
      <w:pPr>
        <w:pStyle w:val="BookText"/>
        <w:rPr/>
      </w:pPr>
      <w:r>
        <w:rPr>
          <w:rFonts w:ascii="Amiri" w:hAnsi="Amiri" w:eastAsia="Amiri" w:cs="Amiri"/>
          <w:color w:val="111111"/>
          <w:sz w:val="28"/>
          <w:sz w:val="28"/>
          <w:szCs w:val="28"/>
          <w:rtl w:val="true"/>
          <w:lang w:bidi="ar-SA"/>
        </w:rPr>
        <w:t xml:space="preserve">فيا ليت شعري هل أبيتنّ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بجنب الغضا أزجي القلاص النواجيا</w:t>
      </w:r>
      <w:r>
        <w:rPr>
          <w:rStyle w:val="FootnoteAnchor"/>
          <w:rtl w:val="true"/>
        </w:rPr>
        <w:footnoteReference w:id="3005"/>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لمالك بن الريب، و الغناء لمعبد مما لا يشكّ فيه من غنائه، خفيف ثقيل أول بالوسطى في مجراها عن إسحاق و يونس و عمرو و دنانير، و فيه خفيف ثقيل آخر لابن عائشة من رواية عليّ بن يحيى، و فيه لابن سريج هزج بالخنصر في مجرى البنصر عن ابن المكيّ، و فيه لإبراهيم رمل بالوسطى عن عبد اللّه بن موسى في الأول و الثالث من الأبيات، و لإبراهيم ثقيل أول في الخامس ثم الرابع عن الهشاميّ،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الرّمل المنسوب إليه لنبيه</w:t>
      </w:r>
      <w:r>
        <w:rPr>
          <w:rFonts w:eastAsia="Amiri" w:cs="Amiri" w:ascii="Amiri" w:hAnsi="Amiri"/>
          <w:color w:val="111111"/>
          <w:sz w:val="28"/>
          <w:szCs w:val="28"/>
          <w:rtl w:val="true"/>
          <w:lang w:bidi="ar-SA"/>
        </w:rPr>
        <w:t xml:space="preserve">. </w:t>
      </w:r>
      <w:bookmarkStart w:id="2197" w:name="pg16289_187992"/>
    </w:p>
    <w:p>
      <w:pPr>
        <w:pStyle w:val="Heading4"/>
        <w:numPr>
          <w:ilvl w:val="3"/>
          <w:numId w:val="1"/>
        </w:numPr>
        <w:rPr/>
      </w:pPr>
      <w:bookmarkStart w:id="2198" w:name="__RefHeading___Toc5154021_1280447820"/>
      <w:bookmarkStart w:id="2199" w:name="_Toc905"/>
      <w:bookmarkEnd w:id="2197"/>
      <w:bookmarkEnd w:id="2198"/>
      <w:r>
        <w:rPr/>
        <w:t>31</w:t>
      </w:r>
      <w:r>
        <w:rPr>
          <w:rtl w:val="true"/>
        </w:rPr>
        <w:t xml:space="preserve"> - </w:t>
      </w:r>
      <w:r>
        <w:rPr>
          <w:rtl w:val="true"/>
        </w:rPr>
        <w:t>أخبار مالك بن الريب و نسبه</w:t>
      </w:r>
      <w:bookmarkEnd w:id="2199"/>
    </w:p>
    <w:p>
      <w:pPr>
        <w:pStyle w:val="Heading5"/>
        <w:numPr>
          <w:ilvl w:val="4"/>
          <w:numId w:val="1"/>
        </w:numPr>
        <w:rPr/>
      </w:pPr>
      <w:bookmarkStart w:id="2200" w:name="__RefHeading___Toc5154023_1280447820"/>
      <w:bookmarkStart w:id="2201" w:name="_Toc906"/>
      <w:bookmarkEnd w:id="2200"/>
      <w:r>
        <w:rPr>
          <w:rtl w:val="true"/>
        </w:rPr>
        <w:t>اسمه و نسبه</w:t>
      </w:r>
      <w:bookmarkEnd w:id="2201"/>
    </w:p>
    <w:p>
      <w:pPr>
        <w:pStyle w:val="BookText"/>
        <w:rPr/>
      </w:pPr>
      <w:r>
        <w:rPr>
          <w:rFonts w:ascii="Amiri" w:hAnsi="Amiri" w:eastAsia="Amiri" w:cs="Amiri"/>
          <w:color w:val="111111"/>
          <w:sz w:val="28"/>
          <w:sz w:val="28"/>
          <w:szCs w:val="28"/>
          <w:rtl w:val="true"/>
          <w:lang w:bidi="ar-SA"/>
        </w:rPr>
        <w:t>هو مالك بن الريب بن حوط بن قرط</w:t>
      </w:r>
      <w:r>
        <w:rPr>
          <w:rStyle w:val="FootnoteAnchor"/>
          <w:rtl w:val="true"/>
        </w:rPr>
        <w:footnoteReference w:id="3006"/>
      </w:r>
      <w:r>
        <w:rPr>
          <w:rFonts w:ascii="Amiri" w:hAnsi="Amiri" w:eastAsia="Amiri" w:cs="Amiri"/>
          <w:color w:val="111111"/>
          <w:sz w:val="28"/>
          <w:sz w:val="28"/>
          <w:szCs w:val="28"/>
          <w:rtl w:val="true"/>
          <w:lang w:bidi="ar-SA"/>
        </w:rPr>
        <w:t>بن حسل بن ربيعة بن كابية بن حرقوص بن مازن بن مالك بن عمرو ابن تميم</w:t>
      </w:r>
      <w:r>
        <w:rPr>
          <w:rFonts w:eastAsia="Amiri" w:cs="Amiri" w:ascii="Amiri" w:hAnsi="Amiri"/>
          <w:color w:val="111111"/>
          <w:sz w:val="28"/>
          <w:szCs w:val="28"/>
          <w:rtl w:val="true"/>
          <w:lang w:bidi="ar-SA"/>
        </w:rPr>
        <w:t>.</w:t>
      </w:r>
    </w:p>
    <w:p>
      <w:pPr>
        <w:pStyle w:val="Heading5"/>
        <w:numPr>
          <w:ilvl w:val="4"/>
          <w:numId w:val="1"/>
        </w:numPr>
        <w:rPr/>
      </w:pPr>
      <w:bookmarkStart w:id="2202" w:name="__RefHeading___Toc5154025_1280447820"/>
      <w:bookmarkStart w:id="2203" w:name="_Toc907"/>
      <w:bookmarkEnd w:id="2202"/>
      <w:r>
        <w:rPr>
          <w:rtl w:val="true"/>
        </w:rPr>
        <w:t>لص قاطع طريق</w:t>
      </w:r>
      <w:bookmarkEnd w:id="2203"/>
    </w:p>
    <w:p>
      <w:pPr>
        <w:pStyle w:val="BookText"/>
        <w:rPr/>
      </w:pPr>
      <w:r>
        <w:rPr>
          <w:rFonts w:ascii="Amiri" w:hAnsi="Amiri" w:eastAsia="Amiri" w:cs="Amiri"/>
          <w:color w:val="111111"/>
          <w:sz w:val="28"/>
          <w:sz w:val="28"/>
          <w:szCs w:val="28"/>
          <w:rtl w:val="true"/>
          <w:lang w:bidi="ar-SA"/>
        </w:rPr>
        <w:t>و كان شاعرا فاتكا لصّا، و منشؤه في بادية بني تميم بالبصرة من شعراء الإسلام في أول أيام بني أمية</w:t>
      </w:r>
      <w:r>
        <w:rPr>
          <w:rFonts w:eastAsia="Amiri" w:cs="Amiri" w:ascii="Amiri" w:hAnsi="Amiri"/>
          <w:color w:val="111111"/>
          <w:sz w:val="28"/>
          <w:szCs w:val="28"/>
          <w:rtl w:val="true"/>
          <w:lang w:bidi="ar-SA"/>
        </w:rPr>
        <w:t>.</w:t>
      </w:r>
    </w:p>
    <w:p>
      <w:pPr>
        <w:pStyle w:val="Heading5"/>
        <w:numPr>
          <w:ilvl w:val="4"/>
          <w:numId w:val="1"/>
        </w:numPr>
        <w:rPr/>
      </w:pPr>
      <w:bookmarkStart w:id="2204" w:name="__RefHeading___Toc5154027_1280447820"/>
      <w:bookmarkStart w:id="2205" w:name="_Toc908"/>
      <w:bookmarkEnd w:id="2204"/>
      <w:r>
        <w:rPr>
          <w:rtl w:val="true"/>
        </w:rPr>
        <w:t>الوالي يريد استصلاحه</w:t>
      </w:r>
      <w:bookmarkEnd w:id="2205"/>
    </w:p>
    <w:p>
      <w:pPr>
        <w:pStyle w:val="BookText"/>
        <w:rPr/>
      </w:pPr>
      <w:r>
        <w:rPr>
          <w:rFonts w:ascii="Amiri" w:hAnsi="Amiri" w:eastAsia="Amiri" w:cs="Amiri"/>
          <w:color w:val="111111"/>
          <w:sz w:val="28"/>
          <w:sz w:val="28"/>
          <w:szCs w:val="28"/>
          <w:rtl w:val="true"/>
          <w:lang w:bidi="ar-SA"/>
        </w:rPr>
        <w:t>أخبرني بخبره عليّ بن سليمان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سعيد السكّريّ عن محمد بن حبيب عن ابن الأعرابي و عن هشام بن الكلبي و عن الفضل بن محمد و إسحاق بن الجصّاص و حمّاد الراوية و كلّهم قد حكى من خبره نحوا مما حكاه الآخرون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استعمل معاوية بن أبي سفيان سعيد بن عثمان بن عفان على خراسان، فمضى</w:t>
      </w:r>
      <w:r>
        <w:rPr>
          <w:rStyle w:val="FootnoteAnchor"/>
          <w:rtl w:val="true"/>
        </w:rPr>
        <w:footnoteReference w:id="3007"/>
      </w:r>
      <w:r>
        <w:rPr>
          <w:rFonts w:ascii="Amiri" w:hAnsi="Amiri" w:eastAsia="Amiri" w:cs="Amiri"/>
          <w:color w:val="111111"/>
          <w:sz w:val="28"/>
          <w:sz w:val="28"/>
          <w:szCs w:val="28"/>
          <w:rtl w:val="true"/>
          <w:lang w:bidi="ar-SA"/>
        </w:rPr>
        <w:t>سعيد بجنده في طريق فارس، فلقيه بها مالك بن الريب المازني، و كان من أجمل الناس وجها، و أحسنهم ثيابا فلما رآه سعيد أعجبه،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ويحك تفسد نفسك بقطع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يدعوك إلى ما يبلغني عنك من العبث و الفساد، و فيك هذا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يدعوني إليه العجز عن المعالي، و مساواة ذوي المروءات و مكافأة الإخوان،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أنا أغنيتك، و استصحبتك، أ تكفّ عما كنت تفعل؟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أيها الأمير، أكفّ كفّا لم يكفّ أحد أحسن منه،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فاستصحبه، و أجرى له خمسمائة درهم في كل شهر</w:t>
      </w:r>
      <w:r>
        <w:rPr>
          <w:rFonts w:eastAsia="Amiri" w:cs="Amiri" w:ascii="Amiri" w:hAnsi="Amiri"/>
          <w:color w:val="111111"/>
          <w:sz w:val="28"/>
          <w:szCs w:val="28"/>
          <w:rtl w:val="true"/>
          <w:lang w:bidi="ar-SA"/>
        </w:rPr>
        <w:t>.</w:t>
      </w:r>
    </w:p>
    <w:p>
      <w:pPr>
        <w:pStyle w:val="Heading5"/>
        <w:numPr>
          <w:ilvl w:val="4"/>
          <w:numId w:val="1"/>
        </w:numPr>
        <w:rPr/>
      </w:pPr>
      <w:bookmarkStart w:id="2206" w:name="__RefHeading___Toc5154029_1280447820"/>
      <w:bookmarkStart w:id="2207" w:name="_Toc909"/>
      <w:bookmarkEnd w:id="2206"/>
      <w:r>
        <w:rPr>
          <w:rtl w:val="true"/>
        </w:rPr>
        <w:t>داود بن الحكم يتعقبه هو و أصحابه</w:t>
      </w:r>
      <w:bookmarkEnd w:id="2207"/>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السبب الذي من أجله وقع مالك بن الريب إلى ناحية فارس أنه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يقطع الطريق هو و أصحاب له، منهم شظاظ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مولى لبني تميم، و كان أخبثهم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حردبة، أحد بني أثالة بن مازن، و غويث، أحد بني كعب ابن مالك بن حنظلة، و فيهم يقول الراجز</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نجاك من القصيم</w:t>
      </w:r>
      <w:r>
        <w:rPr>
          <w:rStyle w:val="FootnoteAnchor"/>
          <w:rtl w:val="true"/>
        </w:rPr>
        <w:footnoteReference w:id="30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بطن فلج و بني تميم </w:t>
      </w:r>
      <w:bookmarkStart w:id="2208" w:name="pg16289_187993"/>
    </w:p>
    <w:p>
      <w:pPr>
        <w:pStyle w:val="BookText"/>
        <w:rPr/>
      </w:pPr>
      <w:bookmarkEnd w:id="2208"/>
      <w:r>
        <w:rPr>
          <w:rFonts w:ascii="Amiri" w:hAnsi="Amiri" w:eastAsia="Amiri" w:cs="Amiri"/>
          <w:color w:val="111111"/>
          <w:sz w:val="28"/>
          <w:sz w:val="28"/>
          <w:szCs w:val="28"/>
          <w:rtl w:val="true"/>
          <w:lang w:bidi="ar-SA"/>
        </w:rPr>
        <w:t xml:space="preserve">و من بني حردبة الأثيم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مالك و سيفه المسموم</w:t>
      </w:r>
    </w:p>
    <w:p>
      <w:pPr>
        <w:pStyle w:val="BookText"/>
        <w:rPr/>
      </w:pPr>
      <w:r>
        <w:rPr>
          <w:rFonts w:ascii="Amiri" w:hAnsi="Amiri" w:eastAsia="Amiri" w:cs="Amiri"/>
          <w:color w:val="111111"/>
          <w:sz w:val="28"/>
          <w:sz w:val="28"/>
          <w:szCs w:val="28"/>
          <w:rtl w:val="true"/>
          <w:lang w:bidi="ar-SA"/>
        </w:rPr>
        <w:t>و من شظاظ الأحمر الزّنيم</w:t>
      </w:r>
      <w:r>
        <w:rPr>
          <w:rStyle w:val="FootnoteAnchor"/>
          <w:rtl w:val="true"/>
        </w:rPr>
        <w:footnoteReference w:id="30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غويث فاتح العكوم</w:t>
      </w:r>
      <w:r>
        <w:rPr>
          <w:rStyle w:val="FootnoteAnchor"/>
          <w:rtl w:val="true"/>
        </w:rPr>
        <w:footnoteReference w:id="3010"/>
      </w:r>
    </w:p>
    <w:p>
      <w:pPr>
        <w:pStyle w:val="BookText"/>
        <w:rPr/>
      </w:pPr>
      <w:r>
        <w:rPr>
          <w:rFonts w:ascii="IRNazanin" w:hAnsi="IRNazanin" w:eastAsia="IRNazanin"/>
          <w:color w:val="111111"/>
          <w:sz w:val="28"/>
          <w:sz w:val="28"/>
          <w:szCs w:val="28"/>
          <w:rtl w:val="true"/>
          <w:lang w:bidi="fa-IR"/>
        </w:rPr>
        <w:t>فساموا</w:t>
      </w:r>
      <w:r>
        <w:rPr>
          <w:rStyle w:val="FootnoteAnchor"/>
          <w:rtl w:val="true"/>
        </w:rPr>
        <w:footnoteReference w:id="3011"/>
      </w:r>
      <w:r>
        <w:rPr>
          <w:rFonts w:ascii="Amiri" w:hAnsi="Amiri" w:eastAsia="Amiri" w:cs="Amiri"/>
          <w:color w:val="111111"/>
          <w:sz w:val="28"/>
          <w:sz w:val="28"/>
          <w:szCs w:val="28"/>
          <w:rtl w:val="true"/>
          <w:lang w:bidi="ar-SA"/>
        </w:rPr>
        <w:t>الناس شرّا، و طلبهم مروان بن الحكم، و هو عامل على المدينة، فهربوا فكتب إلى الحارث بن حاطب الجمحيّ، و هو عامله على بني عمرو بن حنظلة يطلبهم، فهربوا منه</w:t>
      </w:r>
      <w:r>
        <w:rPr>
          <w:rFonts w:eastAsia="Amiri" w:cs="Amiri" w:ascii="Amiri" w:hAnsi="Amiri"/>
          <w:color w:val="111111"/>
          <w:sz w:val="28"/>
          <w:szCs w:val="28"/>
          <w:rtl w:val="true"/>
          <w:lang w:bidi="ar-SA"/>
        </w:rPr>
        <w:t>.</w:t>
      </w:r>
    </w:p>
    <w:p>
      <w:pPr>
        <w:pStyle w:val="Heading5"/>
        <w:numPr>
          <w:ilvl w:val="4"/>
          <w:numId w:val="1"/>
        </w:numPr>
        <w:rPr/>
      </w:pPr>
      <w:bookmarkStart w:id="2209" w:name="__RefHeading___Toc5154031_1280447820"/>
      <w:bookmarkStart w:id="2210" w:name="_Toc910"/>
      <w:bookmarkEnd w:id="2209"/>
      <w:r>
        <w:rPr>
          <w:rtl w:val="true"/>
        </w:rPr>
        <w:t>يتوعد من يتوعده</w:t>
      </w:r>
      <w:bookmarkEnd w:id="2210"/>
    </w:p>
    <w:p>
      <w:pPr>
        <w:pStyle w:val="BookText"/>
        <w:rPr/>
      </w:pPr>
      <w:r>
        <w:rPr>
          <w:rFonts w:ascii="Amiri" w:hAnsi="Amiri" w:eastAsia="Amiri" w:cs="Amiri"/>
          <w:color w:val="111111"/>
          <w:sz w:val="28"/>
          <w:sz w:val="28"/>
          <w:szCs w:val="28"/>
          <w:rtl w:val="true"/>
          <w:lang w:bidi="ar-SA"/>
        </w:rPr>
        <w:t>و بلغ مالك بن الريب أن الحارث بن حاطب يتوعده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تألّى حلفة في غير 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أميري حارث شبه الصّرار</w:t>
      </w:r>
      <w:r>
        <w:rPr>
          <w:rStyle w:val="FootnoteAnchor"/>
          <w:rtl w:val="true"/>
        </w:rPr>
        <w:footnoteReference w:id="3012"/>
      </w:r>
    </w:p>
    <w:p>
      <w:pPr>
        <w:pStyle w:val="BookText"/>
        <w:rPr/>
      </w:pPr>
      <w:r>
        <w:rPr>
          <w:rFonts w:ascii="Amiri" w:hAnsi="Amiri" w:eastAsia="Amiri" w:cs="Amiri"/>
          <w:color w:val="111111"/>
          <w:sz w:val="28"/>
          <w:sz w:val="28"/>
          <w:szCs w:val="28"/>
          <w:rtl w:val="true"/>
          <w:lang w:bidi="ar-SA"/>
        </w:rPr>
        <w:t xml:space="preserve">عليّ لأجلدن في غير 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أدنى فينفعني اعتذاري</w:t>
      </w:r>
    </w:p>
    <w:p>
      <w:pPr>
        <w:pStyle w:val="BookText"/>
        <w:rPr/>
      </w:pPr>
      <w:r>
        <w:rPr>
          <w:rFonts w:ascii="Amiri" w:hAnsi="Amiri" w:eastAsia="Amiri" w:cs="Amiri"/>
          <w:color w:val="111111"/>
          <w:sz w:val="28"/>
          <w:sz w:val="28"/>
          <w:szCs w:val="28"/>
          <w:rtl w:val="true"/>
          <w:lang w:bidi="ar-SA"/>
        </w:rPr>
        <w:t xml:space="preserve">و قلت و قد ضممت إليّ جأشي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تحلّل لا تألّ عليّ جاري</w:t>
      </w:r>
    </w:p>
    <w:p>
      <w:pPr>
        <w:pStyle w:val="BookText"/>
        <w:rPr/>
      </w:pPr>
      <w:r>
        <w:rPr>
          <w:rFonts w:ascii="Amiri" w:hAnsi="Amiri" w:eastAsia="Amiri" w:cs="Amiri"/>
          <w:color w:val="111111"/>
          <w:sz w:val="28"/>
          <w:sz w:val="28"/>
          <w:szCs w:val="28"/>
          <w:rtl w:val="true"/>
          <w:lang w:bidi="ar-SA"/>
        </w:rPr>
        <w:t xml:space="preserve">فإني سوف يكفينيك عزمي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w:t>
      </w:r>
      <w:r>
        <w:rPr>
          <w:rStyle w:val="FootnoteAnchor"/>
          <w:rtl w:val="true"/>
        </w:rPr>
        <w:footnoteReference w:id="3013"/>
      </w:r>
      <w:r>
        <w:rPr>
          <w:rFonts w:ascii="Amiri" w:hAnsi="Amiri" w:eastAsia="Amiri" w:cs="Amiri"/>
          <w:color w:val="111111"/>
          <w:sz w:val="28"/>
          <w:sz w:val="28"/>
          <w:szCs w:val="28"/>
          <w:rtl w:val="true"/>
          <w:lang w:bidi="ar-SA"/>
        </w:rPr>
        <w:t>العيس بالبلد القفار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عنس</w:t>
      </w:r>
      <w:r>
        <w:rPr>
          <w:rStyle w:val="FootnoteAnchor"/>
          <w:rtl w:val="true"/>
        </w:rPr>
        <w:footnoteReference w:id="3014"/>
      </w:r>
      <w:r>
        <w:rPr>
          <w:rFonts w:ascii="Amiri" w:hAnsi="Amiri" w:eastAsia="Amiri" w:cs="Amiri"/>
          <w:color w:val="111111"/>
          <w:sz w:val="28"/>
          <w:sz w:val="28"/>
          <w:szCs w:val="28"/>
          <w:rtl w:val="true"/>
          <w:lang w:bidi="ar-SA"/>
        </w:rPr>
        <w:t>ذات معجمة</w:t>
      </w:r>
      <w:r>
        <w:rPr>
          <w:rStyle w:val="FootnoteAnchor"/>
          <w:rtl w:val="true"/>
        </w:rPr>
        <w:footnoteReference w:id="3015"/>
      </w:r>
      <w:r>
        <w:rPr>
          <w:rFonts w:ascii="IRNazanin" w:hAnsi="IRNazanin" w:eastAsia="IRNazanin"/>
          <w:color w:val="111111"/>
          <w:sz w:val="28"/>
          <w:sz w:val="28"/>
          <w:szCs w:val="28"/>
          <w:rtl w:val="true"/>
          <w:lang w:bidi="fa-IR"/>
        </w:rPr>
        <w:t>أمون</w:t>
      </w:r>
      <w:r>
        <w:rPr>
          <w:rStyle w:val="FootnoteAnchor"/>
          <w:rtl w:val="true"/>
        </w:rPr>
        <w:footnoteReference w:id="30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علنداة</w:t>
      </w:r>
      <w:r>
        <w:rPr>
          <w:rStyle w:val="FootnoteAnchor"/>
          <w:rtl w:val="true"/>
        </w:rPr>
        <w:footnoteReference w:id="3017"/>
      </w:r>
      <w:r>
        <w:rPr>
          <w:rFonts w:ascii="Amiri" w:hAnsi="Amiri" w:eastAsia="Amiri" w:cs="Amiri"/>
          <w:color w:val="111111"/>
          <w:sz w:val="28"/>
          <w:sz w:val="28"/>
          <w:szCs w:val="28"/>
          <w:rtl w:val="true"/>
          <w:lang w:bidi="ar-SA"/>
        </w:rPr>
        <w:t>موثّقة الفقار</w:t>
      </w:r>
    </w:p>
    <w:p>
      <w:pPr>
        <w:pStyle w:val="BookText"/>
        <w:rPr/>
      </w:pPr>
      <w:r>
        <w:rPr>
          <w:rFonts w:ascii="Amiri" w:hAnsi="Amiri" w:eastAsia="Amiri" w:cs="Amiri"/>
          <w:color w:val="111111"/>
          <w:sz w:val="28"/>
          <w:sz w:val="28"/>
          <w:szCs w:val="28"/>
          <w:rtl w:val="true"/>
          <w:lang w:bidi="ar-SA"/>
        </w:rPr>
        <w:t>تزيف</w:t>
      </w:r>
      <w:r>
        <w:rPr>
          <w:rStyle w:val="FootnoteAnchor"/>
          <w:rtl w:val="true"/>
        </w:rPr>
        <w:footnoteReference w:id="3018"/>
      </w:r>
      <w:r>
        <w:rPr>
          <w:rFonts w:ascii="IRNazanin" w:hAnsi="IRNazanin" w:eastAsia="IRNazanin"/>
          <w:color w:val="111111"/>
          <w:sz w:val="28"/>
          <w:sz w:val="28"/>
          <w:szCs w:val="28"/>
          <w:rtl w:val="true"/>
          <w:lang w:bidi="fa-IR"/>
        </w:rPr>
        <w:t>إذا تواهقت</w:t>
      </w:r>
      <w:r>
        <w:rPr>
          <w:rStyle w:val="FootnoteAnchor"/>
          <w:rtl w:val="true"/>
        </w:rPr>
        <w:footnoteReference w:id="3019"/>
      </w:r>
      <w:r>
        <w:rPr>
          <w:rFonts w:ascii="Amiri" w:hAnsi="Amiri" w:eastAsia="Amiri" w:cs="Amiri"/>
          <w:color w:val="111111"/>
          <w:sz w:val="28"/>
          <w:sz w:val="28"/>
          <w:szCs w:val="28"/>
          <w:rtl w:val="true"/>
          <w:lang w:bidi="ar-SA"/>
        </w:rPr>
        <w:t xml:space="preserve">المطا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كما زاف المشرّف للخطار</w:t>
      </w:r>
      <w:r>
        <w:rPr>
          <w:rStyle w:val="FootnoteAnchor"/>
          <w:rtl w:val="true"/>
        </w:rPr>
        <w:footnoteReference w:id="3020"/>
      </w:r>
    </w:p>
    <w:p>
      <w:pPr>
        <w:pStyle w:val="BookText"/>
        <w:rPr/>
      </w:pPr>
      <w:r>
        <w:rPr>
          <w:rFonts w:ascii="Amiri" w:hAnsi="Amiri" w:eastAsia="Amiri" w:cs="Amiri"/>
          <w:color w:val="111111"/>
          <w:sz w:val="28"/>
          <w:sz w:val="28"/>
          <w:szCs w:val="28"/>
          <w:rtl w:val="true"/>
          <w:lang w:bidi="ar-SA"/>
        </w:rPr>
        <w:t xml:space="preserve">و إن ضربت بلحييها و عامت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تفصّم</w:t>
      </w:r>
      <w:r>
        <w:rPr>
          <w:rStyle w:val="FootnoteAnchor"/>
          <w:rtl w:val="true"/>
        </w:rPr>
        <w:footnoteReference w:id="3021"/>
      </w:r>
      <w:r>
        <w:rPr>
          <w:rFonts w:ascii="IRNazanin" w:hAnsi="IRNazanin" w:eastAsia="IRNazanin"/>
          <w:color w:val="111111"/>
          <w:sz w:val="28"/>
          <w:sz w:val="28"/>
          <w:szCs w:val="28"/>
          <w:rtl w:val="true"/>
          <w:lang w:bidi="fa-IR"/>
        </w:rPr>
        <w:t>عنهما حلق السّفار</w:t>
      </w:r>
      <w:r>
        <w:rPr>
          <w:rStyle w:val="FootnoteAnchor"/>
          <w:rtl w:val="true"/>
        </w:rPr>
        <w:footnoteReference w:id="3022"/>
      </w:r>
    </w:p>
    <w:p>
      <w:pPr>
        <w:pStyle w:val="BookText"/>
        <w:rPr/>
      </w:pPr>
      <w:r>
        <w:rPr>
          <w:rFonts w:ascii="Amiri" w:hAnsi="Amiri" w:eastAsia="Amiri" w:cs="Amiri"/>
          <w:color w:val="111111"/>
          <w:sz w:val="28"/>
          <w:sz w:val="28"/>
          <w:szCs w:val="28"/>
          <w:rtl w:val="true"/>
          <w:lang w:bidi="ar-SA"/>
        </w:rPr>
        <w:t xml:space="preserve">مراحا غير ما ضغن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لجاجا حين تشتبه الصحاري</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ما استقبلت جونا بهيما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تفرّج عن مخيّسة</w:t>
      </w:r>
      <w:r>
        <w:rPr>
          <w:rStyle w:val="FootnoteAnchor"/>
          <w:rtl w:val="true"/>
        </w:rPr>
        <w:footnoteReference w:id="3023"/>
      </w:r>
      <w:r>
        <w:rPr>
          <w:rFonts w:ascii="IRNazanin" w:hAnsi="IRNazanin" w:eastAsia="IRNazanin"/>
          <w:color w:val="111111"/>
          <w:sz w:val="28"/>
          <w:sz w:val="28"/>
          <w:szCs w:val="28"/>
          <w:rtl w:val="true"/>
          <w:lang w:bidi="fa-IR"/>
        </w:rPr>
        <w:t>حضار</w:t>
      </w:r>
      <w:r>
        <w:rPr>
          <w:rStyle w:val="FootnoteAnchor"/>
          <w:rtl w:val="true"/>
        </w:rPr>
        <w:footnoteReference w:id="30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 حال روض رباب</w:t>
      </w:r>
      <w:r>
        <w:rPr>
          <w:rStyle w:val="FootnoteAnchor"/>
          <w:rtl w:val="true"/>
        </w:rPr>
        <w:footnoteReference w:id="3025"/>
      </w:r>
      <w:r>
        <w:rPr>
          <w:rFonts w:ascii="Amiri" w:hAnsi="Amiri" w:eastAsia="Amiri" w:cs="Amiri"/>
          <w:color w:val="111111"/>
          <w:sz w:val="28"/>
          <w:sz w:val="28"/>
          <w:szCs w:val="28"/>
          <w:rtl w:val="true"/>
          <w:lang w:bidi="ar-SA"/>
        </w:rPr>
        <w:t xml:space="preserve">دوني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تثليث</w:t>
      </w:r>
      <w:r>
        <w:rPr>
          <w:rStyle w:val="FootnoteAnchor"/>
          <w:rtl w:val="true"/>
        </w:rPr>
        <w:footnoteReference w:id="3026"/>
      </w:r>
      <w:r>
        <w:rPr>
          <w:rFonts w:ascii="Amiri" w:hAnsi="Amiri" w:eastAsia="Amiri" w:cs="Amiri"/>
          <w:color w:val="111111"/>
          <w:sz w:val="28"/>
          <w:sz w:val="28"/>
          <w:szCs w:val="28"/>
          <w:rtl w:val="true"/>
          <w:lang w:bidi="ar-SA"/>
        </w:rPr>
        <w:t>فشأنك بالبكاري</w:t>
      </w:r>
    </w:p>
    <w:p>
      <w:pPr>
        <w:pStyle w:val="BookText"/>
        <w:rPr/>
      </w:pPr>
      <w:r>
        <w:rPr>
          <w:rFonts w:ascii="Amiri" w:hAnsi="Amiri" w:eastAsia="Amiri" w:cs="Amiri"/>
          <w:color w:val="111111"/>
          <w:sz w:val="28"/>
          <w:sz w:val="28"/>
          <w:szCs w:val="28"/>
          <w:rtl w:val="true"/>
          <w:lang w:bidi="ar-SA"/>
        </w:rPr>
        <w:t xml:space="preserve">و أنياب سيخلفهنّ سيفي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شدّات الكميّ على التّجار</w:t>
      </w:r>
      <w:r>
        <w:rPr>
          <w:rStyle w:val="FootnoteAnchor"/>
          <w:rtl w:val="true"/>
        </w:rPr>
        <w:footnoteReference w:id="3027"/>
      </w:r>
    </w:p>
    <w:p>
      <w:pPr>
        <w:pStyle w:val="BookText"/>
        <w:rPr/>
      </w:pPr>
      <w:r>
        <w:rPr>
          <w:rFonts w:ascii="Amiri" w:hAnsi="Amiri" w:eastAsia="Amiri" w:cs="Amiri"/>
          <w:color w:val="111111"/>
          <w:sz w:val="28"/>
          <w:sz w:val="28"/>
          <w:szCs w:val="28"/>
          <w:rtl w:val="true"/>
          <w:lang w:bidi="ar-SA"/>
        </w:rPr>
        <w:t xml:space="preserve">فإن أسطع أرح منه أناسي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بضربة فانك غير اعتذار</w:t>
      </w:r>
    </w:p>
    <w:p>
      <w:pPr>
        <w:pStyle w:val="BookText"/>
        <w:rPr/>
      </w:pPr>
      <w:r>
        <w:rPr>
          <w:rFonts w:ascii="Amiri" w:hAnsi="Amiri" w:eastAsia="Amiri" w:cs="Amiri"/>
          <w:color w:val="111111"/>
          <w:sz w:val="28"/>
          <w:sz w:val="28"/>
          <w:szCs w:val="28"/>
          <w:rtl w:val="true"/>
          <w:lang w:bidi="ar-SA"/>
        </w:rPr>
        <w:t xml:space="preserve">و إن يفلت فإني سوف أبغي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بنيه بالمدينة أو صرار</w:t>
      </w:r>
      <w:r>
        <w:rPr>
          <w:rStyle w:val="FootnoteAnchor"/>
          <w:rtl w:val="true"/>
        </w:rPr>
        <w:footnoteReference w:id="30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مبلغ مروان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ليس دهري بالفرار</w:t>
      </w:r>
    </w:p>
    <w:p>
      <w:pPr>
        <w:pStyle w:val="BookText"/>
        <w:rPr/>
      </w:pPr>
      <w:r>
        <w:rPr>
          <w:rFonts w:ascii="Amiri" w:hAnsi="Amiri" w:eastAsia="Amiri" w:cs="Amiri"/>
          <w:color w:val="111111"/>
          <w:sz w:val="28"/>
          <w:sz w:val="28"/>
          <w:szCs w:val="28"/>
          <w:rtl w:val="true"/>
          <w:lang w:bidi="ar-SA"/>
        </w:rPr>
        <w:t xml:space="preserve">و لا جزع من الحدثان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أرود لكم وبار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لم يطأ أحد ثراها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بهزمار</w:t>
      </w:r>
      <w:r>
        <w:rPr>
          <w:rStyle w:val="FootnoteAnchor"/>
          <w:rtl w:val="true"/>
        </w:rPr>
        <w:footnoteReference w:id="3029"/>
      </w:r>
      <w:r>
        <w:rPr>
          <w:rFonts w:ascii="Amiri" w:hAnsi="Amiri" w:eastAsia="Amiri" w:cs="Amiri"/>
          <w:color w:val="111111"/>
          <w:sz w:val="28"/>
          <w:sz w:val="28"/>
          <w:szCs w:val="28"/>
          <w:rtl w:val="true"/>
          <w:lang w:bidi="ar-SA"/>
        </w:rPr>
        <w:t xml:space="preserve">تراد العيس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أشفقن من قلق الصّفار</w:t>
      </w:r>
      <w:r>
        <w:rPr>
          <w:rStyle w:val="FootnoteAnchor"/>
          <w:rtl w:val="true"/>
        </w:rPr>
        <w:footnoteReference w:id="3030"/>
      </w:r>
    </w:p>
    <w:p>
      <w:pPr>
        <w:pStyle w:val="BookText"/>
        <w:rPr/>
      </w:pPr>
      <w:r>
        <w:rPr>
          <w:rFonts w:ascii="Amiri" w:hAnsi="Amiri" w:eastAsia="Amiri" w:cs="Amiri"/>
          <w:color w:val="111111"/>
          <w:sz w:val="28"/>
          <w:sz w:val="28"/>
          <w:szCs w:val="28"/>
          <w:rtl w:val="true"/>
          <w:lang w:bidi="ar-SA"/>
        </w:rPr>
        <w:t>و هنّ يحشن</w:t>
      </w:r>
      <w:r>
        <w:rPr>
          <w:rStyle w:val="FootnoteAnchor"/>
          <w:rtl w:val="true"/>
        </w:rPr>
        <w:footnoteReference w:id="3031"/>
      </w:r>
      <w:r>
        <w:rPr>
          <w:rFonts w:ascii="Amiri" w:hAnsi="Amiri" w:eastAsia="Amiri" w:cs="Amiri"/>
          <w:color w:val="111111"/>
          <w:sz w:val="28"/>
          <w:sz w:val="28"/>
          <w:szCs w:val="28"/>
          <w:rtl w:val="true"/>
          <w:lang w:bidi="ar-SA"/>
        </w:rPr>
        <w:t xml:space="preserve">بالأعناق حوشا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عظامهنّ قداح بار</w:t>
      </w:r>
    </w:p>
    <w:p>
      <w:pPr>
        <w:pStyle w:val="BookText"/>
        <w:rPr/>
      </w:pPr>
      <w:r>
        <w:rPr>
          <w:rFonts w:ascii="Amiri" w:hAnsi="Amiri" w:eastAsia="Amiri" w:cs="Amiri"/>
          <w:color w:val="111111"/>
          <w:sz w:val="28"/>
          <w:sz w:val="28"/>
          <w:szCs w:val="28"/>
          <w:rtl w:val="true"/>
          <w:lang w:bidi="ar-SA"/>
        </w:rPr>
        <w:t>كأنّ الرحل أسأر من قراها</w:t>
      </w:r>
      <w:r>
        <w:rPr>
          <w:rStyle w:val="FootnoteAnchor"/>
          <w:rtl w:val="true"/>
        </w:rPr>
        <w:footnoteReference w:id="30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 عشية بعد السّرار</w:t>
      </w:r>
      <w:r>
        <w:rPr>
          <w:rStyle w:val="FootnoteAnchor"/>
          <w:rtl w:val="true"/>
        </w:rPr>
        <w:footnoteReference w:id="3033"/>
      </w:r>
    </w:p>
    <w:p>
      <w:pPr>
        <w:pStyle w:val="BookText"/>
        <w:rPr/>
      </w:pPr>
      <w:r>
        <w:rPr>
          <w:rFonts w:ascii="Amiri" w:hAnsi="Amiri" w:eastAsia="Amiri" w:cs="Amiri"/>
          <w:color w:val="111111"/>
          <w:sz w:val="28"/>
          <w:sz w:val="28"/>
          <w:szCs w:val="28"/>
          <w:rtl w:val="true"/>
          <w:lang w:bidi="ar-SA"/>
        </w:rPr>
        <w:t>رأيت و قد أتى بحران دوني</w:t>
      </w:r>
      <w:r>
        <w:rPr>
          <w:rStyle w:val="FootnoteAnchor"/>
          <w:rtl w:val="true"/>
        </w:rPr>
        <w:footnoteReference w:id="30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لليلى بالغميم ضوء نار</w:t>
      </w:r>
      <w:r>
        <w:rPr>
          <w:rStyle w:val="FootnoteAnchor"/>
          <w:rtl w:val="true"/>
        </w:rPr>
        <w:footnoteReference w:id="3035"/>
      </w:r>
    </w:p>
    <w:p>
      <w:pPr>
        <w:pStyle w:val="BookText"/>
        <w:rPr/>
      </w:pPr>
      <w:r>
        <w:rPr>
          <w:rFonts w:ascii="Amiri" w:hAnsi="Amiri" w:eastAsia="Amiri" w:cs="Amiri"/>
          <w:color w:val="111111"/>
          <w:sz w:val="28"/>
          <w:sz w:val="28"/>
          <w:szCs w:val="28"/>
          <w:rtl w:val="true"/>
          <w:lang w:bidi="ar-SA"/>
        </w:rPr>
        <w:t>إذا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خمدت زهاها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 الرند</w:t>
      </w:r>
      <w:r>
        <w:rPr>
          <w:rStyle w:val="FootnoteAnchor"/>
          <w:rtl w:val="true"/>
        </w:rPr>
        <w:footnoteReference w:id="3036"/>
      </w:r>
      <w:r>
        <w:rPr>
          <w:rFonts w:ascii="Amiri" w:hAnsi="Amiri" w:eastAsia="Amiri" w:cs="Amiri"/>
          <w:color w:val="111111"/>
          <w:sz w:val="28"/>
          <w:sz w:val="28"/>
          <w:szCs w:val="28"/>
          <w:rtl w:val="true"/>
          <w:lang w:bidi="ar-SA"/>
        </w:rPr>
        <w:t>و العصف السواري</w:t>
      </w:r>
      <w:r>
        <w:rPr>
          <w:rStyle w:val="FootnoteAnchor"/>
          <w:rtl w:val="true"/>
        </w:rPr>
        <w:footnoteReference w:id="3037"/>
      </w:r>
    </w:p>
    <w:p>
      <w:pPr>
        <w:pStyle w:val="BookText"/>
        <w:rPr/>
      </w:pPr>
      <w:r>
        <w:rPr>
          <w:rFonts w:ascii="Amiri" w:hAnsi="Amiri" w:eastAsia="Amiri" w:cs="Amiri"/>
          <w:color w:val="111111"/>
          <w:sz w:val="28"/>
          <w:sz w:val="28"/>
          <w:szCs w:val="28"/>
          <w:rtl w:val="true"/>
          <w:lang w:bidi="ar-SA"/>
        </w:rPr>
        <w:t xml:space="preserve">يشبّ وقودها و يلوح وهيا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لاح الشّبوب</w:t>
      </w:r>
      <w:r>
        <w:rPr>
          <w:rStyle w:val="FootnoteAnchor"/>
          <w:rtl w:val="true"/>
        </w:rPr>
        <w:footnoteReference w:id="3038"/>
      </w:r>
      <w:r>
        <w:rPr>
          <w:rFonts w:ascii="Amiri" w:hAnsi="Amiri" w:eastAsia="Amiri" w:cs="Amiri"/>
          <w:color w:val="111111"/>
          <w:sz w:val="28"/>
          <w:sz w:val="28"/>
          <w:szCs w:val="28"/>
          <w:rtl w:val="true"/>
          <w:lang w:bidi="ar-SA"/>
        </w:rPr>
        <w:t>من الصّوار</w:t>
      </w:r>
      <w:r>
        <w:rPr>
          <w:rStyle w:val="FootnoteAnchor"/>
          <w:rtl w:val="true"/>
        </w:rPr>
        <w:footnoteReference w:id="3039"/>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 النّار إذ شبت لليلى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أضاءت جيد مغزلة</w:t>
      </w:r>
      <w:r>
        <w:rPr>
          <w:rStyle w:val="FootnoteAnchor"/>
          <w:rtl w:val="true"/>
        </w:rPr>
        <w:footnoteReference w:id="3040"/>
      </w:r>
      <w:r>
        <w:rPr>
          <w:rFonts w:ascii="IRNazanin" w:hAnsi="IRNazanin" w:eastAsia="IRNazanin"/>
          <w:color w:val="111111"/>
          <w:sz w:val="28"/>
          <w:sz w:val="28"/>
          <w:szCs w:val="28"/>
          <w:rtl w:val="true"/>
          <w:lang w:bidi="fa-IR"/>
        </w:rPr>
        <w:t>نوار</w:t>
      </w:r>
      <w:r>
        <w:rPr>
          <w:rStyle w:val="FootnoteAnchor"/>
          <w:rtl w:val="true"/>
        </w:rPr>
        <w:footnoteReference w:id="3041"/>
      </w:r>
      <w:bookmarkStart w:id="2211" w:name="pg16289_187995"/>
    </w:p>
    <w:p>
      <w:pPr>
        <w:pStyle w:val="BookText"/>
        <w:rPr/>
      </w:pPr>
      <w:bookmarkEnd w:id="22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تصطاد القلوب على مطاها</w:t>
      </w:r>
      <w:r>
        <w:rPr>
          <w:rStyle w:val="FootnoteAnchor"/>
          <w:rtl w:val="true"/>
        </w:rPr>
        <w:footnoteReference w:id="30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جعد القرون و لا قصار</w:t>
      </w:r>
      <w:r>
        <w:rPr>
          <w:rStyle w:val="FootnoteAnchor"/>
          <w:rtl w:val="true"/>
        </w:rPr>
        <w:footnoteReference w:id="3043"/>
      </w:r>
    </w:p>
    <w:p>
      <w:pPr>
        <w:pStyle w:val="BookText"/>
        <w:rPr/>
      </w:pPr>
      <w:r>
        <w:rPr>
          <w:rFonts w:ascii="IRNazanin" w:hAnsi="IRNazanin" w:eastAsia="IRNazanin"/>
          <w:color w:val="111111"/>
          <w:sz w:val="28"/>
          <w:sz w:val="28"/>
          <w:szCs w:val="28"/>
          <w:rtl w:val="true"/>
          <w:lang w:bidi="fa-IR"/>
        </w:rPr>
        <w:t>و تبسم عن</w:t>
      </w:r>
      <w:r>
        <w:rPr>
          <w:rStyle w:val="FootnoteAnchor"/>
          <w:rtl w:val="true"/>
        </w:rPr>
        <w:footnoteReference w:id="3044"/>
      </w:r>
      <w:r>
        <w:rPr>
          <w:rFonts w:ascii="Amiri" w:hAnsi="Amiri" w:eastAsia="Amiri" w:cs="Amiri"/>
          <w:color w:val="111111"/>
          <w:sz w:val="28"/>
          <w:sz w:val="28"/>
          <w:szCs w:val="28"/>
          <w:rtl w:val="true"/>
          <w:lang w:bidi="ar-SA"/>
        </w:rPr>
        <w:t xml:space="preserve">نقيّ اللون عذب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شيف</w:t>
      </w:r>
      <w:r>
        <w:rPr>
          <w:rStyle w:val="FootnoteAnchor"/>
          <w:rtl w:val="true"/>
        </w:rPr>
        <w:footnoteReference w:id="3045"/>
      </w:r>
      <w:r>
        <w:rPr>
          <w:rFonts w:ascii="Amiri" w:hAnsi="Amiri" w:eastAsia="Amiri" w:cs="Amiri"/>
          <w:color w:val="111111"/>
          <w:sz w:val="28"/>
          <w:sz w:val="28"/>
          <w:szCs w:val="28"/>
          <w:rtl w:val="true"/>
          <w:lang w:bidi="ar-SA"/>
        </w:rPr>
        <w:t>الأقاحي بالقطار</w:t>
      </w:r>
    </w:p>
    <w:p>
      <w:pPr>
        <w:pStyle w:val="BookText"/>
        <w:rPr/>
      </w:pPr>
      <w:r>
        <w:rPr>
          <w:rFonts w:ascii="IRNazanin" w:hAnsi="IRNazanin" w:eastAsia="IRNazanin"/>
          <w:color w:val="111111"/>
          <w:sz w:val="28"/>
          <w:sz w:val="28"/>
          <w:szCs w:val="28"/>
          <w:rtl w:val="true"/>
          <w:lang w:bidi="fa-IR"/>
        </w:rPr>
        <w:t>أ تجزع أن عرفت ببطن قوّ</w:t>
      </w:r>
      <w:r>
        <w:rPr>
          <w:rStyle w:val="FootnoteAnchor"/>
          <w:rtl w:val="true"/>
        </w:rPr>
        <w:footnoteReference w:id="30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صحراء الأديهم رسم دار</w:t>
      </w:r>
    </w:p>
    <w:p>
      <w:pPr>
        <w:pStyle w:val="BookText"/>
        <w:rPr/>
      </w:pPr>
      <w:r>
        <w:rPr>
          <w:rFonts w:ascii="Amiri" w:hAnsi="Amiri" w:eastAsia="Amiri" w:cs="Amiri"/>
          <w:color w:val="111111"/>
          <w:sz w:val="28"/>
          <w:sz w:val="28"/>
          <w:szCs w:val="28"/>
          <w:rtl w:val="true"/>
          <w:lang w:bidi="ar-SA"/>
        </w:rPr>
        <w:t xml:space="preserve">و إن حلّ الخليط و لست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مرابع</w:t>
      </w:r>
      <w:r>
        <w:rPr>
          <w:rStyle w:val="FootnoteAnchor"/>
          <w:rtl w:val="true"/>
        </w:rPr>
        <w:footnoteReference w:id="3047"/>
      </w:r>
      <w:r>
        <w:rPr>
          <w:rFonts w:ascii="Amiri" w:hAnsi="Amiri" w:eastAsia="Amiri" w:cs="Amiri"/>
          <w:color w:val="111111"/>
          <w:sz w:val="28"/>
          <w:sz w:val="28"/>
          <w:szCs w:val="28"/>
          <w:rtl w:val="true"/>
          <w:lang w:bidi="ar-SA"/>
        </w:rPr>
        <w:t>بين دحل إلى سرار</w:t>
      </w:r>
      <w:r>
        <w:rPr>
          <w:rStyle w:val="FootnoteAnchor"/>
          <w:rtl w:val="true"/>
        </w:rPr>
        <w:footnoteReference w:id="3048"/>
      </w:r>
    </w:p>
    <w:p>
      <w:pPr>
        <w:pStyle w:val="BookText"/>
        <w:rPr/>
      </w:pPr>
      <w:r>
        <w:rPr>
          <w:rFonts w:ascii="Amiri" w:hAnsi="Amiri" w:eastAsia="Amiri" w:cs="Amiri"/>
          <w:color w:val="111111"/>
          <w:sz w:val="28"/>
          <w:sz w:val="28"/>
          <w:szCs w:val="28"/>
          <w:rtl w:val="true"/>
          <w:lang w:bidi="ar-SA"/>
        </w:rPr>
        <w:t xml:space="preserve">إذا حلّوا بعائجة خلاء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يقطّف نور حنوتها العذاري</w:t>
      </w:r>
      <w:r>
        <w:rPr>
          <w:rStyle w:val="FootnoteAnchor"/>
          <w:rtl w:val="true"/>
        </w:rPr>
        <w:footnoteReference w:id="3049"/>
      </w:r>
    </w:p>
    <w:p>
      <w:pPr>
        <w:pStyle w:val="Heading5"/>
        <w:numPr>
          <w:ilvl w:val="4"/>
          <w:numId w:val="1"/>
        </w:numPr>
        <w:rPr/>
      </w:pPr>
      <w:bookmarkStart w:id="2212" w:name="__RefHeading___Toc5154033_1280447820"/>
      <w:bookmarkStart w:id="2213" w:name="_Toc911"/>
      <w:bookmarkEnd w:id="2212"/>
      <w:r>
        <w:rPr>
          <w:rtl w:val="true"/>
        </w:rPr>
        <w:t>يقتل حارسه و يخلص صديقه</w:t>
      </w:r>
      <w:bookmarkEnd w:id="2213"/>
    </w:p>
    <w:p>
      <w:pPr>
        <w:pStyle w:val="BookText"/>
        <w:rPr/>
      </w:pPr>
      <w:r>
        <w:rPr>
          <w:rFonts w:ascii="Amiri" w:hAnsi="Amiri" w:eastAsia="Amiri" w:cs="Amiri"/>
          <w:color w:val="111111"/>
          <w:sz w:val="28"/>
          <w:sz w:val="28"/>
          <w:szCs w:val="28"/>
          <w:rtl w:val="true"/>
          <w:lang w:bidi="ar-SA"/>
        </w:rPr>
        <w:t>فبعث إليه الحارث رجلا من الأنصار فأخذه، و أخذ أبا حردبة، فبعث بأبي حردبة و تخلّف الأنصاري مع القوم الذين كان مالك فيهم، و أمر غلاما له، فجعل يسوق مالكا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فتغفّل مالك غلام الأنصاري، و عليه السيف، فانتزعه منه، و قتله به، و شدّ على الأنصاريّ، فضربه بالسيف حتّى قتله، و جعل يقتل من كان معه يمينا و شمالا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لحق بأبي حردبة، فتخلّصه</w:t>
      </w:r>
      <w:r>
        <w:rPr>
          <w:rStyle w:val="FootnoteAnchor"/>
          <w:rtl w:val="true"/>
        </w:rPr>
        <w:footnoteReference w:id="3050"/>
      </w:r>
      <w:r>
        <w:rPr>
          <w:rFonts w:ascii="Amiri" w:hAnsi="Amiri" w:eastAsia="Amiri" w:cs="Amiri"/>
          <w:color w:val="111111"/>
          <w:sz w:val="28"/>
          <w:sz w:val="28"/>
          <w:szCs w:val="28"/>
          <w:rtl w:val="true"/>
          <w:lang w:bidi="ar-SA"/>
        </w:rPr>
        <w:t>، و ركبا إبل الأنصاري، و خرجا فرارا من ذلك هاربين، حتى أتيا البحرين، و اجتمع إليهما أصحابهما، ثم قطعوا إلى فارس فرارا من ذلك الحدث الذي أحدثه مالك، فلم يزل بفارس، حتى قدم عليه سعيد بن عثمان، فاستصحبه</w:t>
      </w:r>
      <w:r>
        <w:rPr>
          <w:rFonts w:eastAsia="Amiri" w:cs="Amiri" w:ascii="Amiri" w:hAnsi="Amiri"/>
          <w:color w:val="111111"/>
          <w:sz w:val="28"/>
          <w:szCs w:val="28"/>
          <w:rtl w:val="true"/>
          <w:lang w:bidi="ar-SA"/>
        </w:rPr>
        <w:t>.</w:t>
      </w:r>
    </w:p>
    <w:p>
      <w:pPr>
        <w:pStyle w:val="Heading5"/>
        <w:numPr>
          <w:ilvl w:val="4"/>
          <w:numId w:val="1"/>
        </w:numPr>
        <w:rPr/>
      </w:pPr>
      <w:bookmarkStart w:id="2214" w:name="__RefHeading___Toc5154035_1280447820"/>
      <w:bookmarkStart w:id="2215" w:name="_Toc912"/>
      <w:bookmarkEnd w:id="2214"/>
      <w:r>
        <w:rPr>
          <w:rtl w:val="true"/>
        </w:rPr>
        <w:t>شعره في مهربه</w:t>
      </w:r>
      <w:bookmarkEnd w:id="2215"/>
    </w:p>
    <w:p>
      <w:pPr>
        <w:pStyle w:val="BookText"/>
        <w:rPr/>
      </w:pPr>
      <w:r>
        <w:rPr>
          <w:rFonts w:ascii="Amiri" w:hAnsi="Amiri" w:eastAsia="Amiri" w:cs="Amiri"/>
          <w:color w:val="111111"/>
          <w:sz w:val="28"/>
          <w:sz w:val="28"/>
          <w:szCs w:val="28"/>
          <w:rtl w:val="true"/>
          <w:lang w:bidi="ar-SA"/>
        </w:rPr>
        <w:t>فقال مالك في مهربه</w:t>
      </w:r>
      <w:r>
        <w:rPr>
          <w:rStyle w:val="FootnoteAnchor"/>
          <w:rtl w:val="true"/>
        </w:rPr>
        <w:footnoteReference w:id="3051"/>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حقّا على السلطان أمّا الذي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فيعطى و أما ما يراد فيمنع</w:t>
      </w:r>
    </w:p>
    <w:p>
      <w:pPr>
        <w:pStyle w:val="BookText"/>
        <w:rPr/>
      </w:pPr>
      <w:r>
        <w:rPr>
          <w:rFonts w:ascii="Amiri" w:hAnsi="Amiri" w:eastAsia="Amiri" w:cs="Amiri"/>
          <w:color w:val="111111"/>
          <w:sz w:val="28"/>
          <w:sz w:val="28"/>
          <w:szCs w:val="28"/>
          <w:rtl w:val="true"/>
          <w:lang w:bidi="ar-SA"/>
        </w:rPr>
        <w:t xml:space="preserve">إذا ما جعلت الرمل بيني و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أعرض سهب بين يبرين بلقع</w:t>
      </w:r>
      <w:r>
        <w:rPr>
          <w:rStyle w:val="FootnoteAnchor"/>
          <w:rtl w:val="true"/>
        </w:rPr>
        <w:footnoteReference w:id="3052"/>
      </w:r>
    </w:p>
    <w:p>
      <w:pPr>
        <w:pStyle w:val="BookText"/>
        <w:rPr/>
      </w:pPr>
      <w:r>
        <w:rPr>
          <w:rFonts w:ascii="IRNazanin" w:hAnsi="IRNazanin" w:eastAsia="IRNazanin"/>
          <w:color w:val="111111"/>
          <w:sz w:val="28"/>
          <w:sz w:val="28"/>
          <w:szCs w:val="28"/>
          <w:rtl w:val="true"/>
          <w:lang w:bidi="fa-IR"/>
        </w:rPr>
        <w:t>من الأدمى</w:t>
      </w:r>
      <w:r>
        <w:rPr>
          <w:rStyle w:val="FootnoteAnchor"/>
          <w:rtl w:val="true"/>
        </w:rPr>
        <w:footnoteReference w:id="3053"/>
      </w:r>
      <w:r>
        <w:rPr>
          <w:rFonts w:ascii="Amiri" w:hAnsi="Amiri" w:eastAsia="Amiri" w:cs="Amiri"/>
          <w:color w:val="111111"/>
          <w:sz w:val="28"/>
          <w:sz w:val="28"/>
          <w:szCs w:val="28"/>
          <w:rtl w:val="true"/>
          <w:lang w:bidi="ar-SA"/>
        </w:rPr>
        <w:t xml:space="preserve">لا يستجمّ بها القطا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 الرياح دونه فتقطّع</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فشأنكم يا آل مروان فاطلبوا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سقاطي</w:t>
      </w:r>
      <w:r>
        <w:rPr>
          <w:rStyle w:val="FootnoteAnchor"/>
          <w:rtl w:val="true"/>
        </w:rPr>
        <w:footnoteReference w:id="3054"/>
      </w:r>
      <w:r>
        <w:rPr>
          <w:rFonts w:ascii="Amiri" w:hAnsi="Amiri" w:eastAsia="Amiri" w:cs="Amiri"/>
          <w:color w:val="111111"/>
          <w:sz w:val="28"/>
          <w:sz w:val="28"/>
          <w:szCs w:val="28"/>
          <w:rtl w:val="true"/>
          <w:lang w:bidi="ar-SA"/>
        </w:rPr>
        <w:t xml:space="preserve">فما فيه لباغيه مطمع </w:t>
      </w:r>
      <w:bookmarkStart w:id="2216" w:name="pg16289_187996"/>
    </w:p>
    <w:p>
      <w:pPr>
        <w:pStyle w:val="BookText"/>
        <w:rPr/>
      </w:pPr>
      <w:bookmarkEnd w:id="2216"/>
      <w:r>
        <w:rPr>
          <w:rFonts w:ascii="Amiri" w:hAnsi="Amiri" w:eastAsia="Amiri" w:cs="Amiri"/>
          <w:color w:val="111111"/>
          <w:sz w:val="28"/>
          <w:sz w:val="28"/>
          <w:szCs w:val="28"/>
          <w:rtl w:val="true"/>
          <w:lang w:bidi="ar-SA"/>
        </w:rPr>
        <w:t xml:space="preserve">و ما أنا كالغير المقيم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القيد في بحبوحة الضّيم يرتع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لا رسول اللّه أن كان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من بالنّصف يرضى و يقنع</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كنتم تنكرون العذر</w:t>
      </w:r>
      <w:r>
        <w:rPr>
          <w:rStyle w:val="FootnoteAnchor"/>
          <w:rtl w:val="true"/>
        </w:rPr>
        <w:footnoteReference w:id="3055"/>
      </w:r>
      <w:r>
        <w:rPr>
          <w:rFonts w:ascii="Amiri" w:hAnsi="Amiri" w:eastAsia="Amiri" w:cs="Amiri"/>
          <w:color w:val="111111"/>
          <w:sz w:val="28"/>
          <w:sz w:val="28"/>
          <w:szCs w:val="28"/>
          <w:rtl w:val="true"/>
          <w:lang w:bidi="ar-SA"/>
        </w:rPr>
        <w:t xml:space="preserve">قلت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مروان جاري منكم الحكم</w:t>
      </w:r>
    </w:p>
    <w:p>
      <w:pPr>
        <w:pStyle w:val="BookText"/>
        <w:rPr/>
      </w:pPr>
      <w:r>
        <w:rPr>
          <w:rFonts w:ascii="Amiri" w:hAnsi="Amiri" w:eastAsia="Amiri" w:cs="Amiri"/>
          <w:color w:val="111111"/>
          <w:sz w:val="28"/>
          <w:sz w:val="28"/>
          <w:szCs w:val="28"/>
          <w:rtl w:val="true"/>
          <w:lang w:bidi="ar-SA"/>
        </w:rPr>
        <w:t xml:space="preserve">و اتّقكم يمين اللّه ضاحية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الشهود و قد توفي به الذمم</w:t>
      </w:r>
    </w:p>
    <w:p>
      <w:pPr>
        <w:pStyle w:val="BookText"/>
        <w:rPr/>
      </w:pPr>
      <w:r>
        <w:rPr>
          <w:rFonts w:ascii="Amiri" w:hAnsi="Amiri" w:eastAsia="Amiri" w:cs="Amiri"/>
          <w:color w:val="111111"/>
          <w:sz w:val="28"/>
          <w:sz w:val="28"/>
          <w:szCs w:val="28"/>
          <w:rtl w:val="true"/>
          <w:lang w:bidi="ar-SA"/>
        </w:rPr>
        <w:t xml:space="preserve">لا كنت أحدث سوءا في إمارتكم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الذي فات مني قبل ينتقم</w:t>
      </w:r>
    </w:p>
    <w:p>
      <w:pPr>
        <w:pStyle w:val="BookText"/>
        <w:rPr/>
      </w:pPr>
      <w:r>
        <w:rPr>
          <w:rFonts w:ascii="Amiri" w:hAnsi="Amiri" w:eastAsia="Amiri" w:cs="Amiri"/>
          <w:color w:val="111111"/>
          <w:sz w:val="28"/>
          <w:sz w:val="28"/>
          <w:szCs w:val="28"/>
          <w:rtl w:val="true"/>
          <w:lang w:bidi="ar-SA"/>
        </w:rPr>
        <w:t>نحن الذين إذا خفتم مجلّلة</w:t>
      </w:r>
      <w:r>
        <w:rPr>
          <w:rStyle w:val="FootnoteAnchor"/>
          <w:rtl w:val="true"/>
        </w:rPr>
        <w:footnoteReference w:id="30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قلتم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منكم لتعتصموا</w:t>
      </w:r>
    </w:p>
    <w:p>
      <w:pPr>
        <w:pStyle w:val="BookText"/>
        <w:rPr/>
      </w:pPr>
      <w:r>
        <w:rPr>
          <w:rFonts w:ascii="Amiri" w:hAnsi="Amiri" w:eastAsia="Amiri" w:cs="Amiri"/>
          <w:color w:val="111111"/>
          <w:sz w:val="28"/>
          <w:sz w:val="28"/>
          <w:szCs w:val="28"/>
          <w:rtl w:val="true"/>
          <w:lang w:bidi="ar-SA"/>
        </w:rPr>
        <w:t xml:space="preserve">حتى إذا انفرجت عنكم دجنّتها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صرتم كجرم فلا إلّ‌</w:t>
      </w:r>
      <w:r>
        <w:rPr>
          <w:rStyle w:val="FootnoteAnchor"/>
          <w:rtl w:val="true"/>
        </w:rPr>
        <w:footnoteReference w:id="3057"/>
      </w:r>
      <w:r>
        <w:rPr>
          <w:rFonts w:ascii="IRNazanin" w:hAnsi="IRNazanin" w:eastAsia="IRNazanin"/>
          <w:color w:val="111111"/>
          <w:sz w:val="28"/>
          <w:sz w:val="28"/>
          <w:szCs w:val="28"/>
          <w:rtl w:val="true"/>
          <w:lang w:bidi="fa-IR"/>
        </w:rPr>
        <w:t>و لا رحم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مالك حين قتل غلام الأنصاريّ الذي كان يقوده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غلام يقول السيف يثقل عاتقي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قادني وسط الرجال المجحدل</w:t>
      </w:r>
      <w:r>
        <w:rPr>
          <w:rStyle w:val="FootnoteAnchor"/>
          <w:rtl w:val="true"/>
        </w:rPr>
        <w:footnoteReference w:id="3058"/>
      </w:r>
    </w:p>
    <w:p>
      <w:pPr>
        <w:pStyle w:val="BookText"/>
        <w:rPr/>
      </w:pPr>
      <w:r>
        <w:rPr>
          <w:rFonts w:ascii="Amiri" w:hAnsi="Amiri" w:eastAsia="Amiri" w:cs="Amiri"/>
          <w:color w:val="111111"/>
          <w:sz w:val="28"/>
          <w:sz w:val="28"/>
          <w:szCs w:val="28"/>
          <w:rtl w:val="true"/>
          <w:lang w:bidi="ar-SA"/>
        </w:rPr>
        <w:t xml:space="preserve">فلو لا ذباب السيف ظلّ يقودني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بنسعته</w:t>
      </w:r>
      <w:r>
        <w:rPr>
          <w:rStyle w:val="FootnoteAnchor"/>
          <w:rtl w:val="true"/>
        </w:rPr>
        <w:footnoteReference w:id="3059"/>
      </w:r>
      <w:r>
        <w:rPr>
          <w:rFonts w:ascii="IRNazanin" w:hAnsi="IRNazanin" w:eastAsia="IRNazanin"/>
          <w:color w:val="111111"/>
          <w:sz w:val="28"/>
          <w:sz w:val="28"/>
          <w:szCs w:val="28"/>
          <w:rtl w:val="true"/>
          <w:lang w:bidi="fa-IR"/>
        </w:rPr>
        <w:t>ششن</w:t>
      </w:r>
      <w:r>
        <w:rPr>
          <w:rStyle w:val="FootnoteAnchor"/>
          <w:rtl w:val="true"/>
        </w:rPr>
        <w:footnoteReference w:id="3060"/>
      </w:r>
      <w:r>
        <w:rPr>
          <w:rFonts w:ascii="IRNazanin" w:hAnsi="IRNazanin" w:eastAsia="IRNazanin"/>
          <w:color w:val="111111"/>
          <w:sz w:val="28"/>
          <w:sz w:val="28"/>
          <w:szCs w:val="28"/>
          <w:rtl w:val="true"/>
          <w:lang w:bidi="fa-IR"/>
        </w:rPr>
        <w:t>البنان حزنبل</w:t>
      </w:r>
      <w:r>
        <w:rPr>
          <w:rStyle w:val="FootnoteAnchor"/>
          <w:rtl w:val="true"/>
        </w:rPr>
        <w:footnoteReference w:id="3061"/>
      </w:r>
    </w:p>
    <w:p>
      <w:pPr>
        <w:pStyle w:val="Heading5"/>
        <w:numPr>
          <w:ilvl w:val="4"/>
          <w:numId w:val="1"/>
        </w:numPr>
        <w:rPr/>
      </w:pPr>
      <w:bookmarkStart w:id="2217" w:name="__RefHeading___Toc5154037_1280447820"/>
      <w:bookmarkStart w:id="2218" w:name="_Toc913"/>
      <w:bookmarkEnd w:id="2217"/>
      <w:r>
        <w:rPr>
          <w:rtl w:val="true"/>
        </w:rPr>
        <w:t>أراد اغتيال مالك فاغتاله مالك و قال في ذلك شعرا</w:t>
      </w:r>
      <w:bookmarkEnd w:id="2218"/>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بينا مالك بن الريب ذات ليلة في بعض هناته و هو 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لا ينام إلا متوشّحا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بشيء قد جثم عليه لا يدري ما هو، فانتفض به مالك، فسقط عنه، ثم انتحى له بالسيف فقدّه نصفين، ثم نظر إليه فإذا هو رجل أسود كان يقطع الطريق في تلك الناحية، فقال مالك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أدلجت في مهمة ما إن أرى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حان تعريس لمن نزلا</w:t>
      </w:r>
    </w:p>
    <w:p>
      <w:pPr>
        <w:pStyle w:val="BookText"/>
        <w:rPr/>
      </w:pPr>
      <w:r>
        <w:rPr>
          <w:rFonts w:ascii="Amiri" w:hAnsi="Amiri" w:eastAsia="Amiri" w:cs="Amiri"/>
          <w:color w:val="111111"/>
          <w:sz w:val="28"/>
          <w:sz w:val="28"/>
          <w:szCs w:val="28"/>
          <w:rtl w:val="true"/>
          <w:lang w:bidi="ar-SA"/>
        </w:rPr>
        <w:t>وضعت جنبي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يكلؤني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تنم عنك من عين</w:t>
      </w:r>
      <w:r>
        <w:rPr>
          <w:rStyle w:val="FootnoteAnchor"/>
          <w:rtl w:val="true"/>
        </w:rPr>
        <w:footnoteReference w:id="3062"/>
      </w:r>
      <w:r>
        <w:rPr>
          <w:rFonts w:ascii="IRNazanin" w:hAnsi="IRNazanin" w:eastAsia="IRNazanin"/>
          <w:color w:val="111111"/>
          <w:sz w:val="28"/>
          <w:sz w:val="28"/>
          <w:szCs w:val="28"/>
          <w:rtl w:val="true"/>
          <w:lang w:bidi="fa-IR"/>
        </w:rPr>
        <w:t>فما غفلا</w:t>
      </w:r>
    </w:p>
    <w:p>
      <w:pPr>
        <w:pStyle w:val="BookText"/>
        <w:rPr/>
      </w:pPr>
      <w:r>
        <w:rPr>
          <w:rFonts w:ascii="Amiri" w:hAnsi="Amiri" w:eastAsia="Amiri" w:cs="Amiri"/>
          <w:color w:val="111111"/>
          <w:sz w:val="28"/>
          <w:sz w:val="28"/>
          <w:szCs w:val="28"/>
          <w:rtl w:val="true"/>
          <w:lang w:bidi="ar-SA"/>
        </w:rPr>
        <w:t>و السيف بيني و بين الثوب مشعره</w:t>
      </w:r>
      <w:r>
        <w:rPr>
          <w:rStyle w:val="FootnoteAnchor"/>
          <w:rtl w:val="true"/>
        </w:rPr>
        <w:footnoteReference w:id="30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الحوادث إني لم أكن وكلا</w:t>
      </w:r>
    </w:p>
    <w:p>
      <w:pPr>
        <w:pStyle w:val="BookText"/>
        <w:rPr/>
      </w:pPr>
      <w:r>
        <w:rPr>
          <w:rFonts w:ascii="Amiri" w:hAnsi="Amiri" w:eastAsia="Amiri" w:cs="Amiri"/>
          <w:color w:val="111111"/>
          <w:sz w:val="28"/>
          <w:sz w:val="28"/>
          <w:szCs w:val="28"/>
          <w:rtl w:val="true"/>
          <w:lang w:bidi="ar-SA"/>
        </w:rPr>
        <w:t>ما نمت إلا قليلا نمته شئزا</w:t>
      </w:r>
      <w:r>
        <w:rPr>
          <w:rStyle w:val="FootnoteAnchor"/>
          <w:rtl w:val="true"/>
        </w:rPr>
        <w:footnoteReference w:id="30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وجدت على جثماني الثّقلا</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داهية من دواهي الليل بيّتني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مجاهدا</w:t>
      </w:r>
      <w:r>
        <w:rPr>
          <w:rStyle w:val="FootnoteAnchor"/>
          <w:rtl w:val="true"/>
        </w:rPr>
        <w:footnoteReference w:id="3065"/>
      </w:r>
      <w:r>
        <w:rPr>
          <w:rFonts w:ascii="Amiri" w:hAnsi="Amiri" w:eastAsia="Amiri" w:cs="Amiri"/>
          <w:color w:val="111111"/>
          <w:sz w:val="28"/>
          <w:sz w:val="28"/>
          <w:szCs w:val="28"/>
          <w:rtl w:val="true"/>
          <w:lang w:bidi="ar-SA"/>
        </w:rPr>
        <w:t xml:space="preserve">يبتغي نفسي و ما ختلا </w:t>
      </w:r>
    </w:p>
    <w:p>
      <w:pPr>
        <w:pStyle w:val="BookText"/>
        <w:rPr/>
      </w:pPr>
      <w:r>
        <w:rPr>
          <w:rFonts w:ascii="Amiri" w:hAnsi="Amiri" w:eastAsia="Amiri" w:cs="Amiri"/>
          <w:color w:val="111111"/>
          <w:sz w:val="28"/>
          <w:sz w:val="28"/>
          <w:szCs w:val="28"/>
          <w:rtl w:val="true"/>
          <w:lang w:bidi="ar-SA"/>
        </w:rPr>
        <w:t>أهويت نفحا</w:t>
      </w:r>
      <w:r>
        <w:rPr>
          <w:rStyle w:val="FootnoteAnchor"/>
          <w:rtl w:val="true"/>
        </w:rPr>
        <w:footnoteReference w:id="3066"/>
      </w:r>
      <w:r>
        <w:rPr>
          <w:rFonts w:ascii="Amiri" w:hAnsi="Amiri" w:eastAsia="Amiri" w:cs="Amiri"/>
          <w:color w:val="111111"/>
          <w:sz w:val="28"/>
          <w:sz w:val="28"/>
          <w:szCs w:val="28"/>
          <w:rtl w:val="true"/>
          <w:lang w:bidi="ar-SA"/>
        </w:rPr>
        <w:t xml:space="preserve">له و الليل ساتره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توخيته و الجرس فانخزلا</w:t>
      </w:r>
      <w:r>
        <w:rPr>
          <w:rStyle w:val="FootnoteAnchor"/>
          <w:rtl w:val="true"/>
        </w:rPr>
        <w:footnoteReference w:id="30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ثنى اللّه عني شرّ عدوته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رقدت لا مثبتا ذعرا و لا بعلا</w:t>
      </w:r>
      <w:r>
        <w:rPr>
          <w:rStyle w:val="FootnoteAnchor"/>
          <w:rtl w:val="true"/>
        </w:rPr>
        <w:footnoteReference w:id="3068"/>
      </w:r>
    </w:p>
    <w:p>
      <w:pPr>
        <w:pStyle w:val="BookText"/>
        <w:rPr/>
      </w:pPr>
      <w:r>
        <w:rPr>
          <w:rFonts w:ascii="Amiri" w:hAnsi="Amiri" w:eastAsia="Amiri" w:cs="Amiri"/>
          <w:color w:val="111111"/>
          <w:sz w:val="28"/>
          <w:sz w:val="28"/>
          <w:szCs w:val="28"/>
          <w:rtl w:val="true"/>
          <w:lang w:bidi="ar-SA"/>
        </w:rPr>
        <w:t xml:space="preserve">أما ترى الدار قفرا لا أنيس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الوحوش و أمسى أهلها احتملا</w:t>
      </w:r>
    </w:p>
    <w:p>
      <w:pPr>
        <w:pStyle w:val="BookText"/>
        <w:rPr/>
      </w:pPr>
      <w:r>
        <w:rPr>
          <w:rFonts w:ascii="Amiri" w:hAnsi="Amiri" w:eastAsia="Amiri" w:cs="Amiri"/>
          <w:color w:val="111111"/>
          <w:sz w:val="28"/>
          <w:sz w:val="28"/>
          <w:szCs w:val="28"/>
          <w:rtl w:val="true"/>
          <w:lang w:bidi="ar-SA"/>
        </w:rPr>
        <w:t>بين المنيفة</w:t>
      </w:r>
      <w:r>
        <w:rPr>
          <w:rStyle w:val="FootnoteAnchor"/>
          <w:rtl w:val="true"/>
        </w:rPr>
        <w:footnoteReference w:id="3069"/>
      </w:r>
      <w:r>
        <w:rPr>
          <w:rFonts w:ascii="Amiri" w:hAnsi="Amiri" w:eastAsia="Amiri" w:cs="Amiri"/>
          <w:color w:val="111111"/>
          <w:sz w:val="28"/>
          <w:sz w:val="28"/>
          <w:szCs w:val="28"/>
          <w:rtl w:val="true"/>
          <w:lang w:bidi="ar-SA"/>
        </w:rPr>
        <w:t>حيث استنّ‌</w:t>
      </w:r>
      <w:r>
        <w:rPr>
          <w:rStyle w:val="FootnoteAnchor"/>
          <w:rtl w:val="true"/>
        </w:rPr>
        <w:footnoteReference w:id="3070"/>
      </w:r>
      <w:r>
        <w:rPr>
          <w:rFonts w:ascii="IRNazanin" w:hAnsi="IRNazanin" w:eastAsia="IRNazanin"/>
          <w:color w:val="111111"/>
          <w:sz w:val="28"/>
          <w:sz w:val="28"/>
          <w:szCs w:val="28"/>
          <w:rtl w:val="true"/>
          <w:lang w:bidi="fa-IR"/>
        </w:rPr>
        <w:t>مدفعها</w:t>
      </w:r>
      <w:r>
        <w:rPr>
          <w:rStyle w:val="FootnoteAnchor"/>
          <w:rtl w:val="true"/>
        </w:rPr>
        <w:footnoteReference w:id="30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فردة</w:t>
      </w:r>
      <w:r>
        <w:rPr>
          <w:rStyle w:val="FootnoteAnchor"/>
          <w:rtl w:val="true"/>
        </w:rPr>
        <w:footnoteReference w:id="3072"/>
      </w:r>
      <w:r>
        <w:rPr>
          <w:rFonts w:ascii="Amiri" w:hAnsi="Amiri" w:eastAsia="Amiri" w:cs="Amiri"/>
          <w:color w:val="111111"/>
          <w:sz w:val="28"/>
          <w:sz w:val="28"/>
          <w:szCs w:val="28"/>
          <w:rtl w:val="true"/>
          <w:lang w:bidi="ar-SA"/>
        </w:rPr>
        <w:t>من وحشيّها قبلا</w:t>
      </w:r>
      <w:r>
        <w:rPr>
          <w:rStyle w:val="FootnoteAnchor"/>
          <w:rtl w:val="true"/>
        </w:rPr>
        <w:footnoteReference w:id="3073"/>
      </w:r>
    </w:p>
    <w:p>
      <w:pPr>
        <w:pStyle w:val="BookText"/>
        <w:rPr/>
      </w:pPr>
      <w:r>
        <w:rPr>
          <w:rFonts w:ascii="Amiri" w:hAnsi="Amiri" w:eastAsia="Amiri" w:cs="Amiri"/>
          <w:color w:val="111111"/>
          <w:sz w:val="28"/>
          <w:sz w:val="28"/>
          <w:szCs w:val="28"/>
          <w:rtl w:val="true"/>
          <w:lang w:bidi="ar-SA"/>
        </w:rPr>
        <w:t xml:space="preserve">و قد تقول و ما تخفي لجارتها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مالك بن الريب قد نحلا</w:t>
      </w:r>
    </w:p>
    <w:p>
      <w:pPr>
        <w:pStyle w:val="BookText"/>
        <w:rPr/>
      </w:pPr>
      <w:r>
        <w:rPr>
          <w:rFonts w:ascii="Amiri" w:hAnsi="Amiri" w:eastAsia="Amiri" w:cs="Amiri"/>
          <w:color w:val="111111"/>
          <w:sz w:val="28"/>
          <w:sz w:val="28"/>
          <w:szCs w:val="28"/>
          <w:rtl w:val="true"/>
          <w:lang w:bidi="ar-SA"/>
        </w:rPr>
        <w:t xml:space="preserve">من يشهد الحرب يصلاها و يسعرها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 مما كسته شاحبا وجلا</w:t>
      </w:r>
    </w:p>
    <w:p>
      <w:pPr>
        <w:pStyle w:val="BookText"/>
        <w:rPr/>
      </w:pPr>
      <w:r>
        <w:rPr>
          <w:rFonts w:ascii="Amiri" w:hAnsi="Amiri" w:eastAsia="Amiri" w:cs="Amiri"/>
          <w:color w:val="111111"/>
          <w:sz w:val="28"/>
          <w:sz w:val="28"/>
          <w:szCs w:val="28"/>
          <w:rtl w:val="true"/>
          <w:lang w:bidi="ar-SA"/>
        </w:rPr>
        <w:t xml:space="preserve">خذها فإني لضرّاب إذا اختلفت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أيدي الرجال بضرب يختل البطلا</w:t>
      </w:r>
      <w:r>
        <w:rPr>
          <w:rStyle w:val="FootnoteAnchor"/>
          <w:rtl w:val="true"/>
        </w:rPr>
        <w:footnoteReference w:id="3074"/>
      </w:r>
    </w:p>
    <w:p>
      <w:pPr>
        <w:pStyle w:val="BookText"/>
        <w:rPr/>
      </w:pPr>
      <w:r>
        <w:rPr>
          <w:rFonts w:ascii="Amiri" w:hAnsi="Amiri" w:eastAsia="Amiri" w:cs="Amiri"/>
          <w:color w:val="111111"/>
          <w:sz w:val="28"/>
          <w:sz w:val="28"/>
          <w:szCs w:val="28"/>
          <w:rtl w:val="true"/>
          <w:lang w:bidi="ar-SA"/>
        </w:rPr>
        <w:t>و قال مالك في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عاملا</w:t>
      </w:r>
      <w:r>
        <w:rPr>
          <w:rStyle w:val="FootnoteAnchor"/>
          <w:rtl w:val="true"/>
        </w:rPr>
        <w:footnoteReference w:id="3075"/>
      </w:r>
      <w:r>
        <w:rPr>
          <w:rFonts w:ascii="Amiri" w:hAnsi="Amiri" w:eastAsia="Amiri" w:cs="Amiri"/>
          <w:color w:val="111111"/>
          <w:sz w:val="28"/>
          <w:sz w:val="28"/>
          <w:szCs w:val="28"/>
          <w:rtl w:val="true"/>
          <w:lang w:bidi="ar-SA"/>
        </w:rPr>
        <w:t xml:space="preserve">تحت الظلام مطيّة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متخايلا لا بل و غير مخاتل</w:t>
      </w:r>
      <w:r>
        <w:rPr>
          <w:rStyle w:val="FootnoteAnchor"/>
          <w:rtl w:val="true"/>
        </w:rPr>
        <w:footnoteReference w:id="3076"/>
      </w:r>
    </w:p>
    <w:p>
      <w:pPr>
        <w:pStyle w:val="BookText"/>
        <w:rPr/>
      </w:pPr>
      <w:r>
        <w:rPr>
          <w:rFonts w:ascii="Amiri" w:hAnsi="Amiri" w:eastAsia="Amiri" w:cs="Amiri"/>
          <w:color w:val="111111"/>
          <w:sz w:val="28"/>
          <w:sz w:val="28"/>
          <w:szCs w:val="28"/>
          <w:rtl w:val="true"/>
          <w:lang w:bidi="ar-SA"/>
        </w:rPr>
        <w:t>أنيّ أنخت لشابك</w:t>
      </w:r>
      <w:r>
        <w:rPr>
          <w:rStyle w:val="FootnoteAnchor"/>
          <w:rtl w:val="true"/>
        </w:rPr>
        <w:footnoteReference w:id="3077"/>
      </w:r>
      <w:r>
        <w:rPr>
          <w:rFonts w:ascii="Amiri" w:hAnsi="Amiri" w:eastAsia="Amiri" w:cs="Amiri"/>
          <w:color w:val="111111"/>
          <w:sz w:val="28"/>
          <w:sz w:val="28"/>
          <w:szCs w:val="28"/>
          <w:rtl w:val="true"/>
          <w:lang w:bidi="ar-SA"/>
        </w:rPr>
        <w:t xml:space="preserve">أنيابه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مستأنس بدجى الظلام منازل</w:t>
      </w:r>
    </w:p>
    <w:p>
      <w:pPr>
        <w:pStyle w:val="BookText"/>
        <w:rPr/>
      </w:pPr>
      <w:r>
        <w:rPr>
          <w:rFonts w:ascii="Amiri" w:hAnsi="Amiri" w:eastAsia="Amiri" w:cs="Amiri"/>
          <w:color w:val="111111"/>
          <w:sz w:val="28"/>
          <w:sz w:val="28"/>
          <w:szCs w:val="28"/>
          <w:rtl w:val="true"/>
          <w:lang w:bidi="ar-SA"/>
        </w:rPr>
        <w:t xml:space="preserve">لا يستريع عظيمة يرمى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حصبا</w:t>
      </w:r>
      <w:r>
        <w:rPr>
          <w:rStyle w:val="FootnoteAnchor"/>
          <w:rtl w:val="true"/>
        </w:rPr>
        <w:footnoteReference w:id="3078"/>
      </w:r>
      <w:r>
        <w:rPr>
          <w:rFonts w:ascii="Amiri" w:hAnsi="Amiri" w:eastAsia="Amiri" w:cs="Amiri"/>
          <w:color w:val="111111"/>
          <w:sz w:val="28"/>
          <w:sz w:val="28"/>
          <w:szCs w:val="28"/>
          <w:rtl w:val="true"/>
          <w:lang w:bidi="ar-SA"/>
        </w:rPr>
        <w:t>يحفز</w:t>
      </w:r>
      <w:r>
        <w:rPr>
          <w:rStyle w:val="FootnoteAnchor"/>
          <w:rtl w:val="true"/>
        </w:rPr>
        <w:footnoteReference w:id="3079"/>
      </w:r>
      <w:r>
        <w:rPr>
          <w:rFonts w:ascii="Amiri" w:hAnsi="Amiri" w:eastAsia="Amiri" w:cs="Amiri"/>
          <w:color w:val="111111"/>
          <w:sz w:val="28"/>
          <w:sz w:val="28"/>
          <w:szCs w:val="28"/>
          <w:rtl w:val="true"/>
          <w:lang w:bidi="ar-SA"/>
        </w:rPr>
        <w:t>عن عظام الكاهل</w:t>
      </w:r>
    </w:p>
    <w:p>
      <w:pPr>
        <w:pStyle w:val="BookText"/>
        <w:rPr/>
      </w:pPr>
      <w:r>
        <w:rPr>
          <w:rFonts w:ascii="IRNazanin" w:hAnsi="IRNazanin" w:eastAsia="IRNazanin"/>
          <w:color w:val="111111"/>
          <w:sz w:val="28"/>
          <w:sz w:val="28"/>
          <w:szCs w:val="28"/>
          <w:rtl w:val="true"/>
          <w:lang w:bidi="fa-IR"/>
        </w:rPr>
        <w:t>حربا</w:t>
      </w:r>
      <w:r>
        <w:rPr>
          <w:rStyle w:val="FootnoteAnchor"/>
          <w:rtl w:val="true"/>
        </w:rPr>
        <w:footnoteReference w:id="3080"/>
      </w:r>
      <w:r>
        <w:rPr>
          <w:rFonts w:ascii="Amiri" w:hAnsi="Amiri" w:eastAsia="Amiri" w:cs="Amiri"/>
          <w:color w:val="111111"/>
          <w:sz w:val="28"/>
          <w:sz w:val="28"/>
          <w:szCs w:val="28"/>
          <w:rtl w:val="true"/>
          <w:lang w:bidi="ar-SA"/>
        </w:rPr>
        <w:t>تنصّبه</w:t>
      </w:r>
      <w:r>
        <w:rPr>
          <w:rStyle w:val="FootnoteAnchor"/>
          <w:rtl w:val="true"/>
        </w:rPr>
        <w:footnoteReference w:id="3081"/>
      </w:r>
      <w:r>
        <w:rPr>
          <w:rFonts w:ascii="Amiri" w:hAnsi="Amiri" w:eastAsia="Amiri" w:cs="Amiri"/>
          <w:color w:val="111111"/>
          <w:sz w:val="28"/>
          <w:sz w:val="28"/>
          <w:szCs w:val="28"/>
          <w:rtl w:val="true"/>
          <w:lang w:bidi="ar-SA"/>
        </w:rPr>
        <w:t xml:space="preserve">بنبت هواجر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عاري الأشاجع</w:t>
      </w:r>
      <w:r>
        <w:rPr>
          <w:rStyle w:val="FootnoteAnchor"/>
          <w:rtl w:val="true"/>
        </w:rPr>
        <w:footnoteReference w:id="3082"/>
      </w:r>
      <w:r>
        <w:rPr>
          <w:rFonts w:ascii="Amiri" w:hAnsi="Amiri" w:eastAsia="Amiri" w:cs="Amiri"/>
          <w:color w:val="111111"/>
          <w:sz w:val="28"/>
          <w:sz w:val="28"/>
          <w:szCs w:val="28"/>
          <w:rtl w:val="true"/>
          <w:lang w:bidi="ar-SA"/>
        </w:rPr>
        <w:t>كالحسام الناصل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يدر ما غرف القصور و فيؤها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طاو بنخل سوداها المتمايل</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يقظ</w:t>
      </w:r>
      <w:r>
        <w:rPr>
          <w:rStyle w:val="FootnoteAnchor"/>
          <w:rtl w:val="true"/>
        </w:rPr>
        <w:footnoteReference w:id="3083"/>
      </w:r>
      <w:r>
        <w:rPr>
          <w:rFonts w:ascii="IRNazanin" w:hAnsi="IRNazanin" w:eastAsia="IRNazanin"/>
          <w:color w:val="111111"/>
          <w:sz w:val="28"/>
          <w:sz w:val="28"/>
          <w:szCs w:val="28"/>
          <w:rtl w:val="true"/>
          <w:lang w:bidi="fa-IR"/>
        </w:rPr>
        <w:t xml:space="preserve">الفؤاد إذا القلوب تآنست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جزعا</w:t>
      </w:r>
      <w:r>
        <w:rPr>
          <w:rStyle w:val="FootnoteAnchor"/>
          <w:rtl w:val="true"/>
        </w:rPr>
        <w:footnoteReference w:id="3084"/>
      </w:r>
      <w:r>
        <w:rPr>
          <w:rFonts w:ascii="Amiri" w:hAnsi="Amiri" w:eastAsia="Amiri" w:cs="Amiri"/>
          <w:color w:val="111111"/>
          <w:sz w:val="28"/>
          <w:sz w:val="28"/>
          <w:szCs w:val="28"/>
          <w:rtl w:val="true"/>
          <w:lang w:bidi="ar-SA"/>
        </w:rPr>
        <w:t xml:space="preserve">و نبّه كلّ أروع باسل </w:t>
      </w:r>
      <w:bookmarkStart w:id="2219" w:name="pg16289_187998"/>
    </w:p>
    <w:p>
      <w:pPr>
        <w:pStyle w:val="BookText"/>
        <w:rPr/>
      </w:pPr>
      <w:bookmarkEnd w:id="2219"/>
      <w:r>
        <w:rPr>
          <w:rFonts w:ascii="Amiri" w:hAnsi="Amiri" w:eastAsia="Amiri" w:cs="Amiri"/>
          <w:color w:val="111111"/>
          <w:sz w:val="28"/>
          <w:sz w:val="28"/>
          <w:szCs w:val="28"/>
          <w:rtl w:val="true"/>
          <w:lang w:bidi="ar-SA"/>
        </w:rPr>
        <w:t xml:space="preserve">حيث الدّجى متطلّعا لغفوله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كالذئب في غلس الظلام الخاتل</w:t>
      </w:r>
    </w:p>
    <w:p>
      <w:pPr>
        <w:pStyle w:val="BookText"/>
        <w:rPr/>
      </w:pPr>
      <w:r>
        <w:rPr>
          <w:rFonts w:ascii="Amiri" w:hAnsi="Amiri" w:eastAsia="Amiri" w:cs="Amiri"/>
          <w:color w:val="111111"/>
          <w:sz w:val="28"/>
          <w:sz w:val="28"/>
          <w:szCs w:val="28"/>
          <w:rtl w:val="true"/>
          <w:lang w:bidi="ar-SA"/>
        </w:rPr>
        <w:t>فوجدته ثبت الجنان مشيّعا</w:t>
      </w:r>
      <w:r>
        <w:rPr>
          <w:rStyle w:val="FootnoteAnchor"/>
          <w:rtl w:val="true"/>
        </w:rPr>
        <w:footnoteReference w:id="30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ركّاب منسج كلّ أمر هائل</w:t>
      </w:r>
    </w:p>
    <w:p>
      <w:pPr>
        <w:pStyle w:val="BookText"/>
        <w:rPr/>
      </w:pPr>
      <w:r>
        <w:rPr>
          <w:rFonts w:ascii="Amiri" w:hAnsi="Amiri" w:eastAsia="Amiri" w:cs="Amiri"/>
          <w:color w:val="111111"/>
          <w:sz w:val="28"/>
          <w:sz w:val="28"/>
          <w:szCs w:val="28"/>
          <w:rtl w:val="true"/>
          <w:lang w:bidi="ar-SA"/>
        </w:rPr>
        <w:t>فقراك أبيض كالعقيقة</w:t>
      </w:r>
      <w:r>
        <w:rPr>
          <w:rStyle w:val="FootnoteAnchor"/>
          <w:rtl w:val="true"/>
        </w:rPr>
        <w:footnoteReference w:id="3086"/>
      </w:r>
      <w:r>
        <w:rPr>
          <w:rFonts w:ascii="Amiri" w:hAnsi="Amiri" w:eastAsia="Amiri" w:cs="Amiri"/>
          <w:color w:val="111111"/>
          <w:sz w:val="28"/>
          <w:sz w:val="28"/>
          <w:szCs w:val="28"/>
          <w:rtl w:val="true"/>
          <w:lang w:bidi="ar-SA"/>
        </w:rPr>
        <w:t xml:space="preserve">صارما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رونق يعني</w:t>
      </w:r>
      <w:r>
        <w:rPr>
          <w:rStyle w:val="FootnoteAnchor"/>
          <w:rtl w:val="true"/>
        </w:rPr>
        <w:footnoteReference w:id="3087"/>
      </w:r>
      <w:r>
        <w:rPr>
          <w:rFonts w:ascii="Amiri" w:hAnsi="Amiri" w:eastAsia="Amiri" w:cs="Amiri"/>
          <w:color w:val="111111"/>
          <w:sz w:val="28"/>
          <w:sz w:val="28"/>
          <w:szCs w:val="28"/>
          <w:rtl w:val="true"/>
          <w:lang w:bidi="ar-SA"/>
        </w:rPr>
        <w:t>الضريبة فاصل</w:t>
      </w:r>
    </w:p>
    <w:p>
      <w:pPr>
        <w:pStyle w:val="BookText"/>
        <w:rPr/>
      </w:pPr>
      <w:r>
        <w:rPr>
          <w:rFonts w:ascii="Amiri" w:hAnsi="Amiri" w:eastAsia="Amiri" w:cs="Amiri"/>
          <w:color w:val="111111"/>
          <w:sz w:val="28"/>
          <w:sz w:val="28"/>
          <w:szCs w:val="28"/>
          <w:rtl w:val="true"/>
          <w:lang w:bidi="ar-SA"/>
        </w:rPr>
        <w:t>فركبت ردعك</w:t>
      </w:r>
      <w:r>
        <w:rPr>
          <w:rStyle w:val="FootnoteAnchor"/>
          <w:rtl w:val="true"/>
        </w:rPr>
        <w:footnoteReference w:id="3088"/>
      </w:r>
      <w:r>
        <w:rPr>
          <w:rFonts w:ascii="Amiri" w:hAnsi="Amiri" w:eastAsia="Amiri" w:cs="Amiri"/>
          <w:color w:val="111111"/>
          <w:sz w:val="28"/>
          <w:sz w:val="28"/>
          <w:szCs w:val="28"/>
          <w:rtl w:val="true"/>
          <w:lang w:bidi="ar-SA"/>
        </w:rPr>
        <w:t>بين ثني فائز</w:t>
      </w:r>
      <w:r>
        <w:rPr>
          <w:rStyle w:val="FootnoteAnchor"/>
          <w:rtl w:val="true"/>
        </w:rPr>
        <w:footnoteReference w:id="30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يعلو به أثر الدماء و شائل</w:t>
      </w:r>
    </w:p>
    <w:p>
      <w:pPr>
        <w:pStyle w:val="Heading5"/>
        <w:numPr>
          <w:ilvl w:val="4"/>
          <w:numId w:val="1"/>
        </w:numPr>
        <w:rPr/>
      </w:pPr>
      <w:bookmarkStart w:id="2220" w:name="__RefHeading___Toc5154039_1280447820"/>
      <w:bookmarkStart w:id="2221" w:name="_Toc914"/>
      <w:bookmarkEnd w:id="2220"/>
      <w:r>
        <w:rPr>
          <w:rtl w:val="true"/>
        </w:rPr>
        <w:t>رجل حرب لا سائس إبل</w:t>
      </w:r>
      <w:bookmarkEnd w:id="222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انطلق مالك بن الريب مع سعيد بن عثمان إلى خراسان، حتى إذا كانوا في بعض مسيرهم احتاجوا إلى لبن، فطلبوا صاحب إبلهم، فلم يجدوه، فقال مالك لغلام من غلمان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 مني 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لناقة كانت لسعيد عزيزة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فأدناها منه، فمسحها و أبسّ‌</w:t>
      </w:r>
      <w:r>
        <w:rPr>
          <w:rStyle w:val="FootnoteAnchor"/>
          <w:rtl w:val="true"/>
        </w:rPr>
        <w:footnoteReference w:id="3090"/>
      </w:r>
      <w:r>
        <w:rPr>
          <w:rFonts w:ascii="Amiri" w:hAnsi="Amiri" w:eastAsia="Amiri" w:cs="Amiri"/>
          <w:color w:val="111111"/>
          <w:sz w:val="28"/>
          <w:sz w:val="28"/>
          <w:szCs w:val="28"/>
          <w:rtl w:val="true"/>
          <w:lang w:bidi="ar-SA"/>
        </w:rPr>
        <w:t>بها حتى درّت، ثم حلبها، فإذا أحسن حلب حلبه الناس و أغزره درّة، فانطلق الغلام إلى سعيد، فأخبره، فقال سعيد 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تقوم بأمر إبلي، فتكون فيها، و أجزل لك الرزق إلى ما أرزقك، و أضع عنك الغزو؟ فقال مالك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أني لأستحيي الفوارس أن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بأرض العدا بوّ المخاض الروائم</w:t>
      </w:r>
      <w:r>
        <w:rPr>
          <w:rStyle w:val="FootnoteAnchor"/>
          <w:rtl w:val="true"/>
        </w:rPr>
        <w:footnoteReference w:id="30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إني لأستحيي إذا الحرب شمّرت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ارخي</w:t>
      </w:r>
      <w:r>
        <w:rPr>
          <w:rStyle w:val="FootnoteAnchor"/>
          <w:rtl w:val="true"/>
        </w:rPr>
        <w:footnoteReference w:id="3092"/>
      </w:r>
      <w:r>
        <w:rPr>
          <w:rFonts w:ascii="IRNazanin" w:hAnsi="IRNazanin" w:eastAsia="IRNazanin"/>
          <w:color w:val="111111"/>
          <w:sz w:val="28"/>
          <w:sz w:val="28"/>
          <w:szCs w:val="28"/>
          <w:rtl w:val="true"/>
          <w:lang w:bidi="fa-IR"/>
        </w:rPr>
        <w:t>دون الحرب ثوب المسالم</w:t>
      </w:r>
    </w:p>
    <w:p>
      <w:pPr>
        <w:pStyle w:val="BookText"/>
        <w:rPr/>
      </w:pPr>
      <w:r>
        <w:rPr>
          <w:rFonts w:ascii="Amiri" w:hAnsi="Amiri" w:eastAsia="Amiri" w:cs="Amiri"/>
          <w:color w:val="111111"/>
          <w:sz w:val="28"/>
          <w:sz w:val="28"/>
          <w:szCs w:val="28"/>
          <w:rtl w:val="true"/>
          <w:lang w:bidi="ar-SA"/>
        </w:rPr>
        <w:t xml:space="preserve">و ما أنا بالنائي الحفيظة في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المتقى</w:t>
      </w:r>
      <w:r>
        <w:rPr>
          <w:rStyle w:val="FootnoteAnchor"/>
          <w:rtl w:val="true"/>
        </w:rPr>
        <w:footnoteReference w:id="3093"/>
      </w:r>
      <w:r>
        <w:rPr>
          <w:rFonts w:ascii="Amiri" w:hAnsi="Amiri" w:eastAsia="Amiri" w:cs="Amiri"/>
          <w:color w:val="111111"/>
          <w:sz w:val="28"/>
          <w:sz w:val="28"/>
          <w:szCs w:val="28"/>
          <w:rtl w:val="true"/>
          <w:lang w:bidi="ar-SA"/>
        </w:rPr>
        <w:t>في السلم جرّ الجرائم</w:t>
      </w:r>
    </w:p>
    <w:p>
      <w:pPr>
        <w:pStyle w:val="BookText"/>
        <w:rPr/>
      </w:pPr>
      <w:r>
        <w:rPr>
          <w:rFonts w:ascii="Amiri" w:hAnsi="Amiri" w:eastAsia="Amiri" w:cs="Amiri"/>
          <w:color w:val="111111"/>
          <w:sz w:val="28"/>
          <w:sz w:val="28"/>
          <w:szCs w:val="28"/>
          <w:rtl w:val="true"/>
          <w:lang w:bidi="ar-SA"/>
        </w:rPr>
        <w:t xml:space="preserve">و لا المتأني في العواقب للذي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به من فاتكات العزائم</w:t>
      </w:r>
    </w:p>
    <w:p>
      <w:pPr>
        <w:pStyle w:val="BookText"/>
        <w:rPr/>
      </w:pPr>
      <w:r>
        <w:rPr>
          <w:rFonts w:ascii="Amiri" w:hAnsi="Amiri" w:eastAsia="Amiri" w:cs="Amiri"/>
          <w:color w:val="111111"/>
          <w:sz w:val="28"/>
          <w:sz w:val="28"/>
          <w:szCs w:val="28"/>
          <w:rtl w:val="true"/>
          <w:lang w:bidi="ar-SA"/>
        </w:rPr>
        <w:t xml:space="preserve">و لكنني مستوحد العزم مقدم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غمرات الحادث المتفاقم</w:t>
      </w:r>
      <w:r>
        <w:rPr>
          <w:rStyle w:val="FootnoteAnchor"/>
          <w:rtl w:val="true"/>
        </w:rPr>
        <w:footnoteReference w:id="3094"/>
      </w:r>
    </w:p>
    <w:p>
      <w:pPr>
        <w:pStyle w:val="BookText"/>
        <w:rPr/>
      </w:pPr>
      <w:r>
        <w:rPr>
          <w:rFonts w:ascii="Amiri" w:hAnsi="Amiri" w:eastAsia="Amiri" w:cs="Amiri"/>
          <w:color w:val="111111"/>
          <w:sz w:val="28"/>
          <w:sz w:val="28"/>
          <w:szCs w:val="28"/>
          <w:rtl w:val="true"/>
          <w:lang w:bidi="ar-SA"/>
        </w:rPr>
        <w:t xml:space="preserve">قليل اختلاف الرأي في الحرب باسل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الفؤاد عند حلّ العظائم</w:t>
      </w:r>
    </w:p>
    <w:p>
      <w:pPr>
        <w:pStyle w:val="BookText"/>
        <w:rPr/>
      </w:pPr>
      <w:r>
        <w:rPr>
          <w:rFonts w:ascii="Amiri" w:hAnsi="Amiri" w:eastAsia="Amiri" w:cs="Amiri"/>
          <w:color w:val="111111"/>
          <w:sz w:val="28"/>
          <w:sz w:val="28"/>
          <w:szCs w:val="28"/>
          <w:rtl w:val="true"/>
          <w:lang w:bidi="ar-SA"/>
        </w:rPr>
        <w:t>فلما سمع ذلك منه سعيد بن عثمان، علم أنه ليس بصاحب إبل، و أنه صاحب حرب، فانطلق به معه</w:t>
      </w:r>
      <w:r>
        <w:rPr>
          <w:rFonts w:eastAsia="Amiri" w:cs="Amiri" w:ascii="Amiri" w:hAnsi="Amiri"/>
          <w:color w:val="111111"/>
          <w:sz w:val="28"/>
          <w:szCs w:val="28"/>
          <w:rtl w:val="true"/>
          <w:lang w:bidi="ar-SA"/>
        </w:rPr>
        <w:t>.</w:t>
      </w:r>
    </w:p>
    <w:p>
      <w:pPr>
        <w:pStyle w:val="Heading5"/>
        <w:numPr>
          <w:ilvl w:val="4"/>
          <w:numId w:val="1"/>
        </w:numPr>
        <w:rPr/>
      </w:pPr>
      <w:bookmarkStart w:id="2222" w:name="__RefHeading___Toc5154041_1280447820"/>
      <w:bookmarkStart w:id="2223" w:name="_Toc915"/>
      <w:bookmarkEnd w:id="2222"/>
      <w:r>
        <w:rPr>
          <w:rtl w:val="true"/>
        </w:rPr>
        <w:t>مالك و الذئب</w:t>
      </w:r>
      <w:bookmarkEnd w:id="2223"/>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بينما مالك بن الريب ليلة نائم في بعض مفازاته إذ بيّته ذئب، فزجره فلم يزدجر، فأعاد، فلم يبرح، فوثب إليه بالسيف، فضربه، فقتله، و قال مالك في ذلك</w:t>
      </w:r>
      <w:r>
        <w:rPr>
          <w:rFonts w:eastAsia="Amiri" w:cs="Amiri" w:ascii="Amiri" w:hAnsi="Amiri"/>
          <w:color w:val="111111"/>
          <w:sz w:val="28"/>
          <w:szCs w:val="28"/>
          <w:rtl w:val="true"/>
          <w:lang w:bidi="ar-SA"/>
        </w:rPr>
        <w:t xml:space="preserve">: </w:t>
      </w:r>
      <w:bookmarkStart w:id="2224" w:name="pg16289_187999"/>
    </w:p>
    <w:p>
      <w:pPr>
        <w:pStyle w:val="BookText"/>
        <w:rPr/>
      </w:pPr>
      <w:bookmarkEnd w:id="2224"/>
      <w:r>
        <w:rPr>
          <w:rFonts w:ascii="Amiri" w:hAnsi="Amiri" w:eastAsia="Amiri" w:cs="Amiri"/>
          <w:color w:val="111111"/>
          <w:sz w:val="28"/>
          <w:sz w:val="28"/>
          <w:szCs w:val="28"/>
          <w:rtl w:val="true"/>
          <w:lang w:bidi="ar-SA"/>
        </w:rPr>
        <w:t xml:space="preserve">أ ذئب الغضا قد صرت للناس ضحكة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تغادى بك الركبان شرقا إلى غرب</w:t>
      </w:r>
    </w:p>
    <w:p>
      <w:pPr>
        <w:pStyle w:val="BookText"/>
        <w:rPr/>
      </w:pPr>
      <w:r>
        <w:rPr>
          <w:rFonts w:ascii="Amiri" w:hAnsi="Amiri" w:eastAsia="Amiri" w:cs="Amiri"/>
          <w:color w:val="111111"/>
          <w:sz w:val="28"/>
          <w:sz w:val="28"/>
          <w:szCs w:val="28"/>
          <w:rtl w:val="true"/>
          <w:lang w:bidi="ar-SA"/>
        </w:rPr>
        <w:t xml:space="preserve">فأنت و إن كنت الجرىء جنانه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منيت بضرغام من الأسد الغلب</w:t>
      </w:r>
    </w:p>
    <w:p>
      <w:pPr>
        <w:pStyle w:val="BookText"/>
        <w:rPr/>
      </w:pPr>
      <w:r>
        <w:rPr>
          <w:rFonts w:ascii="Amiri" w:hAnsi="Amiri" w:eastAsia="Amiri" w:cs="Amiri"/>
          <w:color w:val="111111"/>
          <w:sz w:val="28"/>
          <w:sz w:val="28"/>
          <w:szCs w:val="28"/>
          <w:rtl w:val="true"/>
          <w:lang w:bidi="ar-SA"/>
        </w:rPr>
        <w:t xml:space="preserve">بمن لا ينام الليل إلا و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رهينة أقوام سراع إلى الشّغب</w:t>
      </w:r>
    </w:p>
    <w:p>
      <w:pPr>
        <w:pStyle w:val="BookText"/>
        <w:rPr/>
      </w:pPr>
      <w:r>
        <w:rPr>
          <w:rFonts w:ascii="Amiri" w:hAnsi="Amiri" w:eastAsia="Amiri" w:cs="Amiri"/>
          <w:color w:val="111111"/>
          <w:sz w:val="28"/>
          <w:sz w:val="28"/>
          <w:szCs w:val="28"/>
          <w:rtl w:val="true"/>
          <w:lang w:bidi="ar-SA"/>
        </w:rPr>
        <w:t xml:space="preserve">أ لم ترني يا ذئب إذا جئت طارقا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تخاتلني أني امرؤ وافر اللّبّ</w:t>
      </w:r>
    </w:p>
    <w:p>
      <w:pPr>
        <w:pStyle w:val="BookText"/>
        <w:rPr/>
      </w:pPr>
      <w:r>
        <w:rPr>
          <w:rFonts w:ascii="Amiri" w:hAnsi="Amiri" w:eastAsia="Amiri" w:cs="Amiri"/>
          <w:color w:val="111111"/>
          <w:sz w:val="28"/>
          <w:sz w:val="28"/>
          <w:szCs w:val="28"/>
          <w:rtl w:val="true"/>
          <w:lang w:bidi="ar-SA"/>
        </w:rPr>
        <w:t xml:space="preserve">زجرتك مرات فلما غلبتني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تنزجر نهنهت</w:t>
      </w:r>
      <w:r>
        <w:rPr>
          <w:rStyle w:val="FootnoteAnchor"/>
          <w:rtl w:val="true"/>
        </w:rPr>
        <w:footnoteReference w:id="3095"/>
      </w:r>
      <w:r>
        <w:rPr>
          <w:rFonts w:ascii="Amiri" w:hAnsi="Amiri" w:eastAsia="Amiri" w:cs="Amiri"/>
          <w:color w:val="111111"/>
          <w:sz w:val="28"/>
          <w:sz w:val="28"/>
          <w:szCs w:val="28"/>
          <w:rtl w:val="true"/>
          <w:lang w:bidi="ar-SA"/>
        </w:rPr>
        <w:t>غربك بالضرب</w:t>
      </w:r>
    </w:p>
    <w:p>
      <w:pPr>
        <w:pStyle w:val="BookText"/>
        <w:rPr/>
      </w:pPr>
      <w:r>
        <w:rPr>
          <w:rFonts w:ascii="Amiri" w:hAnsi="Amiri" w:eastAsia="Amiri" w:cs="Amiri"/>
          <w:color w:val="111111"/>
          <w:sz w:val="28"/>
          <w:sz w:val="28"/>
          <w:szCs w:val="28"/>
          <w:rtl w:val="true"/>
          <w:lang w:bidi="ar-SA"/>
        </w:rPr>
        <w:t xml:space="preserve">فصرت لقى لمّا علاك ابن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بأبيض قطّاع ينجّي من الكرب</w:t>
      </w:r>
    </w:p>
    <w:p>
      <w:pPr>
        <w:pStyle w:val="BookText"/>
        <w:rPr/>
      </w:pPr>
      <w:r>
        <w:rPr>
          <w:rFonts w:ascii="Amiri" w:hAnsi="Amiri" w:eastAsia="Amiri" w:cs="Amiri"/>
          <w:color w:val="111111"/>
          <w:sz w:val="28"/>
          <w:sz w:val="28"/>
          <w:szCs w:val="28"/>
          <w:rtl w:val="true"/>
          <w:lang w:bidi="ar-SA"/>
        </w:rPr>
        <w:t xml:space="preserve">ألا ربّ يوم ريب لو كنت شاهدا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لهالك ذكرى عند معمعة</w:t>
      </w:r>
      <w:r>
        <w:rPr>
          <w:rStyle w:val="FootnoteAnchor"/>
          <w:rtl w:val="true"/>
        </w:rPr>
        <w:footnoteReference w:id="3096"/>
      </w:r>
      <w:r>
        <w:rPr>
          <w:rFonts w:ascii="IRNazanin" w:hAnsi="IRNazanin" w:eastAsia="IRNazanin"/>
          <w:color w:val="111111"/>
          <w:sz w:val="28"/>
          <w:sz w:val="28"/>
          <w:szCs w:val="28"/>
          <w:rtl w:val="true"/>
          <w:lang w:bidi="fa-IR"/>
        </w:rPr>
        <w:t>الحرب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لست ترى إلا كميّا مجدلا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يداه جميعا تثبتان من التّرب</w:t>
      </w:r>
      <w:r>
        <w:rPr>
          <w:rStyle w:val="FootnoteAnchor"/>
          <w:rtl w:val="true"/>
        </w:rPr>
        <w:footnoteReference w:id="3097"/>
      </w:r>
    </w:p>
    <w:p>
      <w:pPr>
        <w:pStyle w:val="BookText"/>
        <w:rPr/>
      </w:pPr>
      <w:r>
        <w:rPr>
          <w:rFonts w:ascii="Amiri" w:hAnsi="Amiri" w:eastAsia="Amiri" w:cs="Amiri"/>
          <w:color w:val="111111"/>
          <w:sz w:val="28"/>
          <w:sz w:val="28"/>
          <w:szCs w:val="28"/>
          <w:rtl w:val="true"/>
          <w:lang w:bidi="ar-SA"/>
        </w:rPr>
        <w:t xml:space="preserve">و آخر يهوى طائر القلب هاربا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امرأ في الهيج مجتمع القلب</w:t>
      </w:r>
    </w:p>
    <w:p>
      <w:pPr>
        <w:pStyle w:val="BookText"/>
        <w:rPr/>
      </w:pPr>
      <w:r>
        <w:rPr>
          <w:rFonts w:ascii="Amiri" w:hAnsi="Amiri" w:eastAsia="Amiri" w:cs="Amiri"/>
          <w:color w:val="111111"/>
          <w:sz w:val="28"/>
          <w:sz w:val="28"/>
          <w:szCs w:val="28"/>
          <w:rtl w:val="true"/>
          <w:lang w:bidi="ar-SA"/>
        </w:rPr>
        <w:t>أصول بذي الزرّين</w:t>
      </w:r>
      <w:r>
        <w:rPr>
          <w:rStyle w:val="FootnoteAnchor"/>
          <w:rtl w:val="true"/>
        </w:rPr>
        <w:footnoteReference w:id="3098"/>
      </w:r>
      <w:r>
        <w:rPr>
          <w:rFonts w:ascii="Amiri" w:hAnsi="Amiri" w:eastAsia="Amiri" w:cs="Amiri"/>
          <w:color w:val="111111"/>
          <w:sz w:val="28"/>
          <w:sz w:val="28"/>
          <w:szCs w:val="28"/>
          <w:rtl w:val="true"/>
          <w:lang w:bidi="ar-SA"/>
        </w:rPr>
        <w:t>أمشي عرضنة</w:t>
      </w:r>
      <w:r>
        <w:rPr>
          <w:rStyle w:val="FootnoteAnchor"/>
          <w:rtl w:val="true"/>
        </w:rPr>
        <w:footnoteReference w:id="30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الموت و الأقران كالإبل الجرب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أرى الموت لا أنحاش عنه تكرّما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شئت لم أركب على المركب الصعب</w:t>
      </w:r>
    </w:p>
    <w:p>
      <w:pPr>
        <w:pStyle w:val="BookText"/>
        <w:rPr/>
      </w:pPr>
      <w:r>
        <w:rPr>
          <w:rFonts w:ascii="Amiri" w:hAnsi="Amiri" w:eastAsia="Amiri" w:cs="Amiri"/>
          <w:color w:val="111111"/>
          <w:sz w:val="28"/>
          <w:sz w:val="28"/>
          <w:szCs w:val="28"/>
          <w:rtl w:val="true"/>
          <w:lang w:bidi="ar-SA"/>
        </w:rPr>
        <w:t xml:space="preserve">و لكن أبت نفسي و كانت أبيّة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تقاعس أو ينصاع قوم من الرعب</w:t>
      </w:r>
    </w:p>
    <w:p>
      <w:pPr>
        <w:pStyle w:val="Heading5"/>
        <w:numPr>
          <w:ilvl w:val="4"/>
          <w:numId w:val="1"/>
        </w:numPr>
        <w:rPr/>
      </w:pPr>
      <w:bookmarkStart w:id="2225" w:name="__RefHeading___Toc5154043_1280447820"/>
      <w:bookmarkStart w:id="2226" w:name="_Toc916"/>
      <w:bookmarkEnd w:id="2225"/>
      <w:r>
        <w:rPr>
          <w:rtl w:val="true"/>
        </w:rPr>
        <w:t>تتعلق به ابنته عند الفراق فقال في ذلك شعرا</w:t>
      </w:r>
      <w:bookmarkEnd w:id="2226"/>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مالك بن الريب مع سعيد بن عثمان تعلّقت ابنته بثوبه، و بكت، و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أن يطول سفرك أو يحول الموت بيننا فلا نلتقي، فبكى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قلت لا بنتي و هي تبكي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بدخيل الهموم قلبا كئيبا</w:t>
      </w:r>
    </w:p>
    <w:p>
      <w:pPr>
        <w:pStyle w:val="BookText"/>
        <w:rPr/>
      </w:pPr>
      <w:r>
        <w:rPr>
          <w:rFonts w:ascii="Amiri" w:hAnsi="Amiri" w:eastAsia="Amiri" w:cs="Amiri"/>
          <w:color w:val="111111"/>
          <w:sz w:val="28"/>
          <w:sz w:val="28"/>
          <w:szCs w:val="28"/>
          <w:rtl w:val="true"/>
          <w:lang w:bidi="ar-SA"/>
        </w:rPr>
        <w:t xml:space="preserve">و هي تذري من الدموع على الخدّي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من لوعة الفراق غروبا</w:t>
      </w:r>
    </w:p>
    <w:p>
      <w:pPr>
        <w:pStyle w:val="BookText"/>
        <w:rPr/>
      </w:pPr>
      <w:r>
        <w:rPr>
          <w:rFonts w:ascii="Amiri" w:hAnsi="Amiri" w:eastAsia="Amiri" w:cs="Amiri"/>
          <w:color w:val="111111"/>
          <w:sz w:val="28"/>
          <w:sz w:val="28"/>
          <w:szCs w:val="28"/>
          <w:rtl w:val="true"/>
          <w:lang w:bidi="ar-SA"/>
        </w:rPr>
        <w:t xml:space="preserve">عبرات يكدن يجرحن ما 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به أو يدعن فيه ندوبا</w:t>
      </w:r>
    </w:p>
    <w:p>
      <w:pPr>
        <w:pStyle w:val="BookText"/>
        <w:rPr/>
      </w:pPr>
      <w:r>
        <w:rPr>
          <w:rFonts w:ascii="Amiri" w:hAnsi="Amiri" w:eastAsia="Amiri" w:cs="Amiri"/>
          <w:color w:val="111111"/>
          <w:sz w:val="28"/>
          <w:sz w:val="28"/>
          <w:szCs w:val="28"/>
          <w:rtl w:val="true"/>
          <w:lang w:bidi="ar-SA"/>
        </w:rPr>
        <w:t xml:space="preserve">حذر الحتف أن يصيب أباها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يلاقي في غير أهل شعوبا</w:t>
      </w:r>
      <w:r>
        <w:rPr>
          <w:rStyle w:val="FootnoteAnchor"/>
          <w:rtl w:val="true"/>
        </w:rPr>
        <w:footnoteReference w:id="3100"/>
      </w:r>
    </w:p>
    <w:p>
      <w:pPr>
        <w:pStyle w:val="BookText"/>
        <w:rPr/>
      </w:pPr>
      <w:r>
        <w:rPr>
          <w:rFonts w:ascii="Amiri" w:hAnsi="Amiri" w:eastAsia="Amiri" w:cs="Amiri"/>
          <w:color w:val="111111"/>
          <w:sz w:val="28"/>
          <w:sz w:val="28"/>
          <w:szCs w:val="28"/>
          <w:rtl w:val="true"/>
          <w:lang w:bidi="ar-SA"/>
        </w:rPr>
        <w:t xml:space="preserve">اسكتي قد حززت بالدمع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طالما حزّ دمعكنّ القلوبا</w:t>
      </w:r>
    </w:p>
    <w:p>
      <w:pPr>
        <w:pStyle w:val="BookText"/>
        <w:rPr/>
      </w:pPr>
      <w:r>
        <w:rPr>
          <w:rFonts w:ascii="Amiri" w:hAnsi="Amiri" w:eastAsia="Amiri" w:cs="Amiri"/>
          <w:color w:val="111111"/>
          <w:sz w:val="28"/>
          <w:sz w:val="28"/>
          <w:szCs w:val="28"/>
          <w:rtl w:val="true"/>
          <w:lang w:bidi="ar-SA"/>
        </w:rPr>
        <w:t xml:space="preserve">فعسى اللّه ان يدفع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ريب ما تحذرين حتى أءوبا</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شيء</w:t>
      </w:r>
      <w:r>
        <w:rPr>
          <w:rStyle w:val="FootnoteAnchor"/>
          <w:rtl w:val="true"/>
        </w:rPr>
        <w:footnoteReference w:id="3101"/>
      </w:r>
      <w:r>
        <w:rPr>
          <w:rFonts w:ascii="Amiri" w:hAnsi="Amiri" w:eastAsia="Amiri" w:cs="Amiri"/>
          <w:color w:val="111111"/>
          <w:sz w:val="28"/>
          <w:sz w:val="28"/>
          <w:szCs w:val="28"/>
          <w:rtl w:val="true"/>
          <w:lang w:bidi="ar-SA"/>
        </w:rPr>
        <w:t xml:space="preserve">يشاؤه ذو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بعزيز عليه فادعي المجيبا </w:t>
      </w:r>
      <w:bookmarkStart w:id="2227" w:name="pg16289_188000"/>
    </w:p>
    <w:p>
      <w:pPr>
        <w:pStyle w:val="BookText"/>
        <w:rPr/>
      </w:pPr>
      <w:bookmarkEnd w:id="2227"/>
      <w:r>
        <w:rPr>
          <w:rFonts w:ascii="Amiri" w:hAnsi="Amiri" w:eastAsia="Amiri" w:cs="Amiri"/>
          <w:color w:val="111111"/>
          <w:sz w:val="28"/>
          <w:sz w:val="28"/>
          <w:szCs w:val="28"/>
          <w:rtl w:val="true"/>
          <w:lang w:bidi="ar-SA"/>
        </w:rPr>
        <w:t xml:space="preserve">و دعي أن تقطّعي الآن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تريني في رحلتي تعذيبا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في قبضة الإله إذا 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بعيدا أو كنت منك قريبا</w:t>
      </w:r>
    </w:p>
    <w:p>
      <w:pPr>
        <w:pStyle w:val="BookText"/>
        <w:rPr/>
      </w:pPr>
      <w:r>
        <w:rPr>
          <w:rFonts w:ascii="Amiri" w:hAnsi="Amiri" w:eastAsia="Amiri" w:cs="Amiri"/>
          <w:color w:val="111111"/>
          <w:sz w:val="28"/>
          <w:sz w:val="28"/>
          <w:szCs w:val="28"/>
          <w:rtl w:val="true"/>
          <w:lang w:bidi="ar-SA"/>
        </w:rPr>
        <w:t xml:space="preserve">كم رأينا امرأ أتى من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مقيما على الفراش أصيبا</w:t>
      </w:r>
    </w:p>
    <w:p>
      <w:pPr>
        <w:pStyle w:val="BookText"/>
        <w:rPr/>
      </w:pPr>
      <w:r>
        <w:rPr>
          <w:rFonts w:ascii="Amiri" w:hAnsi="Amiri" w:eastAsia="Amiri" w:cs="Amiri"/>
          <w:color w:val="111111"/>
          <w:sz w:val="28"/>
          <w:sz w:val="28"/>
          <w:szCs w:val="28"/>
          <w:rtl w:val="true"/>
          <w:lang w:bidi="ar-SA"/>
        </w:rPr>
        <w:t xml:space="preserve">فدعيني من انتحابك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أبالي إذا اعتزمت النّحيبا</w:t>
      </w:r>
    </w:p>
    <w:p>
      <w:pPr>
        <w:pStyle w:val="BookText"/>
        <w:rPr/>
      </w:pPr>
      <w:r>
        <w:rPr>
          <w:rFonts w:ascii="Amiri" w:hAnsi="Amiri" w:eastAsia="Amiri" w:cs="Amiri"/>
          <w:color w:val="111111"/>
          <w:sz w:val="28"/>
          <w:sz w:val="28"/>
          <w:szCs w:val="28"/>
          <w:rtl w:val="true"/>
          <w:lang w:bidi="ar-SA"/>
        </w:rPr>
        <w:t xml:space="preserve">حسبي اللّه ثم قرّبت للسّ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 علاة</w:t>
      </w:r>
      <w:r>
        <w:rPr>
          <w:rStyle w:val="FootnoteAnchor"/>
          <w:rtl w:val="true"/>
        </w:rPr>
        <w:footnoteReference w:id="3102"/>
      </w:r>
      <w:r>
        <w:rPr>
          <w:rFonts w:ascii="Amiri" w:hAnsi="Amiri" w:eastAsia="Amiri" w:cs="Amiri"/>
          <w:color w:val="111111"/>
          <w:sz w:val="28"/>
          <w:sz w:val="28"/>
          <w:szCs w:val="28"/>
          <w:rtl w:val="true"/>
          <w:lang w:bidi="ar-SA"/>
        </w:rPr>
        <w:t>أنجب بها مركوبا</w:t>
      </w:r>
    </w:p>
    <w:p>
      <w:pPr>
        <w:pStyle w:val="Heading5"/>
        <w:numPr>
          <w:ilvl w:val="4"/>
          <w:numId w:val="1"/>
        </w:numPr>
        <w:rPr/>
      </w:pPr>
      <w:bookmarkStart w:id="2228" w:name="__RefHeading___Toc5154045_1280447820"/>
      <w:bookmarkStart w:id="2229" w:name="_Toc917"/>
      <w:bookmarkEnd w:id="2228"/>
      <w:r>
        <w:rPr>
          <w:rtl w:val="true"/>
        </w:rPr>
        <w:t>يتشرد من أجل ضرطة</w:t>
      </w:r>
      <w:bookmarkEnd w:id="2229"/>
    </w:p>
    <w:p>
      <w:pPr>
        <w:pStyle w:val="BookText"/>
        <w:rPr/>
      </w:pPr>
      <w:r>
        <w:rPr>
          <w:rFonts w:ascii="Amiri" w:hAnsi="Amiri" w:eastAsia="Amiri" w:cs="Amiri"/>
          <w:color w:val="111111"/>
          <w:sz w:val="28"/>
          <w:sz w:val="28"/>
          <w:szCs w:val="28"/>
          <w:rtl w:val="true"/>
          <w:lang w:bidi="ar-SA"/>
        </w:rPr>
        <w:t>أخبرني هاشم بن محمد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دماذ عن أبي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سبب خروج مالك بن الريب إلى خراسان و اكتتابه مع سعيد بن عثمان، هربا من ضرطة، فسألته كيف كان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مالك بليلى الأخيليّة، فجلس إليها يحادثها طويلا، و أنشدها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عليه، و أعجبت به حتى طمع في وصلها، ثم إذا هو بفتى قد جاء إليها، كأنه نصل سيف، فجلس إليها، فأعرضت عن مالك و تهاونت به، حتى كأنه عندها عصفور، و أقبلت على صاحبها مليّا من نهارها، فغاظه ذلك من فعلها، و أقبل على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توبة بن الحميّر،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المصارعة؟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دعاك إلى ذلك و أنت ضيفنا و جارنا؟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منه، فظنّ أن ذلك لخوفه منه، فازداد لجاجا، فقام توبة فصارعه، فلما سقط مالك إلى الأرض ضرط ضرطة هائلة، فضحكت ليلى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استحيا مالك، فاكتتب بخراسان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أقيم في بلد العرب أبدا، و قد تحدّثت عني بهذا الحديث، فلم يزل بخراسان حتى مات، فقبره هناك معروف</w:t>
      </w:r>
      <w:r>
        <w:rPr>
          <w:rFonts w:eastAsia="Amiri" w:cs="Amiri" w:ascii="Amiri" w:hAnsi="Amiri"/>
          <w:color w:val="111111"/>
          <w:sz w:val="28"/>
          <w:szCs w:val="28"/>
          <w:rtl w:val="true"/>
          <w:lang w:bidi="ar-SA"/>
        </w:rPr>
        <w:t>.</w:t>
      </w:r>
    </w:p>
    <w:p>
      <w:pPr>
        <w:pStyle w:val="Heading5"/>
        <w:numPr>
          <w:ilvl w:val="4"/>
          <w:numId w:val="1"/>
        </w:numPr>
        <w:rPr/>
      </w:pPr>
      <w:bookmarkStart w:id="2230" w:name="__RefHeading___Toc5154047_1280447820"/>
      <w:bookmarkStart w:id="2231" w:name="_Toc918"/>
      <w:bookmarkEnd w:id="2230"/>
      <w:r>
        <w:rPr>
          <w:rtl w:val="true"/>
        </w:rPr>
        <w:t>يتحدث مع أصحابه و يتذاكرون ماضيهم في السرقة</w:t>
      </w:r>
      <w:bookmarkEnd w:id="2231"/>
    </w:p>
    <w:p>
      <w:pPr>
        <w:pStyle w:val="BookText"/>
        <w:rPr/>
      </w:pPr>
      <w:r>
        <w:rPr>
          <w:rFonts w:ascii="Amiri" w:hAnsi="Amiri" w:eastAsia="Amiri" w:cs="Amiri"/>
          <w:color w:val="111111"/>
          <w:sz w:val="28"/>
          <w:sz w:val="28"/>
          <w:szCs w:val="28"/>
          <w:rtl w:val="true"/>
          <w:lang w:bidi="ar-SA"/>
        </w:rPr>
        <w:t>و قال المدائنيّ، و حدثني أبو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 مالك بن الريب و أبو حردبة و شظاظ يوما،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نتحدّث بأعجب ما عملناه في سرقتنا، فقال أبو حردبة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ما صنعت، و أعجب ما سرقت أني صحبت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رفقة فيها رجل على رحل، فأعجبني، فقلت لصاحبي، و اللّه لأسرقنّ رحله، ثم لا رضيت أو آخذ عليه جعالة، فرمقته، حتى رأيته قد خفق برأسه، فأخذت بخطام جمله، فقدته، و عدلت به عن الطريق، حتى إذا صيّرته في مكان لا يغاث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استغاث، أنخت البعير و صرعته، فأوثقت يده و رجله، و قدت الجمل، فغيّبته ثم رجعت إلى الرّفقة، و قد فقدوا صاحبهم، فهم يسترجعون،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لنا فقدناه،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الناس بأثره، فجعلوا لي جعالة، فخرجت بهم أتبع الأثر، حتى وقفوا عليه،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نعست، فانتبهت لخمسين فارسا قد أخذوني، فقاتلتهم، فغلبوني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حردبة؛ فجعلت أضحك من كذبه، و أعطوني جعالتي، و ذهبوا بصاحبهم</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أعجب ما سرقت أنه مرّ بي رجل معه ناقة و جمل، و هو على الناقة،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لآخذنّهما جميعا، فجعلت أعارضه و قد رأيته قد خفق برأسه، فدرت، فأخذت الجمل، فحللته، و سقته، فغيبته في القصيم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الموضع </w:t>
      </w:r>
      <w:bookmarkStart w:id="2232" w:name="pg16289_188001"/>
    </w:p>
    <w:p>
      <w:pPr>
        <w:pStyle w:val="BookText"/>
        <w:rPr/>
      </w:pPr>
      <w:bookmarkEnd w:id="2232"/>
      <w:r>
        <w:rPr>
          <w:rFonts w:ascii="Amiri" w:hAnsi="Amiri" w:eastAsia="Amiri" w:cs="Amiri"/>
          <w:color w:val="111111"/>
          <w:sz w:val="28"/>
          <w:sz w:val="28"/>
          <w:szCs w:val="28"/>
          <w:rtl w:val="true"/>
          <w:lang w:bidi="ar-SA"/>
        </w:rPr>
        <w:t xml:space="preserve">الذي كانوا يسرقون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انتبه، فالتفت، فلم ير جمله، فنزل و عقل راحلته، و مضى في طلب الجمل، و درت فحللت عقال ناقته، و سقتها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لأبي حردبة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فحتّام تكون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اسكتوا، فكأنكم بي و قد تبت، و اشتريت فرسا، و خرجت مجاهدا، فبينا أنا واقف إذ جاءني سهم كأنه قطعة رشاء، فوقع في نحري، فمتّ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 و قدم البصرة، فاشترى فرسا، و غزا الروم، فأصابه سهم في نحره فاستشهد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قالوا لشظاظ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أنت بأعجب ما أخذت في لصوصيتك، و رأيت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كان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بنت عم ذات مال كثير، و هو وليّها، و كانت له نسوة، فأبت أن تتزوّجه، فحلف ألا يزوّجها من أحد ضرارا لها، 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يخطبها رجل غني من أهل البصرة، فحرصت</w:t>
      </w:r>
      <w:r>
        <w:rPr>
          <w:rStyle w:val="FootnoteAnchor"/>
          <w:rtl w:val="true"/>
        </w:rPr>
        <w:footnoteReference w:id="3103"/>
      </w:r>
      <w:r>
        <w:rPr>
          <w:rFonts w:ascii="Amiri" w:hAnsi="Amiri" w:eastAsia="Amiri" w:cs="Amiri"/>
          <w:color w:val="111111"/>
          <w:sz w:val="28"/>
          <w:sz w:val="28"/>
          <w:szCs w:val="28"/>
          <w:rtl w:val="true"/>
          <w:lang w:bidi="ar-SA"/>
        </w:rPr>
        <w:t>عليه، و أبى الآخر أن يزوّجها منه، ثم إنّ وليّ الأمر حجّ، حتى إذا كان بالدوّ</w:t>
      </w:r>
      <w:r>
        <w:rPr>
          <w:rStyle w:val="FootnoteAnchor"/>
          <w:rtl w:val="true"/>
        </w:rPr>
        <w:footnoteReference w:id="3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مرحلة من البصرة حذاءها، قريب منه جبل يقال له سنام، و هو منزل الرفاق إذا صدرت أو وردت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الوليّ، فدفن برابية، و شيّد على قبره، فتزوجت الرجل الذي كان يخطبها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شظاظ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خرجت رفقة من البصرة معهم بزّ و متاع، فتبصرتهم و ما معهم و أتبعتهم حتى نزلوا، فلما ناموا بيّتهم، و أخذت من متاعهم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القوم أخذوني، و ضربوني ضربا شديدا، و جرّدوني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في ليلة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سلبوني كلّ قليل و كثير، فتركوني عريانا، و تماوت لهم، و ارتحل القوم،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ثم ذكرت قبر الرجل، فأتيته، فنزعت لوحه، ثم احتفرت فيه سربا، فدخلت فيه، ثم سددت عليّ باللوح،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الآن أدفأ</w:t>
      </w:r>
      <w:r>
        <w:rPr>
          <w:rStyle w:val="FootnoteAnchor"/>
          <w:rtl w:val="true"/>
        </w:rPr>
        <w:footnoteReference w:id="3105"/>
      </w:r>
      <w:r>
        <w:rPr>
          <w:rFonts w:ascii="IRNazanin" w:hAnsi="IRNazanin" w:eastAsia="IRNazanin"/>
          <w:color w:val="111111"/>
          <w:sz w:val="28"/>
          <w:sz w:val="28"/>
          <w:szCs w:val="28"/>
          <w:rtl w:val="true"/>
          <w:lang w:bidi="fa-IR"/>
        </w:rPr>
        <w:t>فأتبعهم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الرجل الذي تزوج بالمرأة في الرّفقة، فمرّ بالقبر الذي أنا فيه، فوقف عليه، و قال لرفيقه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لأنزلنّ إلى قبر فلان، حتى انظر هل يحمى الآن بضع فلانة؟ قال شظاظ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فعرفت صوته فقلعت اللوح، ثم خرجت عليه بالسيف من القبر،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رب الكعبة لأحمينّها، فوقع و اللّه على وجهه مغشيّا عليه، لا يتحرّك و لا يعقل</w:t>
      </w:r>
      <w:r>
        <w:rPr>
          <w:rStyle w:val="FootnoteAnchor"/>
          <w:rtl w:val="true"/>
        </w:rPr>
        <w:footnoteReference w:id="3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 من يده خطام الراحلة، فأخذت و عهد اللّه بخطامها</w:t>
      </w:r>
      <w:r>
        <w:rPr>
          <w:rStyle w:val="FootnoteAnchor"/>
          <w:rtl w:val="true"/>
        </w:rPr>
        <w:footnoteReference w:id="3107"/>
      </w:r>
      <w:r>
        <w:rPr>
          <w:rFonts w:ascii="Amiri" w:hAnsi="Amiri" w:eastAsia="Amiri" w:cs="Amiri"/>
          <w:color w:val="111111"/>
          <w:sz w:val="28"/>
          <w:sz w:val="28"/>
          <w:szCs w:val="28"/>
          <w:rtl w:val="true"/>
          <w:lang w:bidi="ar-SA"/>
        </w:rPr>
        <w:t>فجلست عليها، و عليها كلّ أداة و ثياب و نقد كان معه، ثم وجّهتها قصد مطلع الشمس هاربا من الناس، فنجوت بها، فكنت بعد ذلك أسمعه يحدّث الناس بالبصرة، و يحلف لهم أن الميّت الذي كان منعه من تزويج المرأة خرج عليه من قبره بسلبه و كفنه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 يومه، ثم هرب منه، و الناس يعجبون منه فعاقلهم يكذّبه، و الأحمق منهم يصدقه، و أنا أعرف القصة، فأضحك منهم كالمتعجب</w:t>
      </w:r>
      <w:r>
        <w:rPr>
          <w:rFonts w:eastAsia="Amiri" w:cs="Amiri" w:ascii="Amiri" w:hAnsi="Amiri"/>
          <w:color w:val="111111"/>
          <w:sz w:val="28"/>
          <w:szCs w:val="28"/>
          <w:rtl w:val="true"/>
          <w:lang w:bidi="ar-SA"/>
        </w:rPr>
        <w:t>.</w:t>
      </w:r>
    </w:p>
    <w:p>
      <w:pPr>
        <w:pStyle w:val="Heading5"/>
        <w:numPr>
          <w:ilvl w:val="4"/>
          <w:numId w:val="1"/>
        </w:numPr>
        <w:rPr/>
      </w:pPr>
      <w:bookmarkStart w:id="2233" w:name="__RefHeading___Toc5154049_1280447820"/>
      <w:bookmarkStart w:id="2234" w:name="_Toc919"/>
      <w:bookmarkEnd w:id="2233"/>
      <w:r>
        <w:rPr>
          <w:rtl w:val="true"/>
        </w:rPr>
        <w:t>مغامرة أخرى لشظاظ</w:t>
      </w:r>
      <w:bookmarkEnd w:id="2234"/>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فزدنا،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فأنا أزيدكم أعجب من هذا و أحمق من هذا؛ إني لأمشي في الطريق أبتغي شيئا أسرقه،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اللّه ما وجدت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هناك شجرة ينام من تحتها الركبان بمكان ليس فيه ظلّ غيرها، و إذا أنا برجل يسير على حمار 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المقيل الذي تريد أن تقيله يخسف بالدوابّ فيه، فاحذره، فلم يلتفت إلى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رمقته، حتى إذا نام أقبلت على حماره، فاستقته، حتى إذا برزت به، قطعت طرف ذنبه و أذنيه، و أخذت الحمار، فخبأته و أبصرته حين استيقظ من نومه، فقام يطلب الحمار، و يقفوا أثره، فبينا </w:t>
      </w:r>
      <w:bookmarkStart w:id="2235" w:name="pg16289_188002"/>
    </w:p>
    <w:p>
      <w:pPr>
        <w:pStyle w:val="BookText"/>
        <w:rPr/>
      </w:pPr>
      <w:bookmarkEnd w:id="2235"/>
      <w:r>
        <w:rPr>
          <w:rFonts w:ascii="Amiri" w:hAnsi="Amiri" w:eastAsia="Amiri" w:cs="Amiri"/>
          <w:color w:val="111111"/>
          <w:sz w:val="28"/>
          <w:sz w:val="28"/>
          <w:szCs w:val="28"/>
          <w:rtl w:val="true"/>
          <w:lang w:bidi="ar-SA"/>
        </w:rPr>
        <w:t>هو كذلك إذ نظر إلى طرف ذنبه و أذنيه،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لقد حذّرت لو نفعني الحذر، و استمرّ هاربا خوف أن يخسف به، فأخذت جميع ما بقي من رحله فحملته على الحمار، و استمرّ فألحق بأهلي</w:t>
      </w:r>
      <w:r>
        <w:rPr>
          <w:rFonts w:eastAsia="Amiri" w:cs="Amiri" w:ascii="Amiri" w:hAnsi="Amiri"/>
          <w:color w:val="111111"/>
          <w:sz w:val="28"/>
          <w:szCs w:val="28"/>
          <w:rtl w:val="true"/>
          <w:lang w:bidi="ar-SA"/>
        </w:rPr>
        <w:t>.</w:t>
      </w:r>
    </w:p>
    <w:p>
      <w:pPr>
        <w:pStyle w:val="Heading5"/>
        <w:numPr>
          <w:ilvl w:val="4"/>
          <w:numId w:val="1"/>
        </w:numPr>
        <w:rPr/>
      </w:pPr>
      <w:bookmarkStart w:id="2236" w:name="__RefHeading___Toc5154051_1280447820"/>
      <w:bookmarkStart w:id="2237" w:name="_Toc920"/>
      <w:bookmarkEnd w:id="2236"/>
      <w:r>
        <w:rPr>
          <w:rtl w:val="true"/>
        </w:rPr>
        <w:t>الحجاج يصلب شظاظ</w:t>
      </w:r>
      <w:bookmarkEnd w:id="2237"/>
    </w:p>
    <w:p>
      <w:pPr>
        <w:pStyle w:val="BookText"/>
        <w:rPr/>
      </w:pPr>
      <w:r>
        <w:rPr>
          <w:rFonts w:ascii="Amiri" w:hAnsi="Amiri" w:eastAsia="Amiri" w:cs="Amiri"/>
          <w:color w:val="111111"/>
          <w:sz w:val="28"/>
          <w:sz w:val="28"/>
          <w:szCs w:val="28"/>
          <w:rtl w:val="true"/>
          <w:lang w:bidi="ar-SA"/>
        </w:rPr>
        <w:t>قال أبو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صلب الحجاج رجلا من الشّراة بالبصرة، و راح عشيّا، لينظر إليه، فإذا برجل بإزائه مقبل بوجهه عليه، فدنا منه، فسمعه يقول للمصلوب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ما ركبت فأعقب</w:t>
      </w:r>
      <w:r>
        <w:rPr>
          <w:rStyle w:val="FootnoteAnchor"/>
          <w:rtl w:val="true"/>
        </w:rPr>
        <w:footnoteReference w:id="3108"/>
      </w:r>
      <w:r>
        <w:rPr>
          <w:rFonts w:ascii="Amiri" w:hAnsi="Amiri" w:eastAsia="Amiri" w:cs="Amiri"/>
          <w:color w:val="111111"/>
          <w:sz w:val="28"/>
          <w:sz w:val="28"/>
          <w:szCs w:val="28"/>
          <w:rtl w:val="true"/>
          <w:lang w:bidi="ar-SA"/>
        </w:rPr>
        <w:t>، 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شظاظ اللّصّ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ليعقبنّك، ثم وقف، و أمر بالمصلوب، فأنزل و صلب شظاظ مكانه</w:t>
      </w:r>
      <w:r>
        <w:rPr>
          <w:rFonts w:eastAsia="Amiri" w:cs="Amiri" w:ascii="Amiri" w:hAnsi="Amiri"/>
          <w:color w:val="111111"/>
          <w:sz w:val="28"/>
          <w:szCs w:val="28"/>
          <w:rtl w:val="true"/>
          <w:lang w:bidi="ar-SA"/>
        </w:rPr>
        <w:t>.</w:t>
      </w:r>
    </w:p>
    <w:p>
      <w:pPr>
        <w:pStyle w:val="Heading5"/>
        <w:numPr>
          <w:ilvl w:val="4"/>
          <w:numId w:val="1"/>
        </w:numPr>
        <w:rPr/>
      </w:pPr>
      <w:bookmarkStart w:id="2238" w:name="__RefHeading___Toc5154053_1280447820"/>
      <w:bookmarkStart w:id="2239" w:name="_Toc921"/>
      <w:bookmarkEnd w:id="2238"/>
      <w:r>
        <w:rPr>
          <w:rtl w:val="true"/>
        </w:rPr>
        <w:t>مات مالك حتف أنفه</w:t>
      </w:r>
      <w:bookmarkEnd w:id="2239"/>
    </w:p>
    <w:p>
      <w:pPr>
        <w:pStyle w:val="Heading6"/>
        <w:numPr>
          <w:ilvl w:val="5"/>
          <w:numId w:val="1"/>
        </w:numPr>
        <w:rPr/>
      </w:pPr>
      <w:bookmarkStart w:id="2240" w:name="__RefHeading___Toc5154055_1280447820"/>
      <w:bookmarkStart w:id="2241" w:name="_Toc922"/>
      <w:bookmarkEnd w:id="2240"/>
      <w:r>
        <w:rPr>
          <w:rtl w:val="true"/>
        </w:rPr>
        <w:t>اشارة</w:t>
      </w:r>
      <w:bookmarkEnd w:id="2241"/>
    </w:p>
    <w:p>
      <w:pPr>
        <w:pStyle w:val="BookText"/>
        <w:rPr/>
      </w:pPr>
      <w:r>
        <w:rPr>
          <w:rFonts w:ascii="Amiri" w:hAnsi="Amiri" w:eastAsia="Amiri" w:cs="Amiri"/>
          <w:color w:val="111111"/>
          <w:sz w:val="28"/>
          <w:sz w:val="28"/>
          <w:szCs w:val="28"/>
          <w:rtl w:val="true"/>
          <w:lang w:bidi="ar-SA"/>
        </w:rPr>
        <w:t>قال ابن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مرض مالك بن الريب عند قفول سعيد بن عثمان من خراسان في طريقه؛ فلما أشرف على الموت تخلّف معه مرّة الكاتب</w:t>
      </w:r>
      <w:r>
        <w:rPr>
          <w:rStyle w:val="FootnoteAnchor"/>
          <w:rtl w:val="true"/>
        </w:rPr>
        <w:footnoteReference w:id="3109"/>
      </w:r>
      <w:r>
        <w:rPr>
          <w:rFonts w:ascii="Amiri" w:hAnsi="Amiri" w:eastAsia="Amiri" w:cs="Amiri"/>
          <w:color w:val="111111"/>
          <w:sz w:val="28"/>
          <w:sz w:val="28"/>
          <w:szCs w:val="28"/>
          <w:rtl w:val="true"/>
          <w:lang w:bidi="ar-SA"/>
        </w:rPr>
        <w:t>و رجل آخر من قومه من بني تميم و هما اللذان يقول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أيا صاحبي رحلي دنا الموت فانزلا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برابية إني مقيم لياليا</w:t>
      </w:r>
    </w:p>
    <w:p>
      <w:pPr>
        <w:pStyle w:val="BookText"/>
        <w:rPr/>
      </w:pPr>
      <w:r>
        <w:rPr>
          <w:rFonts w:ascii="Amiri" w:hAnsi="Amiri" w:eastAsia="Amiri" w:cs="Amiri"/>
          <w:color w:val="111111"/>
          <w:sz w:val="28"/>
          <w:sz w:val="28"/>
          <w:szCs w:val="28"/>
          <w:rtl w:val="true"/>
          <w:lang w:bidi="ar-SA"/>
        </w:rPr>
        <w:t>و مات في منزله ذلك، فدفناه، و قبره هناك معروف إلى الآن، و قال قبل موته قصيدته هذه يرثي بها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قاله ثلاثة عشر بيتا، و الباقي منحول، ولّده الناس عليه</w:t>
      </w:r>
      <w:r>
        <w:rPr>
          <w:rFonts w:eastAsia="Amiri" w:cs="Amiri" w:ascii="Amiri" w:hAnsi="Amiri"/>
          <w:color w:val="111111"/>
          <w:sz w:val="28"/>
          <w:szCs w:val="28"/>
          <w:rtl w:val="true"/>
          <w:lang w:bidi="ar-SA"/>
        </w:rPr>
        <w:t>.</w:t>
      </w:r>
    </w:p>
    <w:p>
      <w:pPr>
        <w:pStyle w:val="Heading6"/>
        <w:numPr>
          <w:ilvl w:val="5"/>
          <w:numId w:val="1"/>
        </w:numPr>
        <w:rPr/>
      </w:pPr>
      <w:bookmarkStart w:id="2242" w:name="__RefHeading___Toc5154057_1280447820"/>
      <w:bookmarkStart w:id="2243" w:name="_Toc923"/>
      <w:bookmarkEnd w:id="2242"/>
      <w:r>
        <w:rPr>
          <w:rtl w:val="true"/>
        </w:rPr>
        <w:t>صوت</w:t>
      </w:r>
      <w:bookmarkEnd w:id="2243"/>
    </w:p>
    <w:p>
      <w:pPr>
        <w:pStyle w:val="BookText"/>
        <w:rPr/>
      </w:pPr>
      <w:r>
        <w:rPr>
          <w:rFonts w:ascii="Amiri" w:hAnsi="Amiri" w:eastAsia="Amiri" w:cs="Amiri"/>
          <w:color w:val="111111"/>
          <w:sz w:val="28"/>
          <w:sz w:val="28"/>
          <w:szCs w:val="28"/>
          <w:rtl w:val="true"/>
          <w:lang w:bidi="ar-SA"/>
        </w:rPr>
        <w:t xml:space="preserve">فما بيضة بات الظليم يحفّها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يرفع عنها جؤجؤا متجافيا</w:t>
      </w:r>
    </w:p>
    <w:p>
      <w:pPr>
        <w:pStyle w:val="BookText"/>
        <w:rPr/>
      </w:pPr>
      <w:r>
        <w:rPr>
          <w:rFonts w:ascii="Amiri" w:hAnsi="Amiri" w:eastAsia="Amiri" w:cs="Amiri"/>
          <w:color w:val="111111"/>
          <w:sz w:val="28"/>
          <w:sz w:val="28"/>
          <w:szCs w:val="28"/>
          <w:rtl w:val="true"/>
          <w:lang w:bidi="ar-SA"/>
        </w:rPr>
        <w:t>بأحسن منها يوم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ظاعن</w:t>
      </w:r>
      <w:r>
        <w:rPr>
          <w:rStyle w:val="FootnoteAnchor"/>
          <w:rtl w:val="true"/>
        </w:rPr>
        <w:footnoteReference w:id="3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الرّكب أم ثاو لدينا لياليا؟</w:t>
      </w:r>
    </w:p>
    <w:p>
      <w:pPr>
        <w:pStyle w:val="BookText"/>
        <w:rPr/>
      </w:pPr>
      <w:r>
        <w:rPr>
          <w:rFonts w:ascii="Amiri" w:hAnsi="Amiri" w:eastAsia="Amiri" w:cs="Amiri"/>
          <w:color w:val="111111"/>
          <w:sz w:val="28"/>
          <w:sz w:val="28"/>
          <w:szCs w:val="28"/>
          <w:rtl w:val="true"/>
          <w:lang w:bidi="ar-SA"/>
        </w:rPr>
        <w:t>و هبّت شمال آخر الليل قرّة</w:t>
      </w:r>
      <w:r>
        <w:rPr>
          <w:rStyle w:val="FootnoteAnchor"/>
          <w:rtl w:val="true"/>
        </w:rPr>
        <w:footnoteReference w:id="3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ثوب إلاّ بردها و ردائيا</w:t>
      </w:r>
    </w:p>
    <w:p>
      <w:pPr>
        <w:pStyle w:val="BookText"/>
        <w:rPr/>
      </w:pPr>
      <w:r>
        <w:rPr>
          <w:rFonts w:ascii="Amiri" w:hAnsi="Amiri" w:eastAsia="Amiri" w:cs="Amiri"/>
          <w:color w:val="111111"/>
          <w:sz w:val="28"/>
          <w:sz w:val="28"/>
          <w:szCs w:val="28"/>
          <w:rtl w:val="true"/>
          <w:lang w:bidi="ar-SA"/>
        </w:rPr>
        <w:t xml:space="preserve">و ما زال بردى طيّبا من ثيابها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الحول حتى أنهج</w:t>
      </w:r>
      <w:r>
        <w:rPr>
          <w:rStyle w:val="FootnoteAnchor"/>
          <w:rtl w:val="true"/>
        </w:rPr>
        <w:footnoteReference w:id="3112"/>
      </w:r>
      <w:r>
        <w:rPr>
          <w:rFonts w:ascii="IRNazanin" w:hAnsi="IRNazanin" w:eastAsia="IRNazanin"/>
          <w:color w:val="111111"/>
          <w:sz w:val="28"/>
          <w:sz w:val="28"/>
          <w:szCs w:val="28"/>
          <w:rtl w:val="true"/>
          <w:lang w:bidi="fa-IR"/>
        </w:rPr>
        <w:t>الثوب</w:t>
      </w:r>
      <w:r>
        <w:rPr>
          <w:rStyle w:val="FootnoteAnchor"/>
          <w:rtl w:val="true"/>
        </w:rPr>
        <w:footnoteReference w:id="3113"/>
      </w:r>
      <w:r>
        <w:rPr>
          <w:rFonts w:ascii="Amiri" w:hAnsi="Amiri" w:eastAsia="Amiri" w:cs="Amiri"/>
          <w:color w:val="111111"/>
          <w:sz w:val="28"/>
          <w:sz w:val="28"/>
          <w:szCs w:val="28"/>
          <w:rtl w:val="true"/>
          <w:lang w:bidi="ar-SA"/>
        </w:rPr>
        <w:t>باليا</w:t>
      </w:r>
    </w:p>
    <w:p>
      <w:pPr>
        <w:pStyle w:val="BookText"/>
        <w:rPr/>
      </w:pPr>
      <w:r>
        <w:rPr>
          <w:rFonts w:ascii="Amiri" w:hAnsi="Amiri" w:eastAsia="Amiri" w:cs="Amiri"/>
          <w:color w:val="111111"/>
          <w:sz w:val="28"/>
          <w:sz w:val="28"/>
          <w:szCs w:val="28"/>
          <w:rtl w:val="true"/>
          <w:lang w:bidi="ar-SA"/>
        </w:rPr>
        <w:t>الشعر لعبد بني الحسحاس، و الغناء لابن سريج في الأول و الثاني من الأبيات ثاني ثقيل بالسبابة في مجرى الوسطى عن إسحاق، و في الثالث و الرابع لمخارق خفيف ثقيل عمله على صنعة إسحاق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ماويّ إن المال غاد و رائح</w:t>
      </w:r>
    </w:p>
    <w:p>
      <w:pPr>
        <w:pStyle w:val="BookText"/>
        <w:rPr/>
      </w:pPr>
      <w:r>
        <w:rPr>
          <w:rFonts w:ascii="Amiri" w:hAnsi="Amiri" w:eastAsia="Amiri" w:cs="Amiri"/>
          <w:color w:val="111111"/>
          <w:sz w:val="28"/>
          <w:sz w:val="28"/>
          <w:szCs w:val="28"/>
          <w:rtl w:val="true"/>
          <w:lang w:bidi="ar-SA"/>
        </w:rPr>
        <w:t>و كاده بذلك ليقال إن لحنه أخذه منه، و ألقاه على عجوز عمير، فألقته على الناس، حتى بلغ الرشيد خبره، ثم كشفه فعلم حقيقته، و من لا يعلم بنسبه إلى غيره، و قد ذكر حبش إنه لإبراهيم، و ذكر غيره أنه لابن المكي</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شرحت هذا الخبر في أخبار إسحاق</w:t>
      </w:r>
      <w:r>
        <w:rPr>
          <w:rFonts w:eastAsia="Amiri" w:cs="Amiri" w:ascii="Amiri" w:hAnsi="Amiri"/>
          <w:color w:val="111111"/>
          <w:sz w:val="28"/>
          <w:szCs w:val="28"/>
          <w:rtl w:val="true"/>
          <w:lang w:bidi="ar-SA"/>
        </w:rPr>
        <w:t xml:space="preserve">. </w:t>
      </w:r>
      <w:bookmarkStart w:id="2244" w:name="pg16289_188003"/>
    </w:p>
    <w:p>
      <w:pPr>
        <w:pStyle w:val="Heading4"/>
        <w:numPr>
          <w:ilvl w:val="3"/>
          <w:numId w:val="1"/>
        </w:numPr>
        <w:rPr/>
      </w:pPr>
      <w:bookmarkStart w:id="2245" w:name="__RefHeading___Toc5154059_1280447820"/>
      <w:bookmarkStart w:id="2246" w:name="_Toc924"/>
      <w:bookmarkEnd w:id="2244"/>
      <w:bookmarkEnd w:id="2245"/>
      <w:r>
        <w:rPr/>
        <w:t>32</w:t>
      </w:r>
      <w:r>
        <w:rPr>
          <w:rtl w:val="true"/>
        </w:rPr>
        <w:t xml:space="preserve"> - </w:t>
      </w:r>
      <w:r>
        <w:rPr>
          <w:rtl w:val="true"/>
        </w:rPr>
        <w:t>أخبار عبد بني الحسحاس</w:t>
      </w:r>
      <w:bookmarkEnd w:id="2246"/>
    </w:p>
    <w:p>
      <w:pPr>
        <w:pStyle w:val="Heading5"/>
        <w:numPr>
          <w:ilvl w:val="4"/>
          <w:numId w:val="1"/>
        </w:numPr>
        <w:rPr/>
      </w:pPr>
      <w:bookmarkStart w:id="2247" w:name="__RefHeading___Toc5154061_1280447820"/>
      <w:bookmarkStart w:id="2248" w:name="_Toc925"/>
      <w:bookmarkEnd w:id="2247"/>
      <w:r>
        <w:rPr>
          <w:rtl w:val="true"/>
        </w:rPr>
        <w:t>اشارة</w:t>
      </w:r>
      <w:bookmarkEnd w:id="2248"/>
    </w:p>
    <w:p>
      <w:pPr>
        <w:pStyle w:val="BookText"/>
        <w:rPr/>
      </w:pPr>
      <w:r>
        <w:rPr>
          <w:rFonts w:ascii="Amiri" w:hAnsi="Amiri" w:eastAsia="Amiri" w:cs="Amiri"/>
          <w:color w:val="111111"/>
          <w:sz w:val="28"/>
          <w:sz w:val="28"/>
          <w:szCs w:val="28"/>
          <w:rtl w:val="true"/>
          <w:lang w:bidi="ar-SA"/>
        </w:rPr>
        <w:t>اسمه سحيم، و كان عبدا أسود نوبيّا أعجميّا مطبوعا في الشعر، فاشتراه بنو الحسحاس، و هم بطن من بني أسد،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الحسحاس بن نفاثة بن سعيد بن عمرو بن مالك بن ثعلبة بن دودان بن أسد بن خزيمة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أخبرنا هاشم بن محمد الخزاعيّ عن أبي حاتم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بني الحسحاس عبدا أسود أعجميا، فكان إذا أنشد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استحسنه أم استحسنه غيره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أهشنت 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أحسنت 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أدرك النبيّ صلّى اللّه عليه و سلم،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تمثّل بكلمات من شعره غير موزونة</w:t>
      </w:r>
      <w:r>
        <w:rPr>
          <w:rFonts w:eastAsia="Amiri" w:cs="Amiri" w:ascii="Amiri" w:hAnsi="Amiri"/>
          <w:color w:val="111111"/>
          <w:sz w:val="28"/>
          <w:szCs w:val="28"/>
          <w:rtl w:val="true"/>
          <w:lang w:bidi="ar-SA"/>
        </w:rPr>
        <w:t>.</w:t>
      </w:r>
    </w:p>
    <w:p>
      <w:pPr>
        <w:pStyle w:val="Heading5"/>
        <w:numPr>
          <w:ilvl w:val="4"/>
          <w:numId w:val="1"/>
        </w:numPr>
        <w:rPr/>
      </w:pPr>
      <w:bookmarkStart w:id="2249" w:name="__RefHeading___Toc5154063_1280447820"/>
      <w:bookmarkStart w:id="2250" w:name="_Toc926"/>
      <w:bookmarkEnd w:id="2249"/>
      <w:r>
        <w:rPr>
          <w:rtl w:val="true"/>
        </w:rPr>
        <w:t>يستشهد الرسول ببيت له</w:t>
      </w:r>
      <w:bookmarkEnd w:id="2250"/>
    </w:p>
    <w:p>
      <w:pPr>
        <w:pStyle w:val="BookText"/>
        <w:rPr/>
      </w:pPr>
      <w:r>
        <w:rPr>
          <w:rFonts w:ascii="Amiri" w:hAnsi="Amiri" w:eastAsia="Amiri" w:cs="Amiri"/>
          <w:color w:val="111111"/>
          <w:sz w:val="28"/>
          <w:sz w:val="28"/>
          <w:szCs w:val="28"/>
          <w:rtl w:val="true"/>
          <w:lang w:bidi="ar-SA"/>
        </w:rPr>
        <w:t>أخبرني محمد بن خلف بن المرزبان قال حدثنا أحمد بن منصور قال حدثنا الحسن بن موسى قال حدثنا حمّاد ابن سلمة، عن عليّ بن زيد، عن الحسن أن النبي صلّى اللّه عليه و سلم 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بالإسلام و الشيب ناهيا</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الشيب و الإسلام للمرء ناهيا</w:t>
      </w:r>
    </w:p>
    <w:p>
      <w:pPr>
        <w:pStyle w:val="BookText"/>
        <w:rPr/>
      </w:pPr>
      <w:r>
        <w:rPr>
          <w:rFonts w:ascii="Amiri" w:hAnsi="Amiri" w:eastAsia="Amiri" w:cs="Amiri"/>
          <w:color w:val="111111"/>
          <w:sz w:val="28"/>
          <w:sz w:val="28"/>
          <w:szCs w:val="28"/>
          <w:rtl w:val="true"/>
          <w:lang w:bidi="ar-SA"/>
        </w:rPr>
        <w:t>فجعل لا يطيقه،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رسول اللّه وَ مٰا عَلَّمْنٰاهُ الشِّعْرَ وَ مٰا يَنْبَغِي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خلف و حدثني أحمد بن شداد عن أبي سلمة التّبوذكي عن حماد بن سلمة، عن رجل، عن الحسن مثله، و روي عن أبي بكر الهذليّ أن اسم عبد بني الحسحاس حيّة</w:t>
      </w:r>
      <w:r>
        <w:rPr>
          <w:rFonts w:eastAsia="Amiri" w:cs="Amiri" w:ascii="Amiri" w:hAnsi="Amiri"/>
          <w:color w:val="111111"/>
          <w:sz w:val="28"/>
          <w:szCs w:val="28"/>
          <w:rtl w:val="true"/>
          <w:lang w:bidi="ar-SA"/>
        </w:rPr>
        <w:t>.</w:t>
      </w:r>
    </w:p>
    <w:p>
      <w:pPr>
        <w:pStyle w:val="Heading5"/>
        <w:numPr>
          <w:ilvl w:val="4"/>
          <w:numId w:val="1"/>
        </w:numPr>
        <w:rPr/>
      </w:pPr>
      <w:bookmarkStart w:id="2251" w:name="__RefHeading___Toc5154065_1280447820"/>
      <w:bookmarkStart w:id="2252" w:name="_Toc927"/>
      <w:bookmarkEnd w:id="2251"/>
      <w:r>
        <w:rPr>
          <w:rtl w:val="true"/>
        </w:rPr>
        <w:t>كان أسود الوجه</w:t>
      </w:r>
      <w:bookmarkEnd w:id="2252"/>
    </w:p>
    <w:p>
      <w:pPr>
        <w:pStyle w:val="BookText"/>
        <w:rPr/>
      </w:pPr>
      <w:r>
        <w:rPr>
          <w:rFonts w:ascii="Amiri" w:hAnsi="Amiri" w:eastAsia="Amiri" w:cs="Amiri"/>
          <w:color w:val="111111"/>
          <w:sz w:val="28"/>
          <w:sz w:val="28"/>
          <w:szCs w:val="28"/>
          <w:rtl w:val="true"/>
          <w:lang w:bidi="ar-SA"/>
        </w:rPr>
        <w:t>و أخبرنا أبو خليفة عن محمد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بني الحسحاس حلو الشعر رقيق الحواشي، و في سواده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ضرّ أثوابي سوادي و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لكالمسك لا يسلو عن المسك ذائقه</w:t>
      </w:r>
    </w:p>
    <w:p>
      <w:pPr>
        <w:pStyle w:val="BookText"/>
        <w:rPr/>
      </w:pPr>
      <w:r>
        <w:rPr>
          <w:rFonts w:ascii="Amiri" w:hAnsi="Amiri" w:eastAsia="Amiri" w:cs="Amiri"/>
          <w:color w:val="111111"/>
          <w:sz w:val="28"/>
          <w:sz w:val="28"/>
          <w:szCs w:val="28"/>
          <w:rtl w:val="true"/>
          <w:lang w:bidi="ar-SA"/>
        </w:rPr>
        <w:t xml:space="preserve">كيست قميصا ذا سواد و 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قميص من القوهيّ‌</w:t>
      </w:r>
      <w:r>
        <w:rPr>
          <w:rStyle w:val="FootnoteAnchor"/>
          <w:rtl w:val="true"/>
        </w:rPr>
        <w:footnoteReference w:id="3114"/>
      </w:r>
      <w:r>
        <w:rPr>
          <w:rFonts w:ascii="Amiri" w:hAnsi="Amiri" w:eastAsia="Amiri" w:cs="Amiri"/>
          <w:color w:val="111111"/>
          <w:sz w:val="28"/>
          <w:sz w:val="28"/>
          <w:szCs w:val="28"/>
          <w:rtl w:val="true"/>
          <w:lang w:bidi="ar-SA"/>
        </w:rPr>
        <w:t>بيض بنائقه</w:t>
      </w:r>
      <w:r>
        <w:rPr>
          <w:rStyle w:val="FootnoteAnchor"/>
          <w:rtl w:val="true"/>
        </w:rPr>
        <w:footnoteReference w:id="3115"/>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تحته قميص من الإحسان </w:t>
      </w:r>
      <w:r>
        <w:rPr>
          <w:rFonts w:eastAsia="Amiri" w:cs="Amiri" w:ascii="Amiri" w:hAnsi="Amiri"/>
          <w:color w:val="111111"/>
          <w:sz w:val="28"/>
          <w:szCs w:val="28"/>
          <w:rtl w:val="true"/>
          <w:lang w:bidi="ar-SA"/>
        </w:rPr>
        <w:t xml:space="preserve">- </w:t>
      </w:r>
      <w:bookmarkStart w:id="2253" w:name="pg16289_188004"/>
    </w:p>
    <w:p>
      <w:pPr>
        <w:pStyle w:val="BookText"/>
        <w:rPr/>
      </w:pPr>
      <w:bookmarkEnd w:id="2253"/>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مصعب بن عبد اللّه الزبيريّ لعبد بني الحسحاس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يستحسن هذا الشعر و يعجب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أشعار عبد بني الحسحاس قمن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الفخار مقام الأصل و الورق</w:t>
      </w:r>
    </w:p>
    <w:p>
      <w:pPr>
        <w:pStyle w:val="BookText"/>
        <w:rPr/>
      </w:pPr>
      <w:r>
        <w:rPr>
          <w:rFonts w:ascii="Amiri" w:hAnsi="Amiri" w:eastAsia="Amiri" w:cs="Amiri"/>
          <w:color w:val="111111"/>
          <w:sz w:val="28"/>
          <w:sz w:val="28"/>
          <w:szCs w:val="28"/>
          <w:rtl w:val="true"/>
          <w:lang w:bidi="ar-SA"/>
        </w:rPr>
        <w:t xml:space="preserve">إن كنت عبدا فنفسي حرّة 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أسود اللون إني أبيض الخلق</w:t>
      </w:r>
    </w:p>
    <w:p>
      <w:pPr>
        <w:pStyle w:val="BookText"/>
        <w:rPr/>
      </w:pPr>
      <w:r>
        <w:rPr>
          <w:rFonts w:ascii="Amiri" w:hAnsi="Amiri" w:eastAsia="Amiri" w:cs="Amiri"/>
          <w:color w:val="111111"/>
          <w:sz w:val="28"/>
          <w:sz w:val="28"/>
          <w:szCs w:val="28"/>
          <w:rtl w:val="true"/>
          <w:lang w:bidi="ar-SA"/>
        </w:rPr>
        <w:t>و قال الأثرم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السّريّ بن صالح بن أبي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بعض الأعراب، أن أول ما تكلم به عبد بني الحسحاس من الشعر أنهم أرسلوه رائدا فجاء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أنعت غيثا حسنا نباته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كالحبشيّ حوله بناته</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و اللّه، ثم انطلق بالشعر بعد ذلك</w:t>
      </w:r>
      <w:r>
        <w:rPr>
          <w:rFonts w:eastAsia="Amiri" w:cs="Amiri" w:ascii="Amiri" w:hAnsi="Amiri"/>
          <w:color w:val="111111"/>
          <w:sz w:val="28"/>
          <w:szCs w:val="28"/>
          <w:rtl w:val="true"/>
          <w:lang w:bidi="ar-SA"/>
        </w:rPr>
        <w:t>.</w:t>
      </w:r>
    </w:p>
    <w:p>
      <w:pPr>
        <w:pStyle w:val="Heading5"/>
        <w:numPr>
          <w:ilvl w:val="4"/>
          <w:numId w:val="1"/>
        </w:numPr>
        <w:rPr/>
      </w:pPr>
      <w:bookmarkStart w:id="2254" w:name="__RefHeading___Toc5154067_1280447820"/>
      <w:bookmarkStart w:id="2255" w:name="_Toc928"/>
      <w:bookmarkEnd w:id="2254"/>
      <w:r>
        <w:rPr>
          <w:rtl w:val="true"/>
        </w:rPr>
        <w:t>بيت له يستحسنه عمر</w:t>
      </w:r>
      <w:bookmarkEnd w:id="2255"/>
    </w:p>
    <w:p>
      <w:pPr>
        <w:pStyle w:val="BookText"/>
        <w:rPr/>
      </w:pPr>
      <w:r>
        <w:rPr>
          <w:rFonts w:ascii="Amiri" w:hAnsi="Amiri" w:eastAsia="Amiri" w:cs="Amiri"/>
          <w:color w:val="111111"/>
          <w:sz w:val="28"/>
          <w:sz w:val="28"/>
          <w:szCs w:val="28"/>
          <w:rtl w:val="true"/>
          <w:lang w:bidi="ar-SA"/>
        </w:rPr>
        <w:t>أخبرنا أبو خليفة عن محمد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سحيم عمر بن الخطاب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عميرة ودّع إن تجهّزت غاديا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الشيب و الإسلام للمرء ناهيا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قلت شعرك كلّه مثل هذا لأعطيتك عليه</w:t>
      </w:r>
      <w:r>
        <w:rPr>
          <w:rFonts w:eastAsia="Amiri" w:cs="Amiri" w:ascii="Amiri" w:hAnsi="Amiri"/>
          <w:color w:val="111111"/>
          <w:sz w:val="28"/>
          <w:szCs w:val="28"/>
          <w:rtl w:val="true"/>
          <w:lang w:bidi="ar-SA"/>
        </w:rPr>
        <w:t>.</w:t>
      </w:r>
    </w:p>
    <w:p>
      <w:pPr>
        <w:pStyle w:val="Heading5"/>
        <w:numPr>
          <w:ilvl w:val="4"/>
          <w:numId w:val="1"/>
        </w:numPr>
        <w:rPr/>
      </w:pPr>
      <w:bookmarkStart w:id="2256" w:name="__RefHeading___Toc5154069_1280447820"/>
      <w:bookmarkStart w:id="2257" w:name="_Toc929"/>
      <w:bookmarkEnd w:id="2256"/>
      <w:r>
        <w:rPr>
          <w:rtl w:val="true"/>
        </w:rPr>
        <w:t>لا حاجة لعثمان به</w:t>
      </w:r>
      <w:bookmarkEnd w:id="2257"/>
    </w:p>
    <w:p>
      <w:pPr>
        <w:pStyle w:val="BookText"/>
        <w:rPr/>
      </w:pPr>
      <w:r>
        <w:rPr>
          <w:rFonts w:ascii="Amiri" w:hAnsi="Amiri" w:eastAsia="Amiri" w:cs="Amiri"/>
          <w:color w:val="111111"/>
          <w:sz w:val="28"/>
          <w:sz w:val="28"/>
          <w:szCs w:val="28"/>
          <w:rtl w:val="true"/>
          <w:lang w:bidi="ar-SA"/>
        </w:rPr>
        <w:t>أخبرني الحرميّ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الملك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خالي يوسف بن الماجشون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 اللّه بن أبي ربيعة عاملا لعثمان بن عفان على الجند، فكتب إلى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اشتريت غلاما حبشيّا يقول الشعر، فكتب إليه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حاجة لي إليه، فاردده، فإنما حظّ أهل العبد الشاعر منه، إن شبع أن يتشبّب بنسائهم، و إن جاع أن يهجوهم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فردّه فاشتراه أحد بني الحسحاس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إبراهيم بن المنذر الحزاميّ هذا الخبر عن ابن الماجشون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عبد اللّه بن أبي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رواه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جاع هرّ، و إن شبع 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محمد بن خلف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بكر العامري عن الأثرم عن أبي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به أبو خليفة عن محمد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عبد بني الحسحاس عمر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توسّدني كفّا و تثني بمعصم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تحوي رجلها من ورائيا</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إنّك 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محمد بن جعفر الصيلانيّ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بن محمد النّخعيّ، عن ابن أبي عائشة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 عبد بني الحسحاس عمر قوله</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كفى الشيب و الإسلام للمرء ناهيا </w:t>
      </w:r>
      <w:bookmarkStart w:id="2258" w:name="pg16289_188005"/>
    </w:p>
    <w:p>
      <w:pPr>
        <w:pStyle w:val="Heading5"/>
        <w:numPr>
          <w:ilvl w:val="4"/>
          <w:numId w:val="1"/>
        </w:numPr>
        <w:rPr/>
      </w:pPr>
      <w:bookmarkStart w:id="2259" w:name="__RefHeading___Toc5154071_1280447820"/>
      <w:bookmarkStart w:id="2260" w:name="_Toc930"/>
      <w:bookmarkEnd w:id="2258"/>
      <w:bookmarkEnd w:id="2259"/>
      <w:r>
        <w:rPr>
          <w:rtl w:val="true"/>
        </w:rPr>
        <w:t>الإسلام أولا</w:t>
      </w:r>
      <w:bookmarkEnd w:id="2260"/>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قدّمت الإسلام على الشيب لأجزتك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أحمد بن عبد العزيز و حبيب بن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معاذ بن معاذ و أبو عاصم عن ابن عون عن محمد بن سيف، أن عبد بني الحسحاس أنشد عمر هذا و ذكر الحديث مثل الذي قبله</w:t>
      </w:r>
      <w:r>
        <w:rPr>
          <w:rFonts w:eastAsia="Amiri" w:cs="Amiri" w:ascii="Amiri" w:hAnsi="Amiri"/>
          <w:color w:val="111111"/>
          <w:sz w:val="28"/>
          <w:szCs w:val="28"/>
          <w:rtl w:val="true"/>
          <w:lang w:bidi="ar-SA"/>
        </w:rPr>
        <w:t>.</w:t>
      </w:r>
    </w:p>
    <w:p>
      <w:pPr>
        <w:pStyle w:val="Heading5"/>
        <w:numPr>
          <w:ilvl w:val="4"/>
          <w:numId w:val="1"/>
        </w:numPr>
        <w:rPr/>
      </w:pPr>
      <w:bookmarkStart w:id="2261" w:name="__RefHeading___Toc5154073_1280447820"/>
      <w:bookmarkStart w:id="2262" w:name="_Toc931"/>
      <w:bookmarkEnd w:id="2261"/>
      <w:r>
        <w:rPr>
          <w:rtl w:val="true"/>
        </w:rPr>
        <w:t>كان قبيح الوجه</w:t>
      </w:r>
      <w:bookmarkEnd w:id="2262"/>
    </w:p>
    <w:p>
      <w:pPr>
        <w:pStyle w:val="BookText"/>
        <w:rPr/>
      </w:pPr>
      <w:r>
        <w:rPr>
          <w:rFonts w:ascii="Amiri" w:hAnsi="Amiri" w:eastAsia="Amiri" w:cs="Amiri"/>
          <w:color w:val="111111"/>
          <w:sz w:val="28"/>
          <w:sz w:val="28"/>
          <w:szCs w:val="28"/>
          <w:rtl w:val="true"/>
          <w:lang w:bidi="ar-SA"/>
        </w:rPr>
        <w:t>أخبرني محمد 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ابن أخي الأصمعي عن عمه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 بني الحسحاس قبيح الوجه، و في قبحه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 نساء الحارثيّين غدوة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 براه اللّه غير جميل</w:t>
      </w:r>
    </w:p>
    <w:p>
      <w:pPr>
        <w:pStyle w:val="BookText"/>
        <w:rPr/>
      </w:pPr>
      <w:r>
        <w:rPr>
          <w:rFonts w:ascii="Amiri" w:hAnsi="Amiri" w:eastAsia="Amiri" w:cs="Amiri"/>
          <w:color w:val="111111"/>
          <w:sz w:val="28"/>
          <w:sz w:val="28"/>
          <w:szCs w:val="28"/>
          <w:rtl w:val="true"/>
          <w:lang w:bidi="ar-SA"/>
        </w:rPr>
        <w:t xml:space="preserve">فشبّهنني كلبا و لست بفوقه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دونه إن كان غير قليل</w:t>
      </w:r>
    </w:p>
    <w:p>
      <w:pPr>
        <w:pStyle w:val="Heading5"/>
        <w:numPr>
          <w:ilvl w:val="4"/>
          <w:numId w:val="1"/>
        </w:numPr>
        <w:rPr/>
      </w:pPr>
      <w:bookmarkStart w:id="2263" w:name="__RefHeading___Toc5154075_1280447820"/>
      <w:bookmarkStart w:id="2264" w:name="_Toc932"/>
      <w:bookmarkEnd w:id="2263"/>
      <w:r>
        <w:rPr>
          <w:rtl w:val="true"/>
        </w:rPr>
        <w:t>كان يشبب بنساء مواليه</w:t>
      </w:r>
      <w:bookmarkEnd w:id="2264"/>
    </w:p>
    <w:p>
      <w:pPr>
        <w:pStyle w:val="Heading6"/>
        <w:numPr>
          <w:ilvl w:val="5"/>
          <w:numId w:val="1"/>
        </w:numPr>
        <w:rPr/>
      </w:pPr>
      <w:bookmarkStart w:id="2265" w:name="__RefHeading___Toc5154077_1280447820"/>
      <w:bookmarkStart w:id="2266" w:name="_Toc933"/>
      <w:bookmarkEnd w:id="2265"/>
      <w:r>
        <w:rPr>
          <w:rtl w:val="true"/>
        </w:rPr>
        <w:t>اشارة</w:t>
      </w:r>
      <w:bookmarkEnd w:id="22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خليفة، عن محمد بن 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عثمان بن عفان بعبد بني الحسحاس ليشتريه فأعجب 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أرادوا أن يرغّبوه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حاجة لي به؛ إذا الشاعر لا حريم له، إن شبع تشبّب بنساء أهله، و إن جاع هجاهم، فاشتراه غيره، فلما رحل قال في طريقه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شوقا و لمّا تمض لي غير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إذا سار المطيّ بنا شهرا؟</w:t>
      </w:r>
      <w:r>
        <w:rPr>
          <w:rStyle w:val="FootnoteAnchor"/>
          <w:rtl w:val="true"/>
        </w:rPr>
        <w:footnoteReference w:id="3116"/>
      </w:r>
    </w:p>
    <w:p>
      <w:pPr>
        <w:pStyle w:val="BookText"/>
        <w:rPr/>
      </w:pPr>
      <w:r>
        <w:rPr>
          <w:rFonts w:ascii="Amiri" w:hAnsi="Amiri" w:eastAsia="Amiri" w:cs="Amiri"/>
          <w:color w:val="111111"/>
          <w:sz w:val="28"/>
          <w:sz w:val="28"/>
          <w:szCs w:val="28"/>
          <w:rtl w:val="true"/>
          <w:lang w:bidi="ar-SA"/>
        </w:rPr>
        <w:t xml:space="preserve">و ما كنت أخشى مالكا أن يبيعني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و لو أمست أنامله صفرا</w:t>
      </w:r>
    </w:p>
    <w:p>
      <w:pPr>
        <w:pStyle w:val="BookText"/>
        <w:rPr/>
      </w:pPr>
      <w:r>
        <w:rPr>
          <w:rFonts w:ascii="Amiri" w:hAnsi="Amiri" w:eastAsia="Amiri" w:cs="Amiri"/>
          <w:color w:val="111111"/>
          <w:sz w:val="28"/>
          <w:sz w:val="28"/>
          <w:szCs w:val="28"/>
          <w:rtl w:val="true"/>
          <w:lang w:bidi="ar-SA"/>
        </w:rPr>
        <w:t xml:space="preserve">أخوكم و مولى مالكم و حليفكم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قد ثوى فيكم و عاشركم دهرا</w:t>
      </w:r>
      <w:r>
        <w:rPr>
          <w:rStyle w:val="FootnoteAnchor"/>
          <w:rtl w:val="true"/>
        </w:rPr>
        <w:footnoteReference w:id="3117"/>
      </w:r>
    </w:p>
    <w:p>
      <w:pPr>
        <w:pStyle w:val="BookText"/>
        <w:rPr/>
      </w:pPr>
      <w:r>
        <w:rPr>
          <w:rFonts w:ascii="IRNazanin" w:hAnsi="IRNazanin" w:eastAsia="IRNazanin"/>
          <w:color w:val="111111"/>
          <w:sz w:val="28"/>
          <w:sz w:val="28"/>
          <w:szCs w:val="28"/>
          <w:rtl w:val="true"/>
          <w:lang w:bidi="fa-IR"/>
        </w:rPr>
        <w:t>فلما بلغهم شعره هذا رثوا له، فاستردّوه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 يشبب بنسائهم، حتى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تحدّر من كريمة بعضكم</w:t>
      </w:r>
      <w:r>
        <w:rPr>
          <w:rStyle w:val="FootnoteAnchor"/>
          <w:rtl w:val="true"/>
        </w:rPr>
        <w:footnoteReference w:id="3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على متن</w:t>
      </w:r>
      <w:r>
        <w:rPr>
          <w:rStyle w:val="FootnoteAnchor"/>
          <w:rtl w:val="true"/>
        </w:rPr>
        <w:footnoteReference w:id="3119"/>
      </w:r>
      <w:r>
        <w:rPr>
          <w:rFonts w:ascii="Amiri" w:hAnsi="Amiri" w:eastAsia="Amiri" w:cs="Amiri"/>
          <w:color w:val="111111"/>
          <w:sz w:val="28"/>
          <w:sz w:val="28"/>
          <w:szCs w:val="28"/>
          <w:rtl w:val="true"/>
          <w:lang w:bidi="ar-SA"/>
        </w:rPr>
        <w:t>الفراش و طيب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فقتلوه</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الحرميّ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الملك بن عبد العزيز عن خاله يوسف بن الماجشون بمثل هذه الرواية و زاد فيها</w:t>
      </w:r>
      <w:r>
        <w:rPr>
          <w:rFonts w:eastAsia="Amiri" w:cs="Amiri" w:ascii="Amiri" w:hAnsi="Amiri"/>
          <w:color w:val="111111"/>
          <w:sz w:val="28"/>
          <w:szCs w:val="28"/>
          <w:rtl w:val="true"/>
          <w:lang w:bidi="ar-SA"/>
        </w:rPr>
        <w:t xml:space="preserve">: </w:t>
      </w:r>
      <w:bookmarkStart w:id="2267" w:name="pg16289_188006"/>
    </w:p>
    <w:p>
      <w:pPr>
        <w:pStyle w:val="BookText"/>
        <w:rPr/>
      </w:pPr>
      <w:bookmarkEnd w:id="2267"/>
      <w:r>
        <w:rPr>
          <w:rFonts w:ascii="Amiri" w:hAnsi="Amiri" w:eastAsia="Amiri" w:cs="Amiri"/>
          <w:color w:val="111111"/>
          <w:sz w:val="28"/>
          <w:sz w:val="28"/>
          <w:szCs w:val="28"/>
          <w:rtl w:val="true"/>
          <w:lang w:bidi="ar-SA"/>
        </w:rPr>
        <w:t>فلما استردّوه نشب يقول الشعر في نسائهم، فأخبرني من رآه واضعا إحدى رجليه على الأخرى يقرض الشعر و يشبّب بأخت مولاه و كانت عليلة،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ذا يريد السقام من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جمال لوجهه 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يرتجى خاب من محاسنها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آماله في القباح متّسع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من لونها و صفرها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فزيد</w:t>
      </w:r>
      <w:r>
        <w:rPr>
          <w:rStyle w:val="FootnoteAnchor"/>
          <w:rtl w:val="true"/>
        </w:rPr>
        <w:footnoteReference w:id="3120"/>
      </w:r>
      <w:r>
        <w:rPr>
          <w:rFonts w:ascii="Amiri" w:hAnsi="Amiri" w:eastAsia="Amiri" w:cs="Amiri"/>
          <w:color w:val="111111"/>
          <w:sz w:val="28"/>
          <w:sz w:val="28"/>
          <w:szCs w:val="28"/>
          <w:rtl w:val="true"/>
          <w:lang w:bidi="ar-SA"/>
        </w:rPr>
        <w:t>فيه الجمال و البدع</w:t>
      </w:r>
    </w:p>
    <w:p>
      <w:pPr>
        <w:pStyle w:val="BookText"/>
        <w:rPr/>
      </w:pPr>
      <w:r>
        <w:rPr>
          <w:rFonts w:ascii="Amiri" w:hAnsi="Amiri" w:eastAsia="Amiri" w:cs="Amiri"/>
          <w:color w:val="111111"/>
          <w:sz w:val="28"/>
          <w:sz w:val="28"/>
          <w:szCs w:val="28"/>
          <w:rtl w:val="true"/>
          <w:lang w:bidi="ar-SA"/>
        </w:rPr>
        <w:t>لو كان يبغي الفداء قلت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 أنا دون الحبيب يا وجع</w:t>
      </w:r>
    </w:p>
    <w:p>
      <w:pPr>
        <w:pStyle w:val="BookText"/>
        <w:rPr/>
      </w:pPr>
      <w:r>
        <w:rPr>
          <w:rFonts w:ascii="Amiri" w:hAnsi="Amiri" w:eastAsia="Amiri" w:cs="Amiri"/>
          <w:color w:val="111111"/>
          <w:sz w:val="28"/>
          <w:sz w:val="28"/>
          <w:szCs w:val="28"/>
          <w:rtl w:val="true"/>
          <w:lang w:bidi="ar-SA"/>
        </w:rPr>
        <w:t>أخبرني محمد 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العامريّ، عن عليّ بن المغيرة الأثرم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تناهى إلينا من حديث سحيم عبد بني الحسحاس أنه جالس نسوة من بني صبير بن يربوع، و كان من شأنهم إذا جلسوا للتغزّل أن يتعابثوا بشقّ الثياب و شدّة المغالبة على إبداء المحاسن، فقال سحيم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الصّبيريّات يوم لقيننا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ظباء حنت أعناقها</w:t>
      </w:r>
      <w:r>
        <w:rPr>
          <w:rStyle w:val="FootnoteAnchor"/>
          <w:rtl w:val="true"/>
        </w:rPr>
        <w:footnoteReference w:id="3121"/>
      </w:r>
      <w:r>
        <w:rPr>
          <w:rFonts w:ascii="Amiri" w:hAnsi="Amiri" w:eastAsia="Amiri" w:cs="Amiri"/>
          <w:color w:val="111111"/>
          <w:sz w:val="28"/>
          <w:sz w:val="28"/>
          <w:szCs w:val="28"/>
          <w:rtl w:val="true"/>
          <w:lang w:bidi="ar-SA"/>
        </w:rPr>
        <w:t>في المكانس</w:t>
      </w:r>
    </w:p>
    <w:p>
      <w:pPr>
        <w:pStyle w:val="BookText"/>
        <w:rPr/>
      </w:pPr>
      <w:r>
        <w:rPr>
          <w:rFonts w:ascii="Amiri" w:hAnsi="Amiri" w:eastAsia="Amiri" w:cs="Amiri"/>
          <w:color w:val="111111"/>
          <w:sz w:val="28"/>
          <w:sz w:val="28"/>
          <w:szCs w:val="28"/>
          <w:rtl w:val="true"/>
          <w:lang w:bidi="ar-SA"/>
        </w:rPr>
        <w:t>فكم قد شققنا من رداء منيّر</w:t>
      </w:r>
      <w:r>
        <w:rPr>
          <w:rStyle w:val="FootnoteAnchor"/>
          <w:rtl w:val="true"/>
        </w:rPr>
        <w:footnoteReference w:id="3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برقع عن طفلة غير ناعس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شقّ برد شقّ بالبرد برقع</w:t>
      </w:r>
      <w:r>
        <w:rPr>
          <w:rStyle w:val="FootnoteAnchor"/>
          <w:rtl w:val="true"/>
        </w:rPr>
        <w:footnoteReference w:id="3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ذاك</w:t>
      </w:r>
      <w:r>
        <w:rPr>
          <w:rStyle w:val="FootnoteAnchor"/>
          <w:rtl w:val="true"/>
        </w:rPr>
        <w:footnoteReference w:id="3124"/>
      </w:r>
      <w:r>
        <w:rPr>
          <w:rFonts w:ascii="Amiri" w:hAnsi="Amiri" w:eastAsia="Amiri" w:cs="Amiri"/>
          <w:color w:val="111111"/>
          <w:sz w:val="28"/>
          <w:sz w:val="28"/>
          <w:szCs w:val="28"/>
          <w:rtl w:val="true"/>
          <w:lang w:bidi="ar-SA"/>
        </w:rPr>
        <w:t>حتى كلّنا غير لابس</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قال هذا الشعر أتّهمه مولاه، فجلس له في مكان كان إذا رعى نام فيه، فلما اضطجع تنفّس الصّعداء،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ذكرة مالك في 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تذكرها و أنت في الصادر</w:t>
      </w:r>
    </w:p>
    <w:p>
      <w:pPr>
        <w:pStyle w:val="BookText"/>
        <w:rPr/>
      </w:pPr>
      <w:r>
        <w:rPr>
          <w:rFonts w:ascii="Amiri" w:hAnsi="Amiri" w:eastAsia="Amiri" w:cs="Amiri"/>
          <w:color w:val="111111"/>
          <w:sz w:val="28"/>
          <w:sz w:val="28"/>
          <w:szCs w:val="28"/>
          <w:rtl w:val="true"/>
          <w:lang w:bidi="ar-SA"/>
        </w:rPr>
        <w:t>من كل بيضاء لها كفل</w:t>
      </w:r>
      <w:r>
        <w:rPr>
          <w:rStyle w:val="FootnoteAnchor"/>
          <w:rtl w:val="true"/>
        </w:rPr>
        <w:footnoteReference w:id="3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سنام البكرة المائر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سيّده من الموضع الذي كان فيه كامنا،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فلجلج في منطقه، فاستراب به، فأجمع على قتله، فلما ورد الماء خرجت إليه صاحبته، فحادثته، و أخبرته بما يراد به، فقام ينفض ثوبه و يعفى أثره، و يلقط رضّا من</w:t>
      </w:r>
      <w:r>
        <w:rPr>
          <w:rStyle w:val="FootnoteAnchor"/>
          <w:rtl w:val="true"/>
        </w:rPr>
        <w:footnoteReference w:id="3126"/>
      </w:r>
      <w:r>
        <w:rPr>
          <w:rFonts w:ascii="Amiri" w:hAnsi="Amiri" w:eastAsia="Amiri" w:cs="Amiri"/>
          <w:color w:val="111111"/>
          <w:sz w:val="28"/>
          <w:sz w:val="28"/>
          <w:szCs w:val="28"/>
          <w:rtl w:val="true"/>
          <w:lang w:bidi="ar-SA"/>
        </w:rPr>
        <w:t>مسكها</w:t>
      </w:r>
      <w:r>
        <w:rPr>
          <w:rStyle w:val="FootnoteAnchor"/>
          <w:rtl w:val="true"/>
        </w:rPr>
        <w:footnoteReference w:id="3127"/>
      </w:r>
      <w:r>
        <w:rPr>
          <w:rFonts w:ascii="Amiri" w:hAnsi="Amiri" w:eastAsia="Amiri" w:cs="Amiri"/>
          <w:color w:val="111111"/>
          <w:sz w:val="28"/>
          <w:sz w:val="28"/>
          <w:szCs w:val="28"/>
          <w:rtl w:val="true"/>
          <w:lang w:bidi="ar-SA"/>
        </w:rPr>
        <w:t>كان كسرها في لعبه معها، و أنشأ يقول</w:t>
      </w:r>
      <w:r>
        <w:rPr>
          <w:rFonts w:eastAsia="Amiri" w:cs="Amiri" w:ascii="Amiri" w:hAnsi="Amiri"/>
          <w:color w:val="111111"/>
          <w:sz w:val="28"/>
          <w:szCs w:val="28"/>
          <w:rtl w:val="true"/>
          <w:lang w:bidi="ar-SA"/>
        </w:rPr>
        <w:t>:</w:t>
      </w:r>
    </w:p>
    <w:p>
      <w:pPr>
        <w:pStyle w:val="Heading6"/>
        <w:numPr>
          <w:ilvl w:val="5"/>
          <w:numId w:val="1"/>
        </w:numPr>
        <w:rPr/>
      </w:pPr>
      <w:bookmarkStart w:id="2268" w:name="__RefHeading___Toc5154079_1280447820"/>
      <w:bookmarkStart w:id="2269" w:name="_Toc934"/>
      <w:bookmarkEnd w:id="2268"/>
      <w:r>
        <w:rPr>
          <w:rtl w:val="true"/>
        </w:rPr>
        <w:t>صوت</w:t>
      </w:r>
      <w:bookmarkEnd w:id="2269"/>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تكتم حييتم على النأي تكتما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تحية من أمسى بحبّك مغرما </w:t>
      </w:r>
      <w:bookmarkStart w:id="2270" w:name="pg16289_188007"/>
    </w:p>
    <w:p>
      <w:pPr>
        <w:pStyle w:val="BookText"/>
        <w:rPr/>
      </w:pPr>
      <w:bookmarkEnd w:id="2270"/>
      <w:r>
        <w:rPr>
          <w:rFonts w:ascii="Amiri" w:hAnsi="Amiri" w:eastAsia="Amiri" w:cs="Amiri"/>
          <w:color w:val="111111"/>
          <w:sz w:val="28"/>
          <w:sz w:val="28"/>
          <w:szCs w:val="28"/>
          <w:rtl w:val="true"/>
          <w:lang w:bidi="ar-SA"/>
        </w:rPr>
        <w:t xml:space="preserve">و ما تكتمين إن أتيت 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إن ركبنا يا ابنة القوم محرما</w:t>
      </w:r>
    </w:p>
    <w:p>
      <w:pPr>
        <w:pStyle w:val="BookText"/>
        <w:rPr/>
      </w:pPr>
      <w:r>
        <w:rPr>
          <w:rFonts w:ascii="Amiri" w:hAnsi="Amiri" w:eastAsia="Amiri" w:cs="Amiri"/>
          <w:color w:val="111111"/>
          <w:sz w:val="28"/>
          <w:sz w:val="28"/>
          <w:szCs w:val="28"/>
          <w:rtl w:val="true"/>
          <w:lang w:bidi="ar-SA"/>
        </w:rPr>
        <w:t xml:space="preserve">و مثلك قد أبرزت من خدر 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مجلس تجرّ بردا مسّهما</w:t>
      </w:r>
      <w:r>
        <w:rPr>
          <w:rStyle w:val="FootnoteAnchor"/>
          <w:rtl w:val="true"/>
        </w:rPr>
        <w:footnoteReference w:id="3128"/>
      </w:r>
    </w:p>
    <w:p>
      <w:pPr>
        <w:pStyle w:val="BookText"/>
        <w:rPr/>
      </w:pPr>
      <w:r>
        <w:rPr>
          <w:rFonts w:ascii="Amiri" w:hAnsi="Amiri" w:eastAsia="Amiri" w:cs="Amiri"/>
          <w:color w:val="111111"/>
          <w:sz w:val="28"/>
          <w:sz w:val="28"/>
          <w:szCs w:val="28"/>
          <w:rtl w:val="true"/>
          <w:lang w:bidi="ar-SA"/>
        </w:rPr>
        <w:t>الغناء للغريض ثقيل أول بالوسطى و فيه ليحيى المكي ثاني ثقيل،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ماشية مشى القطاة اتّبعتها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الستر تخشى أهلها أن تكلّما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يا ويح غيرك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حديثا بينهم يقطر الدّما</w:t>
      </w:r>
    </w:p>
    <w:p>
      <w:pPr>
        <w:pStyle w:val="BookText"/>
        <w:rPr/>
      </w:pPr>
      <w:r>
        <w:rPr>
          <w:rFonts w:ascii="Amiri" w:hAnsi="Amiri" w:eastAsia="Amiri" w:cs="Amiri"/>
          <w:color w:val="111111"/>
          <w:sz w:val="28"/>
          <w:sz w:val="28"/>
          <w:szCs w:val="28"/>
          <w:rtl w:val="true"/>
          <w:lang w:bidi="ar-SA"/>
        </w:rPr>
        <w:t xml:space="preserve">فنفضت ثوبيها و نظّرت حولها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أخش هذا الليل أن يتصرّما</w:t>
      </w:r>
    </w:p>
    <w:p>
      <w:pPr>
        <w:pStyle w:val="BookText"/>
        <w:rPr/>
      </w:pPr>
      <w:r>
        <w:rPr>
          <w:rFonts w:ascii="Amiri" w:hAnsi="Amiri" w:eastAsia="Amiri" w:cs="Amiri"/>
          <w:color w:val="111111"/>
          <w:sz w:val="28"/>
          <w:sz w:val="28"/>
          <w:szCs w:val="28"/>
          <w:rtl w:val="true"/>
          <w:lang w:bidi="ar-SA"/>
        </w:rPr>
        <w:t xml:space="preserve">أعفى بآثار الثياب مبيتها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ألقط رضّا من وقوف</w:t>
      </w:r>
      <w:r>
        <w:rPr>
          <w:rStyle w:val="FootnoteAnchor"/>
          <w:rtl w:val="true"/>
        </w:rPr>
        <w:footnoteReference w:id="3129"/>
      </w:r>
      <w:r>
        <w:rPr>
          <w:rFonts w:ascii="Amiri" w:hAnsi="Amiri" w:eastAsia="Amiri" w:cs="Amiri"/>
          <w:color w:val="111111"/>
          <w:sz w:val="28"/>
          <w:sz w:val="28"/>
          <w:szCs w:val="28"/>
          <w:rtl w:val="true"/>
          <w:lang w:bidi="ar-SA"/>
        </w:rPr>
        <w:t>تحطّما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غدوا به ليقتلوه، فلما رأته امرأة كانت بينها و بينه مودّة ثم فسدت، ضحكت به شماتة فنظر إليها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تضحكي مني فيا ربّ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تركتك فيها كالقباء المفرّج</w:t>
      </w:r>
    </w:p>
    <w:p>
      <w:pPr>
        <w:pStyle w:val="BookText"/>
        <w:rPr/>
      </w:pPr>
      <w:r>
        <w:rPr>
          <w:rFonts w:ascii="Amiri" w:hAnsi="Amiri" w:eastAsia="Amiri" w:cs="Amiri"/>
          <w:color w:val="111111"/>
          <w:sz w:val="28"/>
          <w:sz w:val="28"/>
          <w:szCs w:val="28"/>
          <w:rtl w:val="true"/>
          <w:lang w:bidi="ar-SA"/>
        </w:rPr>
        <w:t>فلما قدّم ليقتل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شدّوا وثاق العبد لا يفلتكم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الحياة من الممات قريب</w:t>
      </w:r>
    </w:p>
    <w:p>
      <w:pPr>
        <w:pStyle w:val="BookText"/>
        <w:rPr/>
      </w:pPr>
      <w:r>
        <w:rPr>
          <w:rFonts w:ascii="Amiri" w:hAnsi="Amiri" w:eastAsia="Amiri" w:cs="Amiri"/>
          <w:color w:val="111111"/>
          <w:sz w:val="28"/>
          <w:sz w:val="28"/>
          <w:szCs w:val="28"/>
          <w:rtl w:val="true"/>
          <w:lang w:bidi="ar-SA"/>
        </w:rPr>
        <w:t xml:space="preserve">فلقد تحدّر من جبين فتاتكم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على متن الفراش و طيب</w:t>
      </w:r>
    </w:p>
    <w:p>
      <w:pPr>
        <w:pStyle w:val="Heading5"/>
        <w:numPr>
          <w:ilvl w:val="4"/>
          <w:numId w:val="1"/>
        </w:numPr>
        <w:rPr/>
      </w:pPr>
      <w:bookmarkStart w:id="2271" w:name="__RefHeading___Toc5154081_1280447820"/>
      <w:bookmarkStart w:id="2272" w:name="_Toc935"/>
      <w:bookmarkEnd w:id="2271"/>
      <w:r>
        <w:rPr>
          <w:rtl w:val="true"/>
        </w:rPr>
        <w:t>يحرق في أخدود</w:t>
      </w:r>
      <w:bookmarkEnd w:id="227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فقتل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ابن دأب أنه حفر له أخدود، و ألقي فيه، و ألقي عليه الحطب فأحرق</w:t>
      </w:r>
      <w:r>
        <w:rPr>
          <w:rFonts w:eastAsia="Amiri" w:cs="Amiri" w:ascii="Amiri" w:hAnsi="Amiri"/>
          <w:color w:val="111111"/>
          <w:sz w:val="28"/>
          <w:szCs w:val="28"/>
          <w:rtl w:val="true"/>
          <w:lang w:bidi="ar-SA"/>
        </w:rPr>
        <w:t>.</w:t>
      </w:r>
    </w:p>
    <w:p>
      <w:pPr>
        <w:pStyle w:val="Heading5"/>
        <w:numPr>
          <w:ilvl w:val="4"/>
          <w:numId w:val="1"/>
        </w:numPr>
        <w:rPr/>
      </w:pPr>
      <w:bookmarkStart w:id="2273" w:name="__RefHeading___Toc5154083_1280447820"/>
      <w:bookmarkStart w:id="2274" w:name="_Toc936"/>
      <w:bookmarkEnd w:id="2273"/>
      <w:r>
        <w:rPr>
          <w:rtl w:val="true"/>
        </w:rPr>
        <w:t>أصابهن كلهن إلا واحدة</w:t>
      </w:r>
      <w:bookmarkEnd w:id="2274"/>
    </w:p>
    <w:p>
      <w:pPr>
        <w:pStyle w:val="BookText"/>
        <w:rPr/>
      </w:pPr>
      <w:r>
        <w:rPr>
          <w:rFonts w:ascii="Amiri" w:hAnsi="Amiri" w:eastAsia="Amiri" w:cs="Amiri"/>
          <w:color w:val="111111"/>
          <w:sz w:val="28"/>
          <w:sz w:val="28"/>
          <w:szCs w:val="28"/>
          <w:rtl w:val="true"/>
          <w:lang w:bidi="ar-SA"/>
        </w:rPr>
        <w:t>أخبرني محمد بن مزيد بن أبي الأزهر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إسحاق عن أبيه، عن المدائني عن أبي بكر الهذليّ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 بني الحسحاس يسمّى حيّة، و كان لسيّده بنت بكر، فأعجبها، فأمرته أن يتمارض، ففعل و عصب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أسرح أيها الرجل إبلك، و لا تكلها إلى العبد، فكان فيها أياما،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 في إبلك العشيّة، فراح فيها، فقالت الجارية لأبيها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أحسبك إلا قد ضيّعت إبلك العشية، أن وكلتها إلى حيّة، فخرج في آثار إبله فوجده مستلقيا في ظل شجرة، و 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شجو لك في 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تذكرها و أنت في الصادر</w:t>
      </w:r>
    </w:p>
    <w:p>
      <w:pPr>
        <w:pStyle w:val="BookText"/>
        <w:rPr/>
      </w:pPr>
      <w:r>
        <w:rPr>
          <w:rFonts w:ascii="Amiri" w:hAnsi="Amiri" w:eastAsia="Amiri" w:cs="Amiri"/>
          <w:color w:val="111111"/>
          <w:sz w:val="28"/>
          <w:sz w:val="28"/>
          <w:szCs w:val="28"/>
          <w:rtl w:val="true"/>
          <w:lang w:bidi="ar-SA"/>
        </w:rPr>
        <w:t>من كل حمراء جماليّة</w:t>
      </w:r>
      <w:r>
        <w:rPr>
          <w:rStyle w:val="FootnoteAnchor"/>
          <w:rtl w:val="true"/>
        </w:rPr>
        <w:footnoteReference w:id="3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طيّبة القادم و الآخر</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لهذا لشأنا، و انصرف، و لم يره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أتى أهل الماء،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و اللّه أن هذا العبد قد فضحنا، و أخبرهم الخبر، و أنشدهم ما قال،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اقتله، فنحن طوعك، فلما جاءهم وثبوا عليه، فقالوا له</w:t>
      </w:r>
      <w:r>
        <w:rPr>
          <w:rFonts w:eastAsia="Amiri" w:cs="Amiri" w:ascii="Amiri" w:hAnsi="Amiri"/>
          <w:color w:val="111111"/>
          <w:sz w:val="28"/>
          <w:szCs w:val="28"/>
          <w:rtl w:val="true"/>
          <w:lang w:bidi="ar-SA"/>
        </w:rPr>
        <w:t xml:space="preserve">: </w:t>
      </w:r>
      <w:bookmarkStart w:id="2275" w:name="pg16289_188008"/>
    </w:p>
    <w:p>
      <w:pPr>
        <w:pStyle w:val="BookText"/>
        <w:rPr/>
      </w:pPr>
      <w:bookmarkEnd w:id="2275"/>
      <w:r>
        <w:rPr>
          <w:rFonts w:ascii="Amiri" w:hAnsi="Amiri" w:eastAsia="Amiri" w:cs="Amiri"/>
          <w:color w:val="111111"/>
          <w:sz w:val="28"/>
          <w:sz w:val="28"/>
          <w:szCs w:val="28"/>
          <w:rtl w:val="true"/>
          <w:lang w:bidi="ar-SA"/>
        </w:rPr>
        <w:t>قلت و فعلت،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إلى غد حتى أعذرها</w:t>
      </w:r>
      <w:r>
        <w:rPr>
          <w:rStyle w:val="FootnoteAnchor"/>
          <w:rtl w:val="true"/>
        </w:rPr>
        <w:footnoteReference w:id="3131"/>
      </w:r>
      <w:r>
        <w:rPr>
          <w:rFonts w:ascii="Amiri" w:hAnsi="Amiri" w:eastAsia="Amiri" w:cs="Amiri"/>
          <w:color w:val="111111"/>
          <w:sz w:val="28"/>
          <w:sz w:val="28"/>
          <w:szCs w:val="28"/>
          <w:rtl w:val="true"/>
          <w:lang w:bidi="ar-SA"/>
        </w:rPr>
        <w:t>عند أهل الماء،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صواب فتركوه، فلما كان الغد اجتمعوا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الماء، ما فيكم امرأة إلا قد أصبتها إلا فلانة فإني على موعد منها فأخذوه فقتلوه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يغنّى فيه من قصيدة سحيم عبد بني الحسحاس،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الناس من يرويها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تجمّعن من شتّى ثلاثا و أربعا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واحدة حتى كملن ثمانيا</w:t>
      </w:r>
    </w:p>
    <w:p>
      <w:pPr>
        <w:pStyle w:val="BookText"/>
        <w:rPr/>
      </w:pPr>
      <w:r>
        <w:rPr>
          <w:rFonts w:ascii="Amiri" w:hAnsi="Amiri" w:eastAsia="Amiri" w:cs="Amiri"/>
          <w:color w:val="111111"/>
          <w:sz w:val="28"/>
          <w:sz w:val="28"/>
          <w:szCs w:val="28"/>
          <w:rtl w:val="true"/>
          <w:lang w:bidi="ar-SA"/>
        </w:rPr>
        <w:t xml:space="preserve">و أقبلن من أقصى الخيام يعدنني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ما أبقين نصلا يمانيا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يعدن مريضا هنّ قد هجن داءه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إنما بعض العوائد دائيا</w:t>
      </w:r>
    </w:p>
    <w:p>
      <w:pPr>
        <w:pStyle w:val="BookText"/>
        <w:rPr/>
      </w:pPr>
      <w:r>
        <w:rPr>
          <w:rFonts w:ascii="Amiri" w:hAnsi="Amiri" w:eastAsia="Amiri" w:cs="Amiri"/>
          <w:color w:val="111111"/>
          <w:sz w:val="28"/>
          <w:sz w:val="28"/>
          <w:szCs w:val="28"/>
          <w:rtl w:val="true"/>
          <w:lang w:bidi="ar-SA"/>
        </w:rPr>
        <w:t xml:space="preserve">فيه لحنان كلاهما من الثقيل الأول، و الذي ابتداؤه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تجمعن من شتى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أقبلن من أقصى الخيام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الهشامي أنه لإسحاق و ليس يشبه صنعته و لا أدري لمن هو؟</w:t>
      </w:r>
    </w:p>
    <w:p>
      <w:pPr>
        <w:pStyle w:val="Heading5"/>
        <w:numPr>
          <w:ilvl w:val="4"/>
          <w:numId w:val="1"/>
        </w:numPr>
        <w:rPr/>
      </w:pPr>
      <w:bookmarkStart w:id="2276" w:name="__RefHeading___Toc5154085_1280447820"/>
      <w:bookmarkStart w:id="2277" w:name="_Toc937"/>
      <w:bookmarkEnd w:id="2276"/>
      <w:r>
        <w:rPr>
          <w:rtl w:val="true"/>
        </w:rPr>
        <w:t>مخارق يكبد لإسحاق</w:t>
      </w:r>
      <w:bookmarkEnd w:id="2277"/>
    </w:p>
    <w:p>
      <w:pPr>
        <w:pStyle w:val="Heading6"/>
        <w:numPr>
          <w:ilvl w:val="5"/>
          <w:numId w:val="1"/>
        </w:numPr>
        <w:rPr/>
      </w:pPr>
      <w:bookmarkStart w:id="2278" w:name="__RefHeading___Toc5154087_1280447820"/>
      <w:bookmarkStart w:id="2279" w:name="_Toc938"/>
      <w:bookmarkEnd w:id="2278"/>
      <w:r>
        <w:rPr>
          <w:rtl w:val="true"/>
        </w:rPr>
        <w:t>اشارة</w:t>
      </w:r>
      <w:bookmarkEnd w:id="2279"/>
    </w:p>
    <w:p>
      <w:pPr>
        <w:pStyle w:val="BookText"/>
        <w:rPr/>
      </w:pPr>
      <w:r>
        <w:rPr>
          <w:rFonts w:ascii="Amiri" w:hAnsi="Amiri" w:eastAsia="Amiri" w:cs="Amiri"/>
          <w:color w:val="111111"/>
          <w:sz w:val="28"/>
          <w:sz w:val="28"/>
          <w:szCs w:val="28"/>
          <w:rtl w:val="true"/>
          <w:lang w:bidi="ar-SA"/>
        </w:rPr>
        <w:t>أخبرني جحظة عن ابن حمدون أن مخارقا عمل لحنا في هذا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هبّت شمالا آخر الليل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ثوب إلا بردها و ردائيا</w:t>
      </w:r>
    </w:p>
    <w:p>
      <w:pPr>
        <w:pStyle w:val="BookText"/>
        <w:rPr/>
      </w:pPr>
      <w:r>
        <w:rPr>
          <w:rFonts w:ascii="Amiri" w:hAnsi="Amiri" w:eastAsia="Amiri" w:cs="Amiri"/>
          <w:color w:val="111111"/>
          <w:sz w:val="28"/>
          <w:sz w:val="28"/>
          <w:szCs w:val="28"/>
          <w:rtl w:val="true"/>
          <w:lang w:bidi="ar-SA"/>
        </w:rPr>
        <w:t>على عمل صنعة إسحاق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ماويّ إن المال غاد و رائح</w:t>
      </w:r>
    </w:p>
    <w:p>
      <w:pPr>
        <w:pStyle w:val="BookText"/>
        <w:rPr/>
      </w:pPr>
      <w:r>
        <w:rPr>
          <w:rFonts w:ascii="Amiri" w:hAnsi="Amiri" w:eastAsia="Amiri" w:cs="Amiri"/>
          <w:color w:val="111111"/>
          <w:sz w:val="28"/>
          <w:sz w:val="28"/>
          <w:szCs w:val="28"/>
          <w:rtl w:val="true"/>
          <w:lang w:bidi="ar-SA"/>
        </w:rPr>
        <w:t>ليكيد به إسحاق، و ألقاه على عجوز عمير الباذعسي،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سئلت عنه فقولي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من عجوز مدنية، و دار الصوت حتى غنّي به الخليفة، فقال لإسحاق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أخذت لحن هذا الصوت تغنّيه</w:t>
      </w:r>
      <w:r>
        <w:rPr>
          <w:rStyle w:val="FootnoteAnchor"/>
          <w:rtl w:val="true"/>
        </w:rPr>
        <w:footnoteReference w:id="3132"/>
      </w:r>
      <w:r>
        <w:rPr>
          <w:rFonts w:ascii="Amiri" w:hAnsi="Amiri" w:eastAsia="Amiri" w:cs="Amiri"/>
          <w:color w:val="111111"/>
          <w:sz w:val="28"/>
          <w:sz w:val="28"/>
          <w:szCs w:val="28"/>
          <w:rtl w:val="true"/>
          <w:lang w:bidi="ar-SA"/>
        </w:rPr>
        <w:t>كلّه، فحلف له بكل يمين يرضاه أنه لم يفعل و تضمّن له كشف القصة، ثم أقبل على من غنّاهم الصوت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أخذته؟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فلان، فلقيه، فسأله عمن أخذه فعرفه، و لم يزل يكشف عن القصة، حتى انتهت من كل وجه إلى عجوز عمير، فسئلت عن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عن عجوز مدنية، فدخل إسحاق على عمير، فحلف له بالطلاق و العتاق و كلّ محرج من الأيمان ألاّ يكلمه أبدا و لا يدخل داره و لا يترك كيده و عداوته أو يصدقه عن حال هذا الصوت و قصته، فصدقه عمير عن القصة، فحدّث بها الواثق بحضرة عمير و مخارق، فلم يكن مخارقا دفع ذلك، و خجل خجلا بان فيه، و بطل ما أراده بإسحاق</w:t>
      </w:r>
      <w:r>
        <w:rPr>
          <w:rFonts w:eastAsia="Amiri" w:cs="Amiri" w:ascii="Amiri" w:hAnsi="Amiri"/>
          <w:color w:val="111111"/>
          <w:sz w:val="28"/>
          <w:szCs w:val="28"/>
          <w:rtl w:val="true"/>
          <w:lang w:bidi="ar-SA"/>
        </w:rPr>
        <w:t>.</w:t>
      </w:r>
    </w:p>
    <w:p>
      <w:pPr>
        <w:pStyle w:val="Heading6"/>
        <w:numPr>
          <w:ilvl w:val="5"/>
          <w:numId w:val="1"/>
        </w:numPr>
        <w:rPr/>
      </w:pPr>
      <w:bookmarkStart w:id="2280" w:name="__RefHeading___Toc5154089_1280447820"/>
      <w:bookmarkStart w:id="2281" w:name="_Toc939"/>
      <w:bookmarkEnd w:id="2280"/>
      <w:r>
        <w:rPr>
          <w:rtl w:val="true"/>
        </w:rPr>
        <w:t>صوت</w:t>
      </w:r>
      <w:bookmarkEnd w:id="2281"/>
    </w:p>
    <w:p>
      <w:pPr>
        <w:pStyle w:val="BookText"/>
        <w:rPr/>
      </w:pPr>
      <w:r>
        <w:rPr>
          <w:rFonts w:ascii="Amiri" w:hAnsi="Amiri" w:eastAsia="Amiri" w:cs="Amiri"/>
          <w:color w:val="111111"/>
          <w:sz w:val="28"/>
          <w:sz w:val="28"/>
          <w:szCs w:val="28"/>
          <w:rtl w:val="true"/>
          <w:lang w:bidi="ar-SA"/>
        </w:rPr>
        <w:t xml:space="preserve">ثلاثة أبيات فبيت أحبّه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بيتان ليسا من هواي و لا شكلي</w:t>
      </w:r>
    </w:p>
    <w:p>
      <w:pPr>
        <w:pStyle w:val="BookText"/>
        <w:rPr/>
      </w:pPr>
      <w:r>
        <w:rPr>
          <w:rFonts w:ascii="Amiri" w:hAnsi="Amiri" w:eastAsia="Amiri" w:cs="Amiri"/>
          <w:color w:val="111111"/>
          <w:sz w:val="28"/>
          <w:sz w:val="28"/>
          <w:szCs w:val="28"/>
          <w:rtl w:val="true"/>
          <w:lang w:bidi="ar-SA"/>
        </w:rPr>
        <w:t xml:space="preserve">ألا أيها البيت الذي حيل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أنت من بيت و أهلك من أهل</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لجميل، و الغناء لإسحاق ماخوري بالبنصر من جامع أغانيه، و فيه رمل مجهول ذكره حبش لعلّويه و لم أجد طريقته</w:t>
      </w:r>
      <w:r>
        <w:rPr>
          <w:rFonts w:eastAsia="Amiri" w:cs="Amiri" w:ascii="Amiri" w:hAnsi="Amiri"/>
          <w:color w:val="111111"/>
          <w:sz w:val="28"/>
          <w:szCs w:val="28"/>
          <w:rtl w:val="true"/>
          <w:lang w:bidi="ar-SA"/>
        </w:rPr>
        <w:t xml:space="preserve">. </w:t>
      </w:r>
      <w:bookmarkStart w:id="2282" w:name="pg16289_188009"/>
    </w:p>
    <w:p>
      <w:pPr>
        <w:pStyle w:val="Heading4"/>
        <w:numPr>
          <w:ilvl w:val="3"/>
          <w:numId w:val="1"/>
        </w:numPr>
        <w:rPr/>
      </w:pPr>
      <w:bookmarkStart w:id="2283" w:name="__RefHeading___Toc5154091_1280447820"/>
      <w:bookmarkStart w:id="2284" w:name="_Toc940"/>
      <w:bookmarkEnd w:id="2282"/>
      <w:bookmarkEnd w:id="2283"/>
      <w:r>
        <w:rPr/>
        <w:t>33</w:t>
      </w:r>
      <w:r>
        <w:rPr>
          <w:rtl w:val="true"/>
        </w:rPr>
        <w:t xml:space="preserve"> - </w:t>
      </w:r>
      <w:r>
        <w:rPr>
          <w:rtl w:val="true"/>
        </w:rPr>
        <w:t>متمم العبدي و الجويرية</w:t>
      </w:r>
      <w:bookmarkEnd w:id="2284"/>
    </w:p>
    <w:p>
      <w:pPr>
        <w:pStyle w:val="Heading5"/>
        <w:numPr>
          <w:ilvl w:val="4"/>
          <w:numId w:val="1"/>
        </w:numPr>
        <w:rPr/>
      </w:pPr>
      <w:bookmarkStart w:id="2285" w:name="__RefHeading___Toc5154093_1280447820"/>
      <w:bookmarkStart w:id="2286" w:name="_Toc941"/>
      <w:bookmarkEnd w:id="2285"/>
      <w:r>
        <w:rPr>
          <w:rtl w:val="true"/>
        </w:rPr>
        <w:t>اشارة</w:t>
      </w:r>
      <w:bookmarkEnd w:id="2286"/>
    </w:p>
    <w:p>
      <w:pPr>
        <w:pStyle w:val="BookText"/>
        <w:rPr/>
      </w:pPr>
      <w:r>
        <w:rPr>
          <w:rFonts w:ascii="Amiri" w:hAnsi="Amiri" w:eastAsia="Amiri" w:cs="Amiri"/>
          <w:color w:val="111111"/>
          <w:sz w:val="28"/>
          <w:sz w:val="28"/>
          <w:szCs w:val="28"/>
          <w:rtl w:val="true"/>
          <w:lang w:bidi="ar-SA"/>
        </w:rPr>
        <w:t>أخبرني الحسين بن يحيى المراديّ عن حماد بن إسحاق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متمم العبديّ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من مكة زائرا لقبر النبي صلّى اللّه عليه و سلم، فإنى لبسوق الجحفة</w:t>
      </w:r>
      <w:r>
        <w:rPr>
          <w:rStyle w:val="FootnoteAnchor"/>
          <w:rtl w:val="true"/>
        </w:rPr>
        <w:footnoteReference w:id="3133"/>
      </w:r>
      <w:r>
        <w:rPr>
          <w:rFonts w:ascii="Amiri" w:hAnsi="Amiri" w:eastAsia="Amiri" w:cs="Amiri"/>
          <w:color w:val="111111"/>
          <w:sz w:val="28"/>
          <w:sz w:val="28"/>
          <w:szCs w:val="28"/>
          <w:rtl w:val="true"/>
          <w:lang w:bidi="ar-SA"/>
        </w:rPr>
        <w:t>إذا جويرية تسوق بعيرا، و تترنّم بصوت مليح طيّب حلو في هذا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أيها البيت الذي حيل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أنت من بيت و أهلك من أهل</w:t>
      </w:r>
    </w:p>
    <w:p>
      <w:pPr>
        <w:pStyle w:val="BookText"/>
        <w:rPr/>
      </w:pPr>
      <w:r>
        <w:rPr>
          <w:rFonts w:ascii="Amiri" w:hAnsi="Amiri" w:eastAsia="Amiri" w:cs="Amiri"/>
          <w:color w:val="111111"/>
          <w:sz w:val="28"/>
          <w:sz w:val="28"/>
          <w:szCs w:val="28"/>
          <w:rtl w:val="true"/>
          <w:lang w:bidi="ar-SA"/>
        </w:rPr>
        <w:t xml:space="preserve">بنا أنت من بيت و حولك 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ظلّك لو يسطاع بالبارد السهل</w:t>
      </w:r>
    </w:p>
    <w:p>
      <w:pPr>
        <w:pStyle w:val="BookText"/>
        <w:rPr/>
      </w:pPr>
      <w:r>
        <w:rPr>
          <w:rFonts w:ascii="Amiri" w:hAnsi="Amiri" w:eastAsia="Amiri" w:cs="Amiri"/>
          <w:color w:val="111111"/>
          <w:sz w:val="28"/>
          <w:sz w:val="28"/>
          <w:szCs w:val="28"/>
          <w:rtl w:val="true"/>
          <w:lang w:bidi="ar-SA"/>
        </w:rPr>
        <w:t xml:space="preserve">ثلاثة أبيات فبيت أحبّه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بيتان ليسا من هواي و لا شكلي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الشعر يا جويرية؟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تلك الكوّة الموقّاة بالكلّة الحمراء؟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أراها، قالت</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هناك نهض هذا الشعر،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قائله في الأحياء؟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لو أنّ لميّت أن يرجع لطول غيبته لكان ذلك، فأعجبني فصاحة لسانها ورقة ألفاظها،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أبوان؟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فقدت خيرهما و أجلّهما، و لي أم،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أمّك؟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بمرأى و مسمع،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امرأة تبيع الخرز على ظهر الطريق بالجحفة، فأتيتها،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أمّتاه، استمعي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 فاستمعي من عمّي ما يلقيه إليك،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حيّاك اللّه، هيه، هل من جائية خبر</w:t>
      </w:r>
      <w:r>
        <w:rPr>
          <w:rStyle w:val="FootnoteAnchor"/>
          <w:rtl w:val="true"/>
        </w:rPr>
        <w:footnoteReference w:id="3134"/>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هذه ابنتك؟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كان يقول أبوها،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فتزوّجينها؟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لعلّة رغبت فيها؟ فما هي و اللّه من عندها جمال، و لا لها مال،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لحلاوة لسانها و حسن عقلها،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أيّنا أملك بها؟ أنا أم هي بنفسها؟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بنفسها،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فإياها فخاطب،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لعلها أن تستحي من الجواب في مثل هذا،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 عندها، أنا أخبر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أ ما تستمعين ما تقول أمّك؟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عندك؟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ليس حسبك أن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أ ما تستمعين ما تقول أمّك؟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عندك؟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ليس حسبك أن 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أستحي من الجواب في مثل هذا، فإن كنت أستحي في شيء فلم أفعله؟ أ تريد أن تكون الأعلى و أكون بساطك، لا و اللّه لا يشدّ عليّ رجل حواءه و أنا أجد مذقة</w:t>
      </w:r>
      <w:r>
        <w:rPr>
          <w:rStyle w:val="FootnoteAnchor"/>
          <w:rtl w:val="true"/>
        </w:rPr>
        <w:footnoteReference w:id="3135"/>
      </w:r>
      <w:r>
        <w:rPr>
          <w:rFonts w:ascii="Amiri" w:hAnsi="Amiri" w:eastAsia="Amiri" w:cs="Amiri"/>
          <w:color w:val="111111"/>
          <w:sz w:val="28"/>
          <w:sz w:val="28"/>
          <w:szCs w:val="28"/>
          <w:rtl w:val="true"/>
          <w:lang w:bidi="ar-SA"/>
        </w:rPr>
        <w:t>لبن أو بقلة ألين بها معاي،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 و اللّه عليّ أعجب كلام على وجه الأرض،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أتزوجك و الإذن فيه إليك، و أعطى اللّه عهدا أني لا أقربك أبدا إلا عن إرادتك؟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 اللّه لا تكون لي في هذا إرادة أبدا، و لا بعد الأبد إن كان بعده بعد،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رضيت بذلك، فتزوّجتها، و حملتها و أمّها معي إلى العراق، و أقامت معي نحوا من ثلاثين سنة ما ضممت عليها حواى قطّ، و كانت قد علقت من أغاني المدينة أصواتا كثيرة، فكانت ربما ترنّمت بها، فأشتهيها، </w:t>
      </w:r>
      <w:bookmarkStart w:id="2287" w:name="pg16289_188010"/>
    </w:p>
    <w:p>
      <w:pPr>
        <w:pStyle w:val="BookText"/>
        <w:rPr/>
      </w:pPr>
      <w:bookmarkEnd w:id="2287"/>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دعيني من أغانيك هذه فإنها تبعثني على الدنوّ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سمعتها رافعة صوتها بغناء بعد ذلك، حتى فارقت الدنيا، و إن أمها عندي حتى الساعة،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متى دار في سمعي حديث امرأة أعجب من حديث هذه</w:t>
      </w:r>
      <w:r>
        <w:rPr>
          <w:rFonts w:eastAsia="Amiri" w:cs="Amiri" w:ascii="Amiri" w:hAnsi="Amiri"/>
          <w:color w:val="111111"/>
          <w:sz w:val="28"/>
          <w:szCs w:val="28"/>
          <w:rtl w:val="true"/>
          <w:lang w:bidi="ar-SA"/>
        </w:rPr>
        <w:t>.</w:t>
      </w:r>
    </w:p>
    <w:p>
      <w:pPr>
        <w:pStyle w:val="Heading5"/>
        <w:numPr>
          <w:ilvl w:val="4"/>
          <w:numId w:val="1"/>
        </w:numPr>
        <w:rPr/>
      </w:pPr>
      <w:bookmarkStart w:id="2288" w:name="__RefHeading___Toc5154095_1280447820"/>
      <w:bookmarkStart w:id="2289" w:name="_Toc942"/>
      <w:bookmarkEnd w:id="2288"/>
      <w:r>
        <w:rPr>
          <w:rtl w:val="true"/>
        </w:rPr>
        <w:t>صوت</w:t>
      </w:r>
      <w:bookmarkEnd w:id="2289"/>
    </w:p>
    <w:p>
      <w:pPr>
        <w:pStyle w:val="BookText"/>
        <w:rPr/>
      </w:pPr>
      <w:r>
        <w:rPr>
          <w:rFonts w:ascii="Amiri" w:hAnsi="Amiri" w:eastAsia="Amiri" w:cs="Amiri"/>
          <w:color w:val="111111"/>
          <w:sz w:val="28"/>
          <w:sz w:val="28"/>
          <w:szCs w:val="28"/>
          <w:rtl w:val="true"/>
          <w:lang w:bidi="ar-SA"/>
        </w:rPr>
        <w:t xml:space="preserve">أيها الناس إن رأيي يريني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طوفة في البلاد</w:t>
      </w:r>
    </w:p>
    <w:p>
      <w:pPr>
        <w:pStyle w:val="BookText"/>
        <w:rPr/>
      </w:pPr>
      <w:r>
        <w:rPr>
          <w:rFonts w:ascii="Amiri" w:hAnsi="Amiri" w:eastAsia="Amiri" w:cs="Amiri"/>
          <w:color w:val="111111"/>
          <w:sz w:val="28"/>
          <w:sz w:val="28"/>
          <w:szCs w:val="28"/>
          <w:rtl w:val="true"/>
          <w:lang w:bidi="ar-SA"/>
        </w:rPr>
        <w:t>بالعوالي و بالقنابل تردى</w:t>
      </w:r>
      <w:r>
        <w:rPr>
          <w:rStyle w:val="FootnoteAnchor"/>
          <w:rtl w:val="true"/>
        </w:rPr>
        <w:footnoteReference w:id="3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بالبطاريق</w:t>
      </w:r>
      <w:r>
        <w:rPr>
          <w:rStyle w:val="FootnoteAnchor"/>
          <w:rtl w:val="true"/>
        </w:rPr>
        <w:footnoteReference w:id="3137"/>
      </w:r>
      <w:r>
        <w:rPr>
          <w:rFonts w:ascii="Amiri" w:hAnsi="Amiri" w:eastAsia="Amiri" w:cs="Amiri"/>
          <w:color w:val="111111"/>
          <w:sz w:val="28"/>
          <w:sz w:val="28"/>
          <w:szCs w:val="28"/>
          <w:rtl w:val="true"/>
          <w:lang w:bidi="ar-SA"/>
        </w:rPr>
        <w:t>مشية العوّاد</w:t>
      </w:r>
    </w:p>
    <w:p>
      <w:pPr>
        <w:pStyle w:val="BookText"/>
        <w:rPr/>
      </w:pPr>
      <w:r>
        <w:rPr>
          <w:rFonts w:ascii="Amiri" w:hAnsi="Amiri" w:eastAsia="Amiri" w:cs="Amiri"/>
          <w:color w:val="111111"/>
          <w:sz w:val="28"/>
          <w:sz w:val="28"/>
          <w:szCs w:val="28"/>
          <w:rtl w:val="true"/>
          <w:lang w:bidi="ar-SA"/>
        </w:rPr>
        <w:t xml:space="preserve">و بجيش عرمرم 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جحفل يستجيب صوت المنادي</w:t>
      </w:r>
    </w:p>
    <w:p>
      <w:pPr>
        <w:pStyle w:val="BookText"/>
        <w:rPr/>
      </w:pPr>
      <w:r>
        <w:rPr>
          <w:rFonts w:ascii="Amiri" w:hAnsi="Amiri" w:eastAsia="Amiri" w:cs="Amiri"/>
          <w:color w:val="111111"/>
          <w:sz w:val="28"/>
          <w:sz w:val="28"/>
          <w:szCs w:val="28"/>
          <w:rtl w:val="true"/>
          <w:lang w:bidi="ar-SA"/>
        </w:rPr>
        <w:t xml:space="preserve">من تميم و خندف و إياد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البهاليل حمير و مراد</w:t>
      </w:r>
    </w:p>
    <w:p>
      <w:pPr>
        <w:pStyle w:val="BookText"/>
        <w:rPr/>
      </w:pPr>
      <w:r>
        <w:rPr>
          <w:rFonts w:ascii="Amiri" w:hAnsi="Amiri" w:eastAsia="Amiri" w:cs="Amiri"/>
          <w:color w:val="111111"/>
          <w:sz w:val="28"/>
          <w:sz w:val="28"/>
          <w:szCs w:val="28"/>
          <w:rtl w:val="true"/>
          <w:lang w:bidi="ar-SA"/>
        </w:rPr>
        <w:t xml:space="preserve">فإذا سرت سارت الناس خلفي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معي كالجبال في كلّ واد</w:t>
      </w:r>
    </w:p>
    <w:p>
      <w:pPr>
        <w:pStyle w:val="BookText"/>
        <w:rPr/>
      </w:pPr>
      <w:r>
        <w:rPr>
          <w:rFonts w:ascii="Amiri" w:hAnsi="Amiri" w:eastAsia="Amiri" w:cs="Amiri"/>
          <w:color w:val="111111"/>
          <w:sz w:val="28"/>
          <w:sz w:val="28"/>
          <w:szCs w:val="28"/>
          <w:rtl w:val="true"/>
          <w:lang w:bidi="ar-SA"/>
        </w:rPr>
        <w:t xml:space="preserve">سقّني ثم سقّ حمير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كأس خمر أولى النّهي و العماد</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لحسّان بن تبّع، و الغناء لأحمد النصيبي خفيف ثقيل أول بالسبابة في مجرى الوسطى عن إسحاق و فيه ليونس لحن من كتابه</w:t>
      </w:r>
      <w:r>
        <w:rPr>
          <w:rFonts w:eastAsia="Amiri" w:cs="Amiri" w:ascii="Amiri" w:hAnsi="Amiri"/>
          <w:color w:val="111111"/>
          <w:sz w:val="28"/>
          <w:szCs w:val="28"/>
          <w:rtl w:val="true"/>
          <w:lang w:bidi="ar-SA"/>
        </w:rPr>
        <w:t xml:space="preserve">. </w:t>
      </w:r>
      <w:bookmarkStart w:id="2290" w:name="pg16289_188011"/>
    </w:p>
    <w:p>
      <w:pPr>
        <w:pStyle w:val="Heading4"/>
        <w:numPr>
          <w:ilvl w:val="3"/>
          <w:numId w:val="1"/>
        </w:numPr>
        <w:rPr/>
      </w:pPr>
      <w:bookmarkStart w:id="2291" w:name="__RefHeading___Toc5154097_1280447820"/>
      <w:bookmarkStart w:id="2292" w:name="_Toc943"/>
      <w:bookmarkEnd w:id="2290"/>
      <w:bookmarkEnd w:id="2291"/>
      <w:r>
        <w:rPr/>
        <w:t>34</w:t>
      </w:r>
      <w:r>
        <w:rPr>
          <w:rtl w:val="true"/>
        </w:rPr>
        <w:t xml:space="preserve"> - </w:t>
      </w:r>
      <w:r>
        <w:rPr>
          <w:rtl w:val="true"/>
        </w:rPr>
        <w:t>أخبار حسان بن تبع</w:t>
      </w:r>
      <w:bookmarkEnd w:id="2292"/>
    </w:p>
    <w:p>
      <w:pPr>
        <w:pStyle w:val="Heading5"/>
        <w:numPr>
          <w:ilvl w:val="4"/>
          <w:numId w:val="1"/>
        </w:numPr>
        <w:rPr/>
      </w:pPr>
      <w:bookmarkStart w:id="2293" w:name="__RefHeading___Toc5154099_1280447820"/>
      <w:bookmarkStart w:id="2294" w:name="_Toc944"/>
      <w:bookmarkEnd w:id="2293"/>
      <w:r>
        <w:rPr>
          <w:rtl w:val="true"/>
        </w:rPr>
        <w:t>هو طوافة في البلاد</w:t>
      </w:r>
      <w:bookmarkEnd w:id="2294"/>
    </w:p>
    <w:p>
      <w:pPr>
        <w:pStyle w:val="BookText"/>
        <w:rPr/>
      </w:pPr>
      <w:r>
        <w:rPr>
          <w:rFonts w:ascii="Amiri" w:hAnsi="Amiri" w:eastAsia="Amiri" w:cs="Amiri"/>
          <w:color w:val="111111"/>
          <w:sz w:val="28"/>
          <w:sz w:val="28"/>
          <w:szCs w:val="28"/>
          <w:rtl w:val="true"/>
          <w:lang w:bidi="ar-SA"/>
        </w:rPr>
        <w:t>أخبرني بخبر حسّان الذي من أجله قال هذا الشعر عليّ بن سليمان الأخفش عن السكريّ، عن ابن حبيب، عن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عبيدة و أبي عمرو، و ابن الكلبي و غيرهم،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حسّان بن تبّع أحول أعسر</w:t>
      </w:r>
      <w:r>
        <w:rPr>
          <w:rStyle w:val="FootnoteAnchor"/>
          <w:rtl w:val="true"/>
        </w:rPr>
        <w:footnoteReference w:id="3138"/>
      </w:r>
      <w:r>
        <w:rPr>
          <w:rFonts w:ascii="Amiri" w:hAnsi="Amiri" w:eastAsia="Amiri" w:cs="Amiri"/>
          <w:color w:val="111111"/>
          <w:sz w:val="28"/>
          <w:sz w:val="28"/>
          <w:szCs w:val="28"/>
          <w:rtl w:val="true"/>
          <w:lang w:bidi="ar-SA"/>
        </w:rPr>
        <w:t xml:space="preserve">، بعيد الهمّة شديد البطش، فدخل إليه يوما وجوه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الأقيال من حمير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أخذوا مواضعهم ابتدأهم فأنشدهم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إن رأيي يريني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الرأي طوفة في البلاد</w:t>
      </w:r>
    </w:p>
    <w:p>
      <w:pPr>
        <w:pStyle w:val="BookText"/>
        <w:rPr/>
      </w:pPr>
      <w:r>
        <w:rPr>
          <w:rFonts w:ascii="Amiri" w:hAnsi="Amiri" w:eastAsia="Amiri" w:cs="Amiri"/>
          <w:color w:val="111111"/>
          <w:sz w:val="28"/>
          <w:sz w:val="28"/>
          <w:szCs w:val="28"/>
          <w:rtl w:val="true"/>
          <w:lang w:bidi="ar-SA"/>
        </w:rPr>
        <w:t xml:space="preserve">بالعوالي و بالقنابل تردى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بالبطاريق مشية العوّاد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الأبيات التي مضت آنفا،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استعدّوا لذلك، فلم يراجعه أحد لهيبته، فلما كان بعد ثلاثة خرج، و تبعه الناس، حتى وطئ أرض العجم،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لأبلغنّ من البلاد حيث لم يبلغ أحد من التبابعة، فجال بهم في أرض خراسان، ثم مضى إلى المغرب، حتى بلغ رومية</w:t>
      </w:r>
      <w:r>
        <w:rPr>
          <w:rStyle w:val="FootnoteAnchor"/>
          <w:rtl w:val="true"/>
        </w:rPr>
        <w:footnoteReference w:id="3139"/>
      </w:r>
      <w:r>
        <w:rPr>
          <w:rFonts w:ascii="Amiri" w:hAnsi="Amiri" w:eastAsia="Amiri" w:cs="Amiri"/>
          <w:color w:val="111111"/>
          <w:sz w:val="28"/>
          <w:sz w:val="28"/>
          <w:szCs w:val="28"/>
          <w:rtl w:val="true"/>
          <w:lang w:bidi="ar-SA"/>
        </w:rPr>
        <w:t>، و خلف عليها ابن عم له، و أقبل إلى أرض العراق، حتى إذا صار على شاطئ الفرات، قالت وجوه 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نفني أعمارنا مع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نطوف في الأرض كلّها، و نفرّق بيننا و بين بلدنا و أولادنا و عيالنا و أموالنا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ندري من نخلف عليهم بعدنا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فكلّموا أخاه عمرا،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 أخاك في الرجوع إلى بلده، و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أعسر من ذلك و أنكر</w:t>
      </w:r>
      <w:r>
        <w:rPr>
          <w:rStyle w:val="FootnoteAnchor"/>
          <w:rtl w:val="true"/>
        </w:rPr>
        <w:footnoteReference w:id="3140"/>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فاقتله، و نملّكك علينا، فأنت أحقّ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بالملك من أخيك، و أنت أعقل و أحسن نظرا لقومك،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ألاّ تفعلوا، و أكون قد قتلت أخي، و خرج الملك عن يدي، فواثقوه، حتى ثلج</w:t>
      </w:r>
      <w:r>
        <w:rPr>
          <w:rStyle w:val="FootnoteAnchor"/>
          <w:rtl w:val="true"/>
        </w:rPr>
        <w:footnoteReference w:id="3141"/>
      </w:r>
      <w:r>
        <w:rPr>
          <w:rFonts w:ascii="Amiri" w:hAnsi="Amiri" w:eastAsia="Amiri" w:cs="Amiri"/>
          <w:color w:val="111111"/>
          <w:sz w:val="28"/>
          <w:sz w:val="28"/>
          <w:szCs w:val="28"/>
          <w:rtl w:val="true"/>
          <w:lang w:bidi="ar-SA"/>
        </w:rPr>
        <w:t>إلى قولهم، و أجمع الرؤساء على قتل أخيه كلّهم إلا ذا رعين، فإنه خالفهم،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برأي، يذهب الملك من 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فشجّعه الباقون على قتل أخيه، فقال ذو رعين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قتلته باد ملكك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ذو رعين ما أجمع عليه القوم أتاه بصحيفة مختومة،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مستودعك هذا الكتاب، فضعه عندك في مكان حريز، و كتب فيه</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من يشتري سهرا بنوم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من يبيت قرير عين </w:t>
      </w:r>
      <w:bookmarkStart w:id="2295" w:name="pg16289_188012"/>
    </w:p>
    <w:p>
      <w:pPr>
        <w:pStyle w:val="BookText"/>
        <w:rPr/>
      </w:pPr>
      <w:bookmarkEnd w:id="2295"/>
      <w:r>
        <w:rPr>
          <w:rFonts w:ascii="Amiri" w:hAnsi="Amiri" w:eastAsia="Amiri" w:cs="Amiri"/>
          <w:color w:val="111111"/>
          <w:sz w:val="28"/>
          <w:sz w:val="28"/>
          <w:szCs w:val="28"/>
          <w:rtl w:val="true"/>
          <w:lang w:bidi="ar-SA"/>
        </w:rPr>
        <w:t xml:space="preserve">فإن تك حمير غدرت و خانت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فمعذرة الإله لذي رعين</w:t>
      </w:r>
    </w:p>
    <w:p>
      <w:pPr>
        <w:pStyle w:val="Heading5"/>
        <w:numPr>
          <w:ilvl w:val="4"/>
          <w:numId w:val="1"/>
        </w:numPr>
        <w:rPr/>
      </w:pPr>
      <w:bookmarkStart w:id="2296" w:name="__RefHeading___Toc5154101_1280447820"/>
      <w:bookmarkStart w:id="2297" w:name="_Toc945"/>
      <w:bookmarkEnd w:id="2296"/>
      <w:r>
        <w:rPr>
          <w:rtl w:val="true"/>
        </w:rPr>
        <w:t>قتله أخوه فامتنع منه النوم</w:t>
      </w:r>
      <w:bookmarkEnd w:id="2297"/>
    </w:p>
    <w:p>
      <w:pPr>
        <w:pStyle w:val="BookText"/>
        <w:rPr/>
      </w:pPr>
      <w:r>
        <w:rPr>
          <w:rFonts w:ascii="Amiri" w:hAnsi="Amiri" w:eastAsia="Amiri" w:cs="Amiri"/>
          <w:color w:val="111111"/>
          <w:sz w:val="28"/>
          <w:sz w:val="28"/>
          <w:szCs w:val="28"/>
          <w:rtl w:val="true"/>
          <w:lang w:bidi="ar-SA"/>
        </w:rPr>
        <w:t>ثم إن عمرا أتى حسّان أخاه و هو نائم على فراشه، فقتله، و استولى على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يبارك فيه، و سلّط اللّه عليه السهر، و امتنع منه النوم، فسأل الأطباء و الكهّان و العيّاف، فقال له كاهن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قتل أخاه رجل قطّ إلا منع نومه،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رؤساء حمير حملوني على قتله ليرجعوا إلى بلادهم، و لم ينظروا إليّ و لا لأخي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يقتل من أشار عليه منهم بقتله، فقتلهم رجلا رجلا، حتى خلص إلى ذي رعين و أيقن بالشرّ، فقال له ذو رعين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تعلم أني أعلمتك ما في قتله، و نهيتك و بيّنت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 الذي استودعتك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بالكتاب، فلم يجده، فقال ذو رعين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دمي على أخذي بالحزم، فصرت كمن أشار بالخطإ، ثم سأل الملك أن ينعم في طلبه، ففعل، فأتى به فقرأه، فإذا فيه البيتان، فلما قرأهما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أخذت بالحزم،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خشيت ما رأيتك صنعت بأصحابي</w:t>
      </w:r>
      <w:r>
        <w:rPr>
          <w:rFonts w:eastAsia="Amiri" w:cs="Amiri" w:ascii="Amiri" w:hAnsi="Amiri"/>
          <w:color w:val="111111"/>
          <w:sz w:val="28"/>
          <w:szCs w:val="28"/>
          <w:rtl w:val="true"/>
          <w:lang w:bidi="ar-SA"/>
        </w:rPr>
        <w:t>.</w:t>
      </w:r>
    </w:p>
    <w:p>
      <w:pPr>
        <w:pStyle w:val="Heading5"/>
        <w:numPr>
          <w:ilvl w:val="4"/>
          <w:numId w:val="1"/>
        </w:numPr>
        <w:rPr/>
      </w:pPr>
      <w:bookmarkStart w:id="2298" w:name="__RefHeading___Toc5154103_1280447820"/>
      <w:bookmarkStart w:id="2299" w:name="_Toc946"/>
      <w:bookmarkEnd w:id="2298"/>
      <w:r>
        <w:rPr>
          <w:rtl w:val="true"/>
        </w:rPr>
        <w:t>ذو شناتر و ذو نواس</w:t>
      </w:r>
      <w:bookmarkEnd w:id="2299"/>
    </w:p>
    <w:p>
      <w:pPr>
        <w:pStyle w:val="Heading6"/>
        <w:numPr>
          <w:ilvl w:val="5"/>
          <w:numId w:val="1"/>
        </w:numPr>
        <w:rPr/>
      </w:pPr>
      <w:bookmarkStart w:id="2300" w:name="__RefHeading___Toc5154105_1280447820"/>
      <w:bookmarkStart w:id="2301" w:name="_Toc947"/>
      <w:bookmarkEnd w:id="2300"/>
      <w:r>
        <w:rPr>
          <w:rtl w:val="true"/>
        </w:rPr>
        <w:t>اشارة</w:t>
      </w:r>
      <w:bookmarkEnd w:id="230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تشتّت أمر حمير حين قتل أشرافها، و اختلفت عليه، حتى وثب على عمرو لخيعة ينوف</w:t>
      </w:r>
      <w:r>
        <w:rPr>
          <w:rStyle w:val="FootnoteAnchor"/>
          <w:rtl w:val="true"/>
        </w:rPr>
        <w:footnoteReference w:id="3142"/>
      </w:r>
      <w:r>
        <w:rPr>
          <w:rFonts w:ascii="Amiri" w:hAnsi="Amiri" w:eastAsia="Amiri" w:cs="Amiri"/>
          <w:color w:val="111111"/>
          <w:sz w:val="28"/>
          <w:sz w:val="28"/>
          <w:szCs w:val="28"/>
          <w:rtl w:val="true"/>
          <w:lang w:bidi="ar-SA"/>
        </w:rPr>
        <w:t>، و لم يكن من أهل بيت المملكة، فقتله، و استولى على ملكه، و كان يقال له ذو شناتر</w:t>
      </w:r>
      <w:r>
        <w:rPr>
          <w:rStyle w:val="FootnoteAnchor"/>
          <w:rtl w:val="true"/>
        </w:rPr>
        <w:footnoteReference w:id="3143"/>
      </w:r>
      <w:r>
        <w:rPr>
          <w:rFonts w:ascii="Amiri" w:hAnsi="Amiri" w:eastAsia="Amiri" w:cs="Amiri"/>
          <w:color w:val="111111"/>
          <w:sz w:val="28"/>
          <w:sz w:val="28"/>
          <w:szCs w:val="28"/>
          <w:rtl w:val="true"/>
          <w:lang w:bidi="ar-SA"/>
        </w:rPr>
        <w:t>الحميريّ، و كان فاسقا يعمل عمل قوم لوط، و كان يبعث إلى أولاد الملوك فيلوط بهم، و كانت حمير إذا ليط بالغلام لم تملّكه، و لم ترتفع به، و كانت له مشربة</w:t>
      </w:r>
      <w:r>
        <w:rPr>
          <w:rStyle w:val="FootnoteAnchor"/>
          <w:rtl w:val="true"/>
        </w:rPr>
        <w:footnoteReference w:id="3144"/>
      </w:r>
      <w:r>
        <w:rPr>
          <w:rFonts w:ascii="Amiri" w:hAnsi="Amiri" w:eastAsia="Amiri" w:cs="Amiri"/>
          <w:color w:val="111111"/>
          <w:sz w:val="28"/>
          <w:sz w:val="28"/>
          <w:szCs w:val="28"/>
          <w:rtl w:val="true"/>
          <w:lang w:bidi="ar-SA"/>
        </w:rPr>
        <w:t>، يكون فيها يشرف على حرسه، فإذا أتى بالغلام أخرج رأسه إليهم و في فيه السواك، فيقطعون مشافر ناقة المنكوح و ذنبها، فإذا خرج صيح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رطب أم يباس</w:t>
      </w:r>
      <w:r>
        <w:rPr>
          <w:rStyle w:val="FootnoteAnchor"/>
          <w:rtl w:val="true"/>
        </w:rPr>
        <w:footnoteReference w:id="3145"/>
      </w:r>
      <w:r>
        <w:rPr>
          <w:rFonts w:ascii="Amiri" w:hAnsi="Amiri" w:eastAsia="Amiri" w:cs="Amiri"/>
          <w:color w:val="111111"/>
          <w:sz w:val="28"/>
          <w:sz w:val="28"/>
          <w:szCs w:val="28"/>
          <w:rtl w:val="true"/>
          <w:lang w:bidi="ar-SA"/>
        </w:rPr>
        <w:t>؟ فمكث بذلك زمانا</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نشأ زرعة ذو نواس، و كانت له ذؤابة، و بها سمى ذا نواس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تهوّد، و تسمى يوسف، و هو صاحب الأخدود بنجران، و كانوا نصارى، فخوّفهم، و حرق الإنجيل، و هدّم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الكنائس، و من أجله غزت الحبشة اليمن، لأنهم نصارى، فلما غلبوا على اليمن اعترض البحر، و اقتحمه على فرس فغرق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نشأ ذو نواس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و قد فعل بك كذا و كذا، فأخذ سكّينا لطيفا خفيفا و سمّه، و جعل له غلافا، فلما دعا به لخيعة جعله بين أخمصه و نعله، و أتاه على ناقة له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سراب، فأناخها، و صعد إليه، فلما قام يجامعه كما كان يفعل انحنى زرعة، فأخذ السكين فوجأ بها بطنه، فقتله، و احتزّ رأسه، فجعل السواك في فيه، و أطلعه من الكوّة، فرفع الحرس رءوسهم، فرأوه،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 زرعة، فصاحوا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زرعة يا ذا نواس، أ رطب أم يباس؟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ستعلم الأحراس، است ذي نواس، رطب أم يباس؟ و جاء إلى ناقته، فركبها، فلما رأى الحرس اطّلاع الرأس صعدوا إليه، فإذا هو قد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زرعة،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ينبغي أن يملكنا غيرك بعد أن أرحتنا من هذا الفاسق، و اجتمعت حمير إليه، ثم كان من قصّته ما ذكرناه آنفا</w:t>
      </w:r>
      <w:r>
        <w:rPr>
          <w:rFonts w:eastAsia="Amiri" w:cs="Amiri" w:ascii="Amiri" w:hAnsi="Amiri"/>
          <w:color w:val="111111"/>
          <w:sz w:val="28"/>
          <w:szCs w:val="28"/>
          <w:rtl w:val="true"/>
          <w:lang w:bidi="ar-SA"/>
        </w:rPr>
        <w:t xml:space="preserve">. </w:t>
      </w:r>
      <w:bookmarkStart w:id="2302" w:name="pg16289_188013"/>
    </w:p>
    <w:p>
      <w:pPr>
        <w:pStyle w:val="Heading6"/>
        <w:numPr>
          <w:ilvl w:val="5"/>
          <w:numId w:val="1"/>
        </w:numPr>
        <w:rPr/>
      </w:pPr>
      <w:bookmarkStart w:id="2303" w:name="__RefHeading___Toc5154107_1280447820"/>
      <w:bookmarkStart w:id="2304" w:name="_Toc948"/>
      <w:bookmarkEnd w:id="2302"/>
      <w:bookmarkEnd w:id="2303"/>
      <w:r>
        <w:rPr>
          <w:rtl w:val="true"/>
        </w:rPr>
        <w:t>صوت</w:t>
      </w:r>
      <w:bookmarkEnd w:id="2304"/>
    </w:p>
    <w:p>
      <w:pPr>
        <w:pStyle w:val="BookText"/>
        <w:rPr/>
      </w:pPr>
      <w:r>
        <w:rPr>
          <w:rFonts w:ascii="Amiri" w:hAnsi="Amiri" w:eastAsia="Amiri" w:cs="Amiri"/>
          <w:color w:val="111111"/>
          <w:sz w:val="28"/>
          <w:sz w:val="28"/>
          <w:szCs w:val="28"/>
          <w:rtl w:val="true"/>
          <w:lang w:bidi="ar-SA"/>
        </w:rPr>
        <w:t xml:space="preserve">يا ربة البيت قومي غير صاغرة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 إليك رحال القوم و القربا</w:t>
      </w:r>
      <w:r>
        <w:rPr>
          <w:rStyle w:val="FootnoteAnchor"/>
          <w:rtl w:val="true"/>
        </w:rPr>
        <w:footnoteReference w:id="3146"/>
      </w:r>
    </w:p>
    <w:p>
      <w:pPr>
        <w:pStyle w:val="BookText"/>
        <w:rPr/>
      </w:pPr>
      <w:r>
        <w:rPr>
          <w:rFonts w:ascii="Amiri" w:hAnsi="Amiri" w:eastAsia="Amiri" w:cs="Amiri"/>
          <w:color w:val="111111"/>
          <w:sz w:val="28"/>
          <w:sz w:val="28"/>
          <w:szCs w:val="28"/>
          <w:rtl w:val="true"/>
          <w:lang w:bidi="ar-SA"/>
        </w:rPr>
        <w:t xml:space="preserve">في ليلة من جمادي ذات أندية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يبصر الكلب من ظلمائها الطّنبا</w:t>
      </w:r>
      <w:r>
        <w:rPr>
          <w:rStyle w:val="FootnoteAnchor"/>
          <w:rtl w:val="true"/>
        </w:rPr>
        <w:footnoteReference w:id="3147"/>
      </w:r>
    </w:p>
    <w:p>
      <w:pPr>
        <w:pStyle w:val="BookText"/>
        <w:rPr/>
      </w:pPr>
      <w:r>
        <w:rPr>
          <w:rFonts w:ascii="Amiri" w:hAnsi="Amiri" w:eastAsia="Amiri" w:cs="Amiri"/>
          <w:color w:val="111111"/>
          <w:sz w:val="28"/>
          <w:sz w:val="28"/>
          <w:szCs w:val="28"/>
          <w:rtl w:val="true"/>
          <w:lang w:bidi="ar-SA"/>
        </w:rPr>
        <w:t xml:space="preserve">لا ينبح الكلب فيها غير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يلفّ على خيشومه الذّنبا</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لمرّة بن محكان السّعديّ، و الغناء لابن سريج، رمل بالوسطى، و له فيه أيضا خفيف ثقيل بالوسطى كلاهما عن عمرو، و ذكر حبش أن فيه لمعبد ثاني ثقيل بالوسطى، و اللّه أعلم</w:t>
      </w:r>
      <w:r>
        <w:rPr>
          <w:rFonts w:eastAsia="Amiri" w:cs="Amiri" w:ascii="Amiri" w:hAnsi="Amiri"/>
          <w:color w:val="111111"/>
          <w:sz w:val="28"/>
          <w:szCs w:val="28"/>
          <w:rtl w:val="true"/>
          <w:lang w:bidi="ar-SA"/>
        </w:rPr>
        <w:t xml:space="preserve">. </w:t>
      </w:r>
      <w:bookmarkStart w:id="2305" w:name="pg16289_188014"/>
    </w:p>
    <w:p>
      <w:pPr>
        <w:pStyle w:val="Heading4"/>
        <w:numPr>
          <w:ilvl w:val="3"/>
          <w:numId w:val="1"/>
        </w:numPr>
        <w:rPr/>
      </w:pPr>
      <w:bookmarkStart w:id="2306" w:name="__RefHeading___Toc5154109_1280447820"/>
      <w:bookmarkStart w:id="2307" w:name="_Toc949"/>
      <w:bookmarkEnd w:id="2305"/>
      <w:bookmarkEnd w:id="2306"/>
      <w:r>
        <w:rPr/>
        <w:t>35</w:t>
      </w:r>
      <w:r>
        <w:rPr>
          <w:rtl w:val="true"/>
        </w:rPr>
        <w:t xml:space="preserve"> - </w:t>
      </w:r>
      <w:r>
        <w:rPr>
          <w:rtl w:val="true"/>
        </w:rPr>
        <w:t>أخبار مرة بن محكان</w:t>
      </w:r>
      <w:bookmarkEnd w:id="2307"/>
    </w:p>
    <w:p>
      <w:pPr>
        <w:pStyle w:val="Heading5"/>
        <w:numPr>
          <w:ilvl w:val="4"/>
          <w:numId w:val="1"/>
        </w:numPr>
        <w:rPr/>
      </w:pPr>
      <w:bookmarkStart w:id="2308" w:name="__RefHeading___Toc5154111_1280447820"/>
      <w:bookmarkStart w:id="2309" w:name="_Toc950"/>
      <w:bookmarkEnd w:id="2308"/>
      <w:r>
        <w:rPr>
          <w:rtl w:val="true"/>
        </w:rPr>
        <w:t>اسمه و نسبه</w:t>
      </w:r>
      <w:bookmarkEnd w:id="2309"/>
    </w:p>
    <w:p>
      <w:pPr>
        <w:pStyle w:val="BookText"/>
        <w:rPr/>
      </w:pPr>
      <w:r>
        <w:rPr>
          <w:rFonts w:ascii="Amiri" w:hAnsi="Amiri" w:eastAsia="Amiri" w:cs="Amiri"/>
          <w:color w:val="111111"/>
          <w:sz w:val="28"/>
          <w:sz w:val="28"/>
          <w:szCs w:val="28"/>
          <w:rtl w:val="true"/>
          <w:lang w:bidi="ar-SA"/>
        </w:rPr>
        <w:t>هو مرّة بن محكان و لم يقع إلينا باقي نسبه، أحد بني سعد بن زيد مناة بن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مقلّ إسلاميّ من شعراء الدّولة الأموية، و كان في عصر جرير و الفرزدق، فأخملا ذكره، لنباهتهما في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مرّة شريفا جودا و هو أحد من حبس في المناحرة و الإطعام</w:t>
      </w:r>
      <w:r>
        <w:rPr>
          <w:rFonts w:eastAsia="Amiri" w:cs="Amiri" w:ascii="Amiri" w:hAnsi="Amiri"/>
          <w:color w:val="111111"/>
          <w:sz w:val="28"/>
          <w:szCs w:val="28"/>
          <w:rtl w:val="true"/>
          <w:lang w:bidi="ar-SA"/>
        </w:rPr>
        <w:t>.</w:t>
      </w:r>
    </w:p>
    <w:p>
      <w:pPr>
        <w:pStyle w:val="Heading5"/>
        <w:numPr>
          <w:ilvl w:val="4"/>
          <w:numId w:val="1"/>
        </w:numPr>
        <w:rPr/>
      </w:pPr>
      <w:bookmarkStart w:id="2310" w:name="__RefHeading___Toc5154113_1280447820"/>
      <w:bookmarkStart w:id="2311" w:name="_Toc951"/>
      <w:bookmarkEnd w:id="2310"/>
      <w:r>
        <w:rPr>
          <w:rtl w:val="true"/>
        </w:rPr>
        <w:t>ينحر مائة بعير</w:t>
      </w:r>
      <w:bookmarkEnd w:id="2311"/>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الحارث الخرّاز، عن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مرّة بن محكان سخيّا، و كان أبو البكراء يوائمه في الشرف، و هما جميعا من بني الرّبيع، فأنهب مرّة بن محكان ماله الناس، فحبسه عبيد اللّه</w:t>
      </w:r>
      <w:r>
        <w:rPr>
          <w:rStyle w:val="FootnoteAnchor"/>
          <w:rtl w:val="true"/>
        </w:rPr>
        <w:footnoteReference w:id="3148"/>
      </w:r>
      <w:r>
        <w:rPr>
          <w:rFonts w:ascii="Amiri" w:hAnsi="Amiri" w:eastAsia="Amiri" w:cs="Amiri"/>
          <w:color w:val="111111"/>
          <w:sz w:val="28"/>
          <w:sz w:val="28"/>
          <w:szCs w:val="28"/>
          <w:rtl w:val="true"/>
          <w:lang w:bidi="ar-SA"/>
        </w:rPr>
        <w:t>بن زياد، فقال في ذلك الأبيرد الرّياحي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حبست كريما أن يجود بماله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في ثأى</w:t>
      </w:r>
      <w:r>
        <w:rPr>
          <w:rStyle w:val="FootnoteAnchor"/>
          <w:rtl w:val="true"/>
        </w:rPr>
        <w:footnoteReference w:id="3149"/>
      </w:r>
      <w:r>
        <w:rPr>
          <w:rFonts w:ascii="IRNazanin" w:hAnsi="IRNazanin" w:eastAsia="IRNazanin"/>
          <w:color w:val="111111"/>
          <w:sz w:val="28"/>
          <w:sz w:val="28"/>
          <w:szCs w:val="28"/>
          <w:rtl w:val="true"/>
          <w:lang w:bidi="fa-IR"/>
        </w:rPr>
        <w:t>من قومه متفاقم</w:t>
      </w:r>
    </w:p>
    <w:p>
      <w:pPr>
        <w:pStyle w:val="BookText"/>
        <w:rPr/>
      </w:pPr>
      <w:r>
        <w:rPr>
          <w:rFonts w:ascii="Amiri" w:hAnsi="Amiri" w:eastAsia="Amiri" w:cs="Amiri"/>
          <w:color w:val="111111"/>
          <w:sz w:val="28"/>
          <w:sz w:val="28"/>
          <w:szCs w:val="28"/>
          <w:rtl w:val="true"/>
          <w:lang w:bidi="ar-SA"/>
        </w:rPr>
        <w:t xml:space="preserve">كأنّ دماء القوم إذ علقوا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مكفهرّ من ثنايا المخارم</w:t>
      </w:r>
      <w:r>
        <w:rPr>
          <w:rStyle w:val="FootnoteAnchor"/>
          <w:rtl w:val="true"/>
        </w:rPr>
        <w:footnoteReference w:id="3150"/>
      </w:r>
    </w:p>
    <w:p>
      <w:pPr>
        <w:pStyle w:val="BookText"/>
        <w:rPr/>
      </w:pPr>
      <w:r>
        <w:rPr>
          <w:rFonts w:ascii="Amiri" w:hAnsi="Amiri" w:eastAsia="Amiri" w:cs="Amiri"/>
          <w:color w:val="111111"/>
          <w:sz w:val="28"/>
          <w:sz w:val="28"/>
          <w:szCs w:val="28"/>
          <w:rtl w:val="true"/>
          <w:lang w:bidi="ar-SA"/>
        </w:rPr>
        <w:t xml:space="preserve">فإن أنت عاقبت ابن محكان في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فعاقب هداك اللّه أعظم حاتم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فأطلقه عبيد اللّه بن زياد، فذبح أبو البكراء مائة شاة، فنحر مرّة بن محكان مائة بعير، فقال بعض شعراء بني تميم يمدح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شرى مائة فأنهبها جوادا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تناهب الحدف القهادا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أحمد بن محمد الأسديّ أبو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عبيدة عن معنى قول مرّة بن محكان</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ضمّي إليك رحال القوم و القربا </w:t>
      </w:r>
      <w:bookmarkStart w:id="2312" w:name="pg16289_188015"/>
    </w:p>
    <w:p>
      <w:pPr>
        <w:pStyle w:val="BookText"/>
        <w:rPr/>
      </w:pPr>
      <w:bookmarkEnd w:id="2312"/>
      <w:r>
        <w:rPr>
          <w:rFonts w:ascii="Amiri" w:hAnsi="Amiri" w:eastAsia="Amiri" w:cs="Amiri"/>
          <w:color w:val="111111"/>
          <w:sz w:val="28"/>
          <w:sz w:val="28"/>
          <w:szCs w:val="28"/>
          <w:rtl w:val="true"/>
          <w:lang w:bidi="ar-SA"/>
        </w:rPr>
        <w:t>ما الفائدة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الضيف إذا نزل بالعرب في الجاهلية ضموا إليهم رحله، و بقي سلاحه معه لا يؤخذ خوفا من البيات، فقال مرّة بن محكان يخاطب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 إليك رحال هؤلاء الضّيفان و سلاحهم، فإنهم عندي في عزّ و أمن من الغارات و البيات، فليسوا ممّن يحتاج أن يبيت لابسا سلاحه</w:t>
      </w:r>
      <w:r>
        <w:rPr>
          <w:rFonts w:eastAsia="Amiri" w:cs="Amiri" w:ascii="Amiri" w:hAnsi="Amiri"/>
          <w:color w:val="111111"/>
          <w:sz w:val="28"/>
          <w:szCs w:val="28"/>
          <w:rtl w:val="true"/>
          <w:lang w:bidi="ar-SA"/>
        </w:rPr>
        <w:t>.</w:t>
      </w:r>
    </w:p>
    <w:p>
      <w:pPr>
        <w:pStyle w:val="Heading5"/>
        <w:numPr>
          <w:ilvl w:val="4"/>
          <w:numId w:val="1"/>
        </w:numPr>
        <w:rPr/>
      </w:pPr>
      <w:bookmarkStart w:id="2313" w:name="__RefHeading___Toc5154115_1280447820"/>
      <w:bookmarkStart w:id="2314" w:name="_Toc952"/>
      <w:bookmarkEnd w:id="2313"/>
      <w:r>
        <w:rPr>
          <w:rtl w:val="true"/>
        </w:rPr>
        <w:t>مصعب بن الزبير يقتله</w:t>
      </w:r>
      <w:bookmarkEnd w:id="2314"/>
    </w:p>
    <w:p>
      <w:pPr>
        <w:pStyle w:val="BookText"/>
        <w:rPr/>
      </w:pPr>
      <w:r>
        <w:rPr>
          <w:rFonts w:ascii="Amiri" w:hAnsi="Amiri" w:eastAsia="Amiri" w:cs="Amiri"/>
          <w:color w:val="111111"/>
          <w:sz w:val="28"/>
          <w:sz w:val="28"/>
          <w:szCs w:val="28"/>
          <w:rtl w:val="true"/>
          <w:lang w:bidi="ar-SA"/>
        </w:rPr>
        <w:t>أخبرني محمد بن الحسن بن دريد،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حاتم، عن أبي عبيدة،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الحارث بن أبي ربيعة على البصرة أيام ابن الزبير، فخاصم إليه رجل من بني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مرّة بن محكان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فلمّا أراد إمضاء الحكم عليه أنشأ مرّة بن محكان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حار تثبّت في القضاء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إمام جار في الحكم أقصدا</w:t>
      </w:r>
      <w:r>
        <w:rPr>
          <w:rStyle w:val="FootnoteAnchor"/>
          <w:rtl w:val="true"/>
        </w:rPr>
        <w:footnoteReference w:id="3151"/>
      </w:r>
    </w:p>
    <w:p>
      <w:pPr>
        <w:pStyle w:val="BookText"/>
        <w:rPr/>
      </w:pPr>
      <w:r>
        <w:rPr>
          <w:rFonts w:ascii="Amiri" w:hAnsi="Amiri" w:eastAsia="Amiri" w:cs="Amiri"/>
          <w:color w:val="111111"/>
          <w:sz w:val="28"/>
          <w:sz w:val="28"/>
          <w:szCs w:val="28"/>
          <w:rtl w:val="true"/>
          <w:lang w:bidi="ar-SA"/>
        </w:rPr>
        <w:t xml:space="preserve">و إنك موقوف على الحكم فاحتفظ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مهما تصبه اليوم تدرك به غدا</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فإني ممّا أدرك الأمر بالأنى</w:t>
      </w:r>
      <w:r>
        <w:rPr>
          <w:rStyle w:val="FootnoteAnchor"/>
          <w:rtl w:val="true"/>
        </w:rPr>
        <w:footnoteReference w:id="3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أقطع في رأس الأمير المهنّدا </w:t>
      </w:r>
      <w:bookmarkStart w:id="2315" w:name="pg16289_188016"/>
    </w:p>
    <w:p>
      <w:pPr>
        <w:pStyle w:val="Heading4"/>
        <w:numPr>
          <w:ilvl w:val="3"/>
          <w:numId w:val="1"/>
        </w:numPr>
        <w:rPr/>
      </w:pPr>
      <w:bookmarkStart w:id="2316" w:name="__RefHeading___Toc5154117_1280447820"/>
      <w:bookmarkStart w:id="2317" w:name="_Toc953"/>
      <w:bookmarkEnd w:id="2315"/>
      <w:bookmarkEnd w:id="2316"/>
      <w:r>
        <w:rPr/>
        <w:t>36</w:t>
      </w:r>
      <w:r>
        <w:rPr>
          <w:rtl w:val="true"/>
        </w:rPr>
        <w:t xml:space="preserve"> - </w:t>
      </w:r>
      <w:r>
        <w:rPr>
          <w:rtl w:val="true"/>
        </w:rPr>
        <w:t>أخبار عليّ بن عبد اللّه بن جعفر و نسبه</w:t>
      </w:r>
      <w:bookmarkEnd w:id="2317"/>
    </w:p>
    <w:p>
      <w:pPr>
        <w:pStyle w:val="Heading5"/>
        <w:numPr>
          <w:ilvl w:val="4"/>
          <w:numId w:val="1"/>
        </w:numPr>
        <w:rPr/>
      </w:pPr>
      <w:bookmarkStart w:id="2318" w:name="__RefHeading___Toc5154119_1280447820"/>
      <w:bookmarkStart w:id="2319" w:name="_Toc954"/>
      <w:bookmarkEnd w:id="2318"/>
      <w:r>
        <w:rPr>
          <w:rtl w:val="true"/>
        </w:rPr>
        <w:t>اسمه و نسبه</w:t>
      </w:r>
      <w:bookmarkEnd w:id="2319"/>
    </w:p>
    <w:p>
      <w:pPr>
        <w:pStyle w:val="BookText"/>
        <w:rPr/>
      </w:pPr>
      <w:r>
        <w:rPr>
          <w:rFonts w:ascii="Amiri" w:hAnsi="Amiri" w:eastAsia="Amiri" w:cs="Amiri"/>
          <w:color w:val="111111"/>
          <w:sz w:val="28"/>
          <w:sz w:val="28"/>
          <w:szCs w:val="28"/>
          <w:rtl w:val="true"/>
          <w:lang w:bidi="ar-SA"/>
        </w:rPr>
        <w:t>هو عليّ بن عبد اللّه بن جعفر بن إبراهيم بن محمد بن علي بن عبد اللّه بن جعفر بن أبي طالب عليهم السلام، و أمه ولاّدة بنت الحجل بن عنبسة بن سعيد بن العاصي بن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شاعر ظريف حجازي، كان عمر بن الفرج الرّخّجي حمله من الحجاز إلى سرّ من رأى مع من حمل من الطالبيّين فحسه المتوكل معهم</w:t>
      </w:r>
      <w:r>
        <w:rPr>
          <w:rFonts w:eastAsia="Amiri" w:cs="Amiri" w:ascii="Amiri" w:hAnsi="Amiri"/>
          <w:color w:val="111111"/>
          <w:sz w:val="28"/>
          <w:szCs w:val="28"/>
          <w:rtl w:val="true"/>
          <w:lang w:bidi="ar-SA"/>
        </w:rPr>
        <w:t>.</w:t>
      </w:r>
    </w:p>
    <w:p>
      <w:pPr>
        <w:pStyle w:val="Heading5"/>
        <w:numPr>
          <w:ilvl w:val="4"/>
          <w:numId w:val="1"/>
        </w:numPr>
        <w:rPr/>
      </w:pPr>
      <w:bookmarkStart w:id="2320" w:name="__RefHeading___Toc5154121_1280447820"/>
      <w:bookmarkStart w:id="2321" w:name="_Toc955"/>
      <w:bookmarkEnd w:id="2320"/>
      <w:r>
        <w:rPr>
          <w:rtl w:val="true"/>
        </w:rPr>
        <w:t>يحبسه المتوكل</w:t>
      </w:r>
      <w:bookmarkEnd w:id="2321"/>
    </w:p>
    <w:p>
      <w:pPr>
        <w:pStyle w:val="BookText"/>
        <w:rPr/>
      </w:pPr>
      <w:r>
        <w:rPr>
          <w:rFonts w:ascii="Amiri" w:hAnsi="Amiri" w:eastAsia="Amiri" w:cs="Amiri"/>
          <w:color w:val="111111"/>
          <w:sz w:val="28"/>
          <w:sz w:val="28"/>
          <w:szCs w:val="28"/>
          <w:rtl w:val="true"/>
          <w:lang w:bidi="ar-SA"/>
        </w:rPr>
        <w:t>حدثنا محمد بن العباس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مسعود الزّرقي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عثمان الزّهري المعروف بابن أبي قباجة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رفع عمر بن الفرج عليّ بن عبد اللّه بن جعفر الجعفريّ إلى المتوكل أيام حجّ المنتصر، فحبسه المتوكل لأنه كان شيخ القوم و كبيرهم، و كان أغلظ لعمر بن الفرج</w:t>
      </w:r>
      <w:r>
        <w:rPr>
          <w:rFonts w:eastAsia="Amiri" w:cs="Amiri" w:ascii="Amiri" w:hAnsi="Amiri"/>
          <w:color w:val="111111"/>
          <w:sz w:val="28"/>
          <w:szCs w:val="28"/>
          <w:rtl w:val="true"/>
          <w:lang w:bidi="ar-SA"/>
        </w:rPr>
        <w:t>.</w:t>
      </w:r>
    </w:p>
    <w:p>
      <w:pPr>
        <w:pStyle w:val="Heading5"/>
        <w:numPr>
          <w:ilvl w:val="4"/>
          <w:numId w:val="1"/>
        </w:numPr>
        <w:rPr/>
      </w:pPr>
      <w:bookmarkStart w:id="2322" w:name="__RefHeading___Toc5154123_1280447820"/>
      <w:bookmarkStart w:id="2323" w:name="_Toc956"/>
      <w:bookmarkEnd w:id="2322"/>
      <w:r>
        <w:rPr>
          <w:rtl w:val="true"/>
        </w:rPr>
        <w:t>يتديث فى شعره</w:t>
      </w:r>
      <w:bookmarkEnd w:id="2323"/>
    </w:p>
    <w:p>
      <w:pPr>
        <w:pStyle w:val="Heading6"/>
        <w:numPr>
          <w:ilvl w:val="5"/>
          <w:numId w:val="1"/>
        </w:numPr>
        <w:rPr/>
      </w:pPr>
      <w:bookmarkStart w:id="2324" w:name="__RefHeading___Toc5154125_1280447820"/>
      <w:bookmarkStart w:id="2325" w:name="_Toc957"/>
      <w:bookmarkEnd w:id="2324"/>
      <w:r>
        <w:rPr>
          <w:rtl w:val="true"/>
        </w:rPr>
        <w:t>اشارة</w:t>
      </w:r>
      <w:bookmarkEnd w:id="2325"/>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3153"/>
      </w:r>
      <w:r>
        <w:rPr>
          <w:rFonts w:ascii="Amiri" w:hAnsi="Amiri" w:eastAsia="Amiri" w:cs="Amiri"/>
          <w:color w:val="111111"/>
          <w:sz w:val="28"/>
          <w:sz w:val="28"/>
          <w:szCs w:val="28"/>
          <w:rtl w:val="true"/>
          <w:lang w:bidi="ar-SA"/>
        </w:rPr>
        <w:t>عليّ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مكثت في الحبس مدة، فدخل عليّ رجل من الكتّاب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هذا الجعفري الذي تديّث في شعره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فأنا هو، فعدل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تنشدني بيتيك اللذين تديّثت فيهما، 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بدا لي أنها لا تودّني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هواها ليس عني بمنجل</w:t>
      </w:r>
    </w:p>
    <w:p>
      <w:pPr>
        <w:pStyle w:val="BookText"/>
        <w:rPr/>
      </w:pPr>
      <w:r>
        <w:rPr>
          <w:rFonts w:ascii="Amiri" w:hAnsi="Amiri" w:eastAsia="Amiri" w:cs="Amiri"/>
          <w:color w:val="111111"/>
          <w:sz w:val="28"/>
          <w:sz w:val="28"/>
          <w:szCs w:val="28"/>
          <w:rtl w:val="true"/>
          <w:lang w:bidi="ar-SA"/>
        </w:rPr>
        <w:t xml:space="preserve">تمنّيت أن تهوى سواي لعلّها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تذوق حرارات الهوى فترقّ 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فكتبهما،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بيتين قلتهما في الغيرة،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هاتهما فأنشدني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ربما سرّني صدودك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طلابيك و امتناعك منّي</w:t>
      </w:r>
    </w:p>
    <w:p>
      <w:pPr>
        <w:pStyle w:val="BookText"/>
        <w:rPr/>
      </w:pPr>
      <w:r>
        <w:rPr>
          <w:rFonts w:ascii="Amiri" w:hAnsi="Amiri" w:eastAsia="Amiri" w:cs="Amiri"/>
          <w:color w:val="111111"/>
          <w:sz w:val="28"/>
          <w:sz w:val="28"/>
          <w:szCs w:val="28"/>
          <w:rtl w:val="true"/>
          <w:lang w:bidi="ar-SA"/>
        </w:rPr>
        <w:t xml:space="preserve">حذرا أن أكون مفتاح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ما خلوت كنت التّمنّي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القرشي، فقبّل رأسه،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فدتك نفسي و أهلي، لو لم أقدم مكة لعمرة و لا لبرّ و تقوى، ثم قدمت إليها لأراك و أسمع منك لكان ذلك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حدثني بعض مشايخ الكتّاب أنه دخل على أبي العبيس بن حمدون يوما، فسأله أن يقيم عنده فأقام، و أتاهم </w:t>
      </w:r>
      <w:bookmarkStart w:id="2326" w:name="pg16289_188017"/>
    </w:p>
    <w:p>
      <w:pPr>
        <w:pStyle w:val="BookText"/>
        <w:rPr/>
      </w:pPr>
      <w:bookmarkEnd w:id="2326"/>
      <w:r>
        <w:rPr>
          <w:rFonts w:ascii="Amiri" w:hAnsi="Amiri" w:eastAsia="Amiri" w:cs="Amiri"/>
          <w:color w:val="111111"/>
          <w:sz w:val="28"/>
          <w:sz w:val="28"/>
          <w:szCs w:val="28"/>
          <w:rtl w:val="true"/>
          <w:lang w:bidi="ar-SA"/>
        </w:rPr>
        <w:t>أبو العبيس بالطعام، فأكلوا، ثم قدّم الشراب فشربوا، و غنّاهم أبو العبيس يومئذ هذا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متّ لا أعطيت صبرا و عزمة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رأيت الحيّ للبين غاديا</w:t>
      </w:r>
    </w:p>
    <w:p>
      <w:pPr>
        <w:pStyle w:val="BookText"/>
        <w:rPr/>
      </w:pPr>
      <w:r>
        <w:rPr>
          <w:rFonts w:ascii="Amiri" w:hAnsi="Amiri" w:eastAsia="Amiri" w:cs="Amiri"/>
          <w:color w:val="111111"/>
          <w:sz w:val="28"/>
          <w:sz w:val="28"/>
          <w:szCs w:val="28"/>
          <w:rtl w:val="true"/>
          <w:lang w:bidi="ar-SA"/>
        </w:rPr>
        <w:t xml:space="preserve">و لم تعتصر عينيك فكهة مازح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قد أبدعت إذ ظلت باكيا</w:t>
      </w:r>
    </w:p>
    <w:p>
      <w:pPr>
        <w:pStyle w:val="BookText"/>
        <w:rPr/>
      </w:pPr>
      <w:r>
        <w:rPr>
          <w:rFonts w:ascii="IRNazanin" w:hAnsi="IRNazanin" w:eastAsia="IRNazanin"/>
          <w:color w:val="111111"/>
          <w:sz w:val="28"/>
          <w:sz w:val="28"/>
          <w:szCs w:val="28"/>
          <w:rtl w:val="true"/>
          <w:lang w:bidi="fa-IR"/>
        </w:rPr>
        <w:t>فأحسن ما شاء، ثم ضرب ستارته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ربة البيت غني غير صاغرة</w:t>
      </w:r>
    </w:p>
    <w:p>
      <w:pPr>
        <w:pStyle w:val="BookText"/>
        <w:rPr/>
      </w:pPr>
      <w:r>
        <w:rPr>
          <w:rFonts w:ascii="IRNazanin" w:hAnsi="IRNazanin" w:eastAsia="IRNazanin"/>
          <w:color w:val="111111"/>
          <w:sz w:val="28"/>
          <w:sz w:val="28"/>
          <w:szCs w:val="28"/>
          <w:rtl w:val="true"/>
          <w:lang w:bidi="fa-IR"/>
        </w:rPr>
        <w:t>فاندفعت عرفان، فغنت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ربة البيت قومي غير صاغرة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 إليك رحال القوم و القربا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سمعت غناء قط أحسن مما سمعته من غنائهما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نسبة هذا الصوت</w:t>
      </w:r>
    </w:p>
    <w:p>
      <w:pPr>
        <w:pStyle w:val="Heading6"/>
        <w:numPr>
          <w:ilvl w:val="5"/>
          <w:numId w:val="1"/>
        </w:numPr>
        <w:rPr/>
      </w:pPr>
      <w:bookmarkStart w:id="2327" w:name="__RefHeading___Toc5154127_1280447820"/>
      <w:bookmarkStart w:id="2328" w:name="_Toc958"/>
      <w:bookmarkEnd w:id="2327"/>
      <w:r>
        <w:rPr>
          <w:rtl w:val="true"/>
        </w:rPr>
        <w:t>صوت</w:t>
      </w:r>
      <w:bookmarkEnd w:id="2328"/>
    </w:p>
    <w:p>
      <w:pPr>
        <w:pStyle w:val="BookText"/>
        <w:rPr/>
      </w:pPr>
      <w:r>
        <w:rPr>
          <w:rFonts w:ascii="Amiri" w:hAnsi="Amiri" w:eastAsia="Amiri" w:cs="Amiri"/>
          <w:color w:val="111111"/>
          <w:sz w:val="28"/>
          <w:sz w:val="28"/>
          <w:szCs w:val="28"/>
          <w:rtl w:val="true"/>
          <w:lang w:bidi="ar-SA"/>
        </w:rPr>
        <w:t xml:space="preserve">ألا متّ لا أعطيت صبرا و عزمة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رأيت الحيّ للبين غاديا</w:t>
      </w:r>
    </w:p>
    <w:p>
      <w:pPr>
        <w:pStyle w:val="BookText"/>
        <w:rPr/>
      </w:pPr>
      <w:r>
        <w:rPr>
          <w:rFonts w:ascii="Amiri" w:hAnsi="Amiri" w:eastAsia="Amiri" w:cs="Amiri"/>
          <w:color w:val="111111"/>
          <w:sz w:val="28"/>
          <w:sz w:val="28"/>
          <w:szCs w:val="28"/>
          <w:rtl w:val="true"/>
          <w:lang w:bidi="ar-SA"/>
        </w:rPr>
        <w:t xml:space="preserve">و لم تعتصر عينيك فكهة مازح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قد أبدعت إذ ظلت باكيا</w:t>
      </w:r>
    </w:p>
    <w:p>
      <w:pPr>
        <w:pStyle w:val="BookText"/>
        <w:rPr/>
      </w:pPr>
      <w:r>
        <w:rPr>
          <w:rFonts w:ascii="Amiri" w:hAnsi="Amiri" w:eastAsia="Amiri" w:cs="Amiri"/>
          <w:color w:val="111111"/>
          <w:sz w:val="28"/>
          <w:sz w:val="28"/>
          <w:szCs w:val="28"/>
          <w:rtl w:val="true"/>
          <w:lang w:bidi="ar-SA"/>
        </w:rPr>
        <w:t xml:space="preserve">فصيّرت دمعا أن بكيت تلدّدا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لفراق الألف كفؤا موازيا</w:t>
      </w:r>
    </w:p>
    <w:p>
      <w:pPr>
        <w:pStyle w:val="BookText"/>
        <w:rPr/>
      </w:pPr>
      <w:r>
        <w:rPr>
          <w:rFonts w:ascii="Amiri" w:hAnsi="Amiri" w:eastAsia="Amiri" w:cs="Amiri"/>
          <w:color w:val="111111"/>
          <w:sz w:val="28"/>
          <w:sz w:val="28"/>
          <w:szCs w:val="28"/>
          <w:rtl w:val="true"/>
          <w:lang w:bidi="ar-SA"/>
        </w:rPr>
        <w:t xml:space="preserve">لقد جل قدر الدمع عندك أن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بكاءك للبين المشتّ مساويا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لأعرابيّ أنشدناه الحرميّ بن أبي العلاء، عن الحسين بن محمد بن أبي طالب الديناريّ عن إسحاق الموصليّ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الديناريّ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إسحاق كثيرا ما ينشد الشعر للأعراب</w:t>
      </w:r>
      <w:r>
        <w:rPr>
          <w:rStyle w:val="FootnoteAnchor"/>
          <w:rtl w:val="true"/>
        </w:rPr>
        <w:footnoteReference w:id="3154"/>
      </w:r>
      <w:r>
        <w:rPr>
          <w:rFonts w:ascii="Amiri" w:hAnsi="Amiri" w:eastAsia="Amiri" w:cs="Amiri"/>
          <w:color w:val="111111"/>
          <w:sz w:val="28"/>
          <w:sz w:val="28"/>
          <w:szCs w:val="28"/>
          <w:rtl w:val="true"/>
          <w:lang w:bidi="ar-SA"/>
        </w:rPr>
        <w:t>، و هو قائله و أظن هذا الشعر له، و الغناء لعمرو ابن بانة ثقيل أول بالبنصر من كتابه</w:t>
      </w:r>
      <w:r>
        <w:rPr>
          <w:rFonts w:eastAsia="Amiri" w:cs="Amiri" w:ascii="Amiri" w:hAnsi="Amiri"/>
          <w:color w:val="111111"/>
          <w:sz w:val="28"/>
          <w:szCs w:val="28"/>
          <w:rtl w:val="true"/>
          <w:lang w:bidi="ar-SA"/>
        </w:rPr>
        <w:t>.</w:t>
      </w:r>
    </w:p>
    <w:p>
      <w:pPr>
        <w:pStyle w:val="Heading6"/>
        <w:numPr>
          <w:ilvl w:val="5"/>
          <w:numId w:val="1"/>
        </w:numPr>
        <w:rPr/>
      </w:pPr>
      <w:bookmarkStart w:id="2329" w:name="__RefHeading___Toc5154129_1280447820"/>
      <w:bookmarkStart w:id="2330" w:name="_Toc959"/>
      <w:bookmarkEnd w:id="2329"/>
      <w:r>
        <w:rPr>
          <w:rtl w:val="true"/>
        </w:rPr>
        <w:t>صوت</w:t>
      </w:r>
      <w:bookmarkEnd w:id="2330"/>
    </w:p>
    <w:p>
      <w:pPr>
        <w:pStyle w:val="BookText"/>
        <w:rPr/>
      </w:pPr>
      <w:r>
        <w:rPr>
          <w:rFonts w:ascii="Amiri" w:hAnsi="Amiri" w:eastAsia="Amiri" w:cs="Amiri"/>
          <w:color w:val="111111"/>
          <w:sz w:val="28"/>
          <w:sz w:val="28"/>
          <w:szCs w:val="28"/>
          <w:rtl w:val="true"/>
          <w:lang w:bidi="ar-SA"/>
        </w:rPr>
        <w:t xml:space="preserve">فإن تك من شيبان أمّى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لأبيض من عجل عريض المفارق</w:t>
      </w:r>
    </w:p>
    <w:p>
      <w:pPr>
        <w:pStyle w:val="BookText"/>
        <w:rPr/>
      </w:pPr>
      <w:r>
        <w:rPr>
          <w:rFonts w:ascii="Amiri" w:hAnsi="Amiri" w:eastAsia="Amiri" w:cs="Amiri"/>
          <w:color w:val="111111"/>
          <w:sz w:val="28"/>
          <w:sz w:val="28"/>
          <w:szCs w:val="28"/>
          <w:rtl w:val="true"/>
          <w:lang w:bidi="ar-SA"/>
        </w:rPr>
        <w:t xml:space="preserve">و كيف بذكرى أمّ هارون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خبطن بأيديهنّ رمل الشقائق</w:t>
      </w:r>
    </w:p>
    <w:p>
      <w:pPr>
        <w:pStyle w:val="BookText"/>
        <w:rPr/>
      </w:pPr>
      <w:r>
        <w:rPr>
          <w:rFonts w:ascii="Amiri" w:hAnsi="Amiri" w:eastAsia="Amiri" w:cs="Amiri"/>
          <w:color w:val="111111"/>
          <w:sz w:val="28"/>
          <w:sz w:val="28"/>
          <w:szCs w:val="28"/>
          <w:rtl w:val="true"/>
          <w:lang w:bidi="ar-SA"/>
        </w:rPr>
        <w:t>كأنّ نقا من عالج</w:t>
      </w:r>
      <w:r>
        <w:rPr>
          <w:rStyle w:val="FootnoteAnchor"/>
          <w:rtl w:val="true"/>
        </w:rPr>
        <w:footnoteReference w:id="3155"/>
      </w:r>
      <w:r>
        <w:rPr>
          <w:rFonts w:ascii="IRNazanin" w:hAnsi="IRNazanin" w:eastAsia="IRNazanin"/>
          <w:color w:val="111111"/>
          <w:sz w:val="28"/>
          <w:sz w:val="28"/>
          <w:szCs w:val="28"/>
          <w:rtl w:val="true"/>
          <w:lang w:bidi="fa-IR"/>
        </w:rPr>
        <w:t xml:space="preserve">أزرت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الزّل ألهاهنّ شدّ المناطق</w:t>
      </w:r>
    </w:p>
    <w:p>
      <w:pPr>
        <w:pStyle w:val="BookText"/>
        <w:rPr/>
      </w:pPr>
      <w:r>
        <w:rPr>
          <w:rFonts w:ascii="Amiri" w:hAnsi="Amiri" w:eastAsia="Amiri" w:cs="Amiri"/>
          <w:color w:val="111111"/>
          <w:sz w:val="28"/>
          <w:sz w:val="28"/>
          <w:szCs w:val="28"/>
          <w:rtl w:val="true"/>
          <w:lang w:bidi="ar-SA"/>
        </w:rPr>
        <w:t xml:space="preserve">و إنا لتغلي في الشّتاء قدورنا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نصبر</w:t>
      </w:r>
      <w:r>
        <w:rPr>
          <w:rStyle w:val="FootnoteAnchor"/>
          <w:rtl w:val="true"/>
        </w:rPr>
        <w:footnoteReference w:id="3156"/>
      </w:r>
      <w:r>
        <w:rPr>
          <w:rFonts w:ascii="IRNazanin" w:hAnsi="IRNazanin" w:eastAsia="IRNazanin"/>
          <w:color w:val="111111"/>
          <w:sz w:val="28"/>
          <w:sz w:val="28"/>
          <w:szCs w:val="28"/>
          <w:rtl w:val="true"/>
          <w:lang w:bidi="fa-IR"/>
        </w:rPr>
        <w:t>تحت اللامعات الخوافق</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عروضه من الطويل الشعر للعديل بن الفرخ العجليّ، و الغناء لمعبد خفيف ثقيل من أصوات قليلة الأشباه، عن يونس و إسحاق، و فيه لهشام بن المرّيّة لحن من كتاب إبراهيم، و فيه لسنان الكاتب ثقيل أول عن الهشامي و حبش، و قال حبش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للهذلي أيضا ثاني ثقيل بالوسطى</w:t>
      </w:r>
      <w:r>
        <w:rPr>
          <w:rFonts w:eastAsia="Amiri" w:cs="Amiri" w:ascii="Amiri" w:hAnsi="Amiri"/>
          <w:color w:val="111111"/>
          <w:sz w:val="28"/>
          <w:szCs w:val="28"/>
          <w:rtl w:val="true"/>
          <w:lang w:bidi="ar-SA"/>
        </w:rPr>
        <w:t xml:space="preserve">. </w:t>
      </w:r>
      <w:bookmarkStart w:id="2331" w:name="pg16289_188018"/>
    </w:p>
    <w:p>
      <w:pPr>
        <w:pStyle w:val="Heading4"/>
        <w:numPr>
          <w:ilvl w:val="3"/>
          <w:numId w:val="1"/>
        </w:numPr>
        <w:rPr/>
      </w:pPr>
      <w:bookmarkStart w:id="2332" w:name="__RefHeading___Toc5154131_1280447820"/>
      <w:bookmarkStart w:id="2333" w:name="_Toc960"/>
      <w:bookmarkEnd w:id="2331"/>
      <w:bookmarkEnd w:id="2332"/>
      <w:r>
        <w:rPr/>
        <w:t>37</w:t>
      </w:r>
      <w:r>
        <w:rPr>
          <w:rtl w:val="true"/>
        </w:rPr>
        <w:t xml:space="preserve"> - </w:t>
      </w:r>
      <w:r>
        <w:rPr>
          <w:rtl w:val="true"/>
        </w:rPr>
        <w:t>أخبار العديل و نسبه</w:t>
      </w:r>
      <w:bookmarkEnd w:id="2333"/>
    </w:p>
    <w:p>
      <w:pPr>
        <w:pStyle w:val="Heading5"/>
        <w:numPr>
          <w:ilvl w:val="4"/>
          <w:numId w:val="1"/>
        </w:numPr>
        <w:rPr/>
      </w:pPr>
      <w:bookmarkStart w:id="2334" w:name="__RefHeading___Toc5154133_1280447820"/>
      <w:bookmarkStart w:id="2335" w:name="_Toc961"/>
      <w:bookmarkEnd w:id="2334"/>
      <w:r>
        <w:rPr>
          <w:rtl w:val="true"/>
        </w:rPr>
        <w:t>اسمه و نسبه</w:t>
      </w:r>
      <w:bookmarkEnd w:id="2335"/>
    </w:p>
    <w:p>
      <w:pPr>
        <w:pStyle w:val="BookText"/>
        <w:rPr/>
      </w:pPr>
      <w:r>
        <w:rPr>
          <w:rFonts w:ascii="Amiri" w:hAnsi="Amiri" w:eastAsia="Amiri" w:cs="Amiri"/>
          <w:color w:val="111111"/>
          <w:sz w:val="28"/>
          <w:sz w:val="28"/>
          <w:szCs w:val="28"/>
          <w:rtl w:val="true"/>
          <w:lang w:bidi="ar-SA"/>
        </w:rPr>
        <w:t>العديل بن الفرخ بن معن بن الأسود بن عمرو بن عوف بن ربيعة بن جابر بن ثعلبة بن سمى</w:t>
      </w:r>
      <w:r>
        <w:rPr>
          <w:rStyle w:val="FootnoteAnchor"/>
          <w:rtl w:val="true"/>
        </w:rPr>
        <w:footnoteReference w:id="3157"/>
      </w:r>
      <w:r>
        <w:rPr>
          <w:rFonts w:ascii="Amiri" w:hAnsi="Amiri" w:eastAsia="Amiri" w:cs="Amiri"/>
          <w:color w:val="111111"/>
          <w:sz w:val="28"/>
          <w:sz w:val="28"/>
          <w:szCs w:val="28"/>
          <w:rtl w:val="true"/>
          <w:lang w:bidi="ar-SA"/>
        </w:rPr>
        <w:t xml:space="preserve">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العكابة</w:t>
      </w:r>
      <w:r>
        <w:rPr>
          <w:rStyle w:val="FootnoteAnchor"/>
          <w:rtl w:val="true"/>
        </w:rPr>
        <w:footnoteReference w:id="3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ربيعة بن عجل بن لجيم بن صعب بن عليّ بن بكر بن وائل بن قاسط بن هنب بن أفصى بن دعميّ بن جديلة بن أسد بن ربيعة بن نزار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العكابة اسم كلب للحارث بن ربيعة بن عجل، فلقب باسم كلبه، و غلب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عجل من محمّقي العرب،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فرس جواد اسما و إن فرسك هذا سابق جواد، فسمّه، ففقأ إحدى عينيه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سمّيته الأعور، و فيه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رمتني بنو عجل بداء أبيهم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أحد في الناس أحمق من عجل؟</w:t>
      </w:r>
    </w:p>
    <w:p>
      <w:pPr>
        <w:pStyle w:val="BookText"/>
        <w:rPr/>
      </w:pPr>
      <w:r>
        <w:rPr>
          <w:rFonts w:ascii="Amiri" w:hAnsi="Amiri" w:eastAsia="Amiri" w:cs="Amiri"/>
          <w:color w:val="111111"/>
          <w:sz w:val="28"/>
          <w:sz w:val="28"/>
          <w:szCs w:val="28"/>
          <w:rtl w:val="true"/>
          <w:lang w:bidi="ar-SA"/>
        </w:rPr>
        <w:t xml:space="preserve">أ ليس أبوهم عار عين جواده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به الأمثال تضرب بالجهل</w:t>
      </w:r>
      <w:r>
        <w:rPr>
          <w:rStyle w:val="FootnoteAnchor"/>
          <w:rtl w:val="true"/>
        </w:rPr>
        <w:footnoteReference w:id="3159"/>
      </w:r>
    </w:p>
    <w:p>
      <w:pPr>
        <w:pStyle w:val="Heading5"/>
        <w:numPr>
          <w:ilvl w:val="4"/>
          <w:numId w:val="1"/>
        </w:numPr>
        <w:rPr/>
      </w:pPr>
      <w:bookmarkStart w:id="2336" w:name="__RefHeading___Toc5154135_1280447820"/>
      <w:bookmarkStart w:id="2337" w:name="_Toc962"/>
      <w:bookmarkEnd w:id="2336"/>
      <w:r>
        <w:rPr>
          <w:rtl w:val="true"/>
        </w:rPr>
        <w:t>هو و دابغ</w:t>
      </w:r>
      <w:bookmarkEnd w:id="2337"/>
    </w:p>
    <w:p>
      <w:pPr>
        <w:pStyle w:val="BookText"/>
        <w:rPr/>
      </w:pPr>
      <w:r>
        <w:rPr>
          <w:rFonts w:ascii="Amiri" w:hAnsi="Amiri" w:eastAsia="Amiri" w:cs="Amiri"/>
          <w:color w:val="111111"/>
          <w:sz w:val="28"/>
          <w:sz w:val="28"/>
          <w:szCs w:val="28"/>
          <w:rtl w:val="true"/>
          <w:lang w:bidi="ar-SA"/>
        </w:rPr>
        <w:t>و العديل شاعر مقلّ من شعراء الدولة الأموية، و كان له ثمانية إخوة، و أمهم جميعا امرأة من بني شيبان، و منهم من كان شاعرا فارسا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أسود و سوادة و شملة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الحارث، 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لأمهم درماء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للعديل و إخوته ابن عم يسمى عمرا، فتزوج بنت عم لهم بغير أمرهم، فغضبوا و رصدوه ليضربوه، و خرج عمرو و معه عبد له يسمى دابغا، فوثب العديل و إخوته،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فأخذوا سيوفهم، فقالت أمهم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أعوذ باللّه من شرّكم، فقال لها ابنها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تخافين علينا؟ فو اللّه لو حملنا بأسيافنا على هذا الحنو حنو قراقر</w:t>
      </w:r>
      <w:r>
        <w:rPr>
          <w:rStyle w:val="FootnoteAnchor"/>
          <w:rtl w:val="true"/>
        </w:rPr>
        <w:footnoteReference w:id="3160"/>
      </w:r>
      <w:r>
        <w:rPr>
          <w:rFonts w:ascii="IRNazanin" w:hAnsi="IRNazanin" w:eastAsia="IRNazanin"/>
          <w:color w:val="111111"/>
          <w:sz w:val="28"/>
          <w:sz w:val="28"/>
          <w:szCs w:val="28"/>
          <w:rtl w:val="true"/>
          <w:lang w:bidi="fa-IR"/>
        </w:rPr>
        <w:t>لما قاموا لنا</w:t>
      </w:r>
      <w:r>
        <w:rPr>
          <w:rStyle w:val="FootnoteAnchor"/>
          <w:rtl w:val="true"/>
        </w:rPr>
        <w:footnoteReference w:id="3161"/>
      </w:r>
      <w:r>
        <w:rPr>
          <w:rFonts w:ascii="Amiri" w:hAnsi="Amiri" w:eastAsia="Amiri" w:cs="Amiri"/>
          <w:color w:val="111111"/>
          <w:sz w:val="28"/>
          <w:sz w:val="28"/>
          <w:szCs w:val="28"/>
          <w:rtl w:val="true"/>
          <w:lang w:bidi="ar-SA"/>
        </w:rPr>
        <w:t>فانطلقوا حتى لقوا عمرا، فلما رآهم ذعر منهم و ناشدهم، فأبوا، فحمل عليه سوادة فضرب عمرا ضربة بالسيف، و ضربه عمرو فقطع رجله فقال سوادة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من يشتري رجلا برجل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تأبّى للقيام فلا تقوم</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عمرو لدابغ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اضرب و أنت حرّ، فحمل دابغ، فقتل منهم رجلا، و حمل عمرو، فقتل آخر، و تداولاهم، </w:t>
      </w:r>
      <w:bookmarkStart w:id="2338" w:name="pg16289_188019"/>
    </w:p>
    <w:p>
      <w:pPr>
        <w:pStyle w:val="BookText"/>
        <w:rPr/>
      </w:pPr>
      <w:bookmarkEnd w:id="2338"/>
      <w:r>
        <w:rPr>
          <w:rFonts w:ascii="Amiri" w:hAnsi="Amiri" w:eastAsia="Amiri" w:cs="Amiri"/>
          <w:color w:val="111111"/>
          <w:sz w:val="28"/>
          <w:sz w:val="28"/>
          <w:szCs w:val="28"/>
          <w:rtl w:val="true"/>
          <w:lang w:bidi="ar-SA"/>
        </w:rPr>
        <w:t>فقتلا منهم أربعة، و ضرب العديل على رأسه، ثم تفرّقوا، و هرب دابغ، حتى أتى الشام، فداوى ربضة بن النعمان الشيبانيّ للعديل ضربته، و مكث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العديل بعد ذلك حاجّا، فقيل له إن دابغا قد جاء حاجّا، و هو يرتحل، فيأخذ طريق الشام، و قد اكترى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العديل عليه الرصد، حتى إذا خرج دابغ ركب العديل راحلته و هو متلثّم، و انطلق يتبعه، حتى لقيه خلف الركاب يحدو بشعر العديل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دار سلمى أقفرت من ذي 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بإقفار الديار من عار</w:t>
      </w:r>
    </w:p>
    <w:p>
      <w:pPr>
        <w:pStyle w:val="BookText"/>
        <w:rPr/>
      </w:pPr>
      <w:r>
        <w:rPr>
          <w:rFonts w:ascii="Amiri" w:hAnsi="Amiri" w:eastAsia="Amiri" w:cs="Amiri"/>
          <w:color w:val="111111"/>
          <w:sz w:val="28"/>
          <w:sz w:val="28"/>
          <w:szCs w:val="28"/>
          <w:rtl w:val="true"/>
          <w:lang w:bidi="ar-SA"/>
        </w:rPr>
        <w:t xml:space="preserve">و قد كسين عرقا مثل القار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يخرجن من تحت خلال الأوبار</w:t>
      </w:r>
      <w:r>
        <w:rPr>
          <w:rStyle w:val="FootnoteAnchor"/>
          <w:rtl w:val="true"/>
        </w:rPr>
        <w:footnoteReference w:id="3162"/>
      </w:r>
    </w:p>
    <w:p>
      <w:pPr>
        <w:pStyle w:val="BookText"/>
        <w:rPr/>
      </w:pPr>
      <w:r>
        <w:rPr>
          <w:rFonts w:ascii="Amiri" w:hAnsi="Amiri" w:eastAsia="Amiri" w:cs="Amiri"/>
          <w:color w:val="111111"/>
          <w:sz w:val="28"/>
          <w:sz w:val="28"/>
          <w:szCs w:val="28"/>
          <w:rtl w:val="true"/>
          <w:lang w:bidi="ar-SA"/>
        </w:rPr>
        <w:t>فلحقه العديل، فحبس عليه بعيره، و هو لا يعرفه، و يسير رويدا، و دابغ يمشي رويدا، و تقدمت إبله فذهبت، و إنما يريد أن يباعده عنها بوادي حنين، ثم قال له العديل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استرخى حقب</w:t>
      </w:r>
      <w:r>
        <w:rPr>
          <w:rStyle w:val="FootnoteAnchor"/>
          <w:rtl w:val="true"/>
        </w:rPr>
        <w:footnoteReference w:id="3163"/>
      </w:r>
      <w:r>
        <w:rPr>
          <w:rFonts w:ascii="Amiri" w:hAnsi="Amiri" w:eastAsia="Amiri" w:cs="Amiri"/>
          <w:color w:val="111111"/>
          <w:sz w:val="28"/>
          <w:sz w:val="28"/>
          <w:szCs w:val="28"/>
          <w:rtl w:val="true"/>
          <w:lang w:bidi="ar-SA"/>
        </w:rPr>
        <w:t>رحلي، أنزل فأغيّر الرحل، و تعينني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فغيّر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الرّحل، و جعل دابغ يعينه، حتى إذا شدّ الرّحل أخرج العديل السيف، فضربه حتى برد، ثم ركب راحلته فنجا،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ترني جلّلت بالسيف دابغا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ثأرا لم يصبه غليلي</w:t>
      </w:r>
    </w:p>
    <w:p>
      <w:pPr>
        <w:pStyle w:val="BookText"/>
        <w:rPr/>
      </w:pPr>
      <w:r>
        <w:rPr>
          <w:rFonts w:ascii="Amiri" w:hAnsi="Amiri" w:eastAsia="Amiri" w:cs="Amiri"/>
          <w:color w:val="111111"/>
          <w:sz w:val="28"/>
          <w:sz w:val="28"/>
          <w:szCs w:val="28"/>
          <w:rtl w:val="true"/>
          <w:lang w:bidi="ar-SA"/>
        </w:rPr>
        <w:t xml:space="preserve">بوادي حنين ليلة البدر رعته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بأبيض من ماء الحديد صقيل</w:t>
      </w:r>
    </w:p>
    <w:p>
      <w:pPr>
        <w:pStyle w:val="BookText"/>
        <w:rPr/>
      </w:pPr>
      <w:r>
        <w:rPr>
          <w:rFonts w:ascii="Amiri" w:hAnsi="Amiri" w:eastAsia="Amiri" w:cs="Amiri"/>
          <w:color w:val="111111"/>
          <w:sz w:val="28"/>
          <w:sz w:val="28"/>
          <w:szCs w:val="28"/>
          <w:rtl w:val="true"/>
          <w:lang w:bidi="ar-SA"/>
        </w:rPr>
        <w:t>و 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الطريق أمامكم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أك</w:t>
      </w:r>
      <w:r>
        <w:rPr>
          <w:rStyle w:val="FootnoteAnchor"/>
          <w:rtl w:val="true"/>
        </w:rPr>
        <w:footnoteReference w:id="3164"/>
      </w:r>
      <w:r>
        <w:rPr>
          <w:rFonts w:ascii="Amiri" w:hAnsi="Amiri" w:eastAsia="Amiri" w:cs="Amiri"/>
          <w:color w:val="111111"/>
          <w:sz w:val="28"/>
          <w:sz w:val="28"/>
          <w:szCs w:val="28"/>
          <w:rtl w:val="true"/>
          <w:lang w:bidi="ar-SA"/>
        </w:rPr>
        <w:t>إذ صاروا لهم بدليل</w:t>
      </w:r>
    </w:p>
    <w:p>
      <w:pPr>
        <w:pStyle w:val="Heading5"/>
        <w:numPr>
          <w:ilvl w:val="4"/>
          <w:numId w:val="1"/>
        </w:numPr>
        <w:rPr/>
      </w:pPr>
      <w:bookmarkStart w:id="2339" w:name="__RefHeading___Toc5154137_1280447820"/>
      <w:bookmarkStart w:id="2340" w:name="_Toc963"/>
      <w:bookmarkEnd w:id="2339"/>
      <w:r>
        <w:rPr>
          <w:rtl w:val="true"/>
        </w:rPr>
        <w:t>جرثومة العنزي يعير العديل</w:t>
      </w:r>
      <w:bookmarkEnd w:id="2340"/>
    </w:p>
    <w:p>
      <w:pPr>
        <w:pStyle w:val="BookText"/>
        <w:rPr/>
      </w:pPr>
      <w:r>
        <w:rPr>
          <w:rFonts w:ascii="Amiri" w:hAnsi="Amiri" w:eastAsia="Amiri" w:cs="Amiri"/>
          <w:color w:val="111111"/>
          <w:sz w:val="28"/>
          <w:sz w:val="28"/>
          <w:szCs w:val="28"/>
          <w:rtl w:val="true"/>
          <w:lang w:bidi="ar-SA"/>
        </w:rPr>
        <w:t>و قال أبو اليقظان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العديل هجا جرثومة العنزيّ الجلاّنيّ فقال</w:t>
      </w:r>
      <w:r>
        <w:rPr>
          <w:rStyle w:val="FootnoteAnchor"/>
          <w:rtl w:val="true"/>
        </w:rPr>
        <w:footnoteReference w:id="3165"/>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أهاجي بني جلاّن إذ لم يكن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 لا في الأولين قديم</w:t>
      </w:r>
    </w:p>
    <w:p>
      <w:pPr>
        <w:pStyle w:val="BookText"/>
        <w:rPr/>
      </w:pPr>
      <w:r>
        <w:rPr>
          <w:rFonts w:ascii="Amiri" w:hAnsi="Amiri" w:eastAsia="Amiri" w:cs="Amiri"/>
          <w:color w:val="111111"/>
          <w:sz w:val="28"/>
          <w:sz w:val="28"/>
          <w:szCs w:val="28"/>
          <w:rtl w:val="true"/>
          <w:lang w:bidi="ar-SA"/>
        </w:rPr>
        <w:t>فأجابه جرثومة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امرأ يهجو الكرام و لم ينل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الثأر إلا دابغا للئيم</w:t>
      </w:r>
    </w:p>
    <w:p>
      <w:pPr>
        <w:pStyle w:val="BookText"/>
        <w:rPr/>
      </w:pPr>
      <w:r>
        <w:rPr>
          <w:rFonts w:ascii="Amiri" w:hAnsi="Amiri" w:eastAsia="Amiri" w:cs="Amiri"/>
          <w:color w:val="111111"/>
          <w:sz w:val="28"/>
          <w:sz w:val="28"/>
          <w:szCs w:val="28"/>
          <w:rtl w:val="true"/>
          <w:lang w:bidi="ar-SA"/>
        </w:rPr>
        <w:t xml:space="preserve">أ تطلب في جلاّن وترا ترومه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وفاتك بالأوتار شرّ غريم</w:t>
      </w:r>
      <w:r>
        <w:rPr>
          <w:rStyle w:val="FootnoteAnchor"/>
          <w:rtl w:val="true"/>
        </w:rPr>
        <w:footnoteReference w:id="3166"/>
      </w:r>
    </w:p>
    <w:p>
      <w:pPr>
        <w:pStyle w:val="Heading5"/>
        <w:numPr>
          <w:ilvl w:val="4"/>
          <w:numId w:val="1"/>
        </w:numPr>
        <w:rPr/>
      </w:pPr>
      <w:bookmarkStart w:id="2341" w:name="__RefHeading___Toc5154139_1280447820"/>
      <w:bookmarkStart w:id="2342" w:name="_Toc964"/>
      <w:bookmarkEnd w:id="2341"/>
      <w:r>
        <w:rPr>
          <w:rtl w:val="true"/>
        </w:rPr>
        <w:t>العديل يهرب من الحجاج</w:t>
      </w:r>
      <w:bookmarkEnd w:id="2342"/>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استعدى مولى دابغ على العديل الحجاج بن يوسف، و طالبه بالقود فيه، فهرب العديل من الحجاج إلى بلد الروم، فلما صار إلى بلد الروم لجأ إلى قيصر، فأمّنه، فقال في الحجاج</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أخوّف بالحجاج حتّى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يحرّك عظم في الفؤاد مهيض </w:t>
      </w:r>
      <w:bookmarkStart w:id="2343" w:name="pg16289_188020"/>
    </w:p>
    <w:p>
      <w:pPr>
        <w:pStyle w:val="BookText"/>
        <w:rPr/>
      </w:pPr>
      <w:bookmarkEnd w:id="2343"/>
      <w:r>
        <w:rPr>
          <w:rFonts w:ascii="Amiri" w:hAnsi="Amiri" w:eastAsia="Amiri" w:cs="Amiri"/>
          <w:color w:val="111111"/>
          <w:sz w:val="28"/>
          <w:sz w:val="28"/>
          <w:szCs w:val="28"/>
          <w:rtl w:val="true"/>
          <w:lang w:bidi="ar-SA"/>
        </w:rPr>
        <w:t xml:space="preserve">و دون يد الحجاج من أن تنالني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بساط</w:t>
      </w:r>
      <w:r>
        <w:rPr>
          <w:rStyle w:val="FootnoteAnchor"/>
          <w:rtl w:val="true"/>
        </w:rPr>
        <w:footnoteReference w:id="3167"/>
      </w:r>
      <w:r>
        <w:rPr>
          <w:rFonts w:ascii="Amiri" w:hAnsi="Amiri" w:eastAsia="Amiri" w:cs="Amiri"/>
          <w:color w:val="111111"/>
          <w:sz w:val="28"/>
          <w:sz w:val="28"/>
          <w:szCs w:val="28"/>
          <w:rtl w:val="true"/>
          <w:lang w:bidi="ar-SA"/>
        </w:rPr>
        <w:t>لأيدي الناعجات عريض</w:t>
      </w:r>
      <w:r>
        <w:rPr>
          <w:rStyle w:val="FootnoteAnchor"/>
          <w:rtl w:val="true"/>
        </w:rPr>
        <w:footnoteReference w:id="3168"/>
      </w:r>
    </w:p>
    <w:p>
      <w:pPr>
        <w:pStyle w:val="BookText"/>
        <w:rPr/>
      </w:pPr>
      <w:r>
        <w:rPr>
          <w:rFonts w:ascii="Amiri" w:hAnsi="Amiri" w:eastAsia="Amiri" w:cs="Amiri"/>
          <w:color w:val="111111"/>
          <w:sz w:val="28"/>
          <w:sz w:val="28"/>
          <w:szCs w:val="28"/>
          <w:rtl w:val="true"/>
          <w:lang w:bidi="ar-SA"/>
        </w:rPr>
        <w:t xml:space="preserve">مهامه أشباه كأن سرابها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ملاء بأيدي الراحضات رحيض</w:t>
      </w:r>
      <w:r>
        <w:rPr>
          <w:rStyle w:val="FootnoteAnchor"/>
          <w:rtl w:val="true"/>
        </w:rPr>
        <w:footnoteReference w:id="31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شعره الحجاج، فكتب إلى 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لتبعثنّ به أو لأغزينّك جيشا يكون أوله عندك و آخره عندي، فبعث به قيصر إلى الحجاج، فقال له الحجّاج لما أدخل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دون يد الحجاج من أن تنالي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رأيت اللّه أمكن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القائل أيها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كنت في سلمى أجا و شعابها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لحجّاج عليّ سبيل</w:t>
      </w:r>
    </w:p>
    <w:p>
      <w:pPr>
        <w:pStyle w:val="BookText"/>
        <w:rPr/>
      </w:pPr>
      <w:r>
        <w:rPr>
          <w:rFonts w:ascii="Amiri" w:hAnsi="Amiri" w:eastAsia="Amiri" w:cs="Amiri"/>
          <w:color w:val="111111"/>
          <w:sz w:val="28"/>
          <w:sz w:val="28"/>
          <w:szCs w:val="28"/>
          <w:rtl w:val="true"/>
          <w:lang w:bidi="ar-SA"/>
        </w:rPr>
        <w:t xml:space="preserve">خليل أمير المؤمنين و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إمام مصطفى و خليل</w:t>
      </w:r>
    </w:p>
    <w:p>
      <w:pPr>
        <w:pStyle w:val="BookText"/>
        <w:rPr/>
      </w:pPr>
      <w:r>
        <w:rPr>
          <w:rFonts w:ascii="Amiri" w:hAnsi="Amiri" w:eastAsia="Amiri" w:cs="Amiri"/>
          <w:color w:val="111111"/>
          <w:sz w:val="28"/>
          <w:sz w:val="28"/>
          <w:szCs w:val="28"/>
          <w:rtl w:val="true"/>
          <w:lang w:bidi="ar-SA"/>
        </w:rPr>
        <w:t xml:space="preserve">بنى قبّة الإسلام حتى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الناس من بعد الضلال رسول</w:t>
      </w:r>
    </w:p>
    <w:p>
      <w:pPr>
        <w:pStyle w:val="BookText"/>
        <w:rPr/>
      </w:pPr>
      <w:r>
        <w:rPr>
          <w:rFonts w:ascii="Amiri" w:hAnsi="Amiri" w:eastAsia="Amiri" w:cs="Amiri"/>
          <w:color w:val="111111"/>
          <w:sz w:val="28"/>
          <w:sz w:val="28"/>
          <w:szCs w:val="28"/>
          <w:rtl w:val="true"/>
          <w:lang w:bidi="ar-SA"/>
        </w:rPr>
        <w:t>فخلّى سبيله، و تحمل دية دابغ في ماله</w:t>
      </w:r>
      <w:r>
        <w:rPr>
          <w:rFonts w:eastAsia="Amiri" w:cs="Amiri" w:ascii="Amiri" w:hAnsi="Amiri"/>
          <w:color w:val="111111"/>
          <w:sz w:val="28"/>
          <w:szCs w:val="28"/>
          <w:rtl w:val="true"/>
          <w:lang w:bidi="ar-SA"/>
        </w:rPr>
        <w:t>.</w:t>
      </w:r>
    </w:p>
    <w:p>
      <w:pPr>
        <w:pStyle w:val="Heading5"/>
        <w:numPr>
          <w:ilvl w:val="4"/>
          <w:numId w:val="1"/>
        </w:numPr>
        <w:rPr/>
      </w:pPr>
      <w:bookmarkStart w:id="2344" w:name="__RefHeading___Toc5154141_1280447820"/>
      <w:bookmarkStart w:id="2345" w:name="_Toc965"/>
      <w:bookmarkEnd w:id="2344"/>
      <w:r>
        <w:rPr>
          <w:rtl w:val="true"/>
        </w:rPr>
        <w:t>الحجاج يعفو عن العديل</w:t>
      </w:r>
      <w:bookmarkEnd w:id="2345"/>
    </w:p>
    <w:p>
      <w:pPr>
        <w:pStyle w:val="BookText"/>
        <w:rPr/>
      </w:pPr>
      <w:r>
        <w:rPr>
          <w:rFonts w:ascii="Amiri" w:hAnsi="Amiri" w:eastAsia="Amiri" w:cs="Amiri"/>
          <w:color w:val="111111"/>
          <w:sz w:val="28"/>
          <w:sz w:val="28"/>
          <w:szCs w:val="28"/>
          <w:rtl w:val="true"/>
          <w:lang w:bidi="ar-SA"/>
        </w:rPr>
        <w:t>أخبرني عمي و حبيب بن نصر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منصور بن عطية الغنويّ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جعفر بن عبيد اللّه بن جعفر عن أبي عثمان البقطريّ‌</w:t>
      </w:r>
      <w:r>
        <w:rPr>
          <w:rStyle w:val="FootnoteAnchor"/>
          <w:rtl w:val="true"/>
        </w:rPr>
        <w:footnoteReference w:id="317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خرج العديل بن الفرخ يريد الحجاج، فلما صار ببابه حجبه الحاجب، فوثب عليه العديل،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لن يدخل على الأمير بعد رجالات قريش أكبر مني و لا أولى بهذا الباب، فنازعه الحاجب الكلام، فأحفظه، و انصرف العديل عن باب الحجاج إلى يزيد بن المهلب، فلما دخل إليه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أرتج الحجاج بالبخل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فباب الفتى الأزديّ‌</w:t>
      </w:r>
      <w:r>
        <w:rPr>
          <w:rStyle w:val="FootnoteAnchor"/>
          <w:rtl w:val="true"/>
        </w:rPr>
        <w:footnoteReference w:id="3171"/>
      </w:r>
      <w:r>
        <w:rPr>
          <w:rFonts w:ascii="Amiri" w:hAnsi="Amiri" w:eastAsia="Amiri" w:cs="Amiri"/>
          <w:color w:val="111111"/>
          <w:sz w:val="28"/>
          <w:sz w:val="28"/>
          <w:szCs w:val="28"/>
          <w:rtl w:val="true"/>
          <w:lang w:bidi="ar-SA"/>
        </w:rPr>
        <w:t>بالعرف يفتح</w:t>
      </w:r>
    </w:p>
    <w:p>
      <w:pPr>
        <w:pStyle w:val="BookText"/>
        <w:rPr/>
      </w:pPr>
      <w:r>
        <w:rPr>
          <w:rFonts w:ascii="Amiri" w:hAnsi="Amiri" w:eastAsia="Amiri" w:cs="Amiri"/>
          <w:color w:val="111111"/>
          <w:sz w:val="28"/>
          <w:sz w:val="28"/>
          <w:szCs w:val="28"/>
          <w:rtl w:val="true"/>
          <w:lang w:bidi="ar-SA"/>
        </w:rPr>
        <w:t xml:space="preserve">فتى لا يبالي الدهر ما قلّ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جعلت أيدي المكارم تسنح</w:t>
      </w:r>
    </w:p>
    <w:p>
      <w:pPr>
        <w:pStyle w:val="BookText"/>
        <w:rPr/>
      </w:pPr>
      <w:r>
        <w:rPr>
          <w:rFonts w:ascii="Amiri" w:hAnsi="Amiri" w:eastAsia="Amiri" w:cs="Amiri"/>
          <w:color w:val="111111"/>
          <w:sz w:val="28"/>
          <w:sz w:val="28"/>
          <w:szCs w:val="28"/>
          <w:rtl w:val="true"/>
          <w:lang w:bidi="ar-SA"/>
        </w:rPr>
        <w:t xml:space="preserve">يداه يد بالعرف تنهب ما حوت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على الأعداء تسطو و تجرح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ما أتاه المرملون</w:t>
      </w:r>
      <w:r>
        <w:rPr>
          <w:rStyle w:val="FootnoteAnchor"/>
          <w:rtl w:val="true"/>
        </w:rPr>
        <w:footnoteReference w:id="3172"/>
      </w:r>
      <w:r>
        <w:rPr>
          <w:rFonts w:ascii="Amiri" w:hAnsi="Amiri" w:eastAsia="Amiri" w:cs="Amiri"/>
          <w:color w:val="111111"/>
          <w:sz w:val="28"/>
          <w:sz w:val="28"/>
          <w:szCs w:val="28"/>
          <w:rtl w:val="true"/>
          <w:lang w:bidi="ar-SA"/>
        </w:rPr>
        <w:t xml:space="preserve">تيقّنوا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الغنى فيهم وشيكا سيسرح</w:t>
      </w:r>
    </w:p>
    <w:p>
      <w:pPr>
        <w:pStyle w:val="BookText"/>
        <w:rPr/>
      </w:pPr>
      <w:r>
        <w:rPr>
          <w:rFonts w:ascii="Amiri" w:hAnsi="Amiri" w:eastAsia="Amiri" w:cs="Amiri"/>
          <w:color w:val="111111"/>
          <w:sz w:val="28"/>
          <w:sz w:val="28"/>
          <w:szCs w:val="28"/>
          <w:rtl w:val="true"/>
          <w:lang w:bidi="ar-SA"/>
        </w:rPr>
        <w:t xml:space="preserve">أقام على العافين حرّاس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ينادونهم و الحرّ بالحرّ يفرح</w:t>
      </w:r>
    </w:p>
    <w:p>
      <w:pPr>
        <w:pStyle w:val="BookText"/>
        <w:rPr/>
      </w:pPr>
      <w:r>
        <w:rPr>
          <w:rFonts w:ascii="Amiri" w:hAnsi="Amiri" w:eastAsia="Amiri" w:cs="Amiri"/>
          <w:color w:val="111111"/>
          <w:sz w:val="28"/>
          <w:sz w:val="28"/>
          <w:szCs w:val="28"/>
          <w:rtl w:val="true"/>
          <w:lang w:bidi="ar-SA"/>
        </w:rPr>
        <w:t xml:space="preserve">هلموا إلى سيب الأمير و 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عطاياه على الناس تنفح</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كعلج من ثمود بكفّه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الجود و المعروف حزم مطوّح</w:t>
      </w:r>
      <w:r>
        <w:rPr>
          <w:rStyle w:val="FootnoteAnchor"/>
          <w:rtl w:val="true"/>
        </w:rPr>
        <w:footnoteReference w:id="3173"/>
      </w:r>
      <w:bookmarkStart w:id="2346" w:name="pg16289_188021"/>
    </w:p>
    <w:p>
      <w:pPr>
        <w:pStyle w:val="BookText"/>
        <w:rPr/>
      </w:pPr>
      <w:bookmarkEnd w:id="2346"/>
      <w:r>
        <w:rPr>
          <w:rFonts w:ascii="Amiri" w:hAnsi="Amiri" w:eastAsia="Amiri" w:cs="Amiri"/>
          <w:color w:val="111111"/>
          <w:sz w:val="28"/>
          <w:sz w:val="28"/>
          <w:szCs w:val="28"/>
          <w:rtl w:val="true"/>
          <w:lang w:bidi="ar-SA"/>
        </w:rPr>
        <w:t>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بنا و خاطرت بدمك، و باللّه لا يصل إليك و أنت في حيّزي، فأمر له بخمسين ألف درهم، و حمله</w:t>
      </w:r>
      <w:r>
        <w:rPr>
          <w:rStyle w:val="FootnoteAnchor"/>
          <w:rtl w:val="true"/>
        </w:rPr>
        <w:footnoteReference w:id="3174"/>
      </w:r>
      <w:r>
        <w:rPr>
          <w:rFonts w:ascii="Amiri" w:hAnsi="Amiri" w:eastAsia="Amiri" w:cs="Amiri"/>
          <w:color w:val="111111"/>
          <w:sz w:val="28"/>
          <w:sz w:val="28"/>
          <w:szCs w:val="28"/>
          <w:rtl w:val="true"/>
          <w:lang w:bidi="ar-SA"/>
        </w:rPr>
        <w:t>على أفراس،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بعلياء نجد، و احذر أن تعلقك حبائل الحجاج أو تحتجنك محاجنه</w:t>
      </w:r>
      <w:r>
        <w:rPr>
          <w:rStyle w:val="FootnoteAnchor"/>
          <w:rtl w:val="true"/>
        </w:rPr>
        <w:footnoteReference w:id="3175"/>
      </w:r>
      <w:r>
        <w:rPr>
          <w:rFonts w:ascii="Amiri" w:hAnsi="Amiri" w:eastAsia="Amiri" w:cs="Amiri"/>
          <w:color w:val="111111"/>
          <w:sz w:val="28"/>
          <w:sz w:val="28"/>
          <w:szCs w:val="28"/>
          <w:rtl w:val="true"/>
          <w:lang w:bidi="ar-SA"/>
        </w:rPr>
        <w:t>، و ابعث إليّ في كل عام، فلك عليّ مثل هذا، فارتحل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الحجاج خبره، فأحفظه ذلك على يزيد، و طلب العديل، ففاته، و قال لما نجا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دون يد الحجاج من أن تنالني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بساط لأيدي الناعجات عريض</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ظفر به الحجاج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أنشدني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دون يد الحجاج من أن تنالني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أقل هذا أيها الأمير، و لكني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ذكر الحجاج أضمرت خيفة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بين أحناء الضلوع نفيض</w:t>
      </w:r>
    </w:p>
    <w:p>
      <w:pPr>
        <w:pStyle w:val="BookText"/>
        <w:rPr/>
      </w:pPr>
      <w:r>
        <w:rPr>
          <w:rFonts w:ascii="Amiri" w:hAnsi="Amiri" w:eastAsia="Amiri" w:cs="Amiri"/>
          <w:color w:val="111111"/>
          <w:sz w:val="28"/>
          <w:sz w:val="28"/>
          <w:szCs w:val="28"/>
          <w:rtl w:val="true"/>
          <w:lang w:bidi="ar-SA"/>
        </w:rPr>
        <w:t>فتبسم الحجاج،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عفا عنه، و فرض له</w:t>
      </w:r>
      <w:r>
        <w:rPr>
          <w:rFonts w:eastAsia="Amiri" w:cs="Amiri" w:ascii="Amiri" w:hAnsi="Amiri"/>
          <w:color w:val="111111"/>
          <w:sz w:val="28"/>
          <w:szCs w:val="28"/>
          <w:rtl w:val="true"/>
          <w:lang w:bidi="ar-SA"/>
        </w:rPr>
        <w:t>.</w:t>
      </w:r>
    </w:p>
    <w:p>
      <w:pPr>
        <w:pStyle w:val="Heading5"/>
        <w:numPr>
          <w:ilvl w:val="4"/>
          <w:numId w:val="1"/>
        </w:numPr>
        <w:rPr/>
      </w:pPr>
      <w:bookmarkStart w:id="2347" w:name="__RefHeading___Toc5154143_1280447820"/>
      <w:bookmarkStart w:id="2348" w:name="_Toc966"/>
      <w:bookmarkEnd w:id="2347"/>
      <w:r>
        <w:rPr>
          <w:rtl w:val="true"/>
        </w:rPr>
        <w:t>سادات بكر يشفعون له عند الحجاج</w:t>
      </w:r>
      <w:bookmarkEnd w:id="2348"/>
    </w:p>
    <w:p>
      <w:pPr>
        <w:pStyle w:val="Heading6"/>
        <w:numPr>
          <w:ilvl w:val="5"/>
          <w:numId w:val="1"/>
        </w:numPr>
        <w:rPr/>
      </w:pPr>
      <w:bookmarkStart w:id="2349" w:name="__RefHeading___Toc5154145_1280447820"/>
      <w:bookmarkStart w:id="2350" w:name="_Toc967"/>
      <w:bookmarkEnd w:id="2349"/>
      <w:r>
        <w:rPr>
          <w:rtl w:val="true"/>
        </w:rPr>
        <w:t>اشارة</w:t>
      </w:r>
      <w:bookmarkEnd w:id="2350"/>
    </w:p>
    <w:p>
      <w:pPr>
        <w:pStyle w:val="BookText"/>
        <w:rPr/>
      </w:pPr>
      <w:r>
        <w:rPr>
          <w:rFonts w:ascii="Amiri" w:hAnsi="Amiri" w:eastAsia="Amiri" w:cs="Amiri"/>
          <w:color w:val="111111"/>
          <w:sz w:val="28"/>
          <w:sz w:val="28"/>
          <w:szCs w:val="28"/>
          <w:rtl w:val="true"/>
          <w:lang w:bidi="ar-SA"/>
        </w:rPr>
        <w:t>و قال أبو عمرو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لجّ الحجاج في طلب العديل لفظته الأرض، و نبا به كلّ مكان هرب إليه، فأتى بكر بن وائل، و هم يومئذ بادون جميع، منهم بنو شيبان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بنو عجل و بنو يشكر، فشكا إليهم أمره،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مقتول،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فتسلمونني، هكذا و أنتم أعزّ العرب؟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لكنّ الحجاج لا يراغ، و نحن نستوهبك منه، فإن أجابنا فقد كفيت، و أن حادّنا في أمرك منعناك، و سألنا أمير المؤمنين أن يهبك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فيهم، و اجتمعت وجوه بكر ابن وائل إلى الحجّاج،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إنا قد جنينا جميعا عليك جناية لا يغفر مثلها، و ها نحن قد استسلمنا، و ألقينا بأيدينا إليك، فإمّا وهبت فأهل ذلك أنت، و إمّا عاقبت، فكنت المسلّط الملك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عفوت عن كل جرم إلا جرم الفاسق العديل، فقاموا على أرجلهم،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مثلك أيها الأمير لا يستثني على أهل طاعته و أوليائه في شيء فإن رأيت ألاّ تكدّر مننك باستثناء، و أن تهب لنا العديل في أول من تهب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فهاتوه قبّحه اللّه، فأتوه به، فلما مثل بين يديه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كنت في سلمى أجا و شعابها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لحجّاج عليّ دليل</w:t>
      </w:r>
    </w:p>
    <w:p>
      <w:pPr>
        <w:pStyle w:val="BookText"/>
        <w:rPr/>
      </w:pPr>
      <w:r>
        <w:rPr>
          <w:rFonts w:ascii="Amiri" w:hAnsi="Amiri" w:eastAsia="Amiri" w:cs="Amiri"/>
          <w:color w:val="111111"/>
          <w:sz w:val="28"/>
          <w:sz w:val="28"/>
          <w:szCs w:val="28"/>
          <w:rtl w:val="true"/>
          <w:lang w:bidi="ar-SA"/>
        </w:rPr>
        <w:t xml:space="preserve">بني قبة الإسلام حتى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الناس من بعد الضلال رسول</w:t>
      </w:r>
    </w:p>
    <w:p>
      <w:pPr>
        <w:pStyle w:val="BookText"/>
        <w:rPr/>
      </w:pPr>
      <w:r>
        <w:rPr>
          <w:rFonts w:ascii="Amiri" w:hAnsi="Amiri" w:eastAsia="Amiri" w:cs="Amiri"/>
          <w:color w:val="111111"/>
          <w:sz w:val="28"/>
          <w:sz w:val="28"/>
          <w:szCs w:val="28"/>
          <w:rtl w:val="true"/>
          <w:lang w:bidi="ar-SA"/>
        </w:rPr>
        <w:t xml:space="preserve">إذا جار حكم النّاس ألجأ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قاض بالكتاب عقول</w:t>
      </w:r>
    </w:p>
    <w:p>
      <w:pPr>
        <w:pStyle w:val="BookText"/>
        <w:rPr/>
      </w:pPr>
      <w:r>
        <w:rPr>
          <w:rFonts w:ascii="Amiri" w:hAnsi="Amiri" w:eastAsia="Amiri" w:cs="Amiri"/>
          <w:color w:val="111111"/>
          <w:sz w:val="28"/>
          <w:sz w:val="28"/>
          <w:szCs w:val="28"/>
          <w:rtl w:val="true"/>
          <w:lang w:bidi="ar-SA"/>
        </w:rPr>
        <w:t xml:space="preserve">خليل أمير المؤمنين و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إمام صاحب و خليل</w:t>
      </w:r>
    </w:p>
    <w:p>
      <w:pPr>
        <w:pStyle w:val="BookText"/>
        <w:rPr/>
      </w:pPr>
      <w:r>
        <w:rPr>
          <w:rFonts w:ascii="Amiri" w:hAnsi="Amiri" w:eastAsia="Amiri" w:cs="Amiri"/>
          <w:color w:val="111111"/>
          <w:sz w:val="28"/>
          <w:sz w:val="28"/>
          <w:szCs w:val="28"/>
          <w:rtl w:val="true"/>
          <w:lang w:bidi="ar-SA"/>
        </w:rPr>
        <w:t xml:space="preserve">به نصر اللّه الخليفة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ثبّت ملكا كاد عنه يزول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نصر اللّه الإمام عليهم </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فأنت كسيف اللّه في الأرض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تصول بعون اللّه حين تصول </w:t>
      </w:r>
      <w:bookmarkStart w:id="2351" w:name="pg16289_188022"/>
    </w:p>
    <w:p>
      <w:pPr>
        <w:pStyle w:val="BookText"/>
        <w:rPr/>
      </w:pPr>
      <w:bookmarkEnd w:id="2351"/>
      <w:r>
        <w:rPr>
          <w:rFonts w:ascii="Amiri" w:hAnsi="Amiri" w:eastAsia="Amiri" w:cs="Amiri"/>
          <w:color w:val="111111"/>
          <w:sz w:val="28"/>
          <w:sz w:val="28"/>
          <w:szCs w:val="28"/>
          <w:rtl w:val="true"/>
          <w:lang w:bidi="ar-SA"/>
        </w:rPr>
        <w:t xml:space="preserve">و جازيت أصحاب البلاء بلاءهم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منهم عمّا تحبّ نكول</w:t>
      </w:r>
    </w:p>
    <w:p>
      <w:pPr>
        <w:pStyle w:val="BookText"/>
        <w:rPr/>
      </w:pPr>
      <w:r>
        <w:rPr>
          <w:rFonts w:ascii="Amiri" w:hAnsi="Amiri" w:eastAsia="Amiri" w:cs="Amiri"/>
          <w:color w:val="111111"/>
          <w:sz w:val="28"/>
          <w:sz w:val="28"/>
          <w:szCs w:val="28"/>
          <w:rtl w:val="true"/>
          <w:lang w:bidi="ar-SA"/>
        </w:rPr>
        <w:t>و صلت بمرّان</w:t>
      </w:r>
      <w:r>
        <w:rPr>
          <w:rStyle w:val="FootnoteAnchor"/>
          <w:rtl w:val="true"/>
        </w:rPr>
        <w:footnoteReference w:id="3176"/>
      </w:r>
      <w:r>
        <w:rPr>
          <w:rFonts w:ascii="Amiri" w:hAnsi="Amiri" w:eastAsia="Amiri" w:cs="Amiri"/>
          <w:color w:val="111111"/>
          <w:sz w:val="28"/>
          <w:sz w:val="28"/>
          <w:szCs w:val="28"/>
          <w:rtl w:val="true"/>
          <w:lang w:bidi="ar-SA"/>
        </w:rPr>
        <w:t xml:space="preserve">العراق فأصحبت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مناكبها للوطء و هي ذلول</w:t>
      </w:r>
    </w:p>
    <w:p>
      <w:pPr>
        <w:pStyle w:val="BookText"/>
        <w:rPr/>
      </w:pPr>
      <w:r>
        <w:rPr>
          <w:rFonts w:eastAsia="Times New Roman" w:cs="Times New Roman" w:ascii="Times New Roman" w:hAnsi="Times New Roman"/>
          <w:color w:val="111111"/>
          <w:sz w:val="28"/>
          <w:szCs w:val="28"/>
          <w:rtl w:val="true"/>
          <w:lang w:val="en-US" w:bidi="en-US"/>
        </w:rPr>
        <w:t>/ -</w:t>
      </w:r>
      <w:r>
        <w:rPr>
          <w:rStyle w:val="FootnoteAnchor"/>
          <w:rtl w:val="true"/>
        </w:rPr>
        <w:footnoteReference w:id="3177"/>
      </w:r>
      <w:r>
        <w:rPr>
          <w:rFonts w:ascii="Amiri" w:hAnsi="Amiri" w:eastAsia="Amiri" w:cs="Amiri"/>
          <w:color w:val="111111"/>
          <w:sz w:val="28"/>
          <w:sz w:val="28"/>
          <w:szCs w:val="28"/>
          <w:rtl w:val="true"/>
          <w:lang w:bidi="ar-SA"/>
        </w:rPr>
        <w:t xml:space="preserve">أقام الواحد مقام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ذلول</w:t>
      </w:r>
      <w:r>
        <w:rPr>
          <w:rStyle w:val="FootnoteAnchor"/>
          <w:rtl w:val="true"/>
        </w:rPr>
        <w:footnoteReference w:id="3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أذقت الحمام ابني عباد فأصبحوا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 موهون الجناح ثكول</w:t>
      </w:r>
      <w:r>
        <w:rPr>
          <w:rStyle w:val="FootnoteAnchor"/>
          <w:rtl w:val="true"/>
        </w:rPr>
        <w:footnoteReference w:id="3179"/>
      </w:r>
    </w:p>
    <w:p>
      <w:pPr>
        <w:pStyle w:val="BookText"/>
        <w:rPr/>
      </w:pPr>
      <w:r>
        <w:rPr>
          <w:rFonts w:ascii="Amiri" w:hAnsi="Amiri" w:eastAsia="Amiri" w:cs="Amiri"/>
          <w:color w:val="111111"/>
          <w:sz w:val="28"/>
          <w:sz w:val="28"/>
          <w:szCs w:val="28"/>
          <w:rtl w:val="true"/>
          <w:lang w:bidi="ar-SA"/>
        </w:rPr>
        <w:t xml:space="preserve">و من قطريّ نلت ذاك و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كتائب من رجّالة و خيول</w:t>
      </w:r>
    </w:p>
    <w:p>
      <w:pPr>
        <w:pStyle w:val="BookText"/>
        <w:rPr/>
      </w:pPr>
      <w:r>
        <w:rPr>
          <w:rFonts w:ascii="Amiri" w:hAnsi="Amiri" w:eastAsia="Amiri" w:cs="Amiri"/>
          <w:color w:val="111111"/>
          <w:sz w:val="28"/>
          <w:sz w:val="28"/>
          <w:szCs w:val="28"/>
          <w:rtl w:val="true"/>
          <w:lang w:bidi="ar-SA"/>
        </w:rPr>
        <w:t xml:space="preserve">إذا ما أتت باب ابن يوسف ناقتي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خير منزول به و نزيل</w:t>
      </w:r>
      <w:r>
        <w:rPr>
          <w:rStyle w:val="FootnoteAnchor"/>
          <w:rtl w:val="true"/>
        </w:rPr>
        <w:footnoteReference w:id="3180"/>
      </w:r>
    </w:p>
    <w:p>
      <w:pPr>
        <w:pStyle w:val="BookText"/>
        <w:rPr/>
      </w:pPr>
      <w:r>
        <w:rPr>
          <w:rFonts w:ascii="Amiri" w:hAnsi="Amiri" w:eastAsia="Amiri" w:cs="Amiri"/>
          <w:color w:val="111111"/>
          <w:sz w:val="28"/>
          <w:sz w:val="28"/>
          <w:szCs w:val="28"/>
          <w:rtl w:val="true"/>
          <w:lang w:bidi="ar-SA"/>
        </w:rPr>
        <w:t xml:space="preserve">و ما خفت شيئا غير ربّي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انتحيت النفس كيف أقول؟</w:t>
      </w:r>
    </w:p>
    <w:p>
      <w:pPr>
        <w:pStyle w:val="BookText"/>
        <w:rPr/>
      </w:pPr>
      <w:r>
        <w:rPr>
          <w:rFonts w:ascii="Amiri" w:hAnsi="Amiri" w:eastAsia="Amiri" w:cs="Amiri"/>
          <w:color w:val="111111"/>
          <w:sz w:val="28"/>
          <w:sz w:val="28"/>
          <w:szCs w:val="28"/>
          <w:rtl w:val="true"/>
          <w:lang w:bidi="ar-SA"/>
        </w:rPr>
        <w:t xml:space="preserve">ترى الثقلين الجنّ و الأنس أصبحا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طاعة الحجّاج حين يقول</w:t>
      </w:r>
      <w:r>
        <w:rPr>
          <w:rStyle w:val="FootnoteAnchor"/>
          <w:rtl w:val="true"/>
        </w:rPr>
        <w:footnoteReference w:id="3181"/>
      </w:r>
    </w:p>
    <w:p>
      <w:pPr>
        <w:pStyle w:val="BookText"/>
        <w:rPr/>
      </w:pPr>
      <w:r>
        <w:rPr>
          <w:rFonts w:ascii="Amiri" w:hAnsi="Amiri" w:eastAsia="Amiri" w:cs="Amiri"/>
          <w:color w:val="111111"/>
          <w:sz w:val="28"/>
          <w:sz w:val="28"/>
          <w:szCs w:val="28"/>
          <w:rtl w:val="true"/>
          <w:lang w:bidi="ar-SA"/>
        </w:rPr>
        <w:t>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لك فقد نجوت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فرض له، و أعطاه عطاءه، فقال يمدح سائر قبائل وائل، و يذكر دفعها عنه، و يفتخر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صرم الغواني و استراح عواذلي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صحوت بعد صبابة و تمايل</w:t>
      </w:r>
    </w:p>
    <w:p>
      <w:pPr>
        <w:pStyle w:val="BookText"/>
        <w:rPr/>
      </w:pPr>
      <w:r>
        <w:rPr>
          <w:rFonts w:ascii="Amiri" w:hAnsi="Amiri" w:eastAsia="Amiri" w:cs="Amiri"/>
          <w:color w:val="111111"/>
          <w:sz w:val="28"/>
          <w:sz w:val="28"/>
          <w:szCs w:val="28"/>
          <w:rtl w:val="true"/>
          <w:lang w:bidi="ar-SA"/>
        </w:rPr>
        <w:t xml:space="preserve">و ذكرت يوم لوى عتيق 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يخطرن بين أكلّة</w:t>
      </w:r>
      <w:r>
        <w:rPr>
          <w:rStyle w:val="FootnoteAnchor"/>
          <w:rtl w:val="true"/>
        </w:rPr>
        <w:footnoteReference w:id="3182"/>
      </w:r>
      <w:r>
        <w:rPr>
          <w:rFonts w:ascii="IRNazanin" w:hAnsi="IRNazanin" w:eastAsia="IRNazanin"/>
          <w:color w:val="111111"/>
          <w:sz w:val="28"/>
          <w:sz w:val="28"/>
          <w:szCs w:val="28"/>
          <w:rtl w:val="true"/>
          <w:lang w:bidi="fa-IR"/>
        </w:rPr>
        <w:t>و مراحل</w:t>
      </w:r>
      <w:r>
        <w:rPr>
          <w:rStyle w:val="FootnoteAnchor"/>
          <w:rtl w:val="true"/>
        </w:rPr>
        <w:footnoteReference w:id="3183"/>
      </w:r>
    </w:p>
    <w:p>
      <w:pPr>
        <w:pStyle w:val="BookText"/>
        <w:rPr/>
      </w:pPr>
      <w:r>
        <w:rPr>
          <w:rFonts w:ascii="Amiri" w:hAnsi="Amiri" w:eastAsia="Amiri" w:cs="Amiri"/>
          <w:color w:val="111111"/>
          <w:sz w:val="28"/>
          <w:sz w:val="28"/>
          <w:szCs w:val="28"/>
          <w:rtl w:val="true"/>
          <w:lang w:bidi="ar-SA"/>
        </w:rPr>
        <w:t xml:space="preserve">لعب النعيم بهنّ في أظلاله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لبسن زمان عيش غافل</w:t>
      </w:r>
    </w:p>
    <w:p>
      <w:pPr>
        <w:pStyle w:val="Heading6"/>
        <w:numPr>
          <w:ilvl w:val="5"/>
          <w:numId w:val="1"/>
        </w:numPr>
        <w:rPr/>
      </w:pPr>
      <w:bookmarkStart w:id="2352" w:name="__RefHeading___Toc5154147_1280447820"/>
      <w:bookmarkStart w:id="2353" w:name="_Toc968"/>
      <w:bookmarkEnd w:id="2352"/>
      <w:r>
        <w:rPr>
          <w:rtl w:val="true"/>
        </w:rPr>
        <w:t>صوت</w:t>
      </w:r>
      <w:bookmarkEnd w:id="2353"/>
    </w:p>
    <w:p>
      <w:pPr>
        <w:pStyle w:val="BookText"/>
        <w:rPr/>
      </w:pPr>
      <w:r>
        <w:rPr>
          <w:rFonts w:ascii="Amiri" w:hAnsi="Amiri" w:eastAsia="Amiri" w:cs="Amiri"/>
          <w:color w:val="111111"/>
          <w:sz w:val="28"/>
          <w:sz w:val="28"/>
          <w:szCs w:val="28"/>
          <w:rtl w:val="true"/>
          <w:lang w:bidi="ar-SA"/>
        </w:rPr>
        <w:t xml:space="preserve">يأخذن زينتهنّ أحسن 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عطلن فهنّ غير عواطل</w:t>
      </w:r>
    </w:p>
    <w:p>
      <w:pPr>
        <w:pStyle w:val="BookText"/>
        <w:rPr/>
      </w:pPr>
      <w:r>
        <w:rPr>
          <w:rFonts w:ascii="Amiri" w:hAnsi="Amiri" w:eastAsia="Amiri" w:cs="Amiri"/>
          <w:color w:val="111111"/>
          <w:sz w:val="28"/>
          <w:sz w:val="28"/>
          <w:szCs w:val="28"/>
          <w:rtl w:val="true"/>
          <w:lang w:bidi="ar-SA"/>
        </w:rPr>
        <w:t xml:space="preserve">و إذا خبأن خدودهنّ أريننا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حدق المها و أجدن سهم القاتل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رمينني لا يستترن بجنة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الصّبا و علمن أين مقاتلي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يلبسن أردية الشباب لأهلها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يجرّ باطلهنّ حبل الباطل</w:t>
      </w:r>
    </w:p>
    <w:p>
      <w:pPr>
        <w:pStyle w:val="BookText"/>
        <w:rPr/>
      </w:pPr>
      <w:r>
        <w:rPr>
          <w:rFonts w:ascii="Amiri" w:hAnsi="Amiri" w:eastAsia="Amiri" w:cs="Amiri"/>
          <w:color w:val="111111"/>
          <w:sz w:val="28"/>
          <w:sz w:val="28"/>
          <w:szCs w:val="28"/>
          <w:rtl w:val="true"/>
          <w:lang w:bidi="ar-SA"/>
        </w:rPr>
        <w:t>الغناء في هذه الأبيات الأربعة لابن سريج ثاني ثقيل بالوسطى من رواية يحيى المكي، و ذكر الهشامي أنه من منحول يحيى المكي إلى ابن سريج</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بيض الأنوق</w:t>
      </w:r>
      <w:r>
        <w:rPr>
          <w:rStyle w:val="FootnoteAnchor"/>
          <w:rtl w:val="true"/>
        </w:rPr>
        <w:footnoteReference w:id="3184"/>
      </w:r>
      <w:r>
        <w:rPr>
          <w:rFonts w:ascii="Amiri" w:hAnsi="Amiri" w:eastAsia="Amiri" w:cs="Amiri"/>
          <w:color w:val="111111"/>
          <w:sz w:val="28"/>
          <w:sz w:val="28"/>
          <w:szCs w:val="28"/>
          <w:rtl w:val="true"/>
          <w:lang w:bidi="ar-SA"/>
        </w:rPr>
        <w:t>كأنّهنّ‌</w:t>
      </w:r>
      <w:r>
        <w:rPr>
          <w:rStyle w:val="FootnoteAnchor"/>
          <w:rtl w:val="true"/>
        </w:rPr>
        <w:footnoteReference w:id="3185"/>
      </w:r>
      <w:r>
        <w:rPr>
          <w:rFonts w:ascii="Amiri" w:hAnsi="Amiri" w:eastAsia="Amiri" w:cs="Amiri"/>
          <w:color w:val="111111"/>
          <w:sz w:val="28"/>
          <w:sz w:val="28"/>
          <w:szCs w:val="28"/>
          <w:rtl w:val="true"/>
          <w:lang w:bidi="ar-SA"/>
        </w:rPr>
        <w:t xml:space="preserve">، و من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 الأنوق فوكرها بمعاقل </w:t>
      </w:r>
    </w:p>
    <w:p>
      <w:pPr>
        <w:pStyle w:val="BookText"/>
        <w:rPr/>
      </w:pPr>
      <w:r>
        <w:rPr>
          <w:rFonts w:ascii="Amiri" w:hAnsi="Amiri" w:eastAsia="Amiri" w:cs="Amiri"/>
          <w:color w:val="111111"/>
          <w:sz w:val="28"/>
          <w:sz w:val="28"/>
          <w:szCs w:val="28"/>
          <w:rtl w:val="true"/>
          <w:lang w:bidi="ar-SA"/>
        </w:rPr>
        <w:t xml:space="preserve">زعم الغواني أن جهلك قد صحا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سواد رأسك فضل شيب شامل</w:t>
      </w:r>
      <w:r>
        <w:rPr>
          <w:rStyle w:val="FootnoteAnchor"/>
          <w:rtl w:val="true"/>
        </w:rPr>
        <w:footnoteReference w:id="3186"/>
      </w:r>
    </w:p>
    <w:p>
      <w:pPr>
        <w:pStyle w:val="BookText"/>
        <w:rPr/>
      </w:pPr>
      <w:r>
        <w:rPr>
          <w:rFonts w:ascii="Amiri" w:hAnsi="Amiri" w:eastAsia="Amiri" w:cs="Amiri"/>
          <w:color w:val="111111"/>
          <w:sz w:val="28"/>
          <w:sz w:val="28"/>
          <w:szCs w:val="28"/>
          <w:rtl w:val="true"/>
          <w:lang w:bidi="ar-SA"/>
        </w:rPr>
        <w:t xml:space="preserve">و رآك أهلك منهم و رأيتهم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تكون مع الشباب الخاذل</w:t>
      </w:r>
    </w:p>
    <w:p>
      <w:pPr>
        <w:pStyle w:val="BookText"/>
        <w:rPr/>
      </w:pPr>
      <w:r>
        <w:rPr>
          <w:rFonts w:ascii="Amiri" w:hAnsi="Amiri" w:eastAsia="Amiri" w:cs="Amiri"/>
          <w:color w:val="111111"/>
          <w:sz w:val="28"/>
          <w:sz w:val="28"/>
          <w:szCs w:val="28"/>
          <w:rtl w:val="true"/>
          <w:lang w:bidi="ar-SA"/>
        </w:rPr>
        <w:t xml:space="preserve">و إذا تطاولت الجبال رأيتنا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بفروع أرعن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فوقها متطاول</w:t>
      </w:r>
    </w:p>
    <w:p>
      <w:pPr>
        <w:pStyle w:val="BookText"/>
        <w:rPr/>
      </w:pPr>
      <w:r>
        <w:rPr>
          <w:rFonts w:ascii="Amiri" w:hAnsi="Amiri" w:eastAsia="Amiri" w:cs="Amiri"/>
          <w:color w:val="111111"/>
          <w:sz w:val="28"/>
          <w:sz w:val="28"/>
          <w:szCs w:val="28"/>
          <w:rtl w:val="true"/>
          <w:lang w:bidi="ar-SA"/>
        </w:rPr>
        <w:t xml:space="preserve">و إذا سألت ابنى نزار 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مجدي و منزلتي من ابني وائل</w:t>
      </w:r>
    </w:p>
    <w:p>
      <w:pPr>
        <w:pStyle w:val="BookText"/>
        <w:rPr/>
      </w:pPr>
      <w:r>
        <w:rPr>
          <w:rFonts w:ascii="Amiri" w:hAnsi="Amiri" w:eastAsia="Amiri" w:cs="Amiri"/>
          <w:color w:val="111111"/>
          <w:sz w:val="28"/>
          <w:sz w:val="28"/>
          <w:szCs w:val="28"/>
          <w:rtl w:val="true"/>
          <w:lang w:bidi="ar-SA"/>
        </w:rPr>
        <w:t xml:space="preserve">حدبت بنو بكر عليّ و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المكارم و العديد الكامل</w:t>
      </w:r>
    </w:p>
    <w:p>
      <w:pPr>
        <w:pStyle w:val="BookText"/>
        <w:rPr/>
      </w:pPr>
      <w:r>
        <w:rPr>
          <w:rFonts w:ascii="Amiri" w:hAnsi="Amiri" w:eastAsia="Amiri" w:cs="Amiri"/>
          <w:color w:val="111111"/>
          <w:sz w:val="28"/>
          <w:sz w:val="28"/>
          <w:szCs w:val="28"/>
          <w:rtl w:val="true"/>
          <w:lang w:bidi="ar-SA"/>
        </w:rPr>
        <w:t xml:space="preserve">خطروا ورائي بالقنا و تجمّعت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قبائل أردفوا</w:t>
      </w:r>
      <w:r>
        <w:rPr>
          <w:rStyle w:val="FootnoteAnchor"/>
          <w:rtl w:val="true"/>
        </w:rPr>
        <w:footnoteReference w:id="3187"/>
      </w:r>
      <w:r>
        <w:rPr>
          <w:rFonts w:ascii="IRNazanin" w:hAnsi="IRNazanin" w:eastAsia="IRNazanin"/>
          <w:color w:val="111111"/>
          <w:sz w:val="28"/>
          <w:sz w:val="28"/>
          <w:szCs w:val="28"/>
          <w:rtl w:val="true"/>
          <w:lang w:bidi="fa-IR"/>
        </w:rPr>
        <w:t>بقبائل</w:t>
      </w:r>
    </w:p>
    <w:p>
      <w:pPr>
        <w:pStyle w:val="BookText"/>
        <w:rPr/>
      </w:pPr>
      <w:r>
        <w:rPr>
          <w:rFonts w:ascii="Amiri" w:hAnsi="Amiri" w:eastAsia="Amiri" w:cs="Amiri"/>
          <w:color w:val="111111"/>
          <w:sz w:val="28"/>
          <w:sz w:val="28"/>
          <w:szCs w:val="28"/>
          <w:rtl w:val="true"/>
          <w:lang w:bidi="ar-SA"/>
        </w:rPr>
        <w:t>إن الفوارس من لجيم</w:t>
      </w:r>
      <w:r>
        <w:rPr>
          <w:rStyle w:val="FootnoteAnchor"/>
          <w:rtl w:val="true"/>
        </w:rPr>
        <w:footnoteReference w:id="3188"/>
      </w:r>
      <w:r>
        <w:rPr>
          <w:rFonts w:ascii="Amiri" w:hAnsi="Amiri" w:eastAsia="Amiri" w:cs="Amiri"/>
          <w:color w:val="111111"/>
          <w:sz w:val="28"/>
          <w:sz w:val="28"/>
          <w:szCs w:val="28"/>
          <w:rtl w:val="true"/>
          <w:lang w:bidi="ar-SA"/>
        </w:rPr>
        <w:t xml:space="preserve">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مهابة كلّ أبيض ناعل</w:t>
      </w:r>
    </w:p>
    <w:p>
      <w:pPr>
        <w:pStyle w:val="BookText"/>
        <w:rPr/>
      </w:pPr>
      <w:r>
        <w:rPr>
          <w:rFonts w:ascii="Amiri" w:hAnsi="Amiri" w:eastAsia="Amiri" w:cs="Amiri"/>
          <w:color w:val="111111"/>
          <w:sz w:val="28"/>
          <w:sz w:val="28"/>
          <w:szCs w:val="28"/>
          <w:rtl w:val="true"/>
          <w:lang w:bidi="ar-SA"/>
        </w:rPr>
        <w:t xml:space="preserve">متعمّم بالتاج يسجد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هوذة</w:t>
      </w:r>
      <w:r>
        <w:rPr>
          <w:rStyle w:val="FootnoteAnchor"/>
          <w:rtl w:val="true"/>
        </w:rPr>
        <w:footnoteReference w:id="3189"/>
      </w:r>
      <w:r>
        <w:rPr>
          <w:rFonts w:ascii="Amiri" w:hAnsi="Amiri" w:eastAsia="Amiri" w:cs="Amiri"/>
          <w:color w:val="111111"/>
          <w:sz w:val="28"/>
          <w:sz w:val="28"/>
          <w:szCs w:val="28"/>
          <w:rtl w:val="true"/>
          <w:lang w:bidi="ar-SA"/>
        </w:rPr>
        <w:t>للمكارم حامل</w:t>
      </w:r>
    </w:p>
    <w:p>
      <w:pPr>
        <w:pStyle w:val="BookText"/>
        <w:rPr/>
      </w:pPr>
      <w:r>
        <w:rPr>
          <w:rFonts w:ascii="IRNazanin" w:hAnsi="IRNazanin" w:eastAsia="IRNazanin"/>
          <w:color w:val="111111"/>
          <w:sz w:val="28"/>
          <w:sz w:val="28"/>
          <w:szCs w:val="28"/>
          <w:rtl w:val="true"/>
          <w:lang w:bidi="fa-IR"/>
        </w:rPr>
        <w:t>أو رهط</w:t>
      </w:r>
      <w:r>
        <w:rPr>
          <w:rStyle w:val="FootnoteAnchor"/>
          <w:rtl w:val="true"/>
        </w:rPr>
        <w:footnoteReference w:id="3190"/>
      </w:r>
      <w:r>
        <w:rPr>
          <w:rFonts w:ascii="Amiri" w:hAnsi="Amiri" w:eastAsia="Amiri" w:cs="Amiri"/>
          <w:color w:val="111111"/>
          <w:sz w:val="28"/>
          <w:sz w:val="28"/>
          <w:szCs w:val="28"/>
          <w:rtl w:val="true"/>
          <w:lang w:bidi="ar-SA"/>
        </w:rPr>
        <w:t xml:space="preserve">حنظلة الذين رماحهم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الفوارس حتف موت عاجل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قوم إذا شهروا السيوف رأوا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و لم يك سلّها للباطل</w:t>
      </w:r>
    </w:p>
    <w:p>
      <w:pPr>
        <w:pStyle w:val="BookText"/>
        <w:rPr/>
      </w:pPr>
      <w:r>
        <w:rPr>
          <w:rFonts w:ascii="Amiri" w:hAnsi="Amiri" w:eastAsia="Amiri" w:cs="Amiri"/>
          <w:color w:val="111111"/>
          <w:sz w:val="28"/>
          <w:sz w:val="28"/>
          <w:szCs w:val="28"/>
          <w:rtl w:val="true"/>
          <w:lang w:bidi="ar-SA"/>
        </w:rPr>
        <w:t xml:space="preserve">و لئن فخرت بهم لمثل قديمهم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 المفاخر للّسان القائل</w:t>
      </w:r>
    </w:p>
    <w:p>
      <w:pPr>
        <w:pStyle w:val="BookText"/>
        <w:rPr/>
      </w:pPr>
      <w:r>
        <w:rPr>
          <w:rFonts w:ascii="Amiri" w:hAnsi="Amiri" w:eastAsia="Amiri" w:cs="Amiri"/>
          <w:color w:val="111111"/>
          <w:sz w:val="28"/>
          <w:sz w:val="28"/>
          <w:szCs w:val="28"/>
          <w:rtl w:val="true"/>
          <w:lang w:bidi="ar-SA"/>
        </w:rPr>
        <w:t>أولاد ثعلبة</w:t>
      </w:r>
      <w:r>
        <w:rPr>
          <w:rStyle w:val="FootnoteAnchor"/>
          <w:rtl w:val="true"/>
        </w:rPr>
        <w:footnoteReference w:id="3191"/>
      </w:r>
      <w:r>
        <w:rPr>
          <w:rFonts w:ascii="Amiri" w:hAnsi="Amiri" w:eastAsia="Amiri" w:cs="Amiri"/>
          <w:color w:val="111111"/>
          <w:sz w:val="28"/>
          <w:sz w:val="28"/>
          <w:szCs w:val="28"/>
          <w:rtl w:val="true"/>
          <w:lang w:bidi="ar-SA"/>
        </w:rPr>
        <w:t xml:space="preserve">الذين لمثلهم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 الحليم و ردّ جهل الجاهل</w:t>
      </w:r>
    </w:p>
    <w:p>
      <w:pPr>
        <w:pStyle w:val="BookText"/>
        <w:rPr/>
      </w:pPr>
      <w:r>
        <w:rPr>
          <w:rFonts w:ascii="Amiri" w:hAnsi="Amiri" w:eastAsia="Amiri" w:cs="Amiri"/>
          <w:color w:val="111111"/>
          <w:sz w:val="28"/>
          <w:sz w:val="28"/>
          <w:szCs w:val="28"/>
          <w:rtl w:val="true"/>
          <w:lang w:bidi="ar-SA"/>
        </w:rPr>
        <w:t>و لمجد يشكر</w:t>
      </w:r>
      <w:r>
        <w:rPr>
          <w:rStyle w:val="FootnoteAnchor"/>
          <w:rtl w:val="true"/>
        </w:rPr>
        <w:footnoteReference w:id="3192"/>
      </w:r>
      <w:r>
        <w:rPr>
          <w:rFonts w:ascii="Amiri" w:hAnsi="Amiri" w:eastAsia="Amiri" w:cs="Amiri"/>
          <w:color w:val="111111"/>
          <w:sz w:val="28"/>
          <w:sz w:val="28"/>
          <w:szCs w:val="28"/>
          <w:rtl w:val="true"/>
          <w:lang w:bidi="ar-SA"/>
        </w:rPr>
        <w:t xml:space="preserve">سورة 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 إذا ذكروه ليس بخامل</w:t>
      </w:r>
    </w:p>
    <w:p>
      <w:pPr>
        <w:pStyle w:val="BookText"/>
        <w:rPr/>
      </w:pPr>
      <w:r>
        <w:rPr>
          <w:rFonts w:ascii="Amiri" w:hAnsi="Amiri" w:eastAsia="Amiri" w:cs="Amiri"/>
          <w:color w:val="111111"/>
          <w:sz w:val="28"/>
          <w:sz w:val="28"/>
          <w:szCs w:val="28"/>
          <w:rtl w:val="true"/>
          <w:lang w:bidi="ar-SA"/>
        </w:rPr>
        <w:t xml:space="preserve">و بنو القدار اذا عددت صنيعهم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وضح القديم لهم بكل محافل</w:t>
      </w:r>
    </w:p>
    <w:p>
      <w:pPr>
        <w:pStyle w:val="BookText"/>
        <w:rPr/>
      </w:pPr>
      <w:r>
        <w:rPr>
          <w:rFonts w:ascii="Amiri" w:hAnsi="Amiri" w:eastAsia="Amiri" w:cs="Amiri"/>
          <w:color w:val="111111"/>
          <w:sz w:val="28"/>
          <w:sz w:val="28"/>
          <w:szCs w:val="28"/>
          <w:rtl w:val="true"/>
          <w:lang w:bidi="ar-SA"/>
        </w:rPr>
        <w:t xml:space="preserve">و إذا فخرت بتغلب ابنة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 مكارم من ندى و شمائل</w:t>
      </w:r>
      <w:r>
        <w:rPr>
          <w:rStyle w:val="FootnoteAnchor"/>
          <w:rtl w:val="true"/>
        </w:rPr>
        <w:footnoteReference w:id="3193"/>
      </w:r>
    </w:p>
    <w:p>
      <w:pPr>
        <w:pStyle w:val="BookText"/>
        <w:rPr/>
      </w:pPr>
      <w:r>
        <w:rPr>
          <w:rFonts w:ascii="Amiri" w:hAnsi="Amiri" w:eastAsia="Amiri" w:cs="Amiri"/>
          <w:color w:val="111111"/>
          <w:sz w:val="28"/>
          <w:sz w:val="28"/>
          <w:szCs w:val="28"/>
          <w:rtl w:val="true"/>
          <w:lang w:bidi="ar-SA"/>
        </w:rPr>
        <w:t xml:space="preserve">و لتغلب الغلباء عزّ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عاديّة</w:t>
      </w:r>
      <w:r>
        <w:rPr>
          <w:rStyle w:val="FootnoteAnchor"/>
          <w:rtl w:val="true"/>
        </w:rPr>
        <w:footnoteReference w:id="3194"/>
      </w:r>
      <w:r>
        <w:rPr>
          <w:rFonts w:ascii="Amiri" w:hAnsi="Amiri" w:eastAsia="Amiri" w:cs="Amiri"/>
          <w:color w:val="111111"/>
          <w:sz w:val="28"/>
          <w:sz w:val="28"/>
          <w:szCs w:val="28"/>
          <w:rtl w:val="true"/>
          <w:lang w:bidi="ar-SA"/>
        </w:rPr>
        <w:t>و يزيد فوق الكاهل</w:t>
      </w:r>
    </w:p>
    <w:p>
      <w:pPr>
        <w:pStyle w:val="BookText"/>
        <w:rPr/>
      </w:pPr>
      <w:r>
        <w:rPr>
          <w:rFonts w:ascii="IRNazanin" w:hAnsi="IRNazanin" w:eastAsia="IRNazanin"/>
          <w:color w:val="111111"/>
          <w:sz w:val="28"/>
          <w:sz w:val="28"/>
          <w:szCs w:val="28"/>
          <w:rtl w:val="true"/>
          <w:lang w:bidi="fa-IR"/>
        </w:rPr>
        <w:t>تسطو على النّعمان و ابن محرّق</w:t>
      </w:r>
      <w:r>
        <w:rPr>
          <w:rStyle w:val="FootnoteAnchor"/>
          <w:rtl w:val="true"/>
        </w:rPr>
        <w:footnoteReference w:id="3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ابني قطام بعزّة و تناول</w:t>
      </w:r>
    </w:p>
    <w:p>
      <w:pPr>
        <w:pStyle w:val="BookText"/>
        <w:rPr/>
      </w:pPr>
      <w:r>
        <w:rPr>
          <w:rFonts w:ascii="IRNazanin" w:hAnsi="IRNazanin" w:eastAsia="IRNazanin"/>
          <w:color w:val="111111"/>
          <w:sz w:val="28"/>
          <w:sz w:val="28"/>
          <w:szCs w:val="28"/>
          <w:rtl w:val="true"/>
          <w:lang w:bidi="fa-IR"/>
        </w:rPr>
        <w:t>بالمقربات</w:t>
      </w:r>
      <w:r>
        <w:rPr>
          <w:rStyle w:val="FootnoteAnchor"/>
          <w:rtl w:val="true"/>
        </w:rPr>
        <w:footnoteReference w:id="3196"/>
      </w:r>
      <w:r>
        <w:rPr>
          <w:rFonts w:ascii="Amiri" w:hAnsi="Amiri" w:eastAsia="Amiri" w:cs="Amiri"/>
          <w:color w:val="111111"/>
          <w:sz w:val="28"/>
          <w:sz w:val="28"/>
          <w:szCs w:val="28"/>
          <w:rtl w:val="true"/>
          <w:lang w:bidi="ar-SA"/>
        </w:rPr>
        <w:t xml:space="preserve">يبتن حول رحالهم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كالقدّ بعد أجلّة و صواهل</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أولاد أعوج</w:t>
      </w:r>
      <w:r>
        <w:rPr>
          <w:rStyle w:val="FootnoteAnchor"/>
          <w:rtl w:val="true"/>
        </w:rPr>
        <w:footnoteReference w:id="3197"/>
      </w:r>
      <w:r>
        <w:rPr>
          <w:rFonts w:ascii="Amiri" w:hAnsi="Amiri" w:eastAsia="Amiri" w:cs="Amiri"/>
          <w:color w:val="111111"/>
          <w:sz w:val="28"/>
          <w:sz w:val="28"/>
          <w:szCs w:val="28"/>
          <w:rtl w:val="true"/>
          <w:lang w:bidi="ar-SA"/>
        </w:rPr>
        <w:t>و الصريح</w:t>
      </w:r>
      <w:r>
        <w:rPr>
          <w:rStyle w:val="FootnoteAnchor"/>
          <w:rtl w:val="true"/>
        </w:rPr>
        <w:footnoteReference w:id="3198"/>
      </w:r>
      <w:r>
        <w:rPr>
          <w:rFonts w:ascii="Amiri" w:hAnsi="Amiri" w:eastAsia="Amiri" w:cs="Amiri"/>
          <w:color w:val="111111"/>
          <w:sz w:val="28"/>
          <w:sz w:val="28"/>
          <w:szCs w:val="28"/>
          <w:rtl w:val="true"/>
          <w:lang w:bidi="ar-SA"/>
        </w:rPr>
        <w:t xml:space="preserve">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عقبان يوم دجنّة و مخايل</w:t>
      </w:r>
      <w:r>
        <w:rPr>
          <w:rStyle w:val="FootnoteAnchor"/>
          <w:rtl w:val="true"/>
        </w:rPr>
        <w:footnoteReference w:id="3199"/>
      </w:r>
      <w:bookmarkStart w:id="2354" w:name="pg16289_188024"/>
    </w:p>
    <w:p>
      <w:pPr>
        <w:pStyle w:val="BookText"/>
        <w:rPr/>
      </w:pPr>
      <w:bookmarkEnd w:id="2354"/>
      <w:r>
        <w:rPr>
          <w:rFonts w:ascii="Amiri" w:hAnsi="Amiri" w:eastAsia="Amiri" w:cs="Amiri"/>
          <w:color w:val="111111"/>
          <w:sz w:val="28"/>
          <w:sz w:val="28"/>
          <w:szCs w:val="28"/>
          <w:rtl w:val="true"/>
          <w:lang w:bidi="ar-SA"/>
        </w:rPr>
        <w:t>يلقطن بعد أزومهنّ‌</w:t>
      </w:r>
      <w:r>
        <w:rPr>
          <w:rStyle w:val="FootnoteAnchor"/>
          <w:rtl w:val="true"/>
        </w:rPr>
        <w:footnoteReference w:id="3200"/>
      </w:r>
      <w:r>
        <w:rPr>
          <w:rFonts w:ascii="Amiri" w:hAnsi="Amiri" w:eastAsia="Amiri" w:cs="Amiri"/>
          <w:color w:val="111111"/>
          <w:sz w:val="28"/>
          <w:sz w:val="28"/>
          <w:szCs w:val="28"/>
          <w:rtl w:val="true"/>
          <w:lang w:bidi="ar-SA"/>
        </w:rPr>
        <w:t>على الشّبا</w:t>
      </w:r>
      <w:r>
        <w:rPr>
          <w:rStyle w:val="FootnoteAnchor"/>
          <w:rtl w:val="true"/>
        </w:rPr>
        <w:footnoteReference w:id="3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w:t>
      </w:r>
      <w:r>
        <w:rPr>
          <w:rStyle w:val="FootnoteAnchor"/>
          <w:rtl w:val="true"/>
        </w:rPr>
        <w:footnoteReference w:id="3202"/>
      </w:r>
      <w:r>
        <w:rPr>
          <w:rFonts w:ascii="Amiri" w:hAnsi="Amiri" w:eastAsia="Amiri" w:cs="Amiri"/>
          <w:color w:val="111111"/>
          <w:sz w:val="28"/>
          <w:sz w:val="28"/>
          <w:szCs w:val="28"/>
          <w:rtl w:val="true"/>
          <w:lang w:bidi="ar-SA"/>
        </w:rPr>
        <w:t>الشكيم بألسن</w:t>
      </w:r>
      <w:r>
        <w:rPr>
          <w:rStyle w:val="FootnoteAnchor"/>
          <w:rtl w:val="true"/>
        </w:rPr>
        <w:footnoteReference w:id="3203"/>
      </w:r>
      <w:r>
        <w:rPr>
          <w:rFonts w:ascii="IRNazanin" w:hAnsi="IRNazanin" w:eastAsia="IRNazanin"/>
          <w:color w:val="111111"/>
          <w:sz w:val="28"/>
          <w:sz w:val="28"/>
          <w:szCs w:val="28"/>
          <w:rtl w:val="true"/>
          <w:lang w:bidi="fa-IR"/>
        </w:rPr>
        <w:t>و جحافل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قوم هم قتلوا ابن هند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قنا الرماح تذود ورد الناهل</w:t>
      </w:r>
    </w:p>
    <w:p>
      <w:pPr>
        <w:pStyle w:val="BookText"/>
        <w:rPr/>
      </w:pPr>
      <w:r>
        <w:rPr>
          <w:rFonts w:ascii="IRNazanin" w:hAnsi="IRNazanin" w:eastAsia="IRNazanin"/>
          <w:color w:val="111111"/>
          <w:sz w:val="28"/>
          <w:sz w:val="28"/>
          <w:szCs w:val="28"/>
          <w:rtl w:val="true"/>
          <w:lang w:bidi="fa-IR"/>
        </w:rPr>
        <w:t>منهم أبو حنش</w:t>
      </w:r>
      <w:r>
        <w:rPr>
          <w:rStyle w:val="FootnoteAnchor"/>
          <w:rtl w:val="true"/>
        </w:rPr>
        <w:footnoteReference w:id="3204"/>
      </w:r>
      <w:r>
        <w:rPr>
          <w:rFonts w:ascii="Amiri" w:hAnsi="Amiri" w:eastAsia="Amiri" w:cs="Amiri"/>
          <w:color w:val="111111"/>
          <w:sz w:val="28"/>
          <w:sz w:val="28"/>
          <w:szCs w:val="28"/>
          <w:rtl w:val="true"/>
          <w:lang w:bidi="ar-SA"/>
        </w:rPr>
        <w:t xml:space="preserve">و كان بكفّه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 السّنان و ريّ صدر العامل</w:t>
      </w:r>
    </w:p>
    <w:p>
      <w:pPr>
        <w:pStyle w:val="BookText"/>
        <w:rPr/>
      </w:pPr>
      <w:r>
        <w:rPr>
          <w:rFonts w:ascii="Amiri" w:hAnsi="Amiri" w:eastAsia="Amiri" w:cs="Amiri"/>
          <w:color w:val="111111"/>
          <w:sz w:val="28"/>
          <w:sz w:val="28"/>
          <w:szCs w:val="28"/>
          <w:rtl w:val="true"/>
          <w:lang w:bidi="ar-SA"/>
        </w:rPr>
        <w:t xml:space="preserve">و مهلهل الشعراء إن فخروا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ندى كليب عند فضل النائل</w:t>
      </w:r>
    </w:p>
    <w:p>
      <w:pPr>
        <w:pStyle w:val="BookText"/>
        <w:rPr/>
      </w:pPr>
      <w:r>
        <w:rPr>
          <w:rFonts w:ascii="Amiri" w:hAnsi="Amiri" w:eastAsia="Amiri" w:cs="Amiri"/>
          <w:color w:val="111111"/>
          <w:sz w:val="28"/>
          <w:sz w:val="28"/>
          <w:szCs w:val="28"/>
          <w:rtl w:val="true"/>
          <w:lang w:bidi="ar-SA"/>
        </w:rPr>
        <w:t xml:space="preserve">حجب المنيّة دون واحد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تبيت و صدرها ببلابل</w:t>
      </w:r>
    </w:p>
    <w:p>
      <w:pPr>
        <w:pStyle w:val="BookText"/>
        <w:rPr/>
      </w:pPr>
      <w:r>
        <w:rPr>
          <w:rFonts w:ascii="Amiri" w:hAnsi="Amiri" w:eastAsia="Amiri" w:cs="Amiri"/>
          <w:color w:val="111111"/>
          <w:sz w:val="28"/>
          <w:sz w:val="28"/>
          <w:szCs w:val="28"/>
          <w:rtl w:val="true"/>
          <w:lang w:bidi="ar-SA"/>
        </w:rPr>
        <w:t>كفى مجالسة السّباب</w:t>
      </w:r>
      <w:r>
        <w:rPr>
          <w:rStyle w:val="FootnoteAnchor"/>
          <w:rtl w:val="true"/>
        </w:rPr>
        <w:footnoteReference w:id="3205"/>
      </w:r>
      <w:r>
        <w:rPr>
          <w:rFonts w:ascii="Amiri" w:hAnsi="Amiri" w:eastAsia="Amiri" w:cs="Amiri"/>
          <w:color w:val="111111"/>
          <w:sz w:val="28"/>
          <w:sz w:val="28"/>
          <w:szCs w:val="28"/>
          <w:rtl w:val="true"/>
          <w:lang w:bidi="ar-SA"/>
        </w:rPr>
        <w:t xml:space="preserve">فلم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يستبّ‌</w:t>
      </w:r>
      <w:r>
        <w:rPr>
          <w:rStyle w:val="FootnoteAnchor"/>
          <w:rtl w:val="true"/>
        </w:rPr>
        <w:footnoteReference w:id="3206"/>
      </w:r>
      <w:r>
        <w:rPr>
          <w:rFonts w:ascii="IRNazanin" w:hAnsi="IRNazanin" w:eastAsia="IRNazanin"/>
          <w:color w:val="111111"/>
          <w:sz w:val="28"/>
          <w:sz w:val="28"/>
          <w:szCs w:val="28"/>
          <w:rtl w:val="true"/>
          <w:lang w:bidi="fa-IR"/>
        </w:rPr>
        <w:t>مجلسه و حقّ النازل</w:t>
      </w:r>
    </w:p>
    <w:p>
      <w:pPr>
        <w:pStyle w:val="BookText"/>
        <w:rPr/>
      </w:pPr>
      <w:r>
        <w:rPr>
          <w:rFonts w:ascii="Amiri" w:hAnsi="Amiri" w:eastAsia="Amiri" w:cs="Amiri"/>
          <w:color w:val="111111"/>
          <w:sz w:val="28"/>
          <w:sz w:val="28"/>
          <w:szCs w:val="28"/>
          <w:rtl w:val="true"/>
          <w:lang w:bidi="ar-SA"/>
        </w:rPr>
        <w:t xml:space="preserve">حتى أجار على الملوك فلم يدع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حربا</w:t>
      </w:r>
      <w:r>
        <w:rPr>
          <w:rStyle w:val="FootnoteAnchor"/>
          <w:rtl w:val="true"/>
        </w:rPr>
        <w:footnoteReference w:id="3207"/>
      </w:r>
      <w:r>
        <w:rPr>
          <w:rFonts w:ascii="IRNazanin" w:hAnsi="IRNazanin" w:eastAsia="IRNazanin"/>
          <w:color w:val="111111"/>
          <w:sz w:val="28"/>
          <w:sz w:val="28"/>
          <w:szCs w:val="28"/>
          <w:rtl w:val="true"/>
          <w:lang w:bidi="fa-IR"/>
        </w:rPr>
        <w:t>و لا صعرا لرأس مائل</w:t>
      </w:r>
    </w:p>
    <w:p>
      <w:pPr>
        <w:pStyle w:val="BookText"/>
        <w:rPr/>
      </w:pPr>
      <w:r>
        <w:rPr>
          <w:rFonts w:ascii="Amiri" w:hAnsi="Amiri" w:eastAsia="Amiri" w:cs="Amiri"/>
          <w:color w:val="111111"/>
          <w:sz w:val="28"/>
          <w:sz w:val="28"/>
          <w:szCs w:val="28"/>
          <w:rtl w:val="true"/>
          <w:lang w:bidi="ar-SA"/>
        </w:rPr>
        <w:t xml:space="preserve">في كل حيّ للهذيل و رهطه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أخذ كريمة بتناول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بيض كرائم ردّهن لعنوة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 القنا و أخذن غير أرامل</w:t>
      </w:r>
    </w:p>
    <w:p>
      <w:pPr>
        <w:pStyle w:val="BookText"/>
        <w:rPr/>
      </w:pPr>
      <w:r>
        <w:rPr>
          <w:rFonts w:ascii="Amiri" w:hAnsi="Amiri" w:eastAsia="Amiri" w:cs="Amiri"/>
          <w:color w:val="111111"/>
          <w:sz w:val="28"/>
          <w:sz w:val="28"/>
          <w:szCs w:val="28"/>
          <w:rtl w:val="true"/>
          <w:lang w:bidi="ar-SA"/>
        </w:rPr>
        <w:t xml:space="preserve">أبناؤهنّ من الهذيل و رهطه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الملوك و عشن غير عوامل</w:t>
      </w:r>
    </w:p>
    <w:p>
      <w:pPr>
        <w:pStyle w:val="BookText"/>
        <w:rPr/>
      </w:pPr>
      <w:r>
        <w:rPr>
          <w:rFonts w:ascii="Amiri" w:hAnsi="Amiri" w:eastAsia="Amiri" w:cs="Amiri"/>
          <w:color w:val="111111"/>
          <w:sz w:val="28"/>
          <w:sz w:val="28"/>
          <w:szCs w:val="28"/>
          <w:rtl w:val="true"/>
          <w:lang w:bidi="ar-SA"/>
        </w:rPr>
        <w:t>و قال أبو عمرو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العديل لرجل من موالي الحجّاج كان وجّهه في جيش إلى بني عجل يطلب العديل حين هرب منه، فلم يقدر عليه، فاستاق إبله، و أحرق بيته، و سلب امرأته و بناته و أخذ حليّهن، فدخل العديل يوما على الحجّاج و مولاه هذا بين يديه واقف فتعلّق بثوبه و أقبل عليه و أنشأ يقول</w:t>
      </w:r>
      <w:r>
        <w:rPr>
          <w:rFonts w:eastAsia="Amiri" w:cs="Amiri" w:ascii="Amiri" w:hAnsi="Amiri"/>
          <w:color w:val="111111"/>
          <w:sz w:val="28"/>
          <w:szCs w:val="28"/>
          <w:rtl w:val="true"/>
          <w:lang w:bidi="ar-SA"/>
        </w:rPr>
        <w:t>:</w:t>
      </w:r>
    </w:p>
    <w:p>
      <w:pPr>
        <w:pStyle w:val="Heading6"/>
        <w:numPr>
          <w:ilvl w:val="5"/>
          <w:numId w:val="1"/>
        </w:numPr>
        <w:rPr/>
      </w:pPr>
      <w:bookmarkStart w:id="2355" w:name="__RefHeading___Toc5154149_1280447820"/>
      <w:bookmarkStart w:id="2356" w:name="_Toc969"/>
      <w:bookmarkEnd w:id="2355"/>
      <w:r>
        <w:rPr>
          <w:rtl w:val="true"/>
        </w:rPr>
        <w:t>صوت</w:t>
      </w:r>
      <w:bookmarkEnd w:id="2356"/>
    </w:p>
    <w:p>
      <w:pPr>
        <w:pStyle w:val="BookText"/>
        <w:rPr/>
      </w:pPr>
      <w:r>
        <w:rPr>
          <w:rFonts w:ascii="Amiri" w:hAnsi="Amiri" w:eastAsia="Amiri" w:cs="Amiri"/>
          <w:color w:val="111111"/>
          <w:sz w:val="28"/>
          <w:sz w:val="28"/>
          <w:szCs w:val="28"/>
          <w:rtl w:val="true"/>
          <w:lang w:bidi="ar-SA"/>
        </w:rPr>
        <w:t xml:space="preserve">سلبت بناني حليهنّ فلم تدع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سوارا و لا طوقا على النّحر مذهبا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في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سلبت بناتي، و الغناء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سلبت الجواري حليهن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عزّ في الآذان حتى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تعطّل بالبيض الأوانس ربربا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عواطل إلا أن ترى بخدودها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قسامة</w:t>
      </w:r>
      <w:r>
        <w:rPr>
          <w:rStyle w:val="FootnoteAnchor"/>
          <w:rtl w:val="true"/>
        </w:rPr>
        <w:footnoteReference w:id="3208"/>
      </w:r>
      <w:r>
        <w:rPr>
          <w:rFonts w:ascii="IRNazanin" w:hAnsi="IRNazanin" w:eastAsia="IRNazanin"/>
          <w:color w:val="111111"/>
          <w:sz w:val="28"/>
          <w:sz w:val="28"/>
          <w:szCs w:val="28"/>
          <w:rtl w:val="true"/>
          <w:lang w:bidi="fa-IR"/>
        </w:rPr>
        <w:t>عتق أو بنانا مخضّبا</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فككت البرين</w:t>
      </w:r>
      <w:r>
        <w:rPr>
          <w:rStyle w:val="FootnoteAnchor"/>
          <w:rtl w:val="true"/>
        </w:rPr>
        <w:footnoteReference w:id="3209"/>
      </w:r>
      <w:r>
        <w:rPr>
          <w:rFonts w:ascii="IRNazanin" w:hAnsi="IRNazanin" w:eastAsia="IRNazanin"/>
          <w:color w:val="111111"/>
          <w:sz w:val="28"/>
          <w:sz w:val="28"/>
          <w:szCs w:val="28"/>
          <w:rtl w:val="true"/>
          <w:lang w:bidi="fa-IR"/>
        </w:rPr>
        <w:t>عن خدال</w:t>
      </w:r>
      <w:r>
        <w:rPr>
          <w:rStyle w:val="FootnoteAnchor"/>
          <w:rtl w:val="true"/>
        </w:rPr>
        <w:footnoteReference w:id="3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براديّ‌</w:t>
      </w:r>
      <w:r>
        <w:rPr>
          <w:rStyle w:val="FootnoteAnchor"/>
          <w:rtl w:val="true"/>
        </w:rPr>
        <w:footnoteReference w:id="3211"/>
      </w:r>
      <w:r>
        <w:rPr>
          <w:rFonts w:ascii="Amiri" w:hAnsi="Amiri" w:eastAsia="Amiri" w:cs="Amiri"/>
          <w:color w:val="111111"/>
          <w:sz w:val="28"/>
          <w:sz w:val="28"/>
          <w:szCs w:val="28"/>
          <w:rtl w:val="true"/>
          <w:lang w:bidi="ar-SA"/>
        </w:rPr>
        <w:t>غيل</w:t>
      </w:r>
      <w:r>
        <w:rPr>
          <w:rStyle w:val="FootnoteAnchor"/>
          <w:rtl w:val="true"/>
        </w:rPr>
        <w:footnoteReference w:id="3212"/>
      </w:r>
      <w:r>
        <w:rPr>
          <w:rFonts w:ascii="IRNazanin" w:hAnsi="IRNazanin" w:eastAsia="IRNazanin"/>
          <w:color w:val="111111"/>
          <w:sz w:val="28"/>
          <w:sz w:val="28"/>
          <w:szCs w:val="28"/>
          <w:rtl w:val="true"/>
          <w:lang w:bidi="fa-IR"/>
        </w:rPr>
        <w:t>ماؤه قد تنضّبا</w:t>
      </w:r>
      <w:r>
        <w:rPr>
          <w:rStyle w:val="FootnoteAnchor"/>
          <w:rtl w:val="true"/>
        </w:rPr>
        <w:footnoteReference w:id="3213"/>
      </w:r>
      <w:bookmarkStart w:id="2357" w:name="pg16289_188025"/>
    </w:p>
    <w:p>
      <w:pPr>
        <w:pStyle w:val="BookText"/>
        <w:rPr/>
      </w:pPr>
      <w:bookmarkEnd w:id="2357"/>
      <w:r>
        <w:rPr>
          <w:rFonts w:ascii="Amiri" w:hAnsi="Amiri" w:eastAsia="Amiri" w:cs="Amiri"/>
          <w:color w:val="111111"/>
          <w:sz w:val="28"/>
          <w:sz w:val="28"/>
          <w:szCs w:val="28"/>
          <w:rtl w:val="true"/>
          <w:lang w:bidi="ar-SA"/>
        </w:rPr>
        <w:t xml:space="preserve">من الدّر و الياقوت عن كل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سمطها بين الجمان مثقّبا</w:t>
      </w:r>
    </w:p>
    <w:p>
      <w:pPr>
        <w:pStyle w:val="BookText"/>
        <w:rPr/>
      </w:pPr>
      <w:r>
        <w:rPr>
          <w:rFonts w:ascii="Amiri" w:hAnsi="Amiri" w:eastAsia="Amiri" w:cs="Amiri"/>
          <w:color w:val="111111"/>
          <w:sz w:val="28"/>
          <w:sz w:val="28"/>
          <w:szCs w:val="28"/>
          <w:rtl w:val="true"/>
          <w:lang w:bidi="ar-SA"/>
        </w:rPr>
        <w:t xml:space="preserve">دعون أمير المؤمنين فلم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و لم يسمعن أمّا و لا أبا</w:t>
      </w:r>
    </w:p>
    <w:p>
      <w:pPr>
        <w:pStyle w:val="BookText"/>
        <w:rPr/>
      </w:pPr>
      <w:r>
        <w:rPr>
          <w:rFonts w:ascii="Amiri" w:hAnsi="Amiri" w:eastAsia="Amiri" w:cs="Amiri"/>
          <w:color w:val="111111"/>
          <w:sz w:val="28"/>
          <w:sz w:val="28"/>
          <w:szCs w:val="28"/>
          <w:rtl w:val="true"/>
          <w:lang w:bidi="ar-SA"/>
        </w:rPr>
        <w:t>غنّى في الأول و الرابع من هذه الأبيات أحمد النصيبي الهمذانيّ ثان ثقيل بالسبابة في مجرى الوسطى عن إسحاق، و فيهما ثقيل أول بالسّبابة و الوسطى، نسبه ابن المكي إلى عبد الرحيم الدّفّاف، و نسبه الهشاميّ إلى عبد اللّه ابن العباس</w:t>
      </w:r>
      <w:r>
        <w:rPr>
          <w:rFonts w:eastAsia="Amiri" w:cs="Amiri" w:ascii="Amiri" w:hAnsi="Amiri"/>
          <w:color w:val="111111"/>
          <w:sz w:val="28"/>
          <w:szCs w:val="28"/>
          <w:rtl w:val="true"/>
          <w:lang w:bidi="ar-SA"/>
        </w:rPr>
        <w:t>.</w:t>
      </w:r>
    </w:p>
    <w:p>
      <w:pPr>
        <w:pStyle w:val="Heading5"/>
        <w:numPr>
          <w:ilvl w:val="4"/>
          <w:numId w:val="1"/>
        </w:numPr>
        <w:rPr/>
      </w:pPr>
      <w:bookmarkStart w:id="2358" w:name="__RefHeading___Toc5154151_1280447820"/>
      <w:bookmarkStart w:id="2359" w:name="_Toc970"/>
      <w:bookmarkEnd w:id="2358"/>
      <w:r>
        <w:rPr>
          <w:rtl w:val="true"/>
        </w:rPr>
        <w:t>أصاب رجل من رهط العديل أنف رجل من عجل فقال العديل في ذلك شعرا</w:t>
      </w:r>
      <w:bookmarkEnd w:id="2359"/>
    </w:p>
    <w:p>
      <w:pPr>
        <w:pStyle w:val="BookText"/>
        <w:rPr/>
      </w:pPr>
      <w:r>
        <w:rPr>
          <w:rFonts w:ascii="Amiri" w:hAnsi="Amiri" w:eastAsia="Amiri" w:cs="Amiri"/>
          <w:color w:val="111111"/>
          <w:sz w:val="28"/>
          <w:sz w:val="28"/>
          <w:szCs w:val="28"/>
          <w:rtl w:val="true"/>
          <w:lang w:bidi="ar-SA"/>
        </w:rPr>
        <w:t>و قال أبو عمرو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رجل من رهط العديل من بني العكابة أنف رجل من بني عجل يقال له جبّار، فقال العديل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عدوّا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جبّارا و مارن أنفه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ثلم يهوين أن يتنخّعا</w:t>
      </w:r>
      <w:r>
        <w:rPr>
          <w:rStyle w:val="FootnoteAnchor"/>
          <w:rtl w:val="true"/>
        </w:rPr>
        <w:footnoteReference w:id="3214"/>
      </w:r>
    </w:p>
    <w:p>
      <w:pPr>
        <w:pStyle w:val="BookText"/>
        <w:rPr/>
      </w:pPr>
      <w:r>
        <w:rPr>
          <w:rFonts w:ascii="Amiri" w:hAnsi="Amiri" w:eastAsia="Amiri" w:cs="Amiri"/>
          <w:color w:val="111111"/>
          <w:sz w:val="28"/>
          <w:sz w:val="28"/>
          <w:szCs w:val="28"/>
          <w:rtl w:val="true"/>
          <w:lang w:bidi="ar-SA"/>
        </w:rPr>
        <w:t xml:space="preserve">و نحن جدعنا أنفه فكأنما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الناس أعداء إذا هو أطلعا</w:t>
      </w:r>
    </w:p>
    <w:p>
      <w:pPr>
        <w:pStyle w:val="BookText"/>
        <w:rPr/>
      </w:pPr>
      <w:r>
        <w:rPr>
          <w:rFonts w:ascii="Amiri" w:hAnsi="Amiri" w:eastAsia="Amiri" w:cs="Amiri"/>
          <w:color w:val="111111"/>
          <w:sz w:val="28"/>
          <w:sz w:val="28"/>
          <w:szCs w:val="28"/>
          <w:rtl w:val="true"/>
          <w:lang w:bidi="ar-SA"/>
        </w:rPr>
        <w:t>كلوا أنف جبّار بكارا</w:t>
      </w:r>
      <w:r>
        <w:rPr>
          <w:rStyle w:val="FootnoteAnchor"/>
          <w:rtl w:val="true"/>
        </w:rPr>
        <w:footnoteReference w:id="3215"/>
      </w:r>
      <w:r>
        <w:rPr>
          <w:rFonts w:ascii="Amiri" w:hAnsi="Amiri" w:eastAsia="Amiri" w:cs="Amiri"/>
          <w:color w:val="111111"/>
          <w:sz w:val="28"/>
          <w:sz w:val="28"/>
          <w:szCs w:val="28"/>
          <w:rtl w:val="true"/>
          <w:lang w:bidi="ar-SA"/>
        </w:rPr>
        <w:t xml:space="preserve">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تركناه عن فرط من الشّرّ أجدعا</w:t>
      </w:r>
    </w:p>
    <w:p>
      <w:pPr>
        <w:pStyle w:val="BookText"/>
        <w:rPr/>
      </w:pPr>
      <w:r>
        <w:rPr>
          <w:rFonts w:ascii="Amiri" w:hAnsi="Amiri" w:eastAsia="Amiri" w:cs="Amiri"/>
          <w:color w:val="111111"/>
          <w:sz w:val="28"/>
          <w:sz w:val="28"/>
          <w:szCs w:val="28"/>
          <w:rtl w:val="true"/>
          <w:lang w:bidi="ar-SA"/>
        </w:rPr>
        <w:t xml:space="preserve">معاقد من أيديهم و أنوفهم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بكارا و نيبا</w:t>
      </w:r>
      <w:r>
        <w:rPr>
          <w:rStyle w:val="FootnoteAnchor"/>
          <w:rtl w:val="true"/>
        </w:rPr>
        <w:footnoteReference w:id="3216"/>
      </w:r>
      <w:r>
        <w:rPr>
          <w:rFonts w:ascii="Amiri" w:hAnsi="Amiri" w:eastAsia="Amiri" w:cs="Amiri"/>
          <w:color w:val="111111"/>
          <w:sz w:val="28"/>
          <w:sz w:val="28"/>
          <w:szCs w:val="28"/>
          <w:rtl w:val="true"/>
          <w:lang w:bidi="ar-SA"/>
        </w:rPr>
        <w:t>تركب الحزن ظلّعا</w:t>
      </w:r>
      <w:r>
        <w:rPr>
          <w:rStyle w:val="FootnoteAnchor"/>
          <w:rtl w:val="true"/>
        </w:rPr>
        <w:footnoteReference w:id="32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رجل</w:t>
      </w:r>
      <w:r>
        <w:rPr>
          <w:rStyle w:val="FootnoteAnchor"/>
          <w:rtl w:val="true"/>
        </w:rPr>
        <w:footnoteReference w:id="3218"/>
      </w:r>
      <w:r>
        <w:rPr>
          <w:rFonts w:ascii="Amiri" w:hAnsi="Amiri" w:eastAsia="Amiri" w:cs="Amiri"/>
          <w:color w:val="111111"/>
          <w:sz w:val="28"/>
          <w:sz w:val="28"/>
          <w:szCs w:val="28"/>
          <w:rtl w:val="true"/>
          <w:lang w:bidi="ar-SA"/>
        </w:rPr>
        <w:t>من رهط العديل أيضا ضرب يد وكيع أحد بني الطاغية، و هما يشربان، فقطعها و افترقا، ثم هرب العديل و أبوه إلى بني قيس بن سعد لما قال الشعر الأول يفخر بقطع أنف جبّار و يد وكيع؛ لأنهم حلفوا أن يقطعوا أنفه و يده دون من فعل ذلك بهم، فلجأ إلى عفير بن جبير بن هلال بن مرة بن عبد اللّه بن معاوية بن عبد بن سعد بن جشم بن قيس بن عجل، فقال العديل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تركت وكيعا بعد ما شاب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أشلّ اليمين مستقيم الأخادع</w:t>
      </w:r>
      <w:r>
        <w:rPr>
          <w:rStyle w:val="FootnoteAnchor"/>
          <w:rtl w:val="true"/>
        </w:rPr>
        <w:footnoteReference w:id="3219"/>
      </w:r>
    </w:p>
    <w:p>
      <w:pPr>
        <w:pStyle w:val="BookText"/>
        <w:rPr/>
      </w:pPr>
      <w:r>
        <w:rPr>
          <w:rFonts w:ascii="Amiri" w:hAnsi="Amiri" w:eastAsia="Amiri" w:cs="Amiri"/>
          <w:color w:val="111111"/>
          <w:sz w:val="28"/>
          <w:sz w:val="28"/>
          <w:szCs w:val="28"/>
          <w:rtl w:val="true"/>
          <w:lang w:bidi="ar-SA"/>
        </w:rPr>
        <w:t>فشرّب</w:t>
      </w:r>
      <w:r>
        <w:rPr>
          <w:rStyle w:val="FootnoteAnchor"/>
          <w:rtl w:val="true"/>
        </w:rPr>
        <w:footnoteReference w:id="3220"/>
      </w:r>
      <w:r>
        <w:rPr>
          <w:rFonts w:ascii="IRNazanin" w:hAnsi="IRNazanin" w:eastAsia="IRNazanin"/>
          <w:color w:val="111111"/>
          <w:sz w:val="28"/>
          <w:sz w:val="28"/>
          <w:szCs w:val="28"/>
          <w:rtl w:val="true"/>
          <w:lang w:bidi="fa-IR"/>
        </w:rPr>
        <w:t>بها ورق</w:t>
      </w:r>
      <w:r>
        <w:rPr>
          <w:rStyle w:val="FootnoteAnchor"/>
          <w:rtl w:val="true"/>
        </w:rPr>
        <w:footnoteReference w:id="3221"/>
      </w:r>
      <w:r>
        <w:rPr>
          <w:rFonts w:ascii="IRNazanin" w:hAnsi="IRNazanin" w:eastAsia="IRNazanin"/>
          <w:color w:val="111111"/>
          <w:sz w:val="28"/>
          <w:sz w:val="28"/>
          <w:szCs w:val="28"/>
          <w:rtl w:val="true"/>
          <w:lang w:bidi="fa-IR"/>
        </w:rPr>
        <w:t>الإفال</w:t>
      </w:r>
      <w:r>
        <w:rPr>
          <w:rStyle w:val="FootnoteAnchor"/>
          <w:rtl w:val="true"/>
        </w:rPr>
        <w:footnoteReference w:id="3222"/>
      </w:r>
      <w:r>
        <w:rPr>
          <w:rFonts w:ascii="Amiri" w:hAnsi="Amiri" w:eastAsia="Amiri" w:cs="Amiri"/>
          <w:color w:val="111111"/>
          <w:sz w:val="28"/>
          <w:sz w:val="28"/>
          <w:szCs w:val="28"/>
          <w:rtl w:val="true"/>
          <w:lang w:bidi="ar-SA"/>
        </w:rPr>
        <w:t xml:space="preserve">وكل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الذليل و انجحر</w:t>
      </w:r>
      <w:r>
        <w:rPr>
          <w:rStyle w:val="FootnoteAnchor"/>
          <w:rtl w:val="true"/>
        </w:rPr>
        <w:footnoteReference w:id="3223"/>
      </w:r>
      <w:r>
        <w:rPr>
          <w:rFonts w:ascii="Amiri" w:hAnsi="Amiri" w:eastAsia="Amiri" w:cs="Amiri"/>
          <w:color w:val="111111"/>
          <w:sz w:val="28"/>
          <w:sz w:val="28"/>
          <w:szCs w:val="28"/>
          <w:rtl w:val="true"/>
          <w:lang w:bidi="ar-SA"/>
        </w:rPr>
        <w:t>في المخادع</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بنو قيس بن سعد للفرخ أبي العديل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فرخ؛ أنصف قومك، و أعطهم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فركب إليهم الفرخ، و معه حسّان بن وقّاف و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رجلان من بني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فأسرته بنو الطاغية، و انتزعوه من الرجلين، و توجّهوا به نحو البصرة، فرجع حسان و دينار إلى قومهما مستنفرين لهم، فركب النفير في طلب بني الطاغية، فأدركوا منهم رجلا </w:t>
      </w:r>
      <w:bookmarkStart w:id="2360" w:name="pg16289_188026"/>
    </w:p>
    <w:p>
      <w:pPr>
        <w:pStyle w:val="BookText"/>
        <w:rPr/>
      </w:pPr>
      <w:bookmarkEnd w:id="2360"/>
      <w:r>
        <w:rPr>
          <w:rFonts w:ascii="IRNazanin" w:hAnsi="IRNazanin" w:eastAsia="IRNazanin"/>
          <w:color w:val="111111"/>
          <w:sz w:val="28"/>
          <w:sz w:val="28"/>
          <w:szCs w:val="28"/>
          <w:rtl w:val="true"/>
          <w:lang w:bidi="fa-IR"/>
        </w:rPr>
        <w:t>فأسروه</w:t>
      </w:r>
      <w:r>
        <w:rPr>
          <w:rStyle w:val="FootnoteAnchor"/>
          <w:rtl w:val="true"/>
        </w:rPr>
        <w:footnoteReference w:id="3224"/>
      </w:r>
      <w:r>
        <w:rPr>
          <w:rFonts w:ascii="Amiri" w:hAnsi="Amiri" w:eastAsia="Amiri" w:cs="Amiri"/>
          <w:color w:val="111111"/>
          <w:sz w:val="28"/>
          <w:sz w:val="28"/>
          <w:szCs w:val="28"/>
          <w:rtl w:val="true"/>
          <w:lang w:bidi="ar-SA"/>
        </w:rPr>
        <w:t>بدل الفرخ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عفيرا لحق بهم</w:t>
      </w:r>
      <w:r>
        <w:rPr>
          <w:rStyle w:val="FootnoteAnchor"/>
          <w:rtl w:val="true"/>
        </w:rPr>
        <w:footnoteReference w:id="3225"/>
      </w:r>
      <w:r>
        <w:rPr>
          <w:rFonts w:ascii="Amiri" w:hAnsi="Amiri" w:eastAsia="Amiri" w:cs="Amiri"/>
          <w:color w:val="111111"/>
          <w:sz w:val="28"/>
          <w:sz w:val="28"/>
          <w:szCs w:val="28"/>
          <w:rtl w:val="true"/>
          <w:lang w:bidi="ar-SA"/>
        </w:rPr>
        <w:t>، فاشترى منهم الجراحة بسبعين بعيرا، و أخذ الفرخ منهم فأطلقه، فقال العديل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زال في قيس بن سعد لجارهم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عهد ذي القرنين معط و مانع</w:t>
      </w:r>
    </w:p>
    <w:p>
      <w:pPr>
        <w:pStyle w:val="BookText"/>
        <w:rPr/>
      </w:pPr>
      <w:r>
        <w:rPr>
          <w:rFonts w:ascii="IRNazanin" w:hAnsi="IRNazanin" w:eastAsia="IRNazanin"/>
          <w:color w:val="111111"/>
          <w:sz w:val="28"/>
          <w:sz w:val="28"/>
          <w:szCs w:val="28"/>
          <w:rtl w:val="true"/>
          <w:lang w:bidi="fa-IR"/>
        </w:rPr>
        <w:t xml:space="preserve">هم استنقذوا حسّان قسرا و أنتم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لئام المقام و الرماح شوارع</w:t>
      </w:r>
    </w:p>
    <w:p>
      <w:pPr>
        <w:pStyle w:val="BookText"/>
        <w:rPr/>
      </w:pPr>
      <w:r>
        <w:rPr>
          <w:rFonts w:ascii="Amiri" w:hAnsi="Amiri" w:eastAsia="Amiri" w:cs="Amiri"/>
          <w:color w:val="111111"/>
          <w:sz w:val="28"/>
          <w:sz w:val="28"/>
          <w:szCs w:val="28"/>
          <w:rtl w:val="true"/>
          <w:lang w:bidi="ar-SA"/>
        </w:rPr>
        <w:t xml:space="preserve">غدرتم بدينار و حسّان غدرة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بالفرخ لما جاءكم و هو طائع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لا بنو قيس بن سعد لأصبحت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شدادا</w:t>
      </w:r>
      <w:r>
        <w:rPr>
          <w:rStyle w:val="FootnoteAnchor"/>
          <w:rtl w:val="true"/>
        </w:rPr>
        <w:footnoteReference w:id="3226"/>
      </w:r>
      <w:r>
        <w:rPr>
          <w:rFonts w:ascii="IRNazanin" w:hAnsi="IRNazanin" w:eastAsia="IRNazanin"/>
          <w:color w:val="111111"/>
          <w:sz w:val="28"/>
          <w:sz w:val="28"/>
          <w:szCs w:val="28"/>
          <w:rtl w:val="true"/>
          <w:lang w:bidi="fa-IR"/>
        </w:rPr>
        <w:t>قبضهنّ الأصابع</w:t>
      </w:r>
    </w:p>
    <w:p>
      <w:pPr>
        <w:pStyle w:val="BookText"/>
        <w:rPr/>
      </w:pPr>
      <w:r>
        <w:rPr>
          <w:rFonts w:ascii="Amiri" w:hAnsi="Amiri" w:eastAsia="Amiri" w:cs="Amiri"/>
          <w:color w:val="111111"/>
          <w:sz w:val="28"/>
          <w:sz w:val="28"/>
          <w:szCs w:val="28"/>
          <w:rtl w:val="true"/>
          <w:lang w:bidi="ar-SA"/>
        </w:rPr>
        <w:t xml:space="preserve">ألاّ تسألون ابن المشتّم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جعامة و الجيران واف و ظالع</w:t>
      </w:r>
      <w:r>
        <w:rPr>
          <w:rStyle w:val="FootnoteAnchor"/>
          <w:rtl w:val="true"/>
        </w:rPr>
        <w:footnoteReference w:id="3227"/>
      </w:r>
    </w:p>
    <w:p>
      <w:pPr>
        <w:pStyle w:val="BookText"/>
        <w:rPr/>
      </w:pPr>
      <w:r>
        <w:rPr>
          <w:rFonts w:ascii="Amiri" w:hAnsi="Amiri" w:eastAsia="Amiri" w:cs="Amiri"/>
          <w:color w:val="111111"/>
          <w:sz w:val="28"/>
          <w:sz w:val="28"/>
          <w:szCs w:val="28"/>
          <w:rtl w:val="true"/>
          <w:lang w:bidi="ar-SA"/>
        </w:rPr>
        <w:t>أخبرني جعفر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الرّياشي عن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النجم للعديل بن الفرخ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تك من شيبان أمّي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لأبيض عجليّ عريض المفارق؟</w:t>
      </w:r>
    </w:p>
    <w:p>
      <w:pPr>
        <w:pStyle w:val="BookText"/>
        <w:rPr/>
      </w:pPr>
      <w:r>
        <w:rPr>
          <w:rFonts w:ascii="Amiri" w:hAnsi="Amiri" w:eastAsia="Amiri" w:cs="Amiri"/>
          <w:color w:val="111111"/>
          <w:sz w:val="28"/>
          <w:sz w:val="28"/>
          <w:szCs w:val="28"/>
          <w:rtl w:val="true"/>
          <w:lang w:bidi="ar-SA"/>
        </w:rPr>
        <w:t>أ كنت شاكّا في نسبك حين قلت هذا؟ فقال له العديل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فشككت في نفسك أو شعرك حين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النجم و شعري 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درّي ما يجنّ صدري</w:t>
      </w:r>
    </w:p>
    <w:p>
      <w:pPr>
        <w:pStyle w:val="BookText"/>
        <w:rPr/>
      </w:pPr>
      <w:r>
        <w:rPr>
          <w:rFonts w:ascii="Amiri" w:hAnsi="Amiri" w:eastAsia="Amiri" w:cs="Amiri"/>
          <w:color w:val="111111"/>
          <w:sz w:val="28"/>
          <w:sz w:val="28"/>
          <w:szCs w:val="28"/>
          <w:rtl w:val="true"/>
          <w:lang w:bidi="ar-SA"/>
        </w:rPr>
        <w:t>فأمسك أبو النّجم و استحيا</w:t>
      </w:r>
      <w:r>
        <w:rPr>
          <w:rFonts w:eastAsia="Amiri" w:cs="Amiri" w:ascii="Amiri" w:hAnsi="Amiri"/>
          <w:color w:val="111111"/>
          <w:sz w:val="28"/>
          <w:szCs w:val="28"/>
          <w:rtl w:val="true"/>
          <w:lang w:bidi="ar-SA"/>
        </w:rPr>
        <w:t>.</w:t>
      </w:r>
    </w:p>
    <w:p>
      <w:pPr>
        <w:pStyle w:val="Heading5"/>
        <w:numPr>
          <w:ilvl w:val="4"/>
          <w:numId w:val="1"/>
        </w:numPr>
        <w:rPr/>
      </w:pPr>
      <w:bookmarkStart w:id="2361" w:name="__RefHeading___Toc5154153_1280447820"/>
      <w:bookmarkStart w:id="2362" w:name="_Toc971"/>
      <w:bookmarkEnd w:id="2361"/>
      <w:r>
        <w:rPr>
          <w:rtl w:val="true"/>
        </w:rPr>
        <w:t>العديل و مالك بن مسمع</w:t>
      </w:r>
      <w:bookmarkEnd w:id="2362"/>
    </w:p>
    <w:p>
      <w:pPr>
        <w:pStyle w:val="BookText"/>
        <w:rPr/>
      </w:pPr>
      <w:r>
        <w:rPr>
          <w:rFonts w:ascii="Amiri" w:hAnsi="Amiri" w:eastAsia="Amiri" w:cs="Amiri"/>
          <w:color w:val="111111"/>
          <w:sz w:val="28"/>
          <w:sz w:val="28"/>
          <w:szCs w:val="28"/>
          <w:rtl w:val="true"/>
          <w:lang w:bidi="ar-SA"/>
        </w:rPr>
        <w:t>أخبرني أبو دلف هاشم بن محمد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الرياشيّ عن العتبيّ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حمل زياد إلى معاوية مالا من البصرة، ففزعت تميم و الأزد و ربيعة إلى مالك بن مسمع، و كانت ربيعة مجتمعة عليه كاجتماعها على كليب في حياته، و استغاثوا به،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المال، و نبقى بلا عطاء فركب مالك بن ربيعة، و اجتمع الناس إليه، فلحق بالمال فرده، و ضرب فسطاطا بالمربد، و أنفق المال في الناس حتى وفّاهم عطاءهم،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شئتم الآن أن تحملوا فاحملوا، فما راجعه زياد في ذلك بحرف، فلما ولي حمزة بن عبد اللّه ابن الزبير البصرة جمع مالا؛ ليحمله إلى أبيه، فاجتمع الناس إلى مالك، و استغاثوا به، ففعل مثل فعله بزياد، فقال العديل بن الفرخ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خشينا من أمير ظلامة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دعونا أبا غسّان يوما فعسكرا</w:t>
      </w:r>
    </w:p>
    <w:p>
      <w:pPr>
        <w:pStyle w:val="BookText"/>
        <w:rPr/>
      </w:pPr>
      <w:r>
        <w:rPr>
          <w:rFonts w:ascii="Amiri" w:hAnsi="Amiri" w:eastAsia="Amiri" w:cs="Amiri"/>
          <w:color w:val="111111"/>
          <w:sz w:val="28"/>
          <w:sz w:val="28"/>
          <w:szCs w:val="28"/>
          <w:rtl w:val="true"/>
          <w:lang w:bidi="ar-SA"/>
        </w:rPr>
        <w:t xml:space="preserve">ترى الناس أفواجا إلى باب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شاء جاءوا دار عين و حسّرا</w:t>
      </w:r>
      <w:r>
        <w:rPr>
          <w:rStyle w:val="FootnoteAnchor"/>
          <w:rtl w:val="true"/>
        </w:rPr>
        <w:footnoteReference w:id="3228"/>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 هذه القصيدة</w:t>
      </w:r>
      <w:r>
        <w:rPr>
          <w:rFonts w:eastAsia="Amiri" w:cs="Amiri" w:ascii="Amiri" w:hAnsi="Amiri"/>
          <w:color w:val="111111"/>
          <w:sz w:val="28"/>
          <w:szCs w:val="28"/>
          <w:rtl w:val="true"/>
          <w:lang w:bidi="ar-SA"/>
        </w:rPr>
        <w:t xml:space="preserve">: </w:t>
      </w:r>
      <w:bookmarkStart w:id="2363" w:name="pg16289_188027"/>
    </w:p>
    <w:p>
      <w:pPr>
        <w:pStyle w:val="BookText"/>
        <w:rPr/>
      </w:pPr>
      <w:bookmarkEnd w:id="2363"/>
      <w:r>
        <w:rPr>
          <w:rFonts w:ascii="Amiri" w:hAnsi="Amiri" w:eastAsia="Amiri" w:cs="Amiri"/>
          <w:color w:val="111111"/>
          <w:sz w:val="28"/>
          <w:sz w:val="28"/>
          <w:szCs w:val="28"/>
          <w:rtl w:val="true"/>
          <w:lang w:bidi="ar-SA"/>
        </w:rPr>
        <w:t xml:space="preserve">أ من منزل من أم سكن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ظللت به</w:t>
      </w:r>
      <w:r>
        <w:rPr>
          <w:rStyle w:val="FootnoteAnchor"/>
          <w:rtl w:val="true"/>
        </w:rPr>
        <w:footnoteReference w:id="3229"/>
      </w:r>
      <w:r>
        <w:rPr>
          <w:rFonts w:ascii="Amiri" w:hAnsi="Amiri" w:eastAsia="Amiri" w:cs="Amiri"/>
          <w:color w:val="111111"/>
          <w:sz w:val="28"/>
          <w:sz w:val="28"/>
          <w:szCs w:val="28"/>
          <w:rtl w:val="true"/>
          <w:lang w:bidi="ar-SA"/>
        </w:rPr>
        <w:t>أبكى حزينا مفكرا</w:t>
      </w:r>
    </w:p>
    <w:p>
      <w:pPr>
        <w:pStyle w:val="BookText"/>
        <w:rPr/>
      </w:pPr>
      <w:r>
        <w:rPr>
          <w:rFonts w:ascii="Amiri" w:hAnsi="Amiri" w:eastAsia="Amiri" w:cs="Amiri"/>
          <w:color w:val="111111"/>
          <w:sz w:val="28"/>
          <w:sz w:val="28"/>
          <w:szCs w:val="28"/>
          <w:rtl w:val="true"/>
          <w:lang w:bidi="ar-SA"/>
        </w:rPr>
        <w:t xml:space="preserve">معى كلّ مسترخي الإزار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مشى من جنّ غيل و عبقرا</w:t>
      </w:r>
      <w:r>
        <w:rPr>
          <w:rStyle w:val="FootnoteAnchor"/>
          <w:rtl w:val="true"/>
        </w:rPr>
        <w:footnoteReference w:id="3230"/>
      </w:r>
    </w:p>
    <w:p>
      <w:pPr>
        <w:pStyle w:val="BookText"/>
        <w:rPr/>
      </w:pPr>
      <w:r>
        <w:rPr>
          <w:rFonts w:ascii="Amiri" w:hAnsi="Amiri" w:eastAsia="Amiri" w:cs="Amiri"/>
          <w:color w:val="111111"/>
          <w:sz w:val="28"/>
          <w:sz w:val="28"/>
          <w:szCs w:val="28"/>
          <w:rtl w:val="true"/>
          <w:lang w:bidi="ar-SA"/>
        </w:rPr>
        <w:t>يزجّي</w:t>
      </w:r>
      <w:r>
        <w:rPr>
          <w:rStyle w:val="FootnoteAnchor"/>
          <w:rtl w:val="true"/>
        </w:rPr>
        <w:footnoteReference w:id="3231"/>
      </w:r>
      <w:r>
        <w:rPr>
          <w:rFonts w:ascii="Amiri" w:hAnsi="Amiri" w:eastAsia="Amiri" w:cs="Amiri"/>
          <w:color w:val="111111"/>
          <w:sz w:val="28"/>
          <w:sz w:val="28"/>
          <w:szCs w:val="28"/>
          <w:rtl w:val="true"/>
          <w:lang w:bidi="ar-SA"/>
        </w:rPr>
        <w:t>المطايا لا يبالي كلينهما</w:t>
      </w:r>
      <w:r>
        <w:rPr>
          <w:rStyle w:val="FootnoteAnchor"/>
          <w:rtl w:val="true"/>
        </w:rPr>
        <w:footnoteReference w:id="3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مقلّصة</w:t>
      </w:r>
      <w:r>
        <w:rPr>
          <w:rStyle w:val="FootnoteAnchor"/>
          <w:rtl w:val="true"/>
        </w:rPr>
        <w:footnoteReference w:id="3233"/>
      </w:r>
      <w:r>
        <w:rPr>
          <w:rFonts w:ascii="IRNazanin" w:hAnsi="IRNazanin" w:eastAsia="IRNazanin"/>
          <w:color w:val="111111"/>
          <w:sz w:val="28"/>
          <w:sz w:val="28"/>
          <w:szCs w:val="28"/>
          <w:rtl w:val="true"/>
          <w:lang w:bidi="fa-IR"/>
        </w:rPr>
        <w:t>خوصا</w:t>
      </w:r>
      <w:r>
        <w:rPr>
          <w:rStyle w:val="FootnoteAnchor"/>
          <w:rtl w:val="true"/>
        </w:rPr>
        <w:footnoteReference w:id="3234"/>
      </w:r>
      <w:r>
        <w:rPr>
          <w:rFonts w:ascii="Amiri" w:hAnsi="Amiri" w:eastAsia="Amiri" w:cs="Amiri"/>
          <w:color w:val="111111"/>
          <w:sz w:val="28"/>
          <w:sz w:val="28"/>
          <w:szCs w:val="28"/>
          <w:rtl w:val="true"/>
          <w:lang w:bidi="ar-SA"/>
        </w:rPr>
        <w:t>من الأين</w:t>
      </w:r>
      <w:r>
        <w:rPr>
          <w:rStyle w:val="FootnoteAnchor"/>
          <w:rtl w:val="true"/>
        </w:rPr>
        <w:footnoteReference w:id="3235"/>
      </w:r>
      <w:r>
        <w:rPr>
          <w:rFonts w:ascii="Amiri" w:hAnsi="Amiri" w:eastAsia="Amiri" w:cs="Amiri"/>
          <w:color w:val="111111"/>
          <w:sz w:val="28"/>
          <w:sz w:val="28"/>
          <w:szCs w:val="28"/>
          <w:rtl w:val="true"/>
          <w:lang w:bidi="ar-SA"/>
        </w:rPr>
        <w:t>ضمّرا</w:t>
      </w:r>
    </w:p>
    <w:p>
      <w:pPr>
        <w:pStyle w:val="Heading5"/>
        <w:numPr>
          <w:ilvl w:val="4"/>
          <w:numId w:val="1"/>
        </w:numPr>
        <w:rPr/>
      </w:pPr>
      <w:bookmarkStart w:id="2364" w:name="__RefHeading___Toc5154155_1280447820"/>
      <w:bookmarkStart w:id="2365" w:name="_Toc972"/>
      <w:bookmarkEnd w:id="2364"/>
      <w:r>
        <w:rPr>
          <w:rtl w:val="true"/>
        </w:rPr>
        <w:t>العديل شاعر بكر بن وائل</w:t>
      </w:r>
      <w:bookmarkEnd w:id="2365"/>
    </w:p>
    <w:p>
      <w:pPr>
        <w:pStyle w:val="BookText"/>
        <w:rPr/>
      </w:pPr>
      <w:r>
        <w:rPr>
          <w:rFonts w:ascii="Amiri" w:hAnsi="Amiri" w:eastAsia="Amiri" w:cs="Amiri"/>
          <w:color w:val="111111"/>
          <w:sz w:val="28"/>
          <w:sz w:val="28"/>
          <w:szCs w:val="28"/>
          <w:rtl w:val="true"/>
          <w:lang w:bidi="ar-SA"/>
        </w:rPr>
        <w:t>أخبرني حبيب بن نصر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الشيبانيّ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عبدة بن عصمة بن معبد القيسيّ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أبو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فراس بن خندف، عن أبيه، عن جده عليّ بن شفيع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لقيت الفرزدق منصرفه عن بكر بن وائل؛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فراس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شاعر بكر بن وائل ممّن خلفته خلفك؟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أميم بني 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العديل بن الفرخ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ضائع الشعر، سروق للبيوت</w:t>
      </w:r>
      <w:r>
        <w:rPr>
          <w:rFonts w:eastAsia="Amiri" w:cs="Amiri" w:ascii="Amiri" w:hAnsi="Amiri"/>
          <w:color w:val="111111"/>
          <w:sz w:val="28"/>
          <w:szCs w:val="28"/>
          <w:rtl w:val="true"/>
          <w:lang w:bidi="ar-SA"/>
        </w:rPr>
        <w:t>.</w:t>
      </w:r>
    </w:p>
    <w:p>
      <w:pPr>
        <w:pStyle w:val="Heading5"/>
        <w:numPr>
          <w:ilvl w:val="4"/>
          <w:numId w:val="1"/>
        </w:numPr>
        <w:rPr/>
      </w:pPr>
      <w:bookmarkStart w:id="2366" w:name="__RefHeading___Toc5154157_1280447820"/>
      <w:bookmarkStart w:id="2367" w:name="_Toc973"/>
      <w:bookmarkEnd w:id="2366"/>
      <w:r>
        <w:rPr>
          <w:rtl w:val="true"/>
        </w:rPr>
        <w:t>مدح أو تحريض</w:t>
      </w:r>
      <w:bookmarkEnd w:id="2367"/>
    </w:p>
    <w:p>
      <w:pPr>
        <w:pStyle w:val="BookText"/>
        <w:rPr/>
      </w:pPr>
      <w:r>
        <w:rPr>
          <w:rFonts w:ascii="Amiri" w:hAnsi="Amiri" w:eastAsia="Amiri" w:cs="Amiri"/>
          <w:color w:val="111111"/>
          <w:sz w:val="28"/>
          <w:sz w:val="28"/>
          <w:szCs w:val="28"/>
          <w:rtl w:val="true"/>
          <w:lang w:bidi="ar-SA"/>
        </w:rPr>
        <w:t>أخبرني جعفر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بن مالك الخزاعيّ عن إسحاق عن الهيثم بن عديّ، عن حماد الراوية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قدم الحجّاج العراق قال العديل بن الفرخ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دعوا الجبن يا أهل العراق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يهان و يسبى كلّ من لا يقاتل</w:t>
      </w:r>
    </w:p>
    <w:p>
      <w:pPr>
        <w:pStyle w:val="BookText"/>
        <w:rPr/>
      </w:pPr>
      <w:r>
        <w:rPr>
          <w:rFonts w:ascii="Amiri" w:hAnsi="Amiri" w:eastAsia="Amiri" w:cs="Amiri"/>
          <w:color w:val="111111"/>
          <w:sz w:val="28"/>
          <w:sz w:val="28"/>
          <w:szCs w:val="28"/>
          <w:rtl w:val="true"/>
          <w:lang w:bidi="ar-SA"/>
        </w:rPr>
        <w:t xml:space="preserve">لقد جرّد الحجاج للحقّ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فاستقيموا لا يميلنّ مائل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خافوه حتى القوم بين ضلوعهم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كنزو القطا ضمّت عليه الحبائل</w:t>
      </w:r>
    </w:p>
    <w:p>
      <w:pPr>
        <w:pStyle w:val="BookText"/>
        <w:rPr/>
      </w:pPr>
      <w:r>
        <w:rPr>
          <w:rFonts w:ascii="Amiri" w:hAnsi="Amiri" w:eastAsia="Amiri" w:cs="Amiri"/>
          <w:color w:val="111111"/>
          <w:sz w:val="28"/>
          <w:sz w:val="28"/>
          <w:szCs w:val="28"/>
          <w:rtl w:val="true"/>
          <w:lang w:bidi="ar-SA"/>
        </w:rPr>
        <w:t xml:space="preserve">و أصبح كالبازي يقلّب طرفه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مرقب و الطير منه دواحل</w:t>
      </w:r>
      <w:r>
        <w:rPr>
          <w:rStyle w:val="FootnoteAnchor"/>
          <w:rtl w:val="true"/>
        </w:rPr>
        <w:footnoteReference w:id="3236"/>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بلغته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مدحك،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لكنه حرّض عليّ أهل العراق، و أمر بطلبه فهرب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أخوّف بالحجاج حتى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يحرّك عظم في الفؤاد مهيض</w:t>
      </w:r>
    </w:p>
    <w:p>
      <w:pPr>
        <w:pStyle w:val="BookText"/>
        <w:rPr/>
      </w:pPr>
      <w:r>
        <w:rPr>
          <w:rFonts w:ascii="Amiri" w:hAnsi="Amiri" w:eastAsia="Amiri" w:cs="Amiri"/>
          <w:color w:val="111111"/>
          <w:sz w:val="28"/>
          <w:sz w:val="28"/>
          <w:szCs w:val="28"/>
          <w:rtl w:val="true"/>
          <w:lang w:bidi="ar-SA"/>
        </w:rPr>
        <w:t xml:space="preserve">و دون يدي الحجّاج من أن تنالني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بساط لأيدي الناعجات عريض</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مهامه أشباه كأنّ سرابها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ملاء بأيدي الغاسلات رحيض </w:t>
      </w:r>
      <w:bookmarkStart w:id="2368" w:name="pg16289_188028"/>
    </w:p>
    <w:p>
      <w:pPr>
        <w:pStyle w:val="BookText"/>
        <w:rPr/>
      </w:pPr>
      <w:bookmarkEnd w:id="2368"/>
      <w:r>
        <w:rPr>
          <w:rFonts w:ascii="Amiri" w:hAnsi="Amiri" w:eastAsia="Amiri" w:cs="Amiri"/>
          <w:color w:val="111111"/>
          <w:sz w:val="28"/>
          <w:sz w:val="28"/>
          <w:szCs w:val="28"/>
          <w:rtl w:val="true"/>
          <w:lang w:bidi="ar-SA"/>
        </w:rPr>
        <w:t>فجدّ الحجاج في طلبه حتى ضاقت عليه الأرض، فأتى واسطا، و تنكّر، و أخذ رقعة بيده، و دخل إلى الحجّاج في أصحاب المظالم، فلما وقف بين يديه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 أنا ذا ضاقت بي الأرض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و قد جوّلت كلّ مكان</w:t>
      </w:r>
    </w:p>
    <w:p>
      <w:pPr>
        <w:pStyle w:val="BookText"/>
        <w:rPr/>
      </w:pPr>
      <w:r>
        <w:rPr>
          <w:rFonts w:ascii="Amiri" w:hAnsi="Amiri" w:eastAsia="Amiri" w:cs="Amiri"/>
          <w:color w:val="111111"/>
          <w:sz w:val="28"/>
          <w:sz w:val="28"/>
          <w:szCs w:val="28"/>
          <w:rtl w:val="true"/>
          <w:lang w:bidi="ar-SA"/>
        </w:rPr>
        <w:t>فلو كنت في ثهلان</w:t>
      </w:r>
      <w:r>
        <w:rPr>
          <w:rStyle w:val="FootnoteAnchor"/>
          <w:rtl w:val="true"/>
        </w:rPr>
        <w:footnoteReference w:id="3237"/>
      </w:r>
      <w:r>
        <w:rPr>
          <w:rFonts w:ascii="Amiri" w:hAnsi="Amiri" w:eastAsia="Amiri" w:cs="Amiri"/>
          <w:color w:val="111111"/>
          <w:sz w:val="28"/>
          <w:sz w:val="28"/>
          <w:szCs w:val="28"/>
          <w:rtl w:val="true"/>
          <w:lang w:bidi="ar-SA"/>
        </w:rPr>
        <w:t xml:space="preserve">أو شعبتي أجا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لخلتك إلا أن تصدّ تراني</w:t>
      </w:r>
    </w:p>
    <w:p>
      <w:pPr>
        <w:pStyle w:val="BookText"/>
        <w:rPr/>
      </w:pPr>
      <w:r>
        <w:rPr>
          <w:rFonts w:ascii="Amiri" w:hAnsi="Amiri" w:eastAsia="Amiri" w:cs="Amiri"/>
          <w:color w:val="111111"/>
          <w:sz w:val="28"/>
          <w:sz w:val="28"/>
          <w:szCs w:val="28"/>
          <w:rtl w:val="true"/>
          <w:lang w:bidi="ar-SA"/>
        </w:rPr>
        <w:t>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العديل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أيها الأمير، فلوى قضيب خيزران كان في يده في عنقه، و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w:t>
      </w:r>
    </w:p>
    <w:p>
      <w:pPr>
        <w:pStyle w:val="BookText"/>
        <w:rPr/>
      </w:pPr>
      <w:r>
        <w:rPr>
          <w:rFonts w:ascii="Amiri" w:hAnsi="Amiri" w:eastAsia="Amiri" w:cs="Amiri"/>
          <w:color w:val="111111"/>
          <w:sz w:val="28"/>
          <w:sz w:val="28"/>
          <w:szCs w:val="28"/>
          <w:rtl w:val="true"/>
          <w:lang w:bidi="ar-SA"/>
        </w:rPr>
        <w:t>بساط لأيدي الناعجات عريض</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بساط إلاّ عفوك،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حيث شئت</w:t>
      </w:r>
      <w:r>
        <w:rPr>
          <w:rFonts w:eastAsia="Amiri" w:cs="Amiri" w:ascii="Amiri" w:hAnsi="Amiri"/>
          <w:color w:val="111111"/>
          <w:sz w:val="28"/>
          <w:szCs w:val="28"/>
          <w:rtl w:val="true"/>
          <w:lang w:bidi="ar-SA"/>
        </w:rPr>
        <w:t>:</w:t>
      </w:r>
    </w:p>
    <w:p>
      <w:pPr>
        <w:pStyle w:val="Heading5"/>
        <w:numPr>
          <w:ilvl w:val="4"/>
          <w:numId w:val="1"/>
        </w:numPr>
        <w:rPr/>
      </w:pPr>
      <w:bookmarkStart w:id="2369" w:name="__RefHeading___Toc5154159_1280447820"/>
      <w:bookmarkStart w:id="2370" w:name="_Toc974"/>
      <w:bookmarkEnd w:id="2369"/>
      <w:r>
        <w:rPr>
          <w:rtl w:val="true"/>
        </w:rPr>
        <w:t>حوشب بن يزيد و عكرمة بن ربعي يتنازعان الشرف</w:t>
      </w:r>
      <w:bookmarkEnd w:id="2370"/>
    </w:p>
    <w:p>
      <w:pPr>
        <w:pStyle w:val="BookText"/>
        <w:rPr/>
      </w:pPr>
      <w:r>
        <w:rPr>
          <w:rFonts w:ascii="Amiri" w:hAnsi="Amiri" w:eastAsia="Amiri" w:cs="Amiri"/>
          <w:color w:val="111111"/>
          <w:sz w:val="28"/>
          <w:sz w:val="28"/>
          <w:szCs w:val="28"/>
          <w:rtl w:val="true"/>
          <w:lang w:bidi="ar-SA"/>
        </w:rPr>
        <w:t>أخبرني محمد بن خلف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الهيثم بن فراس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العمريّ، عن الهيثم بن عديّ، عن ابن عياش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حوشب</w:t>
      </w:r>
      <w:r>
        <w:rPr>
          <w:rStyle w:val="FootnoteAnchor"/>
          <w:rtl w:val="true"/>
        </w:rPr>
        <w:footnoteReference w:id="3238"/>
      </w:r>
      <w:r>
        <w:rPr>
          <w:rFonts w:ascii="Amiri" w:hAnsi="Amiri" w:eastAsia="Amiri" w:cs="Amiri"/>
          <w:color w:val="111111"/>
          <w:sz w:val="28"/>
          <w:sz w:val="28"/>
          <w:szCs w:val="28"/>
          <w:rtl w:val="true"/>
          <w:lang w:bidi="ar-SA"/>
        </w:rPr>
        <w:t xml:space="preserve">بن يزيد بن الحويرث بن رويم الشيبانيّ و عكرمة بن ربعيّ البكريّ، يتنازعان الشرف، و يتباريان في إطعام الطعام و نحر الجزر في عسكر مصعب،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كاد حوشب يغلب عكرمة لسعة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 عبد العزيز بن يسار مولى بجير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هو زوج أم شعبة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بسفائن دقيق، فأتاه عكرمة فقال له؛ اللّه اللّه فيّ، قد كاد حوشب أن يستعليني، و يغلبني بماله، فبعني هذا الدقيق بتأخير، و لك فيه مثل ثمنه ربحا،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و أعطاه إياه فدفعه إلى قومه، و فرّقه بينهم، و أمرهم بعجنه كلّه، فعجنوه كلّه، ثم جاء بالعجين كلّه، فجمعه في هوّة عظيمة، و أمر به، فغطّي بالحشيش، و جار برمكة</w:t>
      </w:r>
      <w:r>
        <w:rPr>
          <w:rStyle w:val="FootnoteAnchor"/>
          <w:rtl w:val="true"/>
        </w:rPr>
        <w:footnoteReference w:id="3239"/>
      </w:r>
      <w:r>
        <w:rPr>
          <w:rFonts w:ascii="Amiri" w:hAnsi="Amiri" w:eastAsia="Amiri" w:cs="Amiri"/>
          <w:color w:val="111111"/>
          <w:sz w:val="28"/>
          <w:sz w:val="28"/>
          <w:szCs w:val="28"/>
          <w:rtl w:val="true"/>
          <w:lang w:bidi="ar-SA"/>
        </w:rPr>
        <w:t>، فقرّبوها إلى فرس حوشب، حتى طلبها، و أفلت، ثم ركضوها بين يديه و هو يتبعها، حتى ألقوها في ذلك العجين و تبعها الفرس، حتى تورّطا في العجين و بقيا فيه جميعا، و خرج قوم عكرمة؛ يصيحون في 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المسلمين ادركوا فرس حوشب،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غرق في خميرة عكرمة فخرج الناس تعجّبا من ذلك أن تكون خميرة يغرق فيها فرس، فلم يبق في العسكر أحد إلا ركب ينظر، و جاءوا إلى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غريق في العجين ما يبين منه إلا رأسه و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أخرج إلا بالعمد و الحبال، و غلب عليه عكرمة، و افتضح حوشب، فقال العديل بن الفرخ يمدحهما، و يفخر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عكرمة الفيّاض فينا و حوشب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فتيا الناس اللّذا لم يغمّرا</w:t>
      </w:r>
    </w:p>
    <w:p>
      <w:pPr>
        <w:pStyle w:val="BookText"/>
        <w:rPr/>
      </w:pPr>
      <w:r>
        <w:rPr>
          <w:rFonts w:ascii="Amiri" w:hAnsi="Amiri" w:eastAsia="Amiri" w:cs="Amiri"/>
          <w:color w:val="111111"/>
          <w:sz w:val="28"/>
          <w:sz w:val="28"/>
          <w:szCs w:val="28"/>
          <w:rtl w:val="true"/>
          <w:lang w:bidi="ar-SA"/>
        </w:rPr>
        <w:t xml:space="preserve">هما فتيا الناس اللذا لم ينلهما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و لا الأقيال من آل حميرا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حوشب يقول الشاعر</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أجود بالمال من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أنحر للجزر</w:t>
      </w:r>
      <w:r>
        <w:rPr>
          <w:rStyle w:val="FootnoteAnchor"/>
          <w:rtl w:val="true"/>
        </w:rPr>
        <w:footnoteReference w:id="3240"/>
      </w:r>
      <w:r>
        <w:rPr>
          <w:rFonts w:ascii="IRNazanin" w:hAnsi="IRNazanin" w:eastAsia="IRNazanin"/>
          <w:color w:val="111111"/>
          <w:sz w:val="28"/>
          <w:sz w:val="28"/>
          <w:szCs w:val="28"/>
          <w:rtl w:val="true"/>
          <w:lang w:bidi="fa-IR"/>
        </w:rPr>
        <w:t xml:space="preserve">من حوشب </w:t>
      </w:r>
      <w:bookmarkStart w:id="2371" w:name="pg16289_188029"/>
    </w:p>
    <w:p>
      <w:pPr>
        <w:pStyle w:val="Heading5"/>
        <w:numPr>
          <w:ilvl w:val="4"/>
          <w:numId w:val="1"/>
        </w:numPr>
        <w:rPr/>
      </w:pPr>
      <w:bookmarkStart w:id="2372" w:name="__RefHeading___Toc5154161_1280447820"/>
      <w:bookmarkStart w:id="2373" w:name="_Toc975"/>
      <w:bookmarkEnd w:id="2371"/>
      <w:bookmarkEnd w:id="2372"/>
      <w:r>
        <w:rPr>
          <w:rtl w:val="true"/>
        </w:rPr>
        <w:t>شعر العديل بين السهل و الفحل</w:t>
      </w:r>
      <w:bookmarkEnd w:id="2373"/>
    </w:p>
    <w:p>
      <w:pPr>
        <w:pStyle w:val="BookText"/>
        <w:rPr/>
      </w:pPr>
      <w:r>
        <w:rPr>
          <w:rFonts w:ascii="Amiri" w:hAnsi="Amiri" w:eastAsia="Amiri" w:cs="Amiri"/>
          <w:color w:val="111111"/>
          <w:sz w:val="28"/>
          <w:sz w:val="28"/>
          <w:szCs w:val="28"/>
          <w:rtl w:val="true"/>
          <w:lang w:bidi="ar-SA"/>
        </w:rPr>
        <w:t>أخبرني محمد بن يونس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عبيد، عن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الرشيد يوما و هو محموم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يا أصمعي شعرا مليحا،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رصينا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فحلا تريده يا أمير المؤمنين أم شجيّا سهلا؟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غزلا بين الفحل و السّهل، فأنشدته للعديل بن الفرخ العجليّ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صحا عن طلاب البيض قبل مشيبه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راجع غضّ الطرف فهو خفيض</w:t>
      </w:r>
    </w:p>
    <w:p>
      <w:pPr>
        <w:pStyle w:val="BookText"/>
        <w:rPr/>
      </w:pPr>
      <w:r>
        <w:rPr>
          <w:rFonts w:ascii="Amiri" w:hAnsi="Amiri" w:eastAsia="Amiri" w:cs="Amiri"/>
          <w:color w:val="111111"/>
          <w:sz w:val="28"/>
          <w:sz w:val="28"/>
          <w:szCs w:val="28"/>
          <w:rtl w:val="true"/>
          <w:lang w:bidi="ar-SA"/>
        </w:rPr>
        <w:t xml:space="preserve">كأنّي لم أرع الصّبا و يروقني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الحيّ أحوى المقلتين غضيض</w:t>
      </w:r>
    </w:p>
    <w:p>
      <w:pPr>
        <w:pStyle w:val="BookText"/>
        <w:rPr/>
      </w:pPr>
      <w:r>
        <w:rPr>
          <w:rFonts w:ascii="Amiri" w:hAnsi="Amiri" w:eastAsia="Amiri" w:cs="Amiri"/>
          <w:color w:val="111111"/>
          <w:sz w:val="28"/>
          <w:sz w:val="28"/>
          <w:szCs w:val="28"/>
          <w:rtl w:val="true"/>
          <w:lang w:bidi="ar-SA"/>
        </w:rPr>
        <w:t xml:space="preserve">دعاني له يوما هوى فأجابه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فؤاد إذا يلقى المراض مريض</w:t>
      </w:r>
    </w:p>
    <w:p>
      <w:pPr>
        <w:pStyle w:val="BookText"/>
        <w:rPr/>
      </w:pPr>
      <w:r>
        <w:rPr>
          <w:rFonts w:ascii="Amiri" w:hAnsi="Amiri" w:eastAsia="Amiri" w:cs="Amiri"/>
          <w:color w:val="111111"/>
          <w:sz w:val="28"/>
          <w:sz w:val="28"/>
          <w:szCs w:val="28"/>
          <w:rtl w:val="true"/>
          <w:lang w:bidi="ar-SA"/>
        </w:rPr>
        <w:t xml:space="preserve">لمستأنسات بالحديث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تهلّل غرّ برقهنّ وميض</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أعدها، فما زلت أكررها عليه، حتى حفظها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الحسن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الرياشيّ، عن محمد بن سلاّم، قال</w:t>
      </w:r>
      <w:r>
        <w:rPr>
          <w:rFonts w:eastAsia="Amiri" w:cs="Amiri" w:ascii="Amiri" w:hAnsi="Amiri"/>
          <w:color w:val="111111"/>
          <w:sz w:val="28"/>
          <w:szCs w:val="28"/>
          <w:rtl w:val="true"/>
          <w:lang w:bidi="ar-SA"/>
        </w:rPr>
        <w:t>:</w:t>
      </w:r>
    </w:p>
    <w:p>
      <w:pPr>
        <w:pStyle w:val="Heading5"/>
        <w:numPr>
          <w:ilvl w:val="4"/>
          <w:numId w:val="1"/>
        </w:numPr>
        <w:rPr/>
      </w:pPr>
      <w:bookmarkStart w:id="2374" w:name="__RefHeading___Toc5154163_1280447820"/>
      <w:bookmarkStart w:id="2375" w:name="_Toc976"/>
      <w:bookmarkEnd w:id="2374"/>
      <w:r>
        <w:rPr>
          <w:rtl w:val="true"/>
        </w:rPr>
        <w:t>موته و رثاء الفرزدق له</w:t>
      </w:r>
      <w:bookmarkEnd w:id="2375"/>
    </w:p>
    <w:p>
      <w:pPr>
        <w:pStyle w:val="Heading6"/>
        <w:numPr>
          <w:ilvl w:val="5"/>
          <w:numId w:val="1"/>
        </w:numPr>
        <w:rPr/>
      </w:pPr>
      <w:bookmarkStart w:id="2376" w:name="__RefHeading___Toc5154165_1280447820"/>
      <w:bookmarkStart w:id="2377" w:name="_Toc977"/>
      <w:bookmarkEnd w:id="2376"/>
      <w:r>
        <w:rPr>
          <w:rtl w:val="true"/>
        </w:rPr>
        <w:t>اشارة</w:t>
      </w:r>
      <w:bookmarkEnd w:id="2377"/>
    </w:p>
    <w:p>
      <w:pPr>
        <w:pStyle w:val="BookText"/>
        <w:rPr/>
      </w:pPr>
      <w:r>
        <w:rPr>
          <w:rFonts w:ascii="Amiri" w:hAnsi="Amiri" w:eastAsia="Amiri" w:cs="Amiri"/>
          <w:color w:val="111111"/>
          <w:sz w:val="28"/>
          <w:sz w:val="28"/>
          <w:szCs w:val="28"/>
          <w:rtl w:val="true"/>
          <w:lang w:bidi="ar-SA"/>
        </w:rPr>
        <w:t>قدم العديل بن الفرخ البصرة، و مدح مالك بن مسمع الجحدريّ، فوصله، فأقام بالبصرة، و استطابها، و كان مقيما عند مالك، فلم يزل بها إلى أن مات، و كان ينادم الفرزدق، و يصطحبان فقال الفرزدق يرثيه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ولدت مثل العديل حليلة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قديما و لا مستحدثات الحلائل</w:t>
      </w:r>
    </w:p>
    <w:p>
      <w:pPr>
        <w:pStyle w:val="BookText"/>
        <w:rPr/>
      </w:pPr>
      <w:r>
        <w:rPr>
          <w:rFonts w:ascii="Amiri" w:hAnsi="Amiri" w:eastAsia="Amiri" w:cs="Amiri"/>
          <w:color w:val="111111"/>
          <w:sz w:val="28"/>
          <w:sz w:val="28"/>
          <w:szCs w:val="28"/>
          <w:rtl w:val="true"/>
          <w:lang w:bidi="ar-SA"/>
        </w:rPr>
        <w:t xml:space="preserve">و ما زال مذ شدّت يداه إزاره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تفتح الأبواب بكر بن وائل</w:t>
      </w:r>
    </w:p>
    <w:p>
      <w:pPr>
        <w:pStyle w:val="Heading6"/>
        <w:numPr>
          <w:ilvl w:val="5"/>
          <w:numId w:val="1"/>
        </w:numPr>
        <w:rPr/>
      </w:pPr>
      <w:bookmarkStart w:id="2378" w:name="__RefHeading___Toc5154167_1280447820"/>
      <w:bookmarkStart w:id="2379" w:name="_Toc978"/>
      <w:bookmarkEnd w:id="2378"/>
      <w:r>
        <w:rPr>
          <w:rtl w:val="true"/>
        </w:rPr>
        <w:t>صوت</w:t>
      </w:r>
      <w:bookmarkEnd w:id="2379"/>
    </w:p>
    <w:p>
      <w:pPr>
        <w:pStyle w:val="BookText"/>
        <w:rPr/>
      </w:pPr>
      <w:r>
        <w:rPr>
          <w:rFonts w:ascii="Amiri" w:hAnsi="Amiri" w:eastAsia="Amiri" w:cs="Amiri"/>
          <w:color w:val="111111"/>
          <w:sz w:val="28"/>
          <w:sz w:val="28"/>
          <w:szCs w:val="28"/>
          <w:rtl w:val="true"/>
          <w:lang w:bidi="ar-SA"/>
        </w:rPr>
        <w:t xml:space="preserve">إني بدهماء عزّ ما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عاودني من حبابها زود</w:t>
      </w:r>
    </w:p>
    <w:p>
      <w:pPr>
        <w:pStyle w:val="BookText"/>
        <w:rPr/>
      </w:pPr>
      <w:r>
        <w:rPr>
          <w:rFonts w:ascii="Amiri" w:hAnsi="Amiri" w:eastAsia="Amiri" w:cs="Amiri"/>
          <w:color w:val="111111"/>
          <w:sz w:val="28"/>
          <w:sz w:val="28"/>
          <w:szCs w:val="28"/>
          <w:rtl w:val="true"/>
          <w:lang w:bidi="ar-SA"/>
        </w:rPr>
        <w:t xml:space="preserve">عاودني حبّها و قد شحطت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نواها فإنني كمد</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 ما أجد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ما أجد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حبّها، و هو واحد ليس بجمع؛ و الزّؤد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الفزع و الذعر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صرف نواها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الذي تصرف إليه قصدها إذا نأت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الحزن</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لصخر الغيّ الهذليّ، هكذا ذكر الأصمعيّ و أبو عمرو الشيبانيّ، و ذكر إسحاق عن أبي عبيدة أنه رأى جماعة من شعراء هذيل يختلفون في هذه القصيدة فيرويها بعضهم لصخر الغيّ، و يرويها بعضهم لعمرو ذي الكلب، و أن الهيثم بن عدي حدّثه عن حمّاد الراوية أنها لعمرو ذي الكلب</w:t>
      </w:r>
      <w:r>
        <w:rPr>
          <w:rFonts w:eastAsia="Amiri" w:cs="Amiri" w:ascii="Amiri" w:hAnsi="Amiri"/>
          <w:color w:val="111111"/>
          <w:sz w:val="28"/>
          <w:szCs w:val="28"/>
          <w:rtl w:val="true"/>
          <w:lang w:bidi="ar-SA"/>
        </w:rPr>
        <w:t xml:space="preserve">. </w:t>
      </w:r>
      <w:bookmarkStart w:id="2380" w:name="pg16289_188030"/>
    </w:p>
    <w:p>
      <w:pPr>
        <w:pStyle w:val="Heading4"/>
        <w:numPr>
          <w:ilvl w:val="3"/>
          <w:numId w:val="1"/>
        </w:numPr>
        <w:rPr/>
      </w:pPr>
      <w:bookmarkStart w:id="2381" w:name="__RefHeading___Toc5154169_1280447820"/>
      <w:bookmarkStart w:id="2382" w:name="_Toc979"/>
      <w:bookmarkEnd w:id="2380"/>
      <w:bookmarkEnd w:id="2381"/>
      <w:r>
        <w:rPr/>
        <w:t>38</w:t>
      </w:r>
      <w:r>
        <w:rPr>
          <w:rtl w:val="true"/>
        </w:rPr>
        <w:t xml:space="preserve"> - </w:t>
      </w:r>
      <w:r>
        <w:rPr>
          <w:rtl w:val="true"/>
        </w:rPr>
        <w:t>أخبار صخر الغي و نسبه</w:t>
      </w:r>
      <w:bookmarkEnd w:id="2382"/>
    </w:p>
    <w:p>
      <w:pPr>
        <w:pStyle w:val="Heading5"/>
        <w:numPr>
          <w:ilvl w:val="4"/>
          <w:numId w:val="1"/>
        </w:numPr>
        <w:rPr/>
      </w:pPr>
      <w:bookmarkStart w:id="2383" w:name="__RefHeading___Toc5154171_1280447820"/>
      <w:bookmarkStart w:id="2384" w:name="_Toc980"/>
      <w:bookmarkEnd w:id="2383"/>
      <w:r>
        <w:rPr>
          <w:rtl w:val="true"/>
        </w:rPr>
        <w:t>اسمه و نسبه</w:t>
      </w:r>
      <w:bookmarkEnd w:id="2384"/>
    </w:p>
    <w:p>
      <w:pPr>
        <w:pStyle w:val="BookText"/>
        <w:rPr/>
      </w:pPr>
      <w:r>
        <w:rPr>
          <w:rFonts w:ascii="Amiri" w:hAnsi="Amiri" w:eastAsia="Amiri" w:cs="Amiri"/>
          <w:color w:val="111111"/>
          <w:sz w:val="28"/>
          <w:sz w:val="28"/>
          <w:szCs w:val="28"/>
          <w:rtl w:val="true"/>
          <w:lang w:bidi="ar-SA"/>
        </w:rPr>
        <w:t>هو صخر بن عبد اللّه الخيشمي، أحد بني خيثم بن عمرو بن الحارث بن تميم بن سعد بن 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أكثر ما وجدته من نسبه، و لقب بصخر الغيّ لخلاعته، و شدة بأسه، و كثرة 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روى هذه القصيدة له، ذكر أن السبب فيها أن جارا لبني خناعة بن سعد بن هذيل من بني الرمداء كان جاورهم رجل من بني مزينة،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جارا لأبي المثلّم الشاعر، و هو أخوهم، فقتله</w:t>
      </w:r>
      <w:r>
        <w:rPr>
          <w:rStyle w:val="FootnoteAnchor"/>
          <w:rtl w:val="true"/>
        </w:rPr>
        <w:footnoteReference w:id="3241"/>
      </w:r>
      <w:r>
        <w:rPr>
          <w:rFonts w:ascii="Amiri" w:hAnsi="Amiri" w:eastAsia="Amiri" w:cs="Amiri"/>
          <w:color w:val="111111"/>
          <w:sz w:val="28"/>
          <w:sz w:val="28"/>
          <w:szCs w:val="28"/>
          <w:rtl w:val="true"/>
          <w:lang w:bidi="ar-SA"/>
        </w:rPr>
        <w:t>صخر الغيّ فمشى أبو المثلم إلى قومه، و بعثهم على مطالبته بدم جارهم المزني و الإدراك بثأره، فبلغ ذلك صخرا فقال هذه القصيدة يذكر أبا المثلّم و ما فعله، فأولها البيتان اللذان فيهما الغناء و فيها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لست عبدا للموعدين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ضيما أتى به أحد</w:t>
      </w:r>
    </w:p>
    <w:p>
      <w:pPr>
        <w:pStyle w:val="BookText"/>
        <w:rPr/>
      </w:pPr>
      <w:r>
        <w:rPr>
          <w:rFonts w:ascii="Amiri" w:hAnsi="Amiri" w:eastAsia="Amiri" w:cs="Amiri"/>
          <w:color w:val="111111"/>
          <w:sz w:val="28"/>
          <w:sz w:val="28"/>
          <w:szCs w:val="28"/>
          <w:rtl w:val="true"/>
          <w:lang w:bidi="ar-SA"/>
        </w:rPr>
        <w:t>جاءت كبير كيما</w:t>
      </w:r>
      <w:r>
        <w:rPr>
          <w:rStyle w:val="FootnoteAnchor"/>
          <w:rtl w:val="true"/>
        </w:rPr>
        <w:footnoteReference w:id="3242"/>
      </w:r>
      <w:r>
        <w:rPr>
          <w:rFonts w:ascii="Amiri" w:hAnsi="Amiri" w:eastAsia="Amiri" w:cs="Amiri"/>
          <w:color w:val="111111"/>
          <w:sz w:val="28"/>
          <w:sz w:val="28"/>
          <w:szCs w:val="28"/>
          <w:rtl w:val="true"/>
          <w:lang w:bidi="ar-SA"/>
        </w:rPr>
        <w:t xml:space="preserve">أخفّرها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القوم سيد كأنهم رمدوا</w:t>
      </w:r>
    </w:p>
    <w:p>
      <w:pPr>
        <w:pStyle w:val="BookText"/>
        <w:rPr/>
      </w:pPr>
      <w:r>
        <w:rPr>
          <w:rFonts w:ascii="Amiri" w:hAnsi="Amiri" w:eastAsia="Amiri" w:cs="Amiri"/>
          <w:color w:val="111111"/>
          <w:sz w:val="28"/>
          <w:sz w:val="28"/>
          <w:szCs w:val="28"/>
          <w:rtl w:val="true"/>
          <w:lang w:bidi="ar-SA"/>
        </w:rPr>
        <w:t>في المزنيّ الذي حششت</w:t>
      </w:r>
      <w:r>
        <w:rPr>
          <w:rStyle w:val="FootnoteAnchor"/>
          <w:rtl w:val="true"/>
        </w:rPr>
        <w:footnoteReference w:id="3243"/>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ضريك</w:t>
      </w:r>
      <w:r>
        <w:rPr>
          <w:rStyle w:val="FootnoteAnchor"/>
          <w:rtl w:val="true"/>
        </w:rPr>
        <w:footnoteReference w:id="3244"/>
      </w:r>
      <w:r>
        <w:rPr>
          <w:rFonts w:ascii="Amiri" w:hAnsi="Amiri" w:eastAsia="Amiri" w:cs="Amiri"/>
          <w:color w:val="111111"/>
          <w:sz w:val="28"/>
          <w:sz w:val="28"/>
          <w:szCs w:val="28"/>
          <w:rtl w:val="true"/>
          <w:lang w:bidi="ar-SA"/>
        </w:rPr>
        <w:t>تلاده نكد</w:t>
      </w:r>
    </w:p>
    <w:p>
      <w:pPr>
        <w:pStyle w:val="BookText"/>
        <w:rPr/>
      </w:pPr>
      <w:r>
        <w:rPr>
          <w:rFonts w:ascii="Amiri" w:hAnsi="Amiri" w:eastAsia="Amiri" w:cs="Amiri"/>
          <w:color w:val="111111"/>
          <w:sz w:val="28"/>
          <w:sz w:val="28"/>
          <w:szCs w:val="28"/>
          <w:rtl w:val="true"/>
          <w:lang w:bidi="ar-SA"/>
        </w:rPr>
        <w:t xml:space="preserve">إن أمتسكه فبالفداء و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 بسيفي فإنه قود</w:t>
      </w:r>
    </w:p>
    <w:p>
      <w:pPr>
        <w:pStyle w:val="BookText"/>
        <w:rPr/>
      </w:pPr>
      <w:r>
        <w:rPr>
          <w:rFonts w:ascii="Amiri" w:hAnsi="Amiri" w:eastAsia="Amiri" w:cs="Amiri"/>
          <w:color w:val="111111"/>
          <w:sz w:val="28"/>
          <w:sz w:val="28"/>
          <w:szCs w:val="28"/>
          <w:rtl w:val="true"/>
          <w:lang w:bidi="ar-SA"/>
        </w:rPr>
        <w:t>و لصخر و أبي المثلم في هذا مناقضات و قصائد قالاها، و أجاب كلّ واحد منهما صاحبه، يطول ذكرها و ليس من جنس هذا الكتاب</w:t>
      </w:r>
      <w:r>
        <w:rPr>
          <w:rFonts w:eastAsia="Amiri" w:cs="Amiri" w:ascii="Amiri" w:hAnsi="Amiri"/>
          <w:color w:val="111111"/>
          <w:sz w:val="28"/>
          <w:szCs w:val="28"/>
          <w:rtl w:val="true"/>
          <w:lang w:bidi="ar-SA"/>
        </w:rPr>
        <w:t>.</w:t>
      </w:r>
    </w:p>
    <w:p>
      <w:pPr>
        <w:pStyle w:val="Heading5"/>
        <w:numPr>
          <w:ilvl w:val="4"/>
          <w:numId w:val="1"/>
        </w:numPr>
        <w:rPr/>
      </w:pPr>
      <w:bookmarkStart w:id="2385" w:name="__RefHeading___Toc5154173_1280447820"/>
      <w:bookmarkStart w:id="2386" w:name="_Toc981"/>
      <w:bookmarkEnd w:id="2385"/>
      <w:r>
        <w:rPr>
          <w:rtl w:val="true"/>
        </w:rPr>
        <w:t>الأعلم العداء</w:t>
      </w:r>
      <w:bookmarkEnd w:id="2386"/>
    </w:p>
    <w:p>
      <w:pPr>
        <w:pStyle w:val="Heading6"/>
        <w:numPr>
          <w:ilvl w:val="5"/>
          <w:numId w:val="1"/>
        </w:numPr>
        <w:rPr/>
      </w:pPr>
      <w:bookmarkStart w:id="2387" w:name="__RefHeading___Toc5154175_1280447820"/>
      <w:bookmarkStart w:id="2388" w:name="_Toc982"/>
      <w:bookmarkEnd w:id="2387"/>
      <w:r>
        <w:rPr>
          <w:rtl w:val="true"/>
        </w:rPr>
        <w:t>اشارة</w:t>
      </w:r>
      <w:bookmarkEnd w:id="2388"/>
    </w:p>
    <w:p>
      <w:pPr>
        <w:pStyle w:val="BookText"/>
        <w:rPr/>
      </w:pPr>
      <w:r>
        <w:rPr>
          <w:rFonts w:ascii="Amiri" w:hAnsi="Amiri" w:eastAsia="Amiri" w:cs="Amiri"/>
          <w:color w:val="111111"/>
          <w:sz w:val="28"/>
          <w:sz w:val="28"/>
          <w:szCs w:val="28"/>
          <w:rtl w:val="true"/>
          <w:lang w:bidi="ar-SA"/>
        </w:rPr>
        <w:t>و حكى الأثرم عن أبي عبيدة أنه حدّث عن عبد اللّه بن إبراهيم الجمحيّ قال</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الأعلم أخو صخر الغيّ أحد صعاليك هذيل، و كان يعدو على رجليه عدوا لا يلحق، و اسمه حبيب بن عبد اللّه، فخرج هو و أخواه صخر و صخير، حتى أصبحوا تحت جبل يقال له السّطاع</w:t>
      </w:r>
      <w:r>
        <w:rPr>
          <w:rStyle w:val="FootnoteAnchor"/>
          <w:rtl w:val="true"/>
        </w:rPr>
        <w:footnoteReference w:id="3245"/>
      </w:r>
      <w:r>
        <w:rPr>
          <w:rFonts w:ascii="Amiri" w:hAnsi="Amiri" w:eastAsia="Amiri" w:cs="Amiri"/>
          <w:color w:val="111111"/>
          <w:sz w:val="28"/>
          <w:sz w:val="28"/>
          <w:szCs w:val="28"/>
          <w:rtl w:val="true"/>
          <w:lang w:bidi="ar-SA"/>
        </w:rPr>
        <w:t>، في يوم من أيام الصيف شديد الحرّ، و هو متأبّط قربة لهم فيها ماء، فأيبستها السّموم، و عطشوا حتى لم يكادوا أن يبصروا من العطش، فقال الأعلم لصاحبيه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أشرب من القرية لعلي أن أرد الماء فأروى منه و انتظراني مكانكما، و كانت بنو عديّ بن الدّيل على </w:t>
      </w:r>
    </w:p>
    <w:p>
      <w:pPr>
        <w:pStyle w:val="BookText"/>
        <w:rPr/>
      </w:pPr>
      <w:r>
        <w:rPr>
          <w:rFonts w:ascii="Amiri" w:hAnsi="Amiri" w:eastAsia="Amiri" w:cs="Amiri"/>
          <w:color w:val="111111"/>
          <w:sz w:val="28"/>
          <w:sz w:val="28"/>
          <w:szCs w:val="28"/>
          <w:rtl w:val="true"/>
          <w:lang w:bidi="ar-SA"/>
        </w:rPr>
        <w:t>ذلك الماء و هو ماء الأطواء</w:t>
      </w:r>
      <w:r>
        <w:rPr>
          <w:rStyle w:val="FootnoteAnchor"/>
          <w:rtl w:val="true"/>
        </w:rPr>
        <w:footnoteReference w:id="3246"/>
      </w:r>
      <w:r>
        <w:rPr>
          <w:rFonts w:ascii="Amiri" w:hAnsi="Amiri" w:eastAsia="Amiri" w:cs="Amiri"/>
          <w:color w:val="111111"/>
          <w:sz w:val="28"/>
          <w:sz w:val="28"/>
          <w:szCs w:val="28"/>
          <w:rtl w:val="true"/>
          <w:lang w:bidi="ar-SA"/>
        </w:rPr>
        <w:t>، يتفيئون بنخل متأخّر عن الماء قدر رمية 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يمشي متلثّما، و قد وضع سيفه و قوسه و نبله فيما بينه و بين صاحبه، فلما برز للقوم مشى رويدا مشتملا، فقال بعض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ترون الرجل؟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نراه بعض بني مدلج بن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قالوا لبعضهم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 الفتى، فاعرفه،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تريدون بذلك الرجل؟ هو آتيكم إذا شرب، فدعوه فليس بمفيتنا، فأقبل يمشي حتى رمى برأسه في الحوض مدبرا عنهم بوجهه، فلما روي أفرغ على رأسه من الماء، ثم أعاد نقابه، و رجع في طريقه رويدا، فصاح القوم بعبد لهم كان على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عرفت الرجل الذي صدر؟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رأيت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مشقوق الشّفة،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الأعلم، و قد صار بينه و بين الماء مقدار رمية سهم آخر، فعدوا في أثره، و فيهم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جذيمة ليس في القوم مثله عدوا، فأغروه به، و طردوه فأعجزهم، و مرّ على سيفه و قوسه و نبله، فأخذه، ثم مرّ بصاحبيه فصاح بهما فضبرا</w:t>
      </w:r>
      <w:r>
        <w:rPr>
          <w:rStyle w:val="FootnoteAnchor"/>
          <w:rtl w:val="true"/>
        </w:rPr>
        <w:footnoteReference w:id="3247"/>
      </w:r>
      <w:r>
        <w:rPr>
          <w:rFonts w:ascii="Amiri" w:hAnsi="Amiri" w:eastAsia="Amiri" w:cs="Amiri"/>
          <w:color w:val="111111"/>
          <w:sz w:val="28"/>
          <w:sz w:val="28"/>
          <w:szCs w:val="28"/>
          <w:rtl w:val="true"/>
          <w:lang w:bidi="ar-SA"/>
        </w:rPr>
        <w:t>معه، فأعجزوهم، فقال الأعلم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رأيت القوم 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علياء دون قدي</w:t>
      </w:r>
      <w:r>
        <w:rPr>
          <w:rStyle w:val="FootnoteAnchor"/>
          <w:rtl w:val="true"/>
        </w:rPr>
        <w:footnoteReference w:id="3248"/>
      </w:r>
      <w:r>
        <w:rPr>
          <w:rFonts w:ascii="IRNazanin" w:hAnsi="IRNazanin" w:eastAsia="IRNazanin"/>
          <w:color w:val="111111"/>
          <w:sz w:val="28"/>
          <w:sz w:val="28"/>
          <w:szCs w:val="28"/>
          <w:rtl w:val="true"/>
          <w:lang w:bidi="fa-IR"/>
        </w:rPr>
        <w:t>المناصب</w:t>
      </w:r>
      <w:r>
        <w:rPr>
          <w:rStyle w:val="FootnoteAnchor"/>
          <w:rtl w:val="true"/>
        </w:rPr>
        <w:footnoteReference w:id="3249"/>
      </w:r>
    </w:p>
    <w:p>
      <w:pPr>
        <w:pStyle w:val="BookText"/>
        <w:rPr/>
      </w:pPr>
      <w:r>
        <w:rPr>
          <w:rFonts w:ascii="Amiri" w:hAnsi="Amiri" w:eastAsia="Amiri" w:cs="Amiri"/>
          <w:color w:val="111111"/>
          <w:sz w:val="28"/>
          <w:sz w:val="28"/>
          <w:szCs w:val="28"/>
          <w:rtl w:val="true"/>
          <w:lang w:bidi="ar-SA"/>
        </w:rPr>
        <w:t>و فريت</w:t>
      </w:r>
      <w:r>
        <w:rPr>
          <w:rStyle w:val="FootnoteAnchor"/>
          <w:rtl w:val="true"/>
        </w:rPr>
        <w:footnoteReference w:id="3250"/>
      </w:r>
      <w:r>
        <w:rPr>
          <w:rFonts w:ascii="Amiri" w:hAnsi="Amiri" w:eastAsia="Amiri" w:cs="Amiri"/>
          <w:color w:val="111111"/>
          <w:sz w:val="28"/>
          <w:sz w:val="28"/>
          <w:szCs w:val="28"/>
          <w:rtl w:val="true"/>
          <w:lang w:bidi="ar-SA"/>
        </w:rPr>
        <w:t xml:space="preserve">من فزع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أرمي و لا ودّعت صاحب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يغرون صاحبهم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جهدا و أغري غير كاذب</w:t>
      </w:r>
      <w:r>
        <w:rPr>
          <w:rStyle w:val="FootnoteAnchor"/>
          <w:rtl w:val="true"/>
        </w:rPr>
        <w:footnoteReference w:id="3251"/>
      </w:r>
    </w:p>
    <w:p>
      <w:pPr>
        <w:pStyle w:val="BookText"/>
        <w:rPr/>
      </w:pPr>
      <w:r>
        <w:rPr>
          <w:rFonts w:ascii="Amiri" w:hAnsi="Amiri" w:eastAsia="Amiri" w:cs="Amiri"/>
          <w:color w:val="111111"/>
          <w:sz w:val="28"/>
          <w:sz w:val="28"/>
          <w:szCs w:val="28"/>
          <w:rtl w:val="true"/>
          <w:lang w:bidi="ar-SA"/>
        </w:rPr>
        <w:t>أغري أخي</w:t>
      </w:r>
      <w:r>
        <w:rPr>
          <w:rStyle w:val="FootnoteAnchor"/>
          <w:rtl w:val="true"/>
        </w:rPr>
        <w:footnoteReference w:id="3252"/>
      </w:r>
      <w:r>
        <w:rPr>
          <w:rFonts w:ascii="Amiri" w:hAnsi="Amiri" w:eastAsia="Amiri" w:cs="Amiri"/>
          <w:color w:val="111111"/>
          <w:sz w:val="28"/>
          <w:sz w:val="28"/>
          <w:szCs w:val="28"/>
          <w:rtl w:val="true"/>
          <w:lang w:bidi="ar-SA"/>
        </w:rPr>
        <w:t xml:space="preserve">صخرا ليع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جزهم و مدّوا بالحلائب</w:t>
      </w:r>
      <w:r>
        <w:rPr>
          <w:rStyle w:val="FootnoteAnchor"/>
          <w:rtl w:val="true"/>
        </w:rPr>
        <w:footnoteReference w:id="3253"/>
      </w:r>
    </w:p>
    <w:p>
      <w:pPr>
        <w:pStyle w:val="BookText"/>
        <w:rPr/>
      </w:pPr>
      <w:r>
        <w:rPr>
          <w:rFonts w:ascii="Amiri" w:hAnsi="Amiri" w:eastAsia="Amiri" w:cs="Amiri"/>
          <w:color w:val="111111"/>
          <w:sz w:val="28"/>
          <w:sz w:val="28"/>
          <w:szCs w:val="28"/>
          <w:rtl w:val="true"/>
          <w:lang w:bidi="ar-SA"/>
        </w:rPr>
        <w:t>و خشيت وقع ضريبة</w:t>
      </w:r>
      <w:r>
        <w:rPr>
          <w:rStyle w:val="FootnoteAnchor"/>
          <w:rtl w:val="true"/>
        </w:rPr>
        <w:footnoteReference w:id="3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جرّبت كلّ التجارب</w:t>
      </w:r>
    </w:p>
    <w:p>
      <w:pPr>
        <w:pStyle w:val="BookText"/>
        <w:rPr/>
      </w:pPr>
      <w:r>
        <w:rPr>
          <w:rFonts w:ascii="Amiri" w:hAnsi="Amiri" w:eastAsia="Amiri" w:cs="Amiri"/>
          <w:color w:val="111111"/>
          <w:sz w:val="28"/>
          <w:sz w:val="28"/>
          <w:szCs w:val="28"/>
          <w:rtl w:val="true"/>
          <w:lang w:bidi="ar-SA"/>
        </w:rPr>
        <w:t xml:space="preserve">فأكون صيدهم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أصير</w:t>
      </w:r>
      <w:r>
        <w:rPr>
          <w:rStyle w:val="FootnoteAnchor"/>
          <w:rtl w:val="true"/>
        </w:rPr>
        <w:footnoteReference w:id="3255"/>
      </w:r>
      <w:r>
        <w:rPr>
          <w:rFonts w:ascii="Amiri" w:hAnsi="Amiri" w:eastAsia="Amiri" w:cs="Amiri"/>
          <w:color w:val="111111"/>
          <w:sz w:val="28"/>
          <w:sz w:val="28"/>
          <w:szCs w:val="28"/>
          <w:rtl w:val="true"/>
          <w:lang w:bidi="ar-SA"/>
        </w:rPr>
        <w:t>للضّبع السّواغب</w:t>
      </w:r>
    </w:p>
    <w:p>
      <w:pPr>
        <w:pStyle w:val="BookText"/>
        <w:rPr/>
      </w:pPr>
      <w:r>
        <w:rPr>
          <w:rFonts w:ascii="Amiri" w:hAnsi="Amiri" w:eastAsia="Amiri" w:cs="Amiri"/>
          <w:color w:val="111111"/>
          <w:sz w:val="28"/>
          <w:sz w:val="28"/>
          <w:szCs w:val="28"/>
          <w:rtl w:val="true"/>
          <w:lang w:bidi="ar-SA"/>
        </w:rPr>
        <w:t xml:space="preserve">جزرا و للطير المربّ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w:t>
      </w:r>
      <w:r>
        <w:rPr>
          <w:rStyle w:val="FootnoteAnchor"/>
          <w:rtl w:val="true"/>
        </w:rPr>
        <w:footnoteReference w:id="3256"/>
      </w:r>
      <w:r>
        <w:rPr>
          <w:rFonts w:ascii="IRNazanin" w:hAnsi="IRNazanin" w:eastAsia="IRNazanin"/>
          <w:color w:val="111111"/>
          <w:sz w:val="28"/>
          <w:sz w:val="28"/>
          <w:szCs w:val="28"/>
          <w:rtl w:val="true"/>
          <w:lang w:bidi="fa-IR"/>
        </w:rPr>
        <w:t>و الذئاب و للثّعالب</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قصيدة طويلة</w:t>
      </w:r>
      <w:r>
        <w:rPr>
          <w:rFonts w:eastAsia="Amiri" w:cs="Amiri" w:ascii="Amiri" w:hAnsi="Amiri"/>
          <w:color w:val="111111"/>
          <w:sz w:val="28"/>
          <w:szCs w:val="28"/>
          <w:rtl w:val="true"/>
          <w:lang w:bidi="ar-SA"/>
        </w:rPr>
        <w:t xml:space="preserve">. </w:t>
      </w:r>
      <w:bookmarkStart w:id="2389" w:name="pg16289_188032"/>
    </w:p>
    <w:p>
      <w:pPr>
        <w:pStyle w:val="Heading6"/>
        <w:numPr>
          <w:ilvl w:val="5"/>
          <w:numId w:val="1"/>
        </w:numPr>
        <w:rPr/>
      </w:pPr>
      <w:bookmarkStart w:id="2390" w:name="__RefHeading___Toc5154177_1280447820"/>
      <w:bookmarkStart w:id="2391" w:name="_Toc983"/>
      <w:bookmarkEnd w:id="2389"/>
      <w:bookmarkEnd w:id="2390"/>
      <w:r>
        <w:rPr>
          <w:rtl w:val="true"/>
        </w:rPr>
        <w:t>صوت</w:t>
      </w:r>
      <w:bookmarkEnd w:id="2391"/>
    </w:p>
    <w:p>
      <w:pPr>
        <w:pStyle w:val="Heading6"/>
        <w:numPr>
          <w:ilvl w:val="5"/>
          <w:numId w:val="1"/>
        </w:numPr>
        <w:rPr/>
      </w:pPr>
      <w:bookmarkStart w:id="2392" w:name="__RefHeading___Toc5154179_1280447820"/>
      <w:bookmarkStart w:id="2393" w:name="_Toc984"/>
      <w:bookmarkEnd w:id="2392"/>
      <w:r>
        <w:rPr>
          <w:rtl w:val="true"/>
        </w:rPr>
        <w:t>صخر يرثي أخاه أبا عمرو</w:t>
      </w:r>
      <w:bookmarkEnd w:id="2393"/>
    </w:p>
    <w:p>
      <w:pPr>
        <w:pStyle w:val="BookText"/>
        <w:rPr/>
      </w:pPr>
      <w:r>
        <w:rPr>
          <w:rFonts w:ascii="Amiri" w:hAnsi="Amiri" w:eastAsia="Amiri" w:cs="Amiri"/>
          <w:color w:val="111111"/>
          <w:sz w:val="28"/>
          <w:sz w:val="28"/>
          <w:szCs w:val="28"/>
          <w:rtl w:val="true"/>
          <w:lang w:bidi="ar-SA"/>
        </w:rPr>
        <w:t>و 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صخر الغيّ و أخوه أبو عمرو في غزاة لهما، فباتا في أرض رملة، فنهشت أخاه أبا عمرو حيّة، فمات، فقال يرثيه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 أبي عمرو لقد ساقه المنا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جدث يوزي له بالأهاضب</w:t>
      </w:r>
    </w:p>
    <w:p>
      <w:pPr>
        <w:pStyle w:val="BookText"/>
        <w:rPr/>
      </w:pPr>
      <w:r>
        <w:rPr>
          <w:rFonts w:ascii="Amiri" w:hAnsi="Amiri" w:eastAsia="Amiri" w:cs="Amiri"/>
          <w:color w:val="111111"/>
          <w:sz w:val="28"/>
          <w:sz w:val="28"/>
          <w:szCs w:val="28"/>
          <w:rtl w:val="true"/>
          <w:lang w:bidi="ar-SA"/>
        </w:rPr>
        <w:t>لحيّة جحر في وجار</w:t>
      </w:r>
      <w:r>
        <w:rPr>
          <w:rStyle w:val="FootnoteAnchor"/>
          <w:rtl w:val="true"/>
        </w:rPr>
        <w:footnoteReference w:id="3257"/>
      </w:r>
      <w:r>
        <w:rPr>
          <w:rFonts w:ascii="Amiri" w:hAnsi="Amiri" w:eastAsia="Amiri" w:cs="Amiri"/>
          <w:color w:val="111111"/>
          <w:sz w:val="28"/>
          <w:sz w:val="28"/>
          <w:szCs w:val="28"/>
          <w:rtl w:val="true"/>
          <w:lang w:bidi="ar-SA"/>
        </w:rPr>
        <w:t xml:space="preserve">مقيمة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تنمّى</w:t>
      </w:r>
      <w:r>
        <w:rPr>
          <w:rStyle w:val="FootnoteAnchor"/>
          <w:rtl w:val="true"/>
        </w:rPr>
        <w:footnoteReference w:id="3258"/>
      </w:r>
      <w:r>
        <w:rPr>
          <w:rFonts w:ascii="IRNazanin" w:hAnsi="IRNazanin" w:eastAsia="IRNazanin"/>
          <w:color w:val="111111"/>
          <w:sz w:val="28"/>
          <w:sz w:val="28"/>
          <w:szCs w:val="28"/>
          <w:rtl w:val="true"/>
          <w:lang w:bidi="fa-IR"/>
        </w:rPr>
        <w:t>بها سوق المنا و الجوالب</w:t>
      </w:r>
    </w:p>
    <w:p>
      <w:pPr>
        <w:pStyle w:val="BookText"/>
        <w:rPr/>
      </w:pPr>
      <w:r>
        <w:rPr>
          <w:rFonts w:ascii="Amiri" w:hAnsi="Amiri" w:eastAsia="Amiri" w:cs="Amiri"/>
          <w:color w:val="111111"/>
          <w:sz w:val="28"/>
          <w:sz w:val="28"/>
          <w:szCs w:val="28"/>
          <w:rtl w:val="true"/>
          <w:lang w:bidi="ar-SA"/>
        </w:rPr>
        <w:t xml:space="preserve">أخي لا أخا لي بعده سبقت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منيّته جمع الرّقي و الطبائب</w:t>
      </w:r>
    </w:p>
    <w:p>
      <w:pPr>
        <w:pStyle w:val="BookText"/>
        <w:rPr/>
      </w:pPr>
      <w:r>
        <w:rPr>
          <w:rFonts w:ascii="Amiri" w:hAnsi="Amiri" w:eastAsia="Amiri" w:cs="Amiri"/>
          <w:color w:val="111111"/>
          <w:sz w:val="28"/>
          <w:sz w:val="28"/>
          <w:szCs w:val="28"/>
          <w:rtl w:val="true"/>
          <w:lang w:bidi="ar-SA"/>
        </w:rPr>
        <w:t xml:space="preserve">و ذلك مما يحدث الدهر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كل مطلوب جثيث و طالب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يوزي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مهراق الدلو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الأهضب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الأثرم عن أبي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صخر الغيّ في طائفة من قومه يقدمها خوفا من أبي المثلّم، فأغار على بني المصطلق من خزاعة، فانتظر بقية أصحابه، و نذرت به بنو المصطلق، فأحاطوا به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أن أصحابي بنو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جنوب</w:t>
      </w:r>
      <w:r>
        <w:rPr>
          <w:rStyle w:val="FootnoteAnchor"/>
          <w:rtl w:val="true"/>
        </w:rPr>
        <w:footnoteReference w:id="3259"/>
      </w:r>
      <w:r>
        <w:rPr>
          <w:rFonts w:ascii="Amiri" w:hAnsi="Amiri" w:eastAsia="Amiri" w:cs="Amiri"/>
          <w:color w:val="111111"/>
          <w:sz w:val="28"/>
          <w:sz w:val="28"/>
          <w:szCs w:val="28"/>
          <w:rtl w:val="true"/>
          <w:lang w:bidi="ar-SA"/>
        </w:rPr>
        <w:t>النخلة الشّامية</w:t>
      </w:r>
    </w:p>
    <w:p>
      <w:pPr>
        <w:pStyle w:val="BookText"/>
        <w:rPr/>
      </w:pPr>
      <w:r>
        <w:rPr>
          <w:rFonts w:ascii="Amiri" w:hAnsi="Amiri" w:eastAsia="Amiri" w:cs="Amiri"/>
          <w:color w:val="111111"/>
          <w:sz w:val="28"/>
          <w:sz w:val="28"/>
          <w:szCs w:val="28"/>
          <w:rtl w:val="true"/>
          <w:lang w:bidi="ar-SA"/>
        </w:rPr>
        <w:t xml:space="preserve">و رهط دهمان و رهط 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تركوني للذئب العاوية</w:t>
      </w:r>
    </w:p>
    <w:p>
      <w:pPr>
        <w:pStyle w:val="BookText"/>
        <w:rPr/>
      </w:pPr>
      <w:r>
        <w:rPr>
          <w:rFonts w:ascii="Amiri" w:hAnsi="Amiri" w:eastAsia="Amiri" w:cs="Amiri"/>
          <w:color w:val="111111"/>
          <w:sz w:val="28"/>
          <w:sz w:val="28"/>
          <w:szCs w:val="28"/>
          <w:rtl w:val="true"/>
          <w:lang w:bidi="ar-SA"/>
        </w:rPr>
        <w:t>و جعل يرميهم و يرتجز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أن أصحابي بنو خناعة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النّدى و المجد و البراعة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جلود البقر القرّاعة</w:t>
      </w:r>
      <w:r>
        <w:rPr>
          <w:rStyle w:val="FootnoteAnchor"/>
          <w:rtl w:val="true"/>
        </w:rPr>
        <w:footnoteReference w:id="3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لمنعوا من هذه اليراعه</w:t>
      </w:r>
      <w:r>
        <w:rPr>
          <w:rStyle w:val="FootnoteAnchor"/>
          <w:rtl w:val="true"/>
        </w:rPr>
        <w:footnoteReference w:id="3261"/>
      </w:r>
    </w:p>
    <w:p>
      <w:pPr>
        <w:pStyle w:val="BookText"/>
        <w:rPr/>
      </w:pPr>
      <w:r>
        <w:rPr>
          <w:rFonts w:ascii="Amiri" w:hAnsi="Amiri" w:eastAsia="Amiri" w:cs="Amiri"/>
          <w:color w:val="111111"/>
          <w:sz w:val="28"/>
          <w:sz w:val="28"/>
          <w:szCs w:val="28"/>
          <w:rtl w:val="true"/>
          <w:lang w:bidi="ar-SA"/>
        </w:rPr>
        <w:t>و قال أيضا و هو يقاتلهم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حولي من قريم</w:t>
      </w:r>
      <w:r>
        <w:rPr>
          <w:rStyle w:val="FootnoteAnchor"/>
          <w:rtl w:val="true"/>
        </w:rPr>
        <w:footnoteReference w:id="3262"/>
      </w:r>
      <w:r>
        <w:rPr>
          <w:rFonts w:ascii="Amiri" w:hAnsi="Amiri" w:eastAsia="Amiri" w:cs="Amiri"/>
          <w:color w:val="111111"/>
          <w:sz w:val="28"/>
          <w:sz w:val="28"/>
          <w:szCs w:val="28"/>
          <w:rtl w:val="true"/>
          <w:lang w:bidi="ar-SA"/>
        </w:rPr>
        <w:t xml:space="preserve">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الوجوه يحملون النّبلا</w:t>
      </w:r>
    </w:p>
    <w:p>
      <w:pPr>
        <w:pStyle w:val="BookText"/>
        <w:rPr/>
      </w:pPr>
      <w:r>
        <w:rPr>
          <w:rFonts w:ascii="Amiri" w:hAnsi="Amiri" w:eastAsia="Amiri" w:cs="Amiri"/>
          <w:color w:val="111111"/>
          <w:sz w:val="28"/>
          <w:sz w:val="28"/>
          <w:szCs w:val="28"/>
          <w:rtl w:val="true"/>
          <w:lang w:bidi="ar-SA"/>
        </w:rPr>
        <w:t xml:space="preserve">لمنعوني نجدة و 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سفع الوجوه لم يكونوا عزلا</w:t>
      </w:r>
    </w:p>
    <w:p>
      <w:pPr>
        <w:pStyle w:val="Heading5"/>
        <w:numPr>
          <w:ilvl w:val="4"/>
          <w:numId w:val="1"/>
        </w:numPr>
        <w:rPr/>
      </w:pPr>
      <w:bookmarkStart w:id="2394" w:name="__RefHeading___Toc5154181_1280447820"/>
      <w:bookmarkStart w:id="2395" w:name="_Toc985"/>
      <w:bookmarkEnd w:id="2394"/>
      <w:r>
        <w:rPr>
          <w:rtl w:val="true"/>
        </w:rPr>
        <w:t>مقتل صخر و رثاؤه</w:t>
      </w:r>
      <w:bookmarkEnd w:id="2395"/>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منعوني بنجدة و شدّة و على رسلهم بأهون 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يقاتلهم حتى 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ذلك أبا المثلّم، فقال يرثيه</w:t>
      </w:r>
      <w:r>
        <w:rPr>
          <w:rFonts w:eastAsia="Amiri" w:cs="Amiri" w:ascii="Amiri" w:hAnsi="Amiri"/>
          <w:color w:val="111111"/>
          <w:sz w:val="28"/>
          <w:szCs w:val="28"/>
          <w:rtl w:val="true"/>
          <w:lang w:bidi="ar-SA"/>
        </w:rPr>
        <w:t>:</w:t>
      </w:r>
      <w:bookmarkStart w:id="2396" w:name="pg16289_188033"/>
    </w:p>
    <w:p>
      <w:pPr>
        <w:pStyle w:val="Heading5"/>
        <w:numPr>
          <w:ilvl w:val="4"/>
          <w:numId w:val="1"/>
        </w:numPr>
        <w:rPr/>
      </w:pPr>
      <w:bookmarkStart w:id="2397" w:name="__RefHeading___Toc5154183_1280447820"/>
      <w:bookmarkStart w:id="2398" w:name="_Toc986"/>
      <w:bookmarkEnd w:id="2396"/>
      <w:bookmarkEnd w:id="2397"/>
      <w:r>
        <w:rPr>
          <w:rtl w:val="true"/>
        </w:rPr>
        <w:t>رثاء أبي المثلم له</w:t>
      </w:r>
      <w:bookmarkEnd w:id="2398"/>
    </w:p>
    <w:p>
      <w:pPr>
        <w:pStyle w:val="BookText"/>
        <w:rPr/>
      </w:pPr>
      <w:r>
        <w:rPr>
          <w:rFonts w:ascii="Amiri" w:hAnsi="Amiri" w:eastAsia="Amiri" w:cs="Amiri"/>
          <w:color w:val="111111"/>
          <w:sz w:val="28"/>
          <w:sz w:val="28"/>
          <w:szCs w:val="28"/>
          <w:rtl w:val="true"/>
          <w:lang w:bidi="ar-SA"/>
        </w:rPr>
        <w:t xml:space="preserve">لو كان للدهر مال عند متلده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للدّهر صخر مال قنيان</w:t>
      </w:r>
      <w:r>
        <w:rPr>
          <w:rStyle w:val="FootnoteAnchor"/>
          <w:rtl w:val="true"/>
        </w:rPr>
        <w:footnoteReference w:id="3263"/>
      </w:r>
    </w:p>
    <w:p>
      <w:pPr>
        <w:pStyle w:val="BookText"/>
        <w:rPr/>
      </w:pPr>
      <w:r>
        <w:rPr>
          <w:rFonts w:ascii="Amiri" w:hAnsi="Amiri" w:eastAsia="Amiri" w:cs="Amiri"/>
          <w:color w:val="111111"/>
          <w:sz w:val="28"/>
          <w:sz w:val="28"/>
          <w:szCs w:val="28"/>
          <w:rtl w:val="true"/>
          <w:lang w:bidi="ar-SA"/>
        </w:rPr>
        <w:t>آبي الهضيمة آت</w:t>
      </w:r>
      <w:r>
        <w:rPr>
          <w:rStyle w:val="FootnoteAnchor"/>
          <w:rtl w:val="true"/>
        </w:rPr>
        <w:footnoteReference w:id="3264"/>
      </w:r>
      <w:r>
        <w:rPr>
          <w:rFonts w:ascii="Amiri" w:hAnsi="Amiri" w:eastAsia="Amiri" w:cs="Amiri"/>
          <w:color w:val="111111"/>
          <w:sz w:val="28"/>
          <w:sz w:val="28"/>
          <w:szCs w:val="28"/>
          <w:rtl w:val="true"/>
          <w:lang w:bidi="ar-SA"/>
        </w:rPr>
        <w:t xml:space="preserve">بالعظيمة 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 الكريمة لا سقط و لا واني</w:t>
      </w:r>
    </w:p>
    <w:p>
      <w:pPr>
        <w:pStyle w:val="BookText"/>
        <w:rPr/>
      </w:pPr>
      <w:r>
        <w:rPr>
          <w:rFonts w:ascii="Amiri" w:hAnsi="Amiri" w:eastAsia="Amiri" w:cs="Amiri"/>
          <w:color w:val="111111"/>
          <w:sz w:val="28"/>
          <w:sz w:val="28"/>
          <w:szCs w:val="28"/>
          <w:rtl w:val="true"/>
          <w:lang w:bidi="ar-SA"/>
        </w:rPr>
        <w:t>حامي الحقيقة نسال</w:t>
      </w:r>
      <w:r>
        <w:rPr>
          <w:rStyle w:val="FootnoteAnchor"/>
          <w:rtl w:val="true"/>
        </w:rPr>
        <w:footnoteReference w:id="3265"/>
      </w:r>
      <w:r>
        <w:rPr>
          <w:rFonts w:ascii="Amiri" w:hAnsi="Amiri" w:eastAsia="Amiri" w:cs="Amiri"/>
          <w:color w:val="111111"/>
          <w:sz w:val="28"/>
          <w:sz w:val="28"/>
          <w:szCs w:val="28"/>
          <w:rtl w:val="true"/>
          <w:lang w:bidi="ar-SA"/>
        </w:rPr>
        <w:t>الوديقة</w:t>
      </w:r>
      <w:r>
        <w:rPr>
          <w:rStyle w:val="FootnoteAnchor"/>
          <w:rtl w:val="true"/>
        </w:rPr>
        <w:footnoteReference w:id="3266"/>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تاق الوسيقة</w:t>
      </w:r>
      <w:r>
        <w:rPr>
          <w:rStyle w:val="FootnoteAnchor"/>
          <w:rtl w:val="true"/>
        </w:rPr>
        <w:footnoteReference w:id="3267"/>
      </w:r>
      <w:r>
        <w:rPr>
          <w:rFonts w:ascii="Amiri" w:hAnsi="Amiri" w:eastAsia="Amiri" w:cs="Amiri"/>
          <w:color w:val="111111"/>
          <w:sz w:val="28"/>
          <w:sz w:val="28"/>
          <w:szCs w:val="28"/>
          <w:rtl w:val="true"/>
          <w:lang w:bidi="ar-SA"/>
        </w:rPr>
        <w:t>جلد غير ثنيان</w:t>
      </w:r>
      <w:r>
        <w:rPr>
          <w:rStyle w:val="FootnoteAnchor"/>
          <w:rtl w:val="true"/>
        </w:rPr>
        <w:footnoteReference w:id="3268"/>
      </w:r>
    </w:p>
    <w:p>
      <w:pPr>
        <w:pStyle w:val="BookText"/>
        <w:rPr/>
      </w:pPr>
      <w:r>
        <w:rPr>
          <w:rFonts w:ascii="IRNazanin" w:hAnsi="IRNazanin" w:eastAsia="IRNazanin"/>
          <w:color w:val="111111"/>
          <w:sz w:val="28"/>
          <w:sz w:val="28"/>
          <w:szCs w:val="28"/>
          <w:rtl w:val="true"/>
          <w:lang w:bidi="fa-IR"/>
        </w:rPr>
        <w:t>رقاء</w:t>
      </w:r>
      <w:r>
        <w:rPr>
          <w:rStyle w:val="FootnoteAnchor"/>
          <w:rtl w:val="true"/>
        </w:rPr>
        <w:footnoteReference w:id="3269"/>
      </w:r>
      <w:r>
        <w:rPr>
          <w:rFonts w:ascii="Amiri" w:hAnsi="Amiri" w:eastAsia="Amiri" w:cs="Amiri"/>
          <w:color w:val="111111"/>
          <w:sz w:val="28"/>
          <w:sz w:val="28"/>
          <w:szCs w:val="28"/>
          <w:rtl w:val="true"/>
          <w:lang w:bidi="ar-SA"/>
        </w:rPr>
        <w:t xml:space="preserve">مرقبة، منّاع مغلبة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ركّاب سلهبة</w:t>
      </w:r>
      <w:r>
        <w:rPr>
          <w:rStyle w:val="FootnoteAnchor"/>
          <w:rtl w:val="true"/>
        </w:rPr>
        <w:footnoteReference w:id="3270"/>
      </w:r>
      <w:r>
        <w:rPr>
          <w:rFonts w:ascii="IRNazanin" w:hAnsi="IRNazanin" w:eastAsia="IRNazanin"/>
          <w:color w:val="111111"/>
          <w:sz w:val="28"/>
          <w:sz w:val="28"/>
          <w:szCs w:val="28"/>
          <w:rtl w:val="true"/>
          <w:lang w:bidi="fa-IR"/>
        </w:rPr>
        <w:t>، قطاع أقران</w:t>
      </w:r>
      <w:r>
        <w:rPr>
          <w:rStyle w:val="FootnoteAnchor"/>
          <w:rtl w:val="true"/>
        </w:rPr>
        <w:footnoteReference w:id="32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هباط أودية شهّاد أندية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حمّال ألوية سرحان فتيان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السرحان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 في لغة هذيل و في كلام غيرهم الذئب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يحمي الصحاب إذا جدّ الضّراب و 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القائلين إذا ما كبّل العاني</w:t>
      </w:r>
      <w:r>
        <w:rPr>
          <w:rStyle w:val="FootnoteAnchor"/>
          <w:rtl w:val="true"/>
        </w:rPr>
        <w:footnoteReference w:id="3272"/>
      </w:r>
    </w:p>
    <w:p>
      <w:pPr>
        <w:pStyle w:val="BookText"/>
        <w:rPr/>
      </w:pPr>
      <w:r>
        <w:rPr>
          <w:rFonts w:ascii="Amiri" w:hAnsi="Amiri" w:eastAsia="Amiri" w:cs="Amiri"/>
          <w:color w:val="111111"/>
          <w:sz w:val="28"/>
          <w:sz w:val="28"/>
          <w:szCs w:val="28"/>
          <w:rtl w:val="true"/>
          <w:lang w:bidi="ar-SA"/>
        </w:rPr>
        <w:t xml:space="preserve">فيترك القرن مصفرّا أنامله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في ريطتيه نضخ إرقان</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اليرقان، يعني صفرته </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يعطيك ما لا تكاد النفس تسلمه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التلاد و هوب غير منّان</w:t>
      </w:r>
      <w:r>
        <w:rPr>
          <w:rStyle w:val="FootnoteAnchor"/>
          <w:rtl w:val="true"/>
        </w:rPr>
        <w:footnoteReference w:id="3273"/>
      </w:r>
      <w:bookmarkStart w:id="2399" w:name="pg16289_188034"/>
    </w:p>
    <w:p>
      <w:pPr>
        <w:pStyle w:val="Heading4"/>
        <w:numPr>
          <w:ilvl w:val="3"/>
          <w:numId w:val="1"/>
        </w:numPr>
        <w:rPr/>
      </w:pPr>
      <w:bookmarkStart w:id="2400" w:name="__RefHeading___Toc5154185_1280447820"/>
      <w:bookmarkStart w:id="2401" w:name="_Toc987"/>
      <w:bookmarkEnd w:id="2399"/>
      <w:bookmarkEnd w:id="2400"/>
      <w:r>
        <w:rPr/>
        <w:t>39</w:t>
      </w:r>
      <w:r>
        <w:rPr>
          <w:rtl w:val="true"/>
        </w:rPr>
        <w:t xml:space="preserve"> - </w:t>
      </w:r>
      <w:r>
        <w:rPr>
          <w:rtl w:val="true"/>
        </w:rPr>
        <w:t>نسب عمرو ذي الكلب و أخباره</w:t>
      </w:r>
      <w:bookmarkEnd w:id="2401"/>
    </w:p>
    <w:p>
      <w:pPr>
        <w:pStyle w:val="Heading5"/>
        <w:numPr>
          <w:ilvl w:val="4"/>
          <w:numId w:val="1"/>
        </w:numPr>
        <w:rPr/>
      </w:pPr>
      <w:bookmarkStart w:id="2402" w:name="__RefHeading___Toc5154187_1280447820"/>
      <w:bookmarkStart w:id="2403" w:name="_Toc988"/>
      <w:bookmarkEnd w:id="2402"/>
      <w:r>
        <w:rPr>
          <w:rtl w:val="true"/>
        </w:rPr>
        <w:t>اسمه و نسبه</w:t>
      </w:r>
      <w:bookmarkEnd w:id="2403"/>
    </w:p>
    <w:p>
      <w:pPr>
        <w:pStyle w:val="BookText"/>
        <w:rPr/>
      </w:pPr>
      <w:r>
        <w:rPr>
          <w:rFonts w:ascii="Amiri" w:hAnsi="Amiri" w:eastAsia="Amiri" w:cs="Amiri"/>
          <w:color w:val="111111"/>
          <w:sz w:val="28"/>
          <w:sz w:val="28"/>
          <w:szCs w:val="28"/>
          <w:rtl w:val="true"/>
          <w:lang w:bidi="ar-SA"/>
        </w:rPr>
        <w:t>هو عمرو بن العجلان بن عامر بن برد بن منبّه، أحد بني كاهل بن لحيان بن هذيل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السكريّ عن محمد بن حبيب عن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w:t>
      </w:r>
      <w:r>
        <w:rPr>
          <w:rStyle w:val="FootnoteAnchor"/>
          <w:rtl w:val="true"/>
        </w:rPr>
        <w:footnoteReference w:id="3274"/>
      </w:r>
      <w:r>
        <w:rPr>
          <w:rFonts w:ascii="Amiri" w:hAnsi="Amiri" w:eastAsia="Amiri" w:cs="Amiri"/>
          <w:color w:val="111111"/>
          <w:sz w:val="28"/>
          <w:sz w:val="28"/>
          <w:szCs w:val="28"/>
          <w:rtl w:val="true"/>
          <w:lang w:bidi="ar-SA"/>
        </w:rPr>
        <w:t>سمي ذا الكلب لأنه كان له كلب لا يفارقه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الأثرم عن أبي عبيدة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 كلب لا يفارقه، إنما خرج غازيا و معه كلب يصطاد به، 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الكلب، فثبتت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يقول له عمرو الكلب، و لا 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يغزو بني فهم غزوا متّصلا، فنام ليلة في بعض غزواته، فوثب عليه نمران فأكلاه فادّعت فهم قتله، هكذا في هذه الرواية</w:t>
      </w:r>
      <w:r>
        <w:rPr>
          <w:rFonts w:eastAsia="Amiri" w:cs="Amiri" w:ascii="Amiri" w:hAnsi="Amiri"/>
          <w:color w:val="111111"/>
          <w:sz w:val="28"/>
          <w:szCs w:val="28"/>
          <w:rtl w:val="true"/>
          <w:lang w:bidi="ar-SA"/>
        </w:rPr>
        <w:t>.</w:t>
      </w:r>
    </w:p>
    <w:p>
      <w:pPr>
        <w:pStyle w:val="Heading5"/>
        <w:numPr>
          <w:ilvl w:val="4"/>
          <w:numId w:val="1"/>
        </w:numPr>
        <w:rPr/>
      </w:pPr>
      <w:bookmarkStart w:id="2404" w:name="__RefHeading___Toc5154189_1280447820"/>
      <w:bookmarkStart w:id="2405" w:name="_Toc989"/>
      <w:bookmarkEnd w:id="2404"/>
      <w:r>
        <w:rPr>
          <w:rtl w:val="true"/>
        </w:rPr>
        <w:t>عمرو ذو الكلب و أم جليحة</w:t>
      </w:r>
      <w:bookmarkEnd w:id="2405"/>
    </w:p>
    <w:p>
      <w:pPr>
        <w:pStyle w:val="BookText"/>
        <w:rPr/>
      </w:pPr>
      <w:r>
        <w:rPr>
          <w:rFonts w:ascii="Amiri" w:hAnsi="Amiri" w:eastAsia="Amiri" w:cs="Amiri"/>
          <w:color w:val="111111"/>
          <w:sz w:val="28"/>
          <w:sz w:val="28"/>
          <w:szCs w:val="28"/>
          <w:rtl w:val="true"/>
          <w:lang w:bidi="ar-SA"/>
        </w:rPr>
        <w:t>و قد أخبرني عليّ بن سليمان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السكريّ، عن محمد بن حبيب عن ابن الأعرابي و أبي عبيدة عن ابن الأعرابي عن المفضّل و غيرهم من الرواة قالوا</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حديث عمرو ذي الكلب الهذليّ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رجالهم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قد علق امرأة من فهم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جليحة، فأحبّها و أحبته، و كان أهلها قد وجدوا عليها و عليه، و طلبوا دمه، إلى أن جاءها عاما من ذلك، فنذروا به، فخرجوا في أثره، و خرج هاربا منهم فتبعوه يومهم ذلك، و هم على أثره، حتى أمسى، و هاجت عليه ريح شديدة في ليلة ظلماء، فبينا هو يسير على ظهر الطريق إذ رأى نارا عن يمينه،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و اللّه الطريق و إن النار</w:t>
      </w:r>
      <w:r>
        <w:rPr>
          <w:rStyle w:val="FootnoteAnchor"/>
          <w:rtl w:val="true"/>
        </w:rPr>
        <w:footnoteReference w:id="3275"/>
      </w:r>
      <w:r>
        <w:rPr>
          <w:rFonts w:ascii="Amiri" w:hAnsi="Amiri" w:eastAsia="Amiri" w:cs="Amiri"/>
          <w:color w:val="111111"/>
          <w:sz w:val="28"/>
          <w:sz w:val="28"/>
          <w:szCs w:val="28"/>
          <w:rtl w:val="true"/>
          <w:lang w:bidi="ar-SA"/>
        </w:rPr>
        <w:t>لعلى الطّريق، فحار و شكّ، و قصد للنّار، حتى أتاها، و قد كان يصيح، فإذا رجل قد أوقد نارا ليس معه أحد، فقال له عمرو ذو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رجل من عدوان،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فما اسم هذا المكان؟ قال السّدّ، فعلم أنه قد هلك و أخطأ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السدّ شيء لا يجاوز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أوقدت، فو اللّه ما تشتوي</w:t>
      </w:r>
      <w:r>
        <w:rPr>
          <w:rStyle w:val="FootnoteAnchor"/>
          <w:rtl w:val="true"/>
        </w:rPr>
        <w:footnoteReference w:id="3276"/>
      </w:r>
      <w:r>
        <w:rPr>
          <w:rFonts w:ascii="Amiri" w:hAnsi="Amiri" w:eastAsia="Amiri" w:cs="Amiri"/>
          <w:color w:val="111111"/>
          <w:sz w:val="28"/>
          <w:sz w:val="28"/>
          <w:szCs w:val="28"/>
          <w:rtl w:val="true"/>
          <w:lang w:bidi="ar-SA"/>
        </w:rPr>
        <w:t>، و لا تصطلي، و ما أوقدت إلا لمنية عمرو الشّقي، هل عندك شيء تطعمني؟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فأخرج له ثمرات قد نقّاها في يده، فلما رآها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ثمرات، تتبعها عبرات من نساء خفرات،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أ لبنا؟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 اسقني ماء قراحا، فإني مقتول صباحا، ثم انطلق، فأسند في السّد، و رأى القوم الذين جاءوا في طلبه أثره، حيث أخطأ، فاتبعوه، حتى وجدوه </w:t>
      </w:r>
      <w:bookmarkStart w:id="2406" w:name="pg16289_188035"/>
    </w:p>
    <w:p>
      <w:pPr>
        <w:pStyle w:val="BookText"/>
        <w:rPr/>
      </w:pPr>
      <w:bookmarkEnd w:id="2406"/>
      <w:r>
        <w:rPr>
          <w:rFonts w:ascii="Amiri" w:hAnsi="Amiri" w:eastAsia="Amiri" w:cs="Amiri"/>
          <w:color w:val="111111"/>
          <w:sz w:val="28"/>
          <w:sz w:val="28"/>
          <w:szCs w:val="28"/>
          <w:rtl w:val="true"/>
          <w:lang w:bidi="ar-SA"/>
        </w:rPr>
        <w:t>فدخل غارا في السّد، فلما ظهروا للسّدّ علموا أنه في الغار فنادوه،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تشاءون؟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دخلت إذن؟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فاخرج،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أخرج،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فأنشدنا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مقعد كربة قد كنت منها</w:t>
      </w:r>
      <w:r>
        <w:rPr>
          <w:rStyle w:val="FootnoteAnchor"/>
          <w:rtl w:val="true"/>
        </w:rPr>
        <w:footnoteReference w:id="3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الإصبعين من القبال</w:t>
      </w:r>
      <w:r>
        <w:rPr>
          <w:rStyle w:val="FootnoteAnchor"/>
          <w:rtl w:val="true"/>
        </w:rPr>
        <w:footnoteReference w:id="3278"/>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هي ذه أنا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له رجل من القوم، فرماه عمرو فقتله،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قتلته يا عدوّ اللّه؟ أجل، و لقد بقيت معي أربعة أسهم كأنها أنياب أمّ جليحة لا تصلون إليّ أو أقتل بكل سهم منها رجلا منكم، فقالوا لعبدهم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نجاد، أدخل عليه، و أنت حرّ، فتهيأ للدخول أبو نجاد عليه، 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نجاد، ما ينفعك أن تكون حرّا إذا قتلتك؟ فنكص</w:t>
      </w:r>
      <w:r>
        <w:rPr>
          <w:rStyle w:val="FootnoteAnchor"/>
          <w:rtl w:val="true"/>
        </w:rPr>
        <w:footnoteReference w:id="3279"/>
      </w:r>
      <w:r>
        <w:rPr>
          <w:rFonts w:ascii="Amiri" w:hAnsi="Amiri" w:eastAsia="Amiri" w:cs="Amiri"/>
          <w:color w:val="111111"/>
          <w:sz w:val="28"/>
          <w:sz w:val="28"/>
          <w:szCs w:val="28"/>
          <w:rtl w:val="true"/>
          <w:lang w:bidi="ar-SA"/>
        </w:rPr>
        <w:t>عنه، فلما رأوا ذلك صعدوا، فنقبوا عليه، ثم رموه حتى قتلوه، و أخذوا سلبه، فرجعوا به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جليحة و هي تتشوّف، فلما رأوها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جليحة، ما رأيك في عمرو،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رأيي و اللّه أنكم طلبتموه سريعا، و وجدتموه منيعا</w:t>
      </w:r>
      <w:r>
        <w:rPr>
          <w:rStyle w:val="FootnoteAnchor"/>
          <w:rtl w:val="true"/>
        </w:rPr>
        <w:footnoteReference w:id="3280"/>
      </w:r>
      <w:r>
        <w:rPr>
          <w:rFonts w:ascii="Amiri" w:hAnsi="Amiri" w:eastAsia="Amiri" w:cs="Amiri"/>
          <w:color w:val="111111"/>
          <w:sz w:val="28"/>
          <w:sz w:val="28"/>
          <w:szCs w:val="28"/>
          <w:rtl w:val="true"/>
          <w:lang w:bidi="ar-SA"/>
        </w:rPr>
        <w:t>، و وضعتموه صريعا؟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قتلناه،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أراكم فعلتم، و لئن كنتم فعلتم، لربّ ثدي منكم قد افترشه، و ضبّ قد احترشه</w:t>
      </w:r>
      <w:r>
        <w:rPr>
          <w:rStyle w:val="FootnoteAnchor"/>
          <w:rtl w:val="true"/>
        </w:rPr>
        <w:footnoteReference w:id="3281"/>
      </w:r>
      <w:r>
        <w:rPr>
          <w:rFonts w:ascii="Amiri" w:hAnsi="Amiri" w:eastAsia="Amiri" w:cs="Amiri"/>
          <w:color w:val="111111"/>
          <w:sz w:val="28"/>
          <w:sz w:val="28"/>
          <w:szCs w:val="28"/>
          <w:rtl w:val="true"/>
          <w:lang w:bidi="ar-SA"/>
        </w:rPr>
        <w:t>، فطرحوا إليها ثيابه، فأخذتها، فشمّتها،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عطر و ثوب عمرو، أما و اللّه ما وجدتموه ذا حجزة</w:t>
      </w:r>
      <w:r>
        <w:rPr>
          <w:rStyle w:val="FootnoteAnchor"/>
          <w:rtl w:val="true"/>
        </w:rPr>
        <w:footnoteReference w:id="3282"/>
      </w:r>
      <w:r>
        <w:rPr>
          <w:rFonts w:ascii="Amiri" w:hAnsi="Amiri" w:eastAsia="Amiri" w:cs="Amiri"/>
          <w:color w:val="111111"/>
          <w:sz w:val="28"/>
          <w:sz w:val="28"/>
          <w:szCs w:val="28"/>
          <w:rtl w:val="true"/>
          <w:lang w:bidi="ar-SA"/>
        </w:rPr>
        <w:t>جافية، و لا عانة وافية، و لا ضالة</w:t>
      </w:r>
      <w:r>
        <w:rPr>
          <w:rStyle w:val="FootnoteAnchor"/>
          <w:rtl w:val="true"/>
        </w:rPr>
        <w:footnoteReference w:id="3283"/>
      </w:r>
      <w:r>
        <w:rPr>
          <w:rFonts w:ascii="Amiri" w:hAnsi="Amiri" w:eastAsia="Amiri" w:cs="Amiri"/>
          <w:color w:val="111111"/>
          <w:sz w:val="28"/>
          <w:sz w:val="28"/>
          <w:szCs w:val="28"/>
          <w:rtl w:val="true"/>
          <w:lang w:bidi="ar-SA"/>
        </w:rPr>
        <w:t>كافية</w:t>
      </w:r>
      <w:r>
        <w:rPr>
          <w:rFonts w:eastAsia="Amiri" w:cs="Amiri" w:ascii="Amiri" w:hAnsi="Amiri"/>
          <w:color w:val="111111"/>
          <w:sz w:val="28"/>
          <w:szCs w:val="28"/>
          <w:rtl w:val="true"/>
          <w:lang w:bidi="ar-SA"/>
        </w:rPr>
        <w:t>.</w:t>
      </w:r>
    </w:p>
    <w:p>
      <w:pPr>
        <w:pStyle w:val="Heading5"/>
        <w:numPr>
          <w:ilvl w:val="4"/>
          <w:numId w:val="1"/>
        </w:numPr>
        <w:rPr/>
      </w:pPr>
      <w:bookmarkStart w:id="2407" w:name="__RefHeading___Toc5154191_1280447820"/>
      <w:bookmarkStart w:id="2408" w:name="_Toc990"/>
      <w:bookmarkEnd w:id="2407"/>
      <w:r>
        <w:rPr>
          <w:rtl w:val="true"/>
        </w:rPr>
        <w:t>أخته ترثيه</w:t>
      </w:r>
      <w:bookmarkEnd w:id="2408"/>
    </w:p>
    <w:p>
      <w:pPr>
        <w:pStyle w:val="Heading6"/>
        <w:numPr>
          <w:ilvl w:val="5"/>
          <w:numId w:val="1"/>
        </w:numPr>
        <w:rPr/>
      </w:pPr>
      <w:bookmarkStart w:id="2409" w:name="__RefHeading___Toc5154193_1280447820"/>
      <w:bookmarkStart w:id="2410" w:name="_Toc991"/>
      <w:bookmarkEnd w:id="2409"/>
      <w:r>
        <w:rPr>
          <w:rtl w:val="true"/>
        </w:rPr>
        <w:t>اشارة</w:t>
      </w:r>
      <w:bookmarkEnd w:id="2410"/>
    </w:p>
    <w:p>
      <w:pPr>
        <w:pStyle w:val="BookText"/>
        <w:rPr/>
      </w:pPr>
      <w:r>
        <w:rPr>
          <w:rFonts w:ascii="Amiri" w:hAnsi="Amiri" w:eastAsia="Amiri" w:cs="Amiri"/>
          <w:color w:val="111111"/>
          <w:sz w:val="28"/>
          <w:sz w:val="28"/>
          <w:szCs w:val="28"/>
          <w:rtl w:val="true"/>
          <w:lang w:bidi="ar-SA"/>
        </w:rPr>
        <w:t>و قالت ريطة أخت عمر و ذي الكلب ترثيه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امرئ لمحال</w:t>
      </w:r>
      <w:r>
        <w:rPr>
          <w:rStyle w:val="FootnoteAnchor"/>
          <w:rtl w:val="true"/>
        </w:rPr>
        <w:footnoteReference w:id="3284"/>
      </w:r>
      <w:r>
        <w:rPr>
          <w:rFonts w:ascii="Amiri" w:hAnsi="Amiri" w:eastAsia="Amiri" w:cs="Amiri"/>
          <w:color w:val="111111"/>
          <w:sz w:val="28"/>
          <w:sz w:val="28"/>
          <w:szCs w:val="28"/>
          <w:rtl w:val="true"/>
          <w:lang w:bidi="ar-SA"/>
        </w:rPr>
        <w:t xml:space="preserve">الدهر مكروب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من غالب الأيام مغلوب</w:t>
      </w:r>
    </w:p>
    <w:p>
      <w:pPr>
        <w:pStyle w:val="BookText"/>
        <w:rPr/>
      </w:pPr>
      <w:r>
        <w:rPr>
          <w:rFonts w:ascii="Amiri" w:hAnsi="Amiri" w:eastAsia="Amiri" w:cs="Amiri"/>
          <w:color w:val="111111"/>
          <w:sz w:val="28"/>
          <w:sz w:val="28"/>
          <w:szCs w:val="28"/>
          <w:rtl w:val="true"/>
          <w:lang w:bidi="ar-SA"/>
        </w:rPr>
        <w:t xml:space="preserve">و كلّ حيّ و إن غزوا و إن 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طريقهم في الشّرّ دعبوب</w:t>
      </w:r>
      <w:r>
        <w:rPr>
          <w:rStyle w:val="FootnoteAnchor"/>
          <w:rtl w:val="true"/>
        </w:rPr>
        <w:footnoteReference w:id="3285"/>
      </w:r>
    </w:p>
    <w:p>
      <w:pPr>
        <w:pStyle w:val="BookText"/>
        <w:rPr/>
      </w:pPr>
      <w:r>
        <w:rPr>
          <w:rFonts w:ascii="Amiri" w:hAnsi="Amiri" w:eastAsia="Amiri" w:cs="Amiri"/>
          <w:color w:val="111111"/>
          <w:sz w:val="28"/>
          <w:sz w:val="28"/>
          <w:szCs w:val="28"/>
          <w:rtl w:val="true"/>
          <w:lang w:bidi="ar-SA"/>
        </w:rPr>
        <w:t xml:space="preserve">أبلغ هذيلا و أبلغ من يبلّغها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رسولا و بعض القول تكذيب</w:t>
      </w:r>
    </w:p>
    <w:p>
      <w:pPr>
        <w:pStyle w:val="BookText"/>
        <w:rPr/>
      </w:pPr>
      <w:r>
        <w:rPr>
          <w:rFonts w:ascii="Amiri" w:hAnsi="Amiri" w:eastAsia="Amiri" w:cs="Amiri"/>
          <w:color w:val="111111"/>
          <w:sz w:val="28"/>
          <w:sz w:val="28"/>
          <w:szCs w:val="28"/>
          <w:rtl w:val="true"/>
          <w:lang w:bidi="ar-SA"/>
        </w:rPr>
        <w:t xml:space="preserve">بأنّ ذا الكلب عمرا خيرهم نسبا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ببطن شريان يعوي حوله الذيب</w:t>
      </w:r>
      <w:r>
        <w:rPr>
          <w:rStyle w:val="FootnoteAnchor"/>
          <w:rtl w:val="true"/>
        </w:rPr>
        <w:footnoteReference w:id="3286"/>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الطاعن الطعنة النجلاء يتبعها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مثعنجر</w:t>
      </w:r>
      <w:r>
        <w:rPr>
          <w:rStyle w:val="FootnoteAnchor"/>
          <w:rtl w:val="true"/>
        </w:rPr>
        <w:footnoteReference w:id="3287"/>
      </w:r>
      <w:r>
        <w:rPr>
          <w:rFonts w:ascii="Amiri" w:hAnsi="Amiri" w:eastAsia="Amiri" w:cs="Amiri"/>
          <w:color w:val="111111"/>
          <w:sz w:val="28"/>
          <w:sz w:val="28"/>
          <w:szCs w:val="28"/>
          <w:rtl w:val="true"/>
          <w:lang w:bidi="ar-SA"/>
        </w:rPr>
        <w:t>من نجيع الجوف أسكوب</w:t>
      </w:r>
      <w:r>
        <w:rPr>
          <w:rStyle w:val="FootnoteAnchor"/>
          <w:rtl w:val="true"/>
        </w:rPr>
        <w:footnoteReference w:id="3288"/>
      </w:r>
      <w:bookmarkStart w:id="2411" w:name="pg16289_188036"/>
    </w:p>
    <w:p>
      <w:pPr>
        <w:pStyle w:val="BookText"/>
        <w:rPr/>
      </w:pPr>
      <w:bookmarkEnd w:id="2411"/>
      <w:r>
        <w:rPr>
          <w:rFonts w:ascii="Amiri" w:hAnsi="Amiri" w:eastAsia="Amiri" w:cs="Amiri"/>
          <w:color w:val="111111"/>
          <w:sz w:val="28"/>
          <w:sz w:val="28"/>
          <w:szCs w:val="28"/>
          <w:rtl w:val="true"/>
          <w:lang w:bidi="ar-SA"/>
        </w:rPr>
        <w:t xml:space="preserve">و التارك القرن مصفرا أنامله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من نقيع الورس</w:t>
      </w:r>
      <w:r>
        <w:rPr>
          <w:rStyle w:val="FootnoteAnchor"/>
          <w:rtl w:val="true"/>
        </w:rPr>
        <w:footnoteReference w:id="3289"/>
      </w:r>
      <w:r>
        <w:rPr>
          <w:rFonts w:ascii="IRNazanin" w:hAnsi="IRNazanin" w:eastAsia="IRNazanin"/>
          <w:color w:val="111111"/>
          <w:sz w:val="28"/>
          <w:sz w:val="28"/>
          <w:szCs w:val="28"/>
          <w:rtl w:val="true"/>
          <w:lang w:bidi="fa-IR"/>
        </w:rPr>
        <w:t>مخضوب</w:t>
      </w:r>
    </w:p>
    <w:p>
      <w:pPr>
        <w:pStyle w:val="BookText"/>
        <w:rPr/>
      </w:pPr>
      <w:r>
        <w:rPr>
          <w:rFonts w:ascii="Amiri" w:hAnsi="Amiri" w:eastAsia="Amiri" w:cs="Amiri"/>
          <w:color w:val="111111"/>
          <w:sz w:val="28"/>
          <w:sz w:val="28"/>
          <w:szCs w:val="28"/>
          <w:rtl w:val="true"/>
          <w:lang w:bidi="ar-SA"/>
        </w:rPr>
        <w:t xml:space="preserve">تمشي النسور إليه و هي لاهية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مشى العذارى عليهنّ الجلابيب</w:t>
      </w:r>
    </w:p>
    <w:p>
      <w:pPr>
        <w:pStyle w:val="BookText"/>
        <w:rPr/>
      </w:pPr>
      <w:r>
        <w:rPr>
          <w:rFonts w:ascii="Amiri" w:hAnsi="Amiri" w:eastAsia="Amiri" w:cs="Amiri"/>
          <w:color w:val="111111"/>
          <w:sz w:val="28"/>
          <w:sz w:val="28"/>
          <w:szCs w:val="28"/>
          <w:rtl w:val="true"/>
          <w:lang w:bidi="ar-SA"/>
        </w:rPr>
        <w:t xml:space="preserve">و المخرج العاتق العذراء مذعنة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السّبي ينفح من أردانها الطيب</w:t>
      </w:r>
    </w:p>
    <w:p>
      <w:pPr>
        <w:pStyle w:val="Heading6"/>
        <w:numPr>
          <w:ilvl w:val="5"/>
          <w:numId w:val="1"/>
        </w:numPr>
        <w:rPr/>
      </w:pPr>
      <w:bookmarkStart w:id="2412" w:name="__RefHeading___Toc5154195_1280447820"/>
      <w:bookmarkStart w:id="2413" w:name="_Toc992"/>
      <w:bookmarkEnd w:id="2412"/>
      <w:r>
        <w:rPr>
          <w:rtl w:val="true"/>
        </w:rPr>
        <w:t>صوت</w:t>
      </w:r>
      <w:bookmarkEnd w:id="2413"/>
    </w:p>
    <w:p>
      <w:pPr>
        <w:pStyle w:val="BookText"/>
        <w:rPr/>
      </w:pPr>
      <w:r>
        <w:rPr>
          <w:rFonts w:ascii="Amiri" w:hAnsi="Amiri" w:eastAsia="Amiri" w:cs="Amiri"/>
          <w:color w:val="111111"/>
          <w:sz w:val="28"/>
          <w:sz w:val="28"/>
          <w:szCs w:val="28"/>
          <w:rtl w:val="true"/>
          <w:lang w:bidi="ar-SA"/>
        </w:rPr>
        <w:t>يا دار عمرة من محتهلّها</w:t>
      </w:r>
      <w:r>
        <w:rPr>
          <w:rStyle w:val="FootnoteAnchor"/>
          <w:rtl w:val="true"/>
        </w:rPr>
        <w:footnoteReference w:id="3290"/>
      </w:r>
      <w:r>
        <w:rPr>
          <w:rFonts w:ascii="IRNazanin" w:hAnsi="IRNazanin" w:eastAsia="IRNazanin"/>
          <w:color w:val="111111"/>
          <w:sz w:val="28"/>
          <w:sz w:val="28"/>
          <w:szCs w:val="28"/>
          <w:rtl w:val="true"/>
          <w:lang w:bidi="fa-IR"/>
        </w:rPr>
        <w:t>الجرعا</w:t>
      </w:r>
      <w:r>
        <w:rPr>
          <w:rStyle w:val="FootnoteAnchor"/>
          <w:rtl w:val="true"/>
        </w:rPr>
        <w:footnoteReference w:id="3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هاجت لي الهمّ و الأحزان و الوجعا</w:t>
      </w:r>
    </w:p>
    <w:p>
      <w:pPr>
        <w:pStyle w:val="BookText"/>
        <w:rPr/>
      </w:pPr>
      <w:r>
        <w:rPr>
          <w:rFonts w:ascii="Amiri" w:hAnsi="Amiri" w:eastAsia="Amiri" w:cs="Amiri"/>
          <w:color w:val="111111"/>
          <w:sz w:val="28"/>
          <w:sz w:val="28"/>
          <w:szCs w:val="28"/>
          <w:rtl w:val="true"/>
          <w:lang w:bidi="ar-SA"/>
        </w:rPr>
        <w:t xml:space="preserve">أرى بعيني إذا مالت حمولتهم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السلوطح</w:t>
      </w:r>
      <w:r>
        <w:rPr>
          <w:rStyle w:val="FootnoteAnchor"/>
          <w:rtl w:val="true"/>
        </w:rPr>
        <w:footnoteReference w:id="3292"/>
      </w:r>
      <w:r>
        <w:rPr>
          <w:rFonts w:ascii="Amiri" w:hAnsi="Amiri" w:eastAsia="Amiri" w:cs="Amiri"/>
          <w:color w:val="111111"/>
          <w:sz w:val="28"/>
          <w:sz w:val="28"/>
          <w:szCs w:val="28"/>
          <w:rtl w:val="true"/>
          <w:lang w:bidi="ar-SA"/>
        </w:rPr>
        <w:t>لا ينظرون من تبعا</w:t>
      </w:r>
      <w:r>
        <w:rPr>
          <w:rStyle w:val="FootnoteAnchor"/>
          <w:rtl w:val="true"/>
        </w:rPr>
        <w:footnoteReference w:id="3293"/>
      </w:r>
    </w:p>
    <w:p>
      <w:pPr>
        <w:pStyle w:val="BookText"/>
        <w:rPr/>
      </w:pPr>
      <w:r>
        <w:rPr>
          <w:rFonts w:ascii="Amiri" w:hAnsi="Amiri" w:eastAsia="Amiri" w:cs="Amiri"/>
          <w:color w:val="111111"/>
          <w:sz w:val="28"/>
          <w:sz w:val="28"/>
          <w:szCs w:val="28"/>
          <w:rtl w:val="true"/>
          <w:lang w:bidi="ar-SA"/>
        </w:rPr>
        <w:t xml:space="preserve">طورا أراهم و طورا لا أبينهم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ترفّع حدج ساعة لمعا</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للقيط الأيادي ينذر قومه قصد كسرى لهم، و الغناء لكردم بن معبد هزج بالبنصر من روايتي حبش و الهشامي</w:t>
      </w:r>
      <w:r>
        <w:rPr>
          <w:rFonts w:eastAsia="Amiri" w:cs="Amiri" w:ascii="Amiri" w:hAnsi="Amiri"/>
          <w:color w:val="111111"/>
          <w:sz w:val="28"/>
          <w:szCs w:val="28"/>
          <w:rtl w:val="true"/>
          <w:lang w:bidi="ar-SA"/>
        </w:rPr>
        <w:t xml:space="preserve">. </w:t>
      </w:r>
      <w:bookmarkStart w:id="2414" w:name="pg16289_188037"/>
    </w:p>
    <w:p>
      <w:pPr>
        <w:pStyle w:val="Heading4"/>
        <w:numPr>
          <w:ilvl w:val="3"/>
          <w:numId w:val="1"/>
        </w:numPr>
        <w:rPr/>
      </w:pPr>
      <w:bookmarkStart w:id="2415" w:name="__RefHeading___Toc5154197_1280447820"/>
      <w:bookmarkStart w:id="2416" w:name="_Toc993"/>
      <w:bookmarkEnd w:id="2414"/>
      <w:bookmarkEnd w:id="2415"/>
      <w:r>
        <w:rPr/>
        <w:t>40</w:t>
      </w:r>
      <w:r>
        <w:rPr>
          <w:rtl w:val="true"/>
        </w:rPr>
        <w:t xml:space="preserve"> - </w:t>
      </w:r>
      <w:r>
        <w:rPr>
          <w:rtl w:val="true"/>
        </w:rPr>
        <w:t>خبر لقيط و نسبه و السبب في قوله الشعر</w:t>
      </w:r>
      <w:bookmarkEnd w:id="2416"/>
    </w:p>
    <w:p>
      <w:pPr>
        <w:pStyle w:val="Heading5"/>
        <w:numPr>
          <w:ilvl w:val="4"/>
          <w:numId w:val="1"/>
        </w:numPr>
        <w:rPr/>
      </w:pPr>
      <w:bookmarkStart w:id="2417" w:name="__RefHeading___Toc5154199_1280447820"/>
      <w:bookmarkStart w:id="2418" w:name="_Toc994"/>
      <w:bookmarkEnd w:id="2417"/>
      <w:r>
        <w:rPr>
          <w:rtl w:val="true"/>
        </w:rPr>
        <w:t>اسمه و نسبه</w:t>
      </w:r>
      <w:bookmarkEnd w:id="2418"/>
    </w:p>
    <w:p>
      <w:pPr>
        <w:pStyle w:val="BookText"/>
        <w:rPr/>
      </w:pPr>
      <w:r>
        <w:rPr>
          <w:rFonts w:ascii="Amiri" w:hAnsi="Amiri" w:eastAsia="Amiri" w:cs="Amiri"/>
          <w:color w:val="111111"/>
          <w:sz w:val="28"/>
          <w:sz w:val="28"/>
          <w:szCs w:val="28"/>
          <w:rtl w:val="true"/>
          <w:lang w:bidi="ar-SA"/>
        </w:rPr>
        <w:t>هو لقيط بن يعمر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جاهليّ قديم مقلّ، ليس يعرف له شعر غير هذه القصيدة و قطع من الشعر لطاف متفرقة</w:t>
      </w:r>
      <w:r>
        <w:rPr>
          <w:rFonts w:eastAsia="Amiri" w:cs="Amiri" w:ascii="Amiri" w:hAnsi="Amiri"/>
          <w:color w:val="111111"/>
          <w:sz w:val="28"/>
          <w:szCs w:val="28"/>
          <w:rtl w:val="true"/>
          <w:lang w:bidi="ar-SA"/>
        </w:rPr>
        <w:t>.</w:t>
      </w:r>
    </w:p>
    <w:p>
      <w:pPr>
        <w:pStyle w:val="Heading5"/>
        <w:numPr>
          <w:ilvl w:val="4"/>
          <w:numId w:val="1"/>
        </w:numPr>
        <w:rPr/>
      </w:pPr>
      <w:bookmarkStart w:id="2419" w:name="__RefHeading___Toc5154201_1280447820"/>
      <w:bookmarkStart w:id="2420" w:name="_Toc995"/>
      <w:bookmarkEnd w:id="2419"/>
      <w:r>
        <w:rPr>
          <w:rtl w:val="true"/>
        </w:rPr>
        <w:t>غزو كسرى لإياد</w:t>
      </w:r>
      <w:bookmarkEnd w:id="2420"/>
    </w:p>
    <w:p>
      <w:pPr>
        <w:pStyle w:val="BookText"/>
        <w:rPr/>
      </w:pPr>
      <w:r>
        <w:rPr>
          <w:rFonts w:ascii="Amiri" w:hAnsi="Amiri" w:eastAsia="Amiri" w:cs="Amiri"/>
          <w:color w:val="111111"/>
          <w:sz w:val="28"/>
          <w:sz w:val="28"/>
          <w:szCs w:val="28"/>
          <w:rtl w:val="true"/>
          <w:lang w:bidi="ar-SA"/>
        </w:rPr>
        <w:t>أخبرني بخبر هذا الشعر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القاسم بن محمد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عبيد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الكليبيّ عن الشّرق بن القطامي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سبب غزو كسرى إيادا أن بلادهم أجدبت، فارتحلوا حتى نزلوا بسنداد</w:t>
      </w:r>
      <w:r>
        <w:rPr>
          <w:rStyle w:val="FootnoteAnchor"/>
          <w:rtl w:val="true"/>
        </w:rPr>
        <w:footnoteReference w:id="3294"/>
      </w:r>
      <w:r>
        <w:rPr>
          <w:rFonts w:ascii="Amiri" w:hAnsi="Amiri" w:eastAsia="Amiri" w:cs="Amiri"/>
          <w:color w:val="111111"/>
          <w:sz w:val="28"/>
          <w:sz w:val="28"/>
          <w:szCs w:val="28"/>
          <w:rtl w:val="true"/>
          <w:lang w:bidi="ar-SA"/>
        </w:rPr>
        <w:t>و نواحيها، فأقاموا بها دهرا حتى أخصبوا و كثروا، و كانوا يعبدون صنما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الكعبين</w:t>
      </w:r>
      <w:r>
        <w:rPr>
          <w:rStyle w:val="FootnoteAnchor"/>
          <w:rtl w:val="true"/>
        </w:rPr>
        <w:footnoteReference w:id="3295"/>
      </w:r>
      <w:r>
        <w:rPr>
          <w:rFonts w:ascii="Amiri" w:hAnsi="Amiri" w:eastAsia="Amiri" w:cs="Amiri"/>
          <w:color w:val="111111"/>
          <w:sz w:val="28"/>
          <w:sz w:val="28"/>
          <w:szCs w:val="28"/>
          <w:rtl w:val="true"/>
          <w:lang w:bidi="ar-SA"/>
        </w:rPr>
        <w:t>، و عبدته بكر بن وائل من بعدهم، فانتشروا ما بين سنداد إلى كاظمة و إلى بارق</w:t>
      </w:r>
      <w:r>
        <w:rPr>
          <w:rStyle w:val="FootnoteAnchor"/>
          <w:rtl w:val="true"/>
        </w:rPr>
        <w:footnoteReference w:id="3296"/>
      </w:r>
      <w:r>
        <w:rPr>
          <w:rFonts w:ascii="Amiri" w:hAnsi="Amiri" w:eastAsia="Amiri" w:cs="Amiri"/>
          <w:color w:val="111111"/>
          <w:sz w:val="28"/>
          <w:sz w:val="28"/>
          <w:szCs w:val="28"/>
          <w:rtl w:val="true"/>
          <w:lang w:bidi="ar-SA"/>
        </w:rPr>
        <w:t>و الخورنق، و استطالوا على الفرات، حتى خالطوا أرض الجزيرة، و لم يزالوا يغيرون على ما يليهم</w:t>
      </w:r>
      <w:r>
        <w:rPr>
          <w:rStyle w:val="FootnoteAnchor"/>
          <w:rtl w:val="true"/>
        </w:rPr>
        <w:footnoteReference w:id="3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أرض السواد، و يغزون ملوك آل صر، حتى أصابوا امرأة من أشراف العجم كانت عروسا قد هديت</w:t>
      </w:r>
      <w:r>
        <w:rPr>
          <w:rStyle w:val="FootnoteAnchor"/>
          <w:rtl w:val="true"/>
        </w:rPr>
        <w:footnoteReference w:id="3298"/>
      </w:r>
      <w:r>
        <w:rPr>
          <w:rFonts w:ascii="Amiri" w:hAnsi="Amiri" w:eastAsia="Amiri" w:cs="Amiri"/>
          <w:color w:val="111111"/>
          <w:sz w:val="28"/>
          <w:sz w:val="28"/>
          <w:szCs w:val="28"/>
          <w:rtl w:val="true"/>
          <w:lang w:bidi="ar-SA"/>
        </w:rPr>
        <w:t>إلى زوجها، فولي ذلك منها سفهاؤهم و أحداثهم، فسار إليهم من كان يليهم من الأعاجم، فانحازت إياد إلى العراق و جعلوا يعبرون إبلهم في القراقير</w:t>
      </w:r>
      <w:r>
        <w:rPr>
          <w:rStyle w:val="FootnoteAnchor"/>
          <w:rtl w:val="true"/>
        </w:rPr>
        <w:footnoteReference w:id="3299"/>
      </w:r>
      <w:r>
        <w:rPr>
          <w:rFonts w:ascii="Amiri" w:hAnsi="Amiri" w:eastAsia="Amiri" w:cs="Amiri"/>
          <w:color w:val="111111"/>
          <w:sz w:val="28"/>
          <w:sz w:val="28"/>
          <w:szCs w:val="28"/>
          <w:rtl w:val="true"/>
          <w:lang w:bidi="ar-SA"/>
        </w:rPr>
        <w:t>و يقطعون بها الفرات و جعل راجزهم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مناخ الحلقات</w:t>
      </w:r>
      <w:r>
        <w:rPr>
          <w:rStyle w:val="FootnoteAnchor"/>
          <w:rtl w:val="true"/>
        </w:rPr>
        <w:footnoteReference w:id="3300"/>
      </w:r>
      <w:r>
        <w:rPr>
          <w:rFonts w:ascii="Amiri" w:hAnsi="Amiri" w:eastAsia="Amiri" w:cs="Amiri"/>
          <w:color w:val="111111"/>
          <w:sz w:val="28"/>
          <w:sz w:val="28"/>
          <w:szCs w:val="28"/>
          <w:rtl w:val="true"/>
          <w:lang w:bidi="ar-SA"/>
        </w:rPr>
        <w:t xml:space="preserve">الدّهم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ساحة القرقور وسط اليمّ</w:t>
      </w:r>
    </w:p>
    <w:p>
      <w:pPr>
        <w:pStyle w:val="BookText"/>
        <w:rPr/>
      </w:pPr>
      <w:r>
        <w:rPr>
          <w:rFonts w:ascii="Amiri" w:hAnsi="Amiri" w:eastAsia="Amiri" w:cs="Amiri"/>
          <w:color w:val="111111"/>
          <w:sz w:val="28"/>
          <w:sz w:val="28"/>
          <w:szCs w:val="28"/>
          <w:rtl w:val="true"/>
          <w:lang w:bidi="ar-SA"/>
        </w:rPr>
        <w:t>و عبروا الفرات، و تبعهم الأعاجم، فقالت كاهنة من إياد تسجع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يقتلوا منكم غلاما 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يأخذوا ذاك</w:t>
      </w:r>
      <w:r>
        <w:rPr>
          <w:rStyle w:val="FootnoteAnchor"/>
          <w:rtl w:val="true"/>
        </w:rPr>
        <w:footnoteReference w:id="3301"/>
      </w:r>
      <w:r>
        <w:rPr>
          <w:rFonts w:ascii="Amiri" w:hAnsi="Amiri" w:eastAsia="Amiri" w:cs="Amiri"/>
          <w:color w:val="111111"/>
          <w:sz w:val="28"/>
          <w:sz w:val="28"/>
          <w:szCs w:val="28"/>
          <w:rtl w:val="true"/>
          <w:lang w:bidi="ar-SA"/>
        </w:rPr>
        <w:t>شيخا همّا</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تخضّبوا نحورهم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ترووا منهم سيوفا ظمّا</w:t>
      </w:r>
      <w:r>
        <w:rPr>
          <w:rStyle w:val="FootnoteAnchor"/>
          <w:rtl w:val="true"/>
        </w:rPr>
        <w:footnoteReference w:id="3302"/>
      </w:r>
    </w:p>
    <w:p>
      <w:pPr>
        <w:pStyle w:val="BookText"/>
        <w:rPr/>
      </w:pPr>
      <w:r>
        <w:rPr>
          <w:rFonts w:ascii="Amiri" w:hAnsi="Amiri" w:eastAsia="Amiri" w:cs="Amiri"/>
          <w:color w:val="111111"/>
          <w:sz w:val="28"/>
          <w:sz w:val="28"/>
          <w:szCs w:val="28"/>
          <w:rtl w:val="true"/>
          <w:lang w:bidi="ar-SA"/>
        </w:rPr>
        <w:t>فخرج غلام منهم يقال له ثواب بن محجن بإبل لأبيه فلقيته الأعاجم، فقتلوه، و أخذوا الإبل و لقيتهم إياد في آخر النهار، فهزمت الأعاجم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بعض أهل العلم أن إيادا بيّنت ذلك الجمع حين عبروا شطّ الفرات الغربيّ، فلم يفلت منهم إلا القليل، و جمعوا به جماجمهم و أجسادهم، فكانت كالتل العظيم، و كان إلى جانبهم دير، فسمّي دير الجماجم، و بلغ كسرى الخبر، فبعث مالك بن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بني كعب بن زهير بن جشم في آثارهم، و وجّه معه أربعة آلاف</w:t>
      </w:r>
      <w:r>
        <w:rPr>
          <w:rStyle w:val="FootnoteAnchor"/>
          <w:rtl w:val="true"/>
        </w:rPr>
        <w:footnoteReference w:id="3303"/>
      </w:r>
      <w:r>
        <w:rPr>
          <w:rFonts w:ascii="Amiri" w:hAnsi="Amiri" w:eastAsia="Amiri" w:cs="Amiri"/>
          <w:color w:val="111111"/>
          <w:sz w:val="28"/>
          <w:sz w:val="28"/>
          <w:szCs w:val="28"/>
          <w:rtl w:val="true"/>
          <w:lang w:bidi="ar-SA"/>
        </w:rPr>
        <w:t>من الأساورة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إليهم لقيط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دار عمرة من محتلّها الجرعا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هاجت لي الهمّ و الأحزان و الوجعا</w:t>
      </w:r>
      <w:r>
        <w:rPr>
          <w:rStyle w:val="FootnoteAnchor"/>
          <w:rtl w:val="true"/>
        </w:rPr>
        <w:footnoteReference w:id="3304"/>
      </w:r>
    </w:p>
    <w:p>
      <w:pPr>
        <w:pStyle w:val="BookText"/>
        <w:rPr/>
      </w:pPr>
      <w:r>
        <w:rPr>
          <w:rFonts w:ascii="Amiri" w:hAnsi="Amiri" w:eastAsia="Amiri" w:cs="Amiri"/>
          <w:color w:val="111111"/>
          <w:sz w:val="28"/>
          <w:sz w:val="28"/>
          <w:szCs w:val="28"/>
          <w:rtl w:val="true"/>
          <w:lang w:bidi="ar-SA"/>
        </w:rPr>
        <w:t xml:space="preserve">و فيها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الشّرقي بن القطامي أنشدنيها أبو حمزة الثماليّ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قوم لا تأمنوا إن كنتم غيرا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نسائكم كسرى و ما جمعا</w:t>
      </w:r>
    </w:p>
    <w:p>
      <w:pPr>
        <w:pStyle w:val="BookText"/>
        <w:rPr/>
      </w:pPr>
      <w:r>
        <w:rPr>
          <w:rFonts w:ascii="Amiri" w:hAnsi="Amiri" w:eastAsia="Amiri" w:cs="Amiri"/>
          <w:color w:val="111111"/>
          <w:sz w:val="28"/>
          <w:sz w:val="28"/>
          <w:szCs w:val="28"/>
          <w:rtl w:val="true"/>
          <w:lang w:bidi="ar-SA"/>
        </w:rPr>
        <w:t xml:space="preserve">هو الجلاء الذي تبقى مذلّته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طار طائركم</w:t>
      </w:r>
      <w:r>
        <w:rPr>
          <w:rStyle w:val="FootnoteAnchor"/>
          <w:rtl w:val="true"/>
        </w:rPr>
        <w:footnoteReference w:id="3305"/>
      </w:r>
      <w:r>
        <w:rPr>
          <w:rFonts w:ascii="Amiri" w:hAnsi="Amiri" w:eastAsia="Amiri" w:cs="Amiri"/>
          <w:color w:val="111111"/>
          <w:sz w:val="28"/>
          <w:sz w:val="28"/>
          <w:szCs w:val="28"/>
          <w:rtl w:val="true"/>
          <w:lang w:bidi="ar-SA"/>
        </w:rPr>
        <w:t>يوما و إن وقعا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الفناء الذي يجتثّ أصلكم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رأى مثل ذا رأيا</w:t>
      </w:r>
      <w:r>
        <w:rPr>
          <w:rStyle w:val="FootnoteAnchor"/>
          <w:rtl w:val="true"/>
        </w:rPr>
        <w:footnoteReference w:id="3306"/>
      </w:r>
      <w:r>
        <w:rPr>
          <w:rFonts w:ascii="IRNazanin" w:hAnsi="IRNazanin" w:eastAsia="IRNazanin"/>
          <w:color w:val="111111"/>
          <w:sz w:val="28"/>
          <w:sz w:val="28"/>
          <w:szCs w:val="28"/>
          <w:rtl w:val="true"/>
          <w:lang w:bidi="fa-IR"/>
        </w:rPr>
        <w:t>و من سمعا</w:t>
      </w:r>
    </w:p>
    <w:p>
      <w:pPr>
        <w:pStyle w:val="BookText"/>
        <w:rPr/>
      </w:pPr>
      <w:r>
        <w:rPr>
          <w:rFonts w:ascii="Amiri" w:hAnsi="Amiri" w:eastAsia="Amiri" w:cs="Amiri"/>
          <w:color w:val="111111"/>
          <w:sz w:val="28"/>
          <w:sz w:val="28"/>
          <w:szCs w:val="28"/>
          <w:rtl w:val="true"/>
          <w:lang w:bidi="ar-SA"/>
        </w:rPr>
        <w:t xml:space="preserve">فقلّدوا أمركم للّه درّكم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رحب الذراع بأمر الحرب مضطلعا</w:t>
      </w:r>
    </w:p>
    <w:p>
      <w:pPr>
        <w:pStyle w:val="BookText"/>
        <w:rPr/>
      </w:pPr>
      <w:r>
        <w:rPr>
          <w:rFonts w:ascii="IRNazanin" w:hAnsi="IRNazanin" w:eastAsia="IRNazanin"/>
          <w:color w:val="111111"/>
          <w:sz w:val="28"/>
          <w:sz w:val="28"/>
          <w:szCs w:val="28"/>
          <w:rtl w:val="true"/>
          <w:lang w:bidi="fa-IR"/>
        </w:rPr>
        <w:t>لا مترفا إن رخاء</w:t>
      </w:r>
      <w:r>
        <w:rPr>
          <w:rStyle w:val="FootnoteAnchor"/>
          <w:rtl w:val="true"/>
        </w:rPr>
        <w:footnoteReference w:id="3307"/>
      </w:r>
      <w:r>
        <w:rPr>
          <w:rFonts w:ascii="Amiri" w:hAnsi="Amiri" w:eastAsia="Amiri" w:cs="Amiri"/>
          <w:color w:val="111111"/>
          <w:sz w:val="28"/>
          <w:sz w:val="28"/>
          <w:szCs w:val="28"/>
          <w:rtl w:val="true"/>
          <w:lang w:bidi="ar-SA"/>
        </w:rPr>
        <w:t xml:space="preserve">العيش ساعده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إذا حلّ مكروه به خشعا</w:t>
      </w:r>
    </w:p>
    <w:p>
      <w:pPr>
        <w:pStyle w:val="BookText"/>
        <w:rPr/>
      </w:pPr>
      <w:r>
        <w:rPr>
          <w:rFonts w:ascii="Amiri" w:hAnsi="Amiri" w:eastAsia="Amiri" w:cs="Amiri"/>
          <w:color w:val="111111"/>
          <w:sz w:val="28"/>
          <w:sz w:val="28"/>
          <w:szCs w:val="28"/>
          <w:rtl w:val="true"/>
          <w:lang w:bidi="ar-SA"/>
        </w:rPr>
        <w:t>لا يطعم النوم إلا ريث</w:t>
      </w:r>
      <w:r>
        <w:rPr>
          <w:rStyle w:val="FootnoteAnchor"/>
          <w:rtl w:val="true"/>
        </w:rPr>
        <w:footnoteReference w:id="3308"/>
      </w:r>
      <w:r>
        <w:rPr>
          <w:rFonts w:ascii="Amiri" w:hAnsi="Amiri" w:eastAsia="Amiri" w:cs="Amiri"/>
          <w:color w:val="111111"/>
          <w:sz w:val="28"/>
          <w:sz w:val="28"/>
          <w:szCs w:val="28"/>
          <w:rtl w:val="true"/>
          <w:lang w:bidi="ar-SA"/>
        </w:rPr>
        <w:t xml:space="preserve">يبعثه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يكاد حشاه يقطع الضّلعا</w:t>
      </w:r>
    </w:p>
    <w:p>
      <w:pPr>
        <w:pStyle w:val="BookText"/>
        <w:rPr/>
      </w:pPr>
      <w:r>
        <w:rPr>
          <w:rFonts w:ascii="Amiri" w:hAnsi="Amiri" w:eastAsia="Amiri" w:cs="Amiri"/>
          <w:color w:val="111111"/>
          <w:sz w:val="28"/>
          <w:sz w:val="28"/>
          <w:szCs w:val="28"/>
          <w:rtl w:val="true"/>
          <w:lang w:bidi="ar-SA"/>
        </w:rPr>
        <w:t>مسهّد</w:t>
      </w:r>
      <w:r>
        <w:rPr>
          <w:rStyle w:val="FootnoteAnchor"/>
          <w:rtl w:val="true"/>
        </w:rPr>
        <w:footnoteReference w:id="3309"/>
      </w:r>
      <w:r>
        <w:rPr>
          <w:rFonts w:ascii="Amiri" w:hAnsi="Amiri" w:eastAsia="Amiri" w:cs="Amiri"/>
          <w:color w:val="111111"/>
          <w:sz w:val="28"/>
          <w:sz w:val="28"/>
          <w:szCs w:val="28"/>
          <w:rtl w:val="true"/>
          <w:lang w:bidi="ar-SA"/>
        </w:rPr>
        <w:t>النوم تعنيه ثغوركم</w:t>
      </w:r>
      <w:r>
        <w:rPr>
          <w:rStyle w:val="FootnoteAnchor"/>
          <w:rtl w:val="true"/>
        </w:rPr>
        <w:footnoteReference w:id="3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يروم منها إلى الأعداء مطّلعا</w:t>
      </w:r>
    </w:p>
    <w:p>
      <w:pPr>
        <w:pStyle w:val="BookText"/>
        <w:rPr/>
      </w:pPr>
      <w:r>
        <w:rPr>
          <w:rFonts w:ascii="Amiri" w:hAnsi="Amiri" w:eastAsia="Amiri" w:cs="Amiri"/>
          <w:color w:val="111111"/>
          <w:sz w:val="28"/>
          <w:sz w:val="28"/>
          <w:szCs w:val="28"/>
          <w:rtl w:val="true"/>
          <w:lang w:bidi="ar-SA"/>
        </w:rPr>
        <w:t xml:space="preserve">ما انفكّ يحلب هذا الدهر أشطره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متّبعا طورا و متّبعا</w:t>
      </w:r>
    </w:p>
    <w:p>
      <w:pPr>
        <w:pStyle w:val="BookText"/>
        <w:rPr/>
      </w:pPr>
      <w:r>
        <w:rPr>
          <w:rFonts w:ascii="Amiri" w:hAnsi="Amiri" w:eastAsia="Amiri" w:cs="Amiri"/>
          <w:color w:val="111111"/>
          <w:sz w:val="28"/>
          <w:sz w:val="28"/>
          <w:szCs w:val="28"/>
          <w:rtl w:val="true"/>
          <w:lang w:bidi="ar-SA"/>
        </w:rPr>
        <w:t xml:space="preserve">فليس يشغله مال يثمّره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عنكم و لا ولد يبغى له الرّفعا</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استمرّت</w:t>
      </w:r>
      <w:r>
        <w:rPr>
          <w:rStyle w:val="FootnoteAnchor"/>
          <w:rtl w:val="true"/>
        </w:rPr>
        <w:footnoteReference w:id="3311"/>
      </w:r>
      <w:r>
        <w:rPr>
          <w:rFonts w:ascii="IRNazanin" w:hAnsi="IRNazanin" w:eastAsia="IRNazanin"/>
          <w:color w:val="111111"/>
          <w:sz w:val="28"/>
          <w:sz w:val="28"/>
          <w:szCs w:val="28"/>
          <w:rtl w:val="true"/>
          <w:lang w:bidi="fa-IR"/>
        </w:rPr>
        <w:t>على شزر</w:t>
      </w:r>
      <w:r>
        <w:rPr>
          <w:rStyle w:val="FootnoteAnchor"/>
          <w:rtl w:val="true"/>
        </w:rPr>
        <w:footnoteReference w:id="3312"/>
      </w:r>
      <w:r>
        <w:rPr>
          <w:rFonts w:ascii="Amiri" w:hAnsi="Amiri" w:eastAsia="Amiri" w:cs="Amiri"/>
          <w:color w:val="111111"/>
          <w:sz w:val="28"/>
          <w:sz w:val="28"/>
          <w:szCs w:val="28"/>
          <w:rtl w:val="true"/>
          <w:lang w:bidi="ar-SA"/>
        </w:rPr>
        <w:t>مريرته</w:t>
      </w:r>
      <w:r>
        <w:rPr>
          <w:rStyle w:val="FootnoteAnchor"/>
          <w:rtl w:val="true"/>
        </w:rPr>
        <w:footnoteReference w:id="3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مستحكم السنّ لا قحما</w:t>
      </w:r>
      <w:r>
        <w:rPr>
          <w:rStyle w:val="FootnoteAnchor"/>
          <w:rtl w:val="true"/>
        </w:rPr>
        <w:footnoteReference w:id="3314"/>
      </w:r>
      <w:r>
        <w:rPr>
          <w:rFonts w:ascii="IRNazanin" w:hAnsi="IRNazanin" w:eastAsia="IRNazanin"/>
          <w:color w:val="111111"/>
          <w:sz w:val="28"/>
          <w:sz w:val="28"/>
          <w:szCs w:val="28"/>
          <w:rtl w:val="true"/>
          <w:lang w:bidi="fa-IR"/>
        </w:rPr>
        <w:t>و لا ضرعا</w:t>
      </w:r>
      <w:r>
        <w:rPr>
          <w:rStyle w:val="FootnoteAnchor"/>
          <w:rtl w:val="true"/>
        </w:rPr>
        <w:footnoteReference w:id="3315"/>
      </w:r>
      <w:bookmarkStart w:id="2421" w:name="pg16289_188039"/>
    </w:p>
    <w:p>
      <w:pPr>
        <w:pStyle w:val="BookText"/>
        <w:rPr/>
      </w:pPr>
      <w:bookmarkEnd w:id="2421"/>
      <w:r>
        <w:rPr>
          <w:rFonts w:ascii="Amiri" w:hAnsi="Amiri" w:eastAsia="Amiri" w:cs="Amiri"/>
          <w:color w:val="111111"/>
          <w:sz w:val="28"/>
          <w:sz w:val="28"/>
          <w:szCs w:val="28"/>
          <w:rtl w:val="true"/>
          <w:lang w:bidi="ar-SA"/>
        </w:rPr>
        <w:t>كمالك بن قنان</w:t>
      </w:r>
      <w:r>
        <w:rPr>
          <w:rStyle w:val="FootnoteAnchor"/>
          <w:rtl w:val="true"/>
        </w:rPr>
        <w:footnoteReference w:id="3316"/>
      </w:r>
      <w:r>
        <w:rPr>
          <w:rFonts w:ascii="Amiri" w:hAnsi="Amiri" w:eastAsia="Amiri" w:cs="Amiri"/>
          <w:color w:val="111111"/>
          <w:sz w:val="28"/>
          <w:sz w:val="28"/>
          <w:szCs w:val="28"/>
          <w:rtl w:val="true"/>
          <w:lang w:bidi="ar-SA"/>
        </w:rPr>
        <w:t xml:space="preserve">أو كصاحبه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القناحين لاقى الحارثين</w:t>
      </w:r>
      <w:r>
        <w:rPr>
          <w:rStyle w:val="FootnoteAnchor"/>
          <w:rtl w:val="true"/>
        </w:rPr>
        <w:footnoteReference w:id="3317"/>
      </w:r>
      <w:r>
        <w:rPr>
          <w:rFonts w:ascii="IRNazanin" w:hAnsi="IRNazanin" w:eastAsia="IRNazanin"/>
          <w:color w:val="111111"/>
          <w:sz w:val="28"/>
          <w:sz w:val="28"/>
          <w:szCs w:val="28"/>
          <w:rtl w:val="true"/>
          <w:lang w:bidi="fa-IR"/>
        </w:rPr>
        <w:t>معا</w:t>
      </w:r>
    </w:p>
    <w:p>
      <w:pPr>
        <w:pStyle w:val="BookText"/>
        <w:rPr/>
      </w:pPr>
      <w:r>
        <w:rPr>
          <w:rFonts w:ascii="Amiri" w:hAnsi="Amiri" w:eastAsia="Amiri" w:cs="Amiri"/>
          <w:color w:val="111111"/>
          <w:sz w:val="28"/>
          <w:sz w:val="28"/>
          <w:szCs w:val="28"/>
          <w:rtl w:val="true"/>
          <w:lang w:bidi="ar-SA"/>
        </w:rPr>
        <w:t>إذ عابه عائب يوما فقال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دمّث لجنبك قبل الليل مضطجعا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فساوره</w:t>
      </w:r>
      <w:r>
        <w:rPr>
          <w:rStyle w:val="FootnoteAnchor"/>
          <w:rtl w:val="true"/>
        </w:rPr>
        <w:footnoteReference w:id="3318"/>
      </w:r>
      <w:r>
        <w:rPr>
          <w:rFonts w:ascii="Amiri" w:hAnsi="Amiri" w:eastAsia="Amiri" w:cs="Amiri"/>
          <w:color w:val="111111"/>
          <w:sz w:val="28"/>
          <w:sz w:val="28"/>
          <w:szCs w:val="28"/>
          <w:rtl w:val="true"/>
          <w:lang w:bidi="ar-SA"/>
        </w:rPr>
        <w:t xml:space="preserve">فألفوه أخا 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الحرب يختتل الرئبال و السّبعا</w:t>
      </w:r>
    </w:p>
    <w:p>
      <w:pPr>
        <w:pStyle w:val="BookText"/>
        <w:rPr/>
      </w:pPr>
      <w:r>
        <w:rPr>
          <w:rFonts w:ascii="Amiri" w:hAnsi="Amiri" w:eastAsia="Amiri" w:cs="Amiri"/>
          <w:color w:val="111111"/>
          <w:sz w:val="28"/>
          <w:sz w:val="28"/>
          <w:szCs w:val="28"/>
          <w:rtl w:val="true"/>
          <w:lang w:bidi="ar-SA"/>
        </w:rPr>
        <w:t xml:space="preserve">عبل الذراع أبيّا ذا مزابنة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الحرب لا عاجزا نكسا و لا ورعا</w:t>
      </w:r>
      <w:r>
        <w:rPr>
          <w:rStyle w:val="FootnoteAnchor"/>
          <w:rtl w:val="true"/>
        </w:rPr>
        <w:footnoteReference w:id="3319"/>
      </w:r>
    </w:p>
    <w:p>
      <w:pPr>
        <w:pStyle w:val="BookText"/>
        <w:rPr/>
      </w:pPr>
      <w:r>
        <w:rPr>
          <w:rFonts w:ascii="Amiri" w:hAnsi="Amiri" w:eastAsia="Amiri" w:cs="Amiri"/>
          <w:color w:val="111111"/>
          <w:sz w:val="28"/>
          <w:sz w:val="28"/>
          <w:szCs w:val="28"/>
          <w:rtl w:val="true"/>
          <w:lang w:bidi="ar-SA"/>
        </w:rPr>
        <w:t xml:space="preserve">مستنجدا يتحدّى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صارعوه جميعا في الورى صرعا</w:t>
      </w:r>
    </w:p>
    <w:p>
      <w:pPr>
        <w:pStyle w:val="BookText"/>
        <w:rPr/>
      </w:pPr>
      <w:r>
        <w:rPr>
          <w:rFonts w:ascii="Amiri" w:hAnsi="Amiri" w:eastAsia="Amiri" w:cs="Amiri"/>
          <w:color w:val="111111"/>
          <w:sz w:val="28"/>
          <w:sz w:val="28"/>
          <w:szCs w:val="28"/>
          <w:rtl w:val="true"/>
          <w:lang w:bidi="ar-SA"/>
        </w:rPr>
        <w:t xml:space="preserve">هذا كتابي إليكم و النذير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رأى الرأي بالإبرام قد نصعا</w:t>
      </w:r>
    </w:p>
    <w:p>
      <w:pPr>
        <w:pStyle w:val="BookText"/>
        <w:rPr/>
      </w:pPr>
      <w:r>
        <w:rPr>
          <w:rFonts w:ascii="Amiri" w:hAnsi="Amiri" w:eastAsia="Amiri" w:cs="Amiri"/>
          <w:color w:val="111111"/>
          <w:sz w:val="28"/>
          <w:sz w:val="28"/>
          <w:szCs w:val="28"/>
          <w:rtl w:val="true"/>
          <w:lang w:bidi="ar-SA"/>
        </w:rPr>
        <w:t xml:space="preserve">و قد بذلت لكم نصحي بلا 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فاستيقظوا إنّ خير العلم ما نفعا</w:t>
      </w:r>
    </w:p>
    <w:p>
      <w:pPr>
        <w:pStyle w:val="BookText"/>
        <w:rPr/>
      </w:pPr>
      <w:r>
        <w:rPr>
          <w:rFonts w:ascii="Amiri" w:hAnsi="Amiri" w:eastAsia="Amiri" w:cs="Amiri"/>
          <w:color w:val="111111"/>
          <w:sz w:val="28"/>
          <w:sz w:val="28"/>
          <w:szCs w:val="28"/>
          <w:rtl w:val="true"/>
          <w:lang w:bidi="ar-SA"/>
        </w:rPr>
        <w:t>و جعل عنوان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في الصّحيفة من لقيط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بالجزيرة من إياد</w:t>
      </w:r>
    </w:p>
    <w:p>
      <w:pPr>
        <w:pStyle w:val="BookText"/>
        <w:rPr/>
      </w:pPr>
      <w:r>
        <w:rPr>
          <w:rFonts w:ascii="Amiri" w:hAnsi="Amiri" w:eastAsia="Amiri" w:cs="Amiri"/>
          <w:color w:val="111111"/>
          <w:sz w:val="28"/>
          <w:sz w:val="28"/>
          <w:szCs w:val="28"/>
          <w:rtl w:val="true"/>
          <w:lang w:bidi="ar-SA"/>
        </w:rPr>
        <w:t xml:space="preserve">بأن الليث كسرى قد أتاكم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يحبسكم سوق النّقاد</w:t>
      </w:r>
      <w:r>
        <w:rPr>
          <w:rStyle w:val="FootnoteAnchor"/>
          <w:rtl w:val="true"/>
        </w:rPr>
        <w:footnoteReference w:id="3320"/>
      </w:r>
    </w:p>
    <w:p>
      <w:pPr>
        <w:pStyle w:val="Heading5"/>
        <w:numPr>
          <w:ilvl w:val="4"/>
          <w:numId w:val="1"/>
        </w:numPr>
        <w:rPr/>
      </w:pPr>
      <w:bookmarkStart w:id="2422" w:name="__RefHeading___Toc5154203_1280447820"/>
      <w:bookmarkStart w:id="2423" w:name="_Toc996"/>
      <w:bookmarkEnd w:id="2422"/>
      <w:r>
        <w:rPr>
          <w:rtl w:val="true"/>
        </w:rPr>
        <w:t>موقعه مرج الأكم</w:t>
      </w:r>
      <w:bookmarkEnd w:id="2423"/>
    </w:p>
    <w:p>
      <w:pPr>
        <w:pStyle w:val="Heading6"/>
        <w:numPr>
          <w:ilvl w:val="5"/>
          <w:numId w:val="1"/>
        </w:numPr>
        <w:rPr/>
      </w:pPr>
      <w:bookmarkStart w:id="2424" w:name="__RefHeading___Toc5154205_1280447820"/>
      <w:bookmarkStart w:id="2425" w:name="_Toc997"/>
      <w:bookmarkEnd w:id="2424"/>
      <w:r>
        <w:rPr>
          <w:rtl w:val="true"/>
        </w:rPr>
        <w:t>اشارة</w:t>
      </w:r>
      <w:bookmarkEnd w:id="24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 مالك بن حارثة التغلبيّ بالأعاجم حتى لقي إيادا، و هم غارّون لم يلتفتوا إلى قول لقيط و تحذيره إياهم ثقة بأن كسرى لا يقدم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فلقيهم بالجزيرة في موضع يقال له مرج الأكم، فاقتتلوا قتالا شديدا، فظفر بهم، و هزمهم، و أنقذ ما كانوا أصابوا من الأعاجم يوم الفرات، و لحقت إياد بأطراف الشام و لم تتوسّطها خوفا من غسّان يوم الحارثين، و لاجتماع قضاعة و غسّان في بلد خوفا من أن يصيروا يدا واحدة عليهم، فأقاموا، حتى أمنوا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تطرّفوهم إلى أن لحقوا بقومهم ببلد الروم بناحية أنقرة، ففي ذلك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حلّوا بأنقرة يسيل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الفرات يجيء من أطواد</w:t>
      </w:r>
    </w:p>
    <w:p>
      <w:pPr>
        <w:pStyle w:val="Heading6"/>
        <w:numPr>
          <w:ilvl w:val="5"/>
          <w:numId w:val="1"/>
        </w:numPr>
        <w:rPr/>
      </w:pPr>
      <w:bookmarkStart w:id="2426" w:name="__RefHeading___Toc5154207_1280447820"/>
      <w:bookmarkStart w:id="2427" w:name="_Toc998"/>
      <w:bookmarkEnd w:id="2426"/>
      <w:r>
        <w:rPr>
          <w:rtl w:val="true"/>
        </w:rPr>
        <w:t>صوت</w:t>
      </w:r>
      <w:bookmarkEnd w:id="2427"/>
    </w:p>
    <w:p>
      <w:pPr>
        <w:pStyle w:val="BookText"/>
        <w:rPr/>
      </w:pPr>
      <w:r>
        <w:rPr>
          <w:rFonts w:ascii="Amiri" w:hAnsi="Amiri" w:eastAsia="Amiri" w:cs="Amiri"/>
          <w:color w:val="111111"/>
          <w:sz w:val="28"/>
          <w:sz w:val="28"/>
          <w:szCs w:val="28"/>
          <w:rtl w:val="true"/>
          <w:lang w:bidi="ar-SA"/>
        </w:rPr>
        <w:t xml:space="preserve">اللبين يا ليلى جمالك ترحل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ليقطع منا البين ما كان يوصل؟</w:t>
      </w:r>
    </w:p>
    <w:p>
      <w:pPr>
        <w:pStyle w:val="BookText"/>
        <w:rPr/>
      </w:pPr>
      <w:r>
        <w:rPr>
          <w:rFonts w:ascii="Amiri" w:hAnsi="Amiri" w:eastAsia="Amiri" w:cs="Amiri"/>
          <w:color w:val="111111"/>
          <w:sz w:val="28"/>
          <w:sz w:val="28"/>
          <w:szCs w:val="28"/>
          <w:rtl w:val="true"/>
          <w:lang w:bidi="ar-SA"/>
        </w:rPr>
        <w:t xml:space="preserve">تعلّلنا بالوعد ثمّت تلتوي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بموعودها حتى يموت المعلّل</w:t>
      </w:r>
    </w:p>
    <w:p>
      <w:pPr>
        <w:pStyle w:val="BookText"/>
        <w:rPr/>
      </w:pPr>
      <w:r>
        <w:rPr>
          <w:rFonts w:ascii="Amiri" w:hAnsi="Amiri" w:eastAsia="Amiri" w:cs="Amiri"/>
          <w:color w:val="111111"/>
          <w:sz w:val="28"/>
          <w:sz w:val="28"/>
          <w:szCs w:val="28"/>
          <w:rtl w:val="true"/>
          <w:lang w:bidi="ar-SA"/>
        </w:rPr>
        <w:t xml:space="preserve">أ لم تر أنّ الحبل أصبح واهنا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أخلف من ليلى الذي كنت آمل</w:t>
      </w:r>
    </w:p>
    <w:p>
      <w:pPr>
        <w:pStyle w:val="BookText"/>
        <w:rPr/>
      </w:pPr>
      <w:r>
        <w:rPr>
          <w:rFonts w:ascii="Amiri" w:hAnsi="Amiri" w:eastAsia="Amiri" w:cs="Amiri"/>
          <w:color w:val="111111"/>
          <w:sz w:val="28"/>
          <w:sz w:val="28"/>
          <w:szCs w:val="28"/>
          <w:rtl w:val="true"/>
          <w:lang w:bidi="ar-SA"/>
        </w:rPr>
        <w:t xml:space="preserve">فلا الحبل من ليلى يؤاتيك وصله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أنت تنهى القلب عنها فيذهل</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عروضه من الطويل، الشعر لنصيب الأصغر مولى المهدي، و الغناء ليحيى المكيّ خفيف رمل بالبنصر، و كذا نسبته تدلّ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ذكر عمرو بن بانة في نسخته أن خفيف الرّمل لمالك و أنه بالوسطى، و الصحيح أنه لابن المكي</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انتهى الجزء الثاني و العشرون و يليه الجزء الثالث و العشرون و أوله أخبار نصيب الاصغر </w:t>
      </w:r>
      <w:bookmarkStart w:id="2428" w:name="pg16289_188041"/>
    </w:p>
    <w:p>
      <w:pPr>
        <w:pStyle w:val="Heading3"/>
        <w:numPr>
          <w:ilvl w:val="2"/>
          <w:numId w:val="1"/>
        </w:numPr>
        <w:rPr/>
      </w:pPr>
      <w:bookmarkStart w:id="2429" w:name="__RefHeading___Toc5154209_1280447820"/>
      <w:bookmarkStart w:id="2430" w:name="_Toc999"/>
      <w:bookmarkEnd w:id="2428"/>
      <w:bookmarkEnd w:id="2429"/>
      <w:r>
        <w:rPr>
          <w:rtl w:val="true"/>
        </w:rPr>
        <w:t>فهرس موضوعات الجزء الثاني و العشرين</w:t>
      </w:r>
      <w:bookmarkEnd w:id="2430"/>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IRNazanin" w:hAnsi="IRNazanin" w:eastAsia="IRNazanin"/>
          <w:color w:val="111111"/>
          <w:sz w:val="28"/>
          <w:sz w:val="28"/>
          <w:szCs w:val="28"/>
          <w:rtl w:val="true"/>
          <w:lang w:bidi="fa-IR"/>
        </w:rPr>
        <w:t xml:space="preserve">أخبار خالد بن عبد اللّه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أخبار صخر بن الجعد و نسبه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أخبار أبي حفص الشطرنجي و نسبه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ذكر الخبر في حروب الفجار و حروب عكاظ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أخبار مالك و نسبه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أخبار عبيد بن الأبرص و نسبه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أخبار ربيعة بن مقروم و نسبه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أخبار أوس و نسب اليهود النازلين بيثرب و أخبارهم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 xml:space="preserve">أخبار السموأل و نسبه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 xml:space="preserve">أخبار سعية بن عريض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أخبار الربيع بن أبي الحقيق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أخبار كعب و نسبه و مقتله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أخبار بيهس و نسبه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أخبار الكميت بن معروف و نسبه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أخبار يعلى و نسبه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نسب جواس و خبره في هذا الشعر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أخبار إبراهيم بن المدبر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ذكر الخبر في هذه الغارات و الحروب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أخبار محبوبة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أخبار عبيدة الطنبورية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أخبار أحمد بن صدقة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أخبار الحارث بن وعلة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أخبار مرة بن محكان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أخبار علي بن عبد اللّه بن جعفر </w:t>
      </w:r>
      <w:r>
        <w:rPr>
          <w:rFonts w:eastAsia="Amiri" w:cs="Amiri" w:ascii="Amiri" w:hAnsi="Amiri"/>
          <w:color w:val="111111"/>
          <w:sz w:val="28"/>
          <w:szCs w:val="28"/>
          <w:lang w:bidi="ar-SA"/>
        </w:rPr>
        <w:t>422</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أخبار عتيبة و نسبه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IRNazanin" w:hAnsi="IRNazanin" w:eastAsia="IRNazanin"/>
          <w:color w:val="111111"/>
          <w:sz w:val="28"/>
          <w:sz w:val="28"/>
          <w:szCs w:val="28"/>
          <w:rtl w:val="true"/>
          <w:lang w:bidi="fa-IR"/>
        </w:rPr>
        <w:t xml:space="preserve">أخبار عبد اللّه بن العجلان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أخبار المؤمل و نسبه </w:t>
      </w:r>
      <w:r>
        <w:rPr>
          <w:rFonts w:eastAsia="IRNazanin" w:cs="IRNazanin"/>
          <w:color w:val="111111"/>
          <w:sz w:val="28"/>
          <w:szCs w:val="28"/>
          <w:lang w:bidi="fa-IR"/>
        </w:rPr>
        <w:t>436</w:t>
      </w:r>
    </w:p>
    <w:p>
      <w:pPr>
        <w:pStyle w:val="BookText"/>
        <w:rPr/>
      </w:pPr>
      <w:r>
        <w:rPr>
          <w:rFonts w:ascii="Amiri" w:hAnsi="Amiri" w:eastAsia="Amiri" w:cs="Amiri"/>
          <w:color w:val="111111"/>
          <w:sz w:val="28"/>
          <w:sz w:val="28"/>
          <w:szCs w:val="28"/>
          <w:rtl w:val="true"/>
          <w:lang w:bidi="ar-SA"/>
        </w:rPr>
        <w:t xml:space="preserve">أخبار أبي مالك و نسبه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أخبار أبي دهمان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أخبار أبي حزابة و نسبه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نسب زهير السكب و أخباره </w:t>
      </w:r>
      <w:r>
        <w:rPr>
          <w:rFonts w:eastAsia="Amiri" w:cs="Amiri" w:ascii="Amiri" w:hAnsi="Amiri"/>
          <w:color w:val="111111"/>
          <w:sz w:val="28"/>
          <w:szCs w:val="28"/>
          <w:lang w:bidi="ar-SA"/>
        </w:rPr>
        <w:t>453</w:t>
      </w:r>
    </w:p>
    <w:p>
      <w:pPr>
        <w:pStyle w:val="BookText"/>
        <w:rPr/>
      </w:pPr>
      <w:r>
        <w:rPr>
          <w:rFonts w:ascii="IRNazanin" w:hAnsi="IRNazanin" w:eastAsia="IRNazanin"/>
          <w:color w:val="111111"/>
          <w:sz w:val="28"/>
          <w:sz w:val="28"/>
          <w:szCs w:val="28"/>
          <w:rtl w:val="true"/>
          <w:lang w:bidi="fa-IR"/>
        </w:rPr>
        <w:t xml:space="preserve">أخبار النمر بن تولب و نسبه </w:t>
      </w:r>
      <w:r>
        <w:rPr>
          <w:rFonts w:eastAsia="IRNazanin" w:cs="IRNazanin"/>
          <w:color w:val="111111"/>
          <w:sz w:val="28"/>
          <w:szCs w:val="28"/>
          <w:lang w:bidi="fa-IR"/>
        </w:rPr>
        <w:t>455</w:t>
      </w:r>
    </w:p>
    <w:p>
      <w:pPr>
        <w:pStyle w:val="BookText"/>
        <w:rPr/>
      </w:pPr>
      <w:r>
        <w:rPr>
          <w:rFonts w:ascii="Amiri" w:hAnsi="Amiri" w:eastAsia="Amiri" w:cs="Amiri"/>
          <w:color w:val="111111"/>
          <w:sz w:val="28"/>
          <w:sz w:val="28"/>
          <w:szCs w:val="28"/>
          <w:rtl w:val="true"/>
          <w:lang w:bidi="ar-SA"/>
        </w:rPr>
        <w:t xml:space="preserve">أخبار مالك بن الريب و نسبه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أخبار عبد بني الحسحاس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متمم العبدي و الجويرية </w:t>
      </w:r>
      <w:r>
        <w:rPr>
          <w:rFonts w:eastAsia="Amiri" w:cs="Amiri" w:ascii="Amiri" w:hAnsi="Amiri"/>
          <w:color w:val="111111"/>
          <w:sz w:val="28"/>
          <w:szCs w:val="28"/>
          <w:lang w:bidi="ar-SA"/>
        </w:rPr>
        <w:t>481</w:t>
      </w:r>
    </w:p>
    <w:p>
      <w:pPr>
        <w:pStyle w:val="BookText"/>
        <w:rPr/>
      </w:pPr>
      <w:r>
        <w:rPr>
          <w:rFonts w:ascii="IRNazanin" w:hAnsi="IRNazanin" w:eastAsia="IRNazanin"/>
          <w:color w:val="111111"/>
          <w:sz w:val="28"/>
          <w:sz w:val="28"/>
          <w:szCs w:val="28"/>
          <w:rtl w:val="true"/>
          <w:lang w:bidi="fa-IR"/>
        </w:rPr>
        <w:t xml:space="preserve">أخبار حسان بن تبع </w:t>
      </w:r>
      <w:r>
        <w:rPr>
          <w:rFonts w:eastAsia="IRNazanin" w:cs="IRNazanin"/>
          <w:color w:val="111111"/>
          <w:sz w:val="28"/>
          <w:szCs w:val="28"/>
          <w:lang w:bidi="fa-IR"/>
        </w:rPr>
        <w:t>483</w:t>
      </w:r>
    </w:p>
    <w:p>
      <w:pPr>
        <w:pStyle w:val="BookText"/>
        <w:rPr/>
      </w:pPr>
      <w:r>
        <w:rPr>
          <w:rFonts w:ascii="Amiri" w:hAnsi="Amiri" w:eastAsia="Amiri" w:cs="Amiri"/>
          <w:color w:val="111111"/>
          <w:sz w:val="28"/>
          <w:sz w:val="28"/>
          <w:szCs w:val="28"/>
          <w:rtl w:val="true"/>
          <w:lang w:bidi="ar-SA"/>
        </w:rPr>
        <w:t xml:space="preserve">أخبار مرة بن محكان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أخبار علي بن عبد اللّه بن جعفر و نسبه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أخبار العديل و نسبه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أخبار صخر الغي و نسبه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نسب عمرو ذي الكلب و أخباره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أخبار خبر لقيط و نسبه و السبب في قوله الشعر </w:t>
      </w:r>
      <w:r>
        <w:rPr>
          <w:rFonts w:eastAsia="Amiri" w:cs="Amiri" w:ascii="Amiri" w:hAnsi="Amiri"/>
          <w:color w:val="111111"/>
          <w:sz w:val="28"/>
          <w:szCs w:val="28"/>
          <w:lang w:bidi="ar-SA"/>
        </w:rPr>
        <w:t>409</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يذكر بن عنزة، أو عامر بن رهم، و كلاهما من عنزة، خرجا في طلب القرظ فلم يرجعا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مقرمد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مطلى</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مستحصف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قليل البلولة ضيق</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القوي</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الشديد الفتل</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السخال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أولاد الغنم من الضأن و المعز 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يولد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الخنس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تأخر الأنف عن الوجه مع ارتفاع قليل في الأرنبة، و 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الحسناء</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المتتابع الأنفاس</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فدنت و قالت يا منخ ل ما بجسمك من حرور</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شربت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الخورنق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للنعمان الأكبر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نهر بناحية الحيرة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يطل في وجهه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الصميلة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 و زاد في ف بعد الأبيات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الكسير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له كسور، و هي ما مس الأرض من هدابة، 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الكبير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تمام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ألفيتني هش اليدين بمرى قدحي أو شجيري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يقول التبريزي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القريب، و إنما يعني قدحا يتبرك به فيستعار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تجدني خفيف اليد بمسح القداح و عند حضور الأيسار، سواء القدح الذي جربته و الذي لم أجربه حبا للندى</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الزمام، و حبل يجعل للبعير بمنزلة العذار للدابة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منعه أن يعمل ما يريد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ناقة مسنة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تضرب بذنبها يمينا و شمالا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ضفر كحبل، و هو ما يشد البعير به من مضفور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باقي المسير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يستنفد القدرة على المسير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متفضلا في ثوب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قصدا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وضح الطريق</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كوماء، و هي الناقة العظيمة السنام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النوق الغزيرة اللبن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ضرب من البرود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بالغض</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اللهب و الوهج</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ملازمون، جمع حلس بكسر فسكون، من حلس البيت، و هو الكساء يبسط تحت حر الثياب</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رءوس مسامير الدروع</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استلأموا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لبسوا اللأمات، و هي الدروع، و تلببوا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تحزموا، 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فاستلبثوا و تلبثوا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التلبث</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من صاك به الطيب يصيك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لزق</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يعكفن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يمشطن أو يضفرن شعورهن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يسود كله، شبه ضفائرهن بفروعه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الحسناء</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هذا البيت في من مو، هد، مد، و لم يرد في سائر النسخ</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زينبة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بهذا الشعر لما غزا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غربي البصرة، و نهرها معدود من أجمل متنزهات الدنيا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الأبيات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القالي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بترتيب مخالف</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هتفت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ليترك</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خطا و طابا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يطارق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يطابق</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شزبا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إياك حيث علمتماه يطارد أينقا شسبا طرابا</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بعينه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أدثره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كنت أبره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هد، ف</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هد، ف</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كلاب</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لعبس،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مياه لبني السليط، تلقاء نجد على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 من المدينة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ناحية المدينة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أيضا، 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جري الفرس و نشاطه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عتد أي شديد نام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الوقاح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الصلابة 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مؤتكل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غاضب هائج</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بني أمية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مثلان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قردا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يلعب بي</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البقاع التي لا تنبت، جمع أسافة، كسحابة و كناسة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كعثمان، و هو اسم واد، و اسم 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بخلدان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حديثا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جعبة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إنه و اللّه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نكب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جابى عشر الأموال</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الرئيس، أو النقيب، و هو دون الرئيس</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ف</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ف</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شائلة، و هي التي أتى على حملها سبعة أشهر، و الحمض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ترعاه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 السوالك و المحضا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ملاعب</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فتخرج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السعدان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من أفضل مراعي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يضرب للشيء يفضل على أقرانه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للميداني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للخنساء</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تخلن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تلهج</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الحنظل</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يزيد بن عبد المدان ابنته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ممن يلقبون بالمحرق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هند، و الحارث بن عمرو</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غدت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الكثف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الكثرة و الالتفاف</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الدسيعة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الجفنة و المائدة الكريمة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أزأنيّ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في يزني، نسبة إلى يزن، بطن من حمير، و واد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حماه أحد ملوكهم، فسمي بذي يزن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زانني و نماني</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قصد قومك قصره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ف</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ذكروا في شعر يزيد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 الخميس</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ف</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أتباعا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إني</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لهم قنا و ما عنها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المريسيع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بئر أو ماء الواحة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مسلموها و مشركوها</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تنحر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خيبر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سيبكم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يفقد عقله من الكبر أو المرض أو الحزن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يظنّني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يتهمني</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القليل الخير، 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أصعر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المفضليات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فلئن هلكت لقد بنيت مساعيا تبقى لكم منها مآثر أربع</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المفضليات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المدائن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أميل، و هو الجبان و السيئ الركوب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من لا ثرمل معه و لا سيف و لا رمح</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الأقوال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أخو</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الغرقئ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القشرة الملتزقة ببياض البيض</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المفضليات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وردنا رفعنا ظل أردية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المفضليات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ما أخذ فيه النضج من اللحم بالورد، و ما لم ينضج بالأشقر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يؤنيه، أي يمهله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المفضليات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ينهئه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ينضجه و في ب، 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ينهئه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بلاد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جنوبي همذان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نثر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شجرة لا شوك فيها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السالفة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عنق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ذمه بقبح وجهه و قفاه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يرعى</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مصرك</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أطعتك</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عبد العزيز</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الخمسمائة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ملوحا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من لوحة السفر و نحوه، أي غيره و أضمره، أو من لوحت الشيء بالنار بمعنى أحميته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الجواد الرائع، و الفحل من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تكون محرفة عن الفنيق، و هو الفحل المكرم لا يؤذي لكرامته على أهله و لا يركب</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الواهنة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 تأخذ في المنكبين، أو في العضد، أو في الأخدعين عند الكبر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من الورك إلى الكعبين، كأنه يريد أن نساه صحيح</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اشتهى</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يخرج</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الذفري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 الشاخص خلف الأذن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خاظى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مكتنز</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البضيع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انماز من لحم الفخذ، جمع بضيعة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خظا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اكتنز و ركب لحمه بعضه بعضا، و بظا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توكيد لما قبله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نعظ، أي قام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الزكا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الشفع من 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في الشفع و الوتر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الأعداد كلها شفع و 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خمس زكا، خمس عددا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انتسف اللون بالبناء للمجهول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التمع، و انتسف الطائر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فانتفشت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قحف الرأس</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أجلادها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الأجلاد من الإنسان جسمه أو حملة شخصه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معاني الكلية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مقعد حمالة القوس</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تحرك به النار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تحريف</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دفوا دفيف الحمامة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الكثير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العود المندلي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المطري بالمسك و العنبر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إلى مندل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بالهند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يوضع فيه الجمر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الأسفل الذي تحث الجلد الذي عليه الشعر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وصلت تاء الفاعل المكسورة بالياء لهجة لربيعة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بسطها فجامعها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 الرؤد، و هي الشابة الحسنة السريعة الشباب مع حسن غذاء</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جشم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مروان بن أبي الجنوب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ذكرناه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تمنى هنا ليس فعلا ماضيا، و لكنه مضارع محذوف أحد التاءين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جنسها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ساقط من ب، س</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تعيفت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تعيفت المها</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علّق بالأذن، 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الكتف</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وسطه خير من وسط أبي تمام و رديئه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أسلم للعبارة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فأشير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يقتصر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فاقتصر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سيف</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بذ بذاذة و بذوذة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ساءت حاله و رثّت هيئته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حلقت بالبناء للمجهول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دعائية،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خلقت، و هو تصحيف</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تأذن و تستمع</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دفعتا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مم، ف، و هي زيادة ضرورية، لأن مذهب الشاعرين على طرفي نقيض</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أبخلهم على الطعام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 مم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 مم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بني الهجيم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 اللحى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قليلو شعر اللحية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عمان الأولى ممنوعة من الصرف، و عمان الثانية مصروفة، و ليس في هذا ضرورة شعرية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يجوز فيها الأمران، كقريش و تميم و نحوهما، على معنى حي أو قبيلة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في نسخة 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يحيى بن علي المنجم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قهوة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رسب أسفل العسل و الزيت و نحوهما من كل شيء مائع كالأشربة و الأدهان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بليدة في سواد الكوفة، و نهر من أنهار الرقة،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ياقوت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صلتكم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بالرفع على أنها خبر لمبتدإ محذوف، و 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فقدا بالنصب على الحالية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بلدة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مدينة إسلامية لا أثر للأعاجم فيها بين أصبهان و ساوة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التجميش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المغازلة و الملاعبة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مذحج كمجلس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أكمة، ولدت مالكا و طيئا أمهما عندها، فسموا مذحجا، 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فتى مذحج غفرا فتى مذحج غفرا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من ف، و هو الوجه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بالتنوين للضرورة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فني السخاء</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يحس سخاء</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الصحراء</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عطاء</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احتلت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احتكت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ف</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يريد بتسويد النعمة البيضاء، ما فرط منه من تجميشه للغلام، أو يريد أن هذه النعمة جعلته له رقيقا على حد قول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كلما قلت أعتق اللّه رقي صيرتني له المكارم عبدا</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لأوصلنك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يرويه فيك لحسنه الأعداء</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يريد بأحسن ما فيه، لسانه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 و الجراء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جرو، و هو ولد الكلب و كل سبع</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المفاصل، و ظمؤها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ضمورها، و 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عثمان في البيت الأخير لضرورة الشعر،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فجل بعينيك في ظمآن ريان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زيمة، و هو القطعة من الشيء</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حذفت منه إحدى التاءين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تدمر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قديمة مشهورة في برية الشام، و المقصود وصف وجه عثمان بالصفافة، حتى كأنه قطعة قدت من صخر، و عثمان هو عثمان بن إدريس</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المقدم، تشبيها بالمقرم من الإبل، و هو المكرم الذي لا يحمل عليه و لا يذلل، و ذرا حد نابه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انكسر، و التخمط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الأخذ و القهر بغلبة، و البيت في معنى قول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مات منا سيد قام صاحبه</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المجتدي للمتجدي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أثبتناه من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أبلغ في المدح، لأن المراد أن يعطي قبل السؤال</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يتزاور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ينحرف</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القضاقض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 و جمعه قضاقضة، و ضغمه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عضه بملء فيه، فهو ضاغم، و جمعه ضغم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بوالديك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ف</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حيث الطلول</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من العقاب أم الفهم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مم، ف، و المستفهم عنه ما ورد في البيتين التاليين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هد، هج</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هد، هج</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يزيد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فترى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الشاعر شمالي سوريا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مم، ف، و هو ساقط من ب، س</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النغل ابن الزنا، أما عض خرى فلعله اسم قبيلة اخترعها للصيمري اختراعا لمجرد السخرية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عاش امرؤ القيس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مثل قوله لم أجبه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موسيقية ذات أوتار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فسألني عن صوت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ب، مم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القاسم قريض</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يجمل</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الوتار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 بين مكة و الطائف، و البيت لعمر بن أبي ربيعة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توفي بعدها فجرى مجرى المعتب عليه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يقصد أنها تافهة، فينسبها إلى الفلس المقابل للدرهم و الدينار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على أن فاعل طبع ضمير ذى الجلال، و في ف، 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طبع بالبناء للمجهول</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تليه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القياس لا متقنا، و لا صحيحا، و لا مطربا بالنصب، فلعل هنا مبتدأ مقدرا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هو متقن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دائي</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 و هي في مم، ف</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 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نام ذو الشوق القديم من الهوى</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 جارية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أهلنا</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العصب الذي تعمل منه الأوتار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صحيح</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أقصد النوم الرقيبا أي أصاب الرقيب سهم النوم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مثلت في مخدع نومها شبحا يوهم أنه هي حتى لا تبعث الريبة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صفرة البيض، يشبهها بمح البيضة في اللين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الديوث، و الحريب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المسلوب المال، و في 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كشخان مريبا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كشخانا حريبا</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بتلابيبها، و هي مجتمع ثيابها عند العنق، و في 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فكببها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لبّبها</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بأبي كل أصهب أزرق العين أشقر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رأينا جماعة من الخدم معهم جماعة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العماريات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الهوادج، و الجمازات جمع جماز و توصف بها النياق السريعة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عدّل الرهنان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سوّى بين المبلغين اللذين تراهن عليهما المتراهنان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قرئت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أنسيت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بالبناء للمجهول على أن الجملة خبرية لا إنشائية لكان ذلك حسنا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رطوبة الشفرين ليست من الصفات المستحسنة في المرأة، فلعل الشاعر يكنى بذلك عن استدامة غشيان الرجال لها بدليل تتمة البيت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ريب القلوب</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فديتك لو أنهم أنصفوك لما منعوا العين عن ناظريك</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حاتم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حاتم بن عدي</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عدل الشيء أو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أقامه و سواه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تعديلها عند قتيبة بن زياد إقامة العدل في أمرها عنده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 ف</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 ف</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زيق القميص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أحاط بالعنق منه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الأمير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ينظر في كتاب</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المسنة، و المراد أن الطعنة كانت نافذة فأحدثت بالضرع ما يشبه النقش المسهم في البرود اليمنية، و يعتبر قولها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كحاشية البرد، من الكنايات الخفية، كأنها تقول لمن أومأ إليها بالقبلة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رميت بمثل هذه الطعنة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يفهم من هذا أن قصة القبلة الأولى و ما لابسها من الطعنة المشار إليها في هذا البيت كانت قد شاعت و تدوولت حتى أوحى تكرار البيت أمام المأمون أن ثمة قبلة أخرى أومأ بها مومئ إلى عريب، فوقف الغناء و جعل يتحرى مصدر هذه القبلة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ف، و هو أرجح؛ لأن البيتين من مجزوء الكامل لا مجزوء الرجز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ألف</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ناحية مقدم العنق من لدن معلق القرط إلى نقرة الترقوة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استفهامية حذفت منها أداة الاستفهام، كأنها تقول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توافق على أن هذا وقت عتاب</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نافية؛ لأن المرء لا ينهى نفسه؛ و لا الثانية ناهية بدليل حذف النون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استئناف لكلام جديد، تبين فيه أنها لن تغضب مما يتسارون به في شأنها مهما يكن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الآلة قد بطلت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تريد أن شبابها ولى</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كنداجيق</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الردىء من كل شيء</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يحمل إلى الصديق من مائدة صديقه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 النخل أول ظهوره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طلح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الموز</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تشير هذه القصة و الرسالة التي بعثت بها عريب إلى أن هذا الطعام إنما يقدم للطغام، أما ما يقدم لمثلها فشيء فوق ذلك يعتمد على الكيف لا على الكم، و قد شفعت رأيها هذا بالنموذج الذي بعثت به إليه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 الخلافة زانية، يريد بهذه العبارة تنبيه عريب، و الاستخفاف بموعد الخليفة كائنة ما تكون النتيجة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دعت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إن صرت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إن كنت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إني لمشتاق إلى ظل صاحب يرق و يصفو أن كدرت عليه</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تقصد محمدا الأمين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ساقط من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التكملة من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انحراف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عطفا على انحراف الأولى، أي و كان سبب انحراف المعتصم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ف، مم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ف، مم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الغسلة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برموزها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أردت الحضور إليكم، و لو لا أنهم منعوني ما تخلفت، و لعلي أستطيع الإفلات، و لعل المراد برموز بن المدبر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ليت ما أردته نفذ، و ما ذا عساهم يفعلون لو تركتهم، و أرجو تنفيذ ما رجوته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نعرت نعيرا و نعارا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صوتت بخيشومها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يريد بالنظام الفيلسوف المعروف عند علماء الكلام</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أقبلت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ف، و لم نجد لتكش أصلا في العربية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ف، و لم نجد لتكش أصلا في العربية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واسعة الحبل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أنها لا ترد يد لامس، و الأبيات الثلاثة في وصف امرأة متهتكة غاية التهتك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لقاطعة الحبل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تساوي صالح القوم بالنذل</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أنشدني شعرا قلت حتى أسمع فيه لحنا</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أليم الخفق</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المعضوض محذوف لمعرفته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القسم فاصل بين المتضايفين، يريد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قلبي أشقى ما كان و أقرحه و اللّه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استبدل بديلا</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لذي الهوى</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تجارينا</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أمراكم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مصح يمصح مصوحا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و انقطع، و المراد هنا ذهاب الضوء، 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تمسح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تسمج بالمحاق</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صاخ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 بدليل ما جاء في النص الوارد في البيت الثاني</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بنتي إنك قد غنيت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تنبلت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أظهرت مهارة و حذقا</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خلفتني</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بشار رحمة محبوبته كما يشير إلى ذلك البيت الثالث، و كما ورد في القصة، و المضمن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يدل سياق القصة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المصراع الأول من البيت الثاني، لا البيت كله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أخاه معطوف على الهاء في ألزمه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يقصد سفينة جارية، و الرّمل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السّير، و هو الهرولة، و يريد أن السفينة كفته مئونة السير على القدم و اجتياز النهر سباحة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الخيزرانة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مجداف السفينة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كأن، و الجون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الأبيض و الأسود، و المراد به هنا الأسود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بالعراق، و في ب، 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السّراة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اقصد هناك</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الثقيل الأوراك</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وصلت همزة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لضرورة الشعر</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أبو مسلم علي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هشام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تغد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مودتي</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أقبح</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عبيد اللّه بن عمّار</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التميمي</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الحرمي بن أبي العلاء،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الزبير بن بكار</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لأمنحك الصدود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كاف الخطاب مكسورة على اعتبار أن المخاطب محبوبته الخنساء، أو مفتوحة على أن المخاطب بيتها و الأول أنسب</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وصل همزة أرض لضرورة الشعر</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تكملة من ف، و هو ساقط من باقي النسخ</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أصدقاء و أعوان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ف، 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مكانها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له كرهت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الأخرى</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ف، 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مكانها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له كرهت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الأخرى</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سبع فلان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شتمه و وقع فيه، 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أنك تغيرت علي بسبب الوشاية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تقاعس</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 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بأبي إذا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الحول، أو إقبال نظر كل من العينين على الأخرى</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معنى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أنني عالجت الجندل بما عالجت به فؤاده فلم يلن للآن الجندل، فهنا محذوف يفهم من سياق الكلام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اللّذيذ، 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كنا به زمنا نعل و ننهل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رواية مرجوحة لما جاء في البيت التالي</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صيّر، و خلقا مفعول ثان له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أبيض،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أثغم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كالثغام بياضا، و المحجل من الحجل، و هو البياض في رجل الفرس و نحوه، فهو صفة مؤكدة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الثغام الذي مضى عليه الحول، و الرواية الأولى أرجح، و 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شاملة البياض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رجحنا رواية ف، مم؛ لأن الرأس مذكر</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بسحرة إنها تعذلني وقت السحر، و 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ف و هو أوفق لما في الأبيات التالية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رونق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لموصوف محذوف، و 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سيف ذو رونق</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البغاث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الأجدل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الرجال يهابون عمر كما يهاب البغاث أو الحمام الصقر</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 ب، 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أعيت قرائنه و كان لزومه أثرا أبان و شاده من يعقل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أثبتناه، و المعنى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الالتجاء إلى الممدوح أمر أشار به ذو و التجربة و الخبرة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شر ما يخشى و نعم المعقل</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اشتهر بأسده، الخادر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لزم عرينه، متبسل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عابس غضبا، أو شجاعة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مذق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مخلوطة غير خالصة، و أصله من مذق 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خلطه بالماء</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أحنّ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النيلج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دخان الشحم يعالج به الوشم ليخضر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بتلففه أن يتنكر، حتى لا يعرفه الناس</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إشارة خفيفة رمزا أو غمزا</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مو، ف</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مو، ف</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يتغثم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يتجنّى</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أرض لك</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الزرنوق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النهر الصغير، و تزرنق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استقى على الزرنوق بالأجرة، فالمراد بعبيد الزرانيق الذين يكرون للسقي</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جلدة يكون فيها الولد من الناس و المواشي</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يبس من العذرة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الأكاريس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أكراس، و أكراس جمع كرس بمعنى الجماعة، و في مو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سبّي له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تداعى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مضارع حذفت منه إحدى التاءين، 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المعنى على كليهما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تنسب إلى زيد و لست منهم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أعادتك عبدا و انتقلت مكذبا</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 مو،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يبغيه رجلا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فتحسس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فتحسن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سعيد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أستقي فيه ماء</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الخبير</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بالعود و قد كنت في سرير الوزير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البم و الزير من آلات للطرب</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مو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ف، مم، مو</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ف، مم، مو</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هد، هج</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ف</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ف</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قالا فلم يسمع لما</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ف</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ف</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موسى بن عبد اللّه بن الحسن</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ضرج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صبغه باللون الأحمر</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الأشنانداني</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مو، 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ولدني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أنه ينتسب إلى الرسول من جهتين</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تشابكت أضوت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أضوت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دقت و ضعفت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مم، ف</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مم، ف</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لأرجو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بالغمزة المفهومة من المقام، لا بالبطن</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المائة من الإبل، 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بمد بمائتي دينار و آنية بأربعمائة دينار</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سدل الشعر سدلا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أرخاه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قصورا نفعها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بناء نفعه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حوشب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لم تر حوشبا يبني قصورا ليبقى نفعها لبني نفيلة</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أمر اللّه يطرق كل ليلة</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فاحتمله أبو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يؤاخذه بالتمثل بهذين البيتين اللذين يتطير منهما</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أبو العباس بهذا البيت إلى أن ابني عبد اللّه بن الحسن يضمران له السوء مع إحسانه إليه و إليهما</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مو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مولى أبي منصور</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فأجاب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أجابه عبد اللّه بن الحسن فقال</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حين يقدح في زناد</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يدعو عبد اللّه بن الحسن ليخرج معه على الخليفة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أخبره خبره، أي أخبر الحسن بن زيد الخليفة خبر محمد</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من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رأيك فيه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فأيقظ من لا ينام، أي سلط عليه الخليفة العيون و الأرصاد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فأخرج بكسا و ألطاف</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أحزنه و أحفظه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أوطاس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واد</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الطويل، و دخله الخرم</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الأوفق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تزانى بدل تزيني، فلعل الشاعر أراد تزيني نفسك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حذف المفعول</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داحة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 الطيب في الجسد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طراق</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عسل</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تيم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ريش 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ف، 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ريش بلغب، لقب كتأبط شرا و حرك عينه الكميت، و وهم الجوهري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ريش 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وردت رواية الجوهري في هامش مو، و أردفها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الفاسد أخو تأبط شرا</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بواكي له، هو الاسم الخامس لأولاد أم تأبط شرا، و هو من قبيل التسمية بالمركب الإسنادي، كتأبط شرا، و برق نحره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أغولا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لك متعلق بجار و مجرور متعلق بمحذوف تقديره، يقال لك</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مو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حاولت أن تفعلا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 و البضع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الفرج</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ذى كعبين</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رحى بطان</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الشاعر، وحي بطان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فتيان قومي</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الصحصحان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استوى من الأرض</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نضورهن</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 جزع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الدهش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العنق</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ذا دهاني</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أخدجت الناقة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ألقت ولدها لغير تمام، و الشواء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قحف الرأس، و الشنان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شن، و هو القربة البالية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حسّانا أهوج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تغلب بهذا فقط، و قط هنا بمعنى فحسب</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هد، مو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 اسمي و لي اسمك</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هد، مو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سماني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سميت باسمه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جارية رفلة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سمينة،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سلبت الحلّة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هد، مو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الخيزلي و الهرولة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نوعان من المشي</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الغنم، و قبله، كذا في الأصول، و هي مأخوذة من القبل بمعنى الحول،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اقبالّت المرأة، أي أصيبت بالقبل، و العتل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الجافي الغليظ، و الرمح الغليظ، و في ب،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لعلها مأخوذة من العبل، بمعنى السّمن و امتلاء الجسم</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أكل القوم عند بجيلة شوكة، يريد صغر شأنه عند بجيلة، لذلك تركته و اتجهت إلى تأبط شرا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ألد القوم</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الحية أو الذكر من الحيات، و الأين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 و الإعياء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محتفيا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حافيا</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هذا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المفضليات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القصيدة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هذا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المفضليات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الذي، و الهذاء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الهذيان، و لم يرد هذا البيت أيضا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المفضليات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الأغاني</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الصخبان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الشديد الصخب، و لم يرد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المفضليات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الأغاني</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حبل أحذاق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و جاء البيت في قصيدة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المفضليات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 في الترتيب</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ألقى أرواقه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أسرع في عدوه، و جاء البيت في قصيدة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المفضليات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 في الترتيب</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آثرنا إثبات هذه الأبيات مع سبق إيرادها تمشيا مع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ف، مو، أما هد فقد اجتزأت بذكر المصراع الأول من البيت الأول، و أردفته بقولها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تقدمت</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زوجته، يريد أنه ألحق بها إثما أسرّه في نفسه فظهر، و ذلك بقتل ابن عمها</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 ف 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تركت صاحبي بمضيعة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فارقا متباطئا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فارقته و جئت متخفيا، و قد يكونان من الفرقة و البطنة بمعنى جئتنا خائفا ممتلئ البطن</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يدعو على نفسه إن كان ترك صاحبه لعدد قليل، و إنما هو جمع لا قبل لهما به، 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ما تركت صاحبي خوف واحد أو اثنين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الممر من إمرار الحبل بمعنى إحكام فتله، أو من المرارة، و المداهن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دهنه بمعنى ضربه، يريد أنه لا يتخلى عن خله إذا كان ذا بأس و قوة، و في مو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كنت أباء على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ضيرا مداهنا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المعنى عليه أنني ما كنت أضن بالنجدة حتى على من لا يخلص لي، متى كان فيه غناء</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كري معطوف على الخل في البيت السابق أي ما كنت أبّاه على الكر، و رهط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 و هو مفعول كر، و العوص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قبيلة، و العجاهن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معانيه القنفذ، و 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يبدو 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كنت أمتنع عند ما أكره عن غزو رهط و أهله و أرض العوص، و هم فيها مسلحون شائكون كالقنافذ و العوص بفتح فسكون كما في ف، و في هد، 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فسكون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تدعو أي إلى الحرب، تنفرت عصافير رأسي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الغضب و الثورة، و العصافير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عصفور، و المراد به هنا قطعة من الدماغ تفصلها عنه جليدة رقيقة، و الفراتن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فرتنى، و هي المرأة الزانية، أو الأمة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واكنا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من نحل، و سوغ مجيء الحال من النكرة هنا وصفها يشبه الجملة بعدها،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 الطائر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عشه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معنى البيت و ما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همت بي رجال العوص لم أتقاعس، بل حملت عليهم، و لم أنتظر أن يحيطوا بي إحاطة النحل بالخلية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الشد الذليق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 الماضي أي لم أكن مسوقا للهجوم</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هالك، و في بعض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متقطع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نحى صاحبه حين أنس منه الضعف و عدم القدرة على الشد</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حثحث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حث و حض، و المشعوف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المجنون أو المذعور، و النجاء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السريع، و الهجف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الظليم، و قصرا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اختلاط النهار بالظلمة، و السمال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في الحوض، و داجنا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غيثا ممطرا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أنني انبريت و حثثت جوادي على الحرب فحمل و هو مجنون السرعة كأنه ذكر نعام ظمآن رأى عند الغروب حوض ماء أو ماء مطر فعدا إليه ليشرب</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أحص، و طائر أحص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قليل الريش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 الوبر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بواطن الأفخاذ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يشبه جواده بطائر قليل الريش، 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سريع العدو يطير شعره إذا استدرج الفلوات و مد أفخاذه في عدوه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بعيد الخطو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سريع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زفازف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زفزف بمعنى الريح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 أو النافر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الناجيات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الجياد السريعة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صافن و هو الحصان يقف على ثلاث قوائم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يصف فرسه بما تقدم من الأوصاف، و يردفها بأنه يفوق غيره من الخيول الصافنات</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فزحزحت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تزحزحت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تجئني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مضارع مجزوم للضرورة، و لعله محرف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أنثى الذئب، و عرفاء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الضبع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فأفلت منهم، و لو لم أفعل للاقيت منيتي بناب ذئبة أو ضبع تنبش القبور</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در درها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يدعو على الضبع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البراثن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المخالب</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مقول القول محذوف تقديره هلم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إن مات تمكنت الضبع منه، و أنشبت مخالبها في جسمه، و لم تكتف بنفسها، بل دعت صواحبها و بناتها، و هن مسعورات ينقين المخ من عظام الجسم الواهن الذي لا حراك به</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أخاليج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أخلج و هو الحبل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يراد بذي المحافل البئر، و الشواطن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الضباع تتوافد عليه إذا مات كما تتوافد الحبال على البئر مرة بعد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اختلفت الأصول في رواية هذا البيت اختلافا بينا، و أغلب الروايات لا يستقيم معه المعنى</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طرد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أتاهم، 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أتعجل العودة إلى فهم آخر الليل خشية أن تعوقني العوائق، و قد خلفت صاحبي صريعين؟ و قد اختلفت الأصول في رواية البيت، و كلها مما لا يستقيم معه المعنى، و المثبت من ف</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 دومة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سامق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لفتى</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عقيقه بمعنى السيف الشبيه بالبرق، يقسم بصاحبه الذي قتلوه بعد أن وصفه بالطول حتى كأن ثيابه على شجرة عالية يغزو قاتليه بفتية يحملون القنا و السيوف الماضية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عظيم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العقائق بمعنى السيوف الحديدة الشفرتين</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مسعر بمعنى موقد لنار الحرب، و 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أشعث بمعنى أغبر، و الغضا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يتخذ منه الوقود، و الشقائق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يصف هؤلاء الفتية بالمران على الحرب، و بأن حدق عيونهم تحمر احمرار الجمر في ميادين القتال</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يتهددهم بالحرب بعد انقضاء الأشهر الحرم،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انقضت هذه الأشهر فعدوا قتلاكم، و عدوا فتياتكم السبايا</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الذراريح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ذراح كزنار و سكين و قدوس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دويبة حمراء منقطة بسواد تطير، و هي من السموم</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فاعل اعتل ضمير تأبط شرا، عليه أي على ابن قنصل، و ما بين الشرطتين اعتراض</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الطويل دخله الخرم</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فشاب صبوحنا، و الصبوح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شراب الصباح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المصراع الثاني تعجب من هذا المنزل</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العيال، و المراد أن من نزلوا به كان فقيرا معيلا، فكان بكاؤه حارا</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نزلنا بحاتم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من ب، ف، 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بطن من الأنصار، كان إذ أتاه مستجيرا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قوقل في هذا الجبل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اصعد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أمنت</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بالسليل</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اللقاح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النوق الحوامل، يكنى بذلك عن غناه و ميسرته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أعطى، أدعى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أفعلا تفضيل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السديف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لحم السنام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المرعبل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المقطع</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الوطاب جمع وطب؛ و هو سقاء يتخذ من الجلد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معور أي بين العور و المراد أنه يوم عصيب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الناحية، و لعلها تصحيف الجحر</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خطتا مضاف و الجملة بعده مضاف إليه، و قد اختلفت الأصول في رواية هذا البيت و أنسبها ما أثبتناه نقلا عن هد، 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إما إسار و فدية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أصادي النفس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أحدثها بها، و المراد بالخطة الأخرى، خطة الانزلاق التي نجا بها،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ظفرت</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انزلق، و الصفا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الصخر، و الجؤجؤ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عظام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متن مخصر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نحيل الخصر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جؤجؤ عبل</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في مثلها يعود إلى الورطة المفهومة من المقام،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تصفر كناية عن الندم</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الخطب إلا و هو للقصد مبصر</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الشعب في الجبل، و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قصة النسور المشهورة في إطالة العمر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هذه الحيلة لو قيست بحيلة لقمان، ما قصر عمره مقصر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قاسيت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قاسيت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أقرب المهر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دنا، و الأبلق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فيه بياض و سواد، و الأدهم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 يريد أن ضوء الفجر دنا في الليل دنو فرس اختلط سواده ببياضه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و العرمرم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و الذحلة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الثأر</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قسر أو نسر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بعض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خثعم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قبيلتان</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 الوادي، المديم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الممطور، و ابن حاجز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رجل، و منعه من الصرف للضرورة</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لم نعهد إلى أحد بمن يخلفنا من قومنا، و قلت وصايانا، و كنا قلة، لا يعتب عاتب علينا إذا ظفر بنا، و كل هذا كناية عن الاستماتة</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سرحان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الذئب، و 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لون الذهب</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يسير سيرا هينا، و التماثل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ثميلة، و هي الحب أو السويق أو التمر، يريد أننا خرجنا و لم نهتم بادخار الماء، و قد نفذ زادنا، و لا أمل لنا في زاد جديد، و هذا كله كناية عن المغامرة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الشعشاع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 و المحرب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المدرب على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يصف قائد الركب الذي هو فيه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الهجهجة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صياح الجيش عند القتال، و 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ثاروا عليهم في الليل، و أعادوا الكرة عليهم في الصباح</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بهن أي بالسيوف المفهومة من سياق البيت السابق، و جنبوا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انكشفوا و مالوا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الأعداء</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 و حوم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و في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بطل، و مسلب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سلب كثير أي مدجج بالسلاح</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راجل، و المقنب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الخيل يبلغ عددها 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ضمير إليه يعود إلى الحوم المسلب في البيت السابق، و ثمانية فاعل يشق، و يريد بالقوم الأعداء</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المشي، و من المحلّل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 الجياد في السباق، و الظليم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النعام، و الرأل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النعامة، و جمعه رئال</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خثعم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بجيلة، و ثمالة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قبائل</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هج، هد</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هج، هد</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بالشر الذي تأبطه سلاحه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الثأر</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القرينان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يوم لا مثيل له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خفضت بجأشه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الخفض بمعنى الدعة، و ضمير ساحة يعود على السرح الآخر في البيت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غطاء رأس الحب، و كأنه استعار الحب لدنّ الخمر و نحوه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 في بعض الأصول على هذه الأبيات بأنها لشاعر من قوم الغلام، و هو الصواب</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تمنى فتى منا فلاقى و مل يكد غلاما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الخالصات النسب</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الغلام طوله خمسة أشبار، و دون الذي قد ترتجيه النواكح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يبلغ مبلغ الزواج</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الخطاطيف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خطاف، و هو الحديدة الحجناء، و ضمير كفه يعود على تأبط شرا، و القصال، السيف القاطع، و هذا البيت من هد، وهج</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شد في إحدى يديه حرابه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يداوى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الكنانة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جعبة السهام، و قادح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جرح محذوف، يريد أن أسهم الغلام تحدث جراحا عميقة في سويداء القلوب</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لأول نصل غدا يفقد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معرض للموت في كل لحظة</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لأول نصل، أي يموت لأول ضربة سيف، و المصدر المؤول بدل من نصل أي يموت لأول لقائه جمعا من المغبرين</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الخيط في شق النواة، و لابس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الغارات ليلا، و أروع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ذكي الفؤاد، أو يعجب بشجاعته، يريد أنها لم تعر عرض الزواج منها التفاتا خشية أن تصبح أيما منه</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غرار النوم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 الخفيف، و كميا مقنعا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شجاعا ملثما</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الشرسوف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الطرف اللين من الضلع مما يلي البطن، و المعى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الأمعاء، يريد أنه دائم الطوى، حتى لتبرز أضلاعه، و تلتصق أمعاؤه بعضها ببعض، لخلوها من الطعام</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تنازله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تناضله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لعل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تناضله نفسه، و 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طريق أي أنه لا يحتاج إلى مشجع حين يسلك الطرق المخوفة، بخلاف الناس</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ألف الوحوش و ألفته، فهو يبيت معها آمنا، فإذا أصبح أغار عليها</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للوحوش، أي أنها تحبسه لا يهمه صيد الوحوش، فتكاد تصافحه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يشقهم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يؤرقهم، يريد أن الوحوش تأنس به، و لكن أرباب الإبل يخشونه على إبلهم، فهم يفزعون حين يفتقدونه فلا يجدونه، أو حين يرونه مشيعا إلى رحلة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علم أي لي، و الجملة اعتراضية، يرشق أضلعا يرى أضلعه، كناية عن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يبرق أضلعا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إني إن عمرت</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غفلة، مكاثر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نفسه</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كنت أظن الموت في الحي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أعدني ميتا ما لبثت في الحي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يلبس البيضة على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إنني في عداد الأموات ما أقمت في موطن، حتى أخرج للغزو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فأتلذذ به، و أزيد متعة، أو أموت و على رأسي بيضة</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يقر قراري إلا إذا أصبت فردا أفوز بسلبه، أو أغرت على سرب من الحيوان لأصيده فيذعر عند رؤيتي، أي أنني أقضي حياتي بين صيد و قنص</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في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موصولة لا شرطية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شرح هذا البيت</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على طول التنائي و طول طريق الرسالة التي يريد إبلاغها إليهم</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بالبناء للمجهول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له مفعول ثان</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هذان البيتان و شرحهما</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هذان البيتان و شرحهما</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ضمير حباله يعود على الكاهن، يريد أن هذيلا لو استعانت بالكاهن أيضا ما أجداها ذلك</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القال هنا بمعنى القول، و الضمير في قاله يعود على الكاهن</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ربئوا له ربيئة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أقاموا عليه جاسوسا</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الحضن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دون الإبط إلى الكشح، يريد أنه كد أحضان حاجز و رفاقه من الجري خلفه، و الخلقان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بلي من الثياب، و شنع الخرقة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شعثها، أي أنهم تخففوا من بعض ثيابهم، و شعثوا ما بقي لها من طول الجري</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الوعثاء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يصعب سلوكه، و المهيع عكسه، يصف نفسه بسرعة العدو،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حين يعدو يظن أن الأرض تجري به، و إن كانت طرقها ملتوية على السالك</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صدقوا قالوا بلى أنت أسرع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يسبق الطير</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ضمير كان يعود على حاجز، و أفزعوا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بالبناء للمجهول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جملة أطاف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حال من اسم كان، لآب جواب لو، أشوس هنا بمعنى ينظر بمؤخر عينه غيظا، و أروع هنا من الروع بمعنى الفزع أي لو كان حاجز من بجيلة، و خندف، و معه لفيف من القناصة الفزعين، و جروا وراءه مدة طويلة لآب إلى قبيلته بالفشل</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ضمير كان يعود على حاجز، و أفزعوا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بالبناء للمجهول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جملة أطاف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حال من اسم كان، لآب جواب لو، أشوس هنا بمعنى ينظر بمؤخر عينه غيظا، و أروع هنا من الروع بمعنى الفزع أي لو كان حاجز من بجيلة، و خندف، و معه لفيف من القناصة الفزعين، و جروا وراءه مدة طويلة لآب إلى قبيلته بالفشل</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لو كان من يطلبني واحدا لظفرت به، و لو كان لمن تبعوه مطمع فيه ما رجعوا بالخيبة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القرين المنافس، عريان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صحو لا غيم فيه، أسنع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تك عداء تسبق الظلال فربما سبقك القرن في يوم جميل موات</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الفحيل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فحل الإبل إذا كان كريما</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شجو مفعول مطلق لفعل محذوف، أي و أنت تشججو شجو الحمامة، أرحت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عدت إلى حيك، و لم ترفع لهم منك إصبع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تحاول الدفاع عنهم</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أول هذا الخبر إلى آخر الترجمة ساقط من نسخة ب و لكنه مثبت في ف و بعض الأصول</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ضخم،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أسمر</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الضوى، بمعنى دقة العظم و قلة اللحم، كأنه يصفها بالرشاقة و عدم الترهل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كانت محرفة عن أضوا من الضوء</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خيمة، بيش، عثر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أماكن،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أبيت بليلة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سألت بليلة</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كظيظ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الكظة، و هي امتلاء البطن، يصفها بضخامة العجز، و هي غير صاحبته الضاوية</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الدخول في السحر، يفضل صاحبته الضاوية على من ذكرهما في البيتين السابقين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المضاجعة بعد الرقاد، و قبل السحر</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عشراوات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عشراء، و هي من مضى على حملها عشرة أشهر من النوق</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أثلة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معروف</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 بليلة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 من ليلها</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حمالة السيف التي تتصل بجرابه، و 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يتمنطق به، يريد أنها مجدولة جدل هاتين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طويت على أقرابها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مطويها</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القناة المستوية، كناية عن حسن القوام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تلبدت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السحابة لم تغدق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مطرها غزيرا، يصفها بالترنح في مشيتها، كأنها تمشي على أرض تلبدت بمطر خفيف</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العمود، كأنه يريد خيالها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تجيء أتت بنجد خلفها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يصفها بضخامة العجز، و الأيم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الحية الأبيض اللطيف النظر،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تجي بجيد خلفها</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معظم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لا وقاء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لا 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نرجح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المعنى على ذلك أن العاجز الذي لا يحتاط قد تكتب له السلامة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المقصود بالبيت تحبيذ المغامرات التي يخوضها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زعم الكواهن و السواحر و الرقا</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على الماء</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خلفة، و هي الناقة الحامل</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العثنون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شعيرات طوال تحت حنك الناقة أو البعير</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الإبل</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انخنس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تأخر، أي التجأ إلى طرف الكثيب</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يشب كالجواد في القيد لأنه كان مصابا في رجله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الرجل،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ضمن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متلكئ لا يسير إلا بالضرب</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اسم أم من يسبه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رائبة أي الحادثة المؤذية</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عازب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منصرف عنها،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ألأمها أو قدتها غير عازب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قدتها</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سللت سلاحي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سلبت</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يعود على السلاح، و هو يذكر و يؤنث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الأساويد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شول العقارب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العقارب رافعة أذنابها</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بالحمراء، الناقة التي كانت سببا في إصابة رجله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كدت ألقي بعدها غير راكب</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شل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طردها</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الاحتيال و المهارة</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الألى أوصيتهم بين هارب</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السير، و راب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التبس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راحتي عند القيلولة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طال عليهم مضجعي و مقيلي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راب عليهم</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طال روعهم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نرجح أنها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 كناية عن الاطمئنان، و خاتلت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خادعت، و في بعض بعض النسخ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خدعهم نهارا، و المعنى الإجمالي للبيت غير خاف</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الوادي، أو جرى الماء فيه</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السهم، و الجسر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الضخم، و القذة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ريش السهم، و الطميل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العريض النصل، يريد أنه أضحى سوارا بسهم هذه صفته،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جسر القذتين طويل</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العنق، و القواء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القفر، و الأسيل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المستوى الأملس أي خر لا حراك به كأن الفيل أنحى عليه بعنقه فوق أرض قفراء ملساء مخضلة بالماء، و كل هذه الصفات مما يزيد التصاقه بالأرض، بل غوصه فيها،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بثرثار القواء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فؤاد له، و حاجز اسم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نهنهت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زجرت نفسك عن الفرار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حامل النيل أو السيف، و الذميل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ظل الجبان بعد أن خر حاجز يقع من الخوف، و لو أنك نهنهت نفسك عن الفرار للحقت بزميليك، و لو كنت ذا سيف أو نبل لثبت، و لم تلجأ إلى الجري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نهنهت سوق 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هج</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فؤاد له، و حاجز اسم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نهنهت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زجرت نفسك عن الفرار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حامل النيل أو السيف، و الذميل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ظل الجبان بعد أن خر حاجز يقع من الخوف، و لو أنك نهنهت نفسك عن الفرار للحقت بزميليك، و لو كنت ذا سيف أو نبل لثبت، و لم تلجأ إلى الجري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نهنهت سوق 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هج</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أو الداهية و 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سرك صاحباك حينما صرعا، و لم تصرع مثلهما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أنك لم ترجع بعرض قتيل</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خلسة و خفية، العكوم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تشد به الرحال، أي قال الخلي خفية لطيف سعاد في ليل شدت به الرحال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من هواها تراقب النجوم سهرا و تتفكر في العشق و العاشقين</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خلسة و خفية، العكوم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تشد به الرحال، أي قال الخلي خفية لطيف سعاد في ليل شدت به الرحال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من هواها تراقب النجوم سهرا و تتفكر في العشق و العاشقين</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الممتلئة الجسم، المنطق الرخيم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اللين</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ناقة، و المراد هنا بها كواكب مصطفة على هيئة الناقة؛ يشبه قرطها بالكواكب، غراء الثنايا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بيضاء الأسنان، وريداء الشباب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 و هو مصغر ورداء، و لم نجد ورداء في اللغة، فلعلها رويداء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رويداء، بمعنى ترفق، أي رقيقة الشباب، الخيم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الصفات، أي نعمت صفاتها، و فاعل نعم هنا غير جار على الأصول النحوية المعروفة</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انتقال من الغزل إلى الملاحاة، و لعله يريد بصاحبي بطن رهط من صرعهما، و يقول لمن يلاحيه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بهما زعيم أي كفيل</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يأخذ بخطة مستوية في الأخذ بالثأر، يبيت من أجلها يقظان، و يبيت الواتر عنها نائما</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ضمير به يعود على قتيل يقصده، و ما اقترفت يداه أي لم يدفع عن نفسه، و ضمير لها يعود على الخطة، و اليوم الغشوم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الظلوم لكثرة من مات فيه</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 و هو كناية عن أن الموت كان طوع أيديهم، لا يستعصى عليهم</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الرائد، أو طالب الفضل</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أحال الدهر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تحول عنه، أي أحنى عليه، فليس له لذي رحم حريم، أي لم تعد له حرمة عند أقاربه</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بآمن مروتيه آمن حصنيه</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الرحمة، مثل رحيم، يريد أنه لم يقصر في مواساته</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تنكر له اللؤما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مقصور اللؤماء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اللؤمي</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المستغل</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نهنههم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زجرهم وردهم</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تصنعون أن تلحقوا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تلحقوا، يريد، لا فائدة باللحاق بهم</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العسل، و المزج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مر، و لعل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حرمت على نفسي النساء الحلال، سواء كانت عسلا أو صابا</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الظهر مما يلي العنق، 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أبذل حياتي، أو أغزو عتيرا التي قتلت أخاه، و يتوغل في غزوها حتى يقف على كاهلها بجمع كثيف كأنه الغبار الذي يكتنفه ضباب</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فاعل وقعت محذوف، تقديره المنية، أي إذا أوقعت بهؤلاء يحل لها شرابي، و ضمير لها يعود على حياتي</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مجاري الماء في الوادي</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رعيلا، أي جماعة من الفرسان،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أظنني ميتا إن لم أغزهم، و أظل أسوق إليهم الفرسان تخترق كل جبل تغطيه السحب</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الكر، أي الميدان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السغاب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الجياع</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العورة، و في البيت التفاف من الغيبة إلى الخطاب، و قوله من المصاب أي من النفر المصاب، و قد وردت كذلك في الأصول، و لعلها مع المصاب، و يعني بالمصاب أخاه، أي لعلك تلحق به</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بأعلى ذى جماجم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الجبل الذي ينزلون به</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متى ما أدع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متى ما أدعهم، و عدوان الحماة لهم نظام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حالية، أي عداوة الأبطال نظامهم، و نرجح أن الحماة تحريف الحياة، أي يجيبونني و هم يكرهون الحياة و يحبون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متى ما أدع في فهم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عدوان الكرام لهم نظام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عدوان الحماة</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 من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 من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الوابشية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الوانسية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الوائلية</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عصر عضده</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هضب طوال و جامل</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شددت لأنجي المرء مرة عزمة</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أنا فاعل</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أنهم استنقذوا السلب، و جرحوه، و اكتفوا بذلك، و لم يطلبوا ما لا سبيل إليه</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المخادعات، يعني لم يحيطوا بصاحبه، و لم يؤذوه، و في بعض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بدل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نجيت صاحبي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رفعت صاحبي</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زال بمعنى ذهب، و الملا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الشديد، أي كيف يذهب الغنم منه، و قد كان هناك مجال للفرار؟ و الضمير في زوله يعود على الغنم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 فاته</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هذي بتلك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نجاتك بخسران الغنيمة، فاعل يرى ضمير صاحبه، و الضمير في لها يعود على الغنيمة أي و قد يرى صاحبي للغنيمة من نفسه غنا، لا يزاول بمعنى لا يحاول، و لا يقدر</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 على المقاتل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أخطأتني المقاتل، و منت على بالحياة</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عاد إليها قبل اليوم هاربا من الموت، أو ظافرا فابعدي عنك الولولة و النواح</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أخذوا منهم أفراسا</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بازل، و هو البعير طلع نابه، و ذلك بعد ثمان سنين أو تسع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هج، هد،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البسل</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منع براق من الصرف للضرورة، و الأشوس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ينظر بمؤخر عينه تكبرا</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الشديد البالغ الشدة، و لعلها تحريف المخمس بمعنى الجيش الخميس</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الحروب الضرس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تطحن الأبطال بضرسها، و في هد،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مساعير الزبون المضرس</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خام يخيم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نكص و جبن</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عوان، و هي من البقر و الخيل التي نتجت بعد بطنها البكر</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القنعاس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العظيم و جمعه قناعيس، و العشار جمع عشراء و هي الناقة الحامل في نحو ثمانية أو عشرة أشهر، و قد دعوا غرارا أي دعوا شفار سيوفهم</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مهمة، و هو المفازة البعيدة، أو البلد القفر</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وسط دارهم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عقر دارهم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البواتك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القواطع</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قتلوا يزيد بعمرو و سعدا و ابن عوف بمالك</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الدكادك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دكدك، و هو ما غلظ من الأرض</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حطيط و 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خفض من صوت إيتار القوس خشية أن يسمعوه</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الإحكام و القوة</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أرمل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نفذ زادهم</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شعرة من شعر الذئب</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اللين السهل</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جيد شادن</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الليث</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القطيع من الإبل، يشبهه بالعذارى و الأبكار لجمال إبله</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آمل طرقة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اتجه إلى طريق، يقرع نفسه على خوفه من نساء النفاثيين</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الجدي، و التلاعة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لبني كنانة، و الأعفر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خالط بياضه حمرة،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خفتهم، و لا أخالهم بعد معرفة خديعتهم إلا في ذلة الجدي الأعفر</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للتمني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ظرء، و عرعر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مكانان</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الليثي، يريد به الغلام الليثي الذي منعه شعرة من الإبل</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الثناء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ذلك من باب التهكم بالغلام، أو المراد بالثناء الذم، لأن الثناء يطلق على الذم كما يطلق على المدح</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تشور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فعلا قبيحا أي أن الغلام لم يقصر في فعل القبيح</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متصل بالوريد، و العصفر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أحمر، كناية عن سيلان دمه على قميصه</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يتركها الراعي</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 الملتف في الوادي، أو أرض مستوية تأويها السباع، و بها نبذ من الشجر</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يسمع صوت وضع الوتر في القوس</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دهموهم ليلا</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صوة، و هي علامة يهتدى بها في الطريق، أو ما غلظ و ارتفع من الأرض</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عاف الطير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زجرها بمعنى اعتبر بأسمائها و مساقطها و أنوائها فسعد أو تشاءم، و المراد أنه تطير من مرور الضبع عن يساره</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أرى هاتين ذاهبتين غدا بك، أو تكون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غدرتا</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أنتقل</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معروف</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يقتفي أثره</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نبضة السهم عند انطلاقه</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الحشاشة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 الروح في الجريح أو المريض</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رخمان، بضم الراء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فقد ذكرها، و أشار إلى أن تأبط شرا قتل فيها، 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البيت من السريع، و ثابت بدل من الفتى، و نوّن للضرورة</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الشديدة، و لا مكان لها هنا، فلعله يعني الغراء مؤنث الأغر، أي إن العزيمة و النفس الغراء قد ثويا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تكفن في قطن أو كتان فقد كفنت في ثياب المجد و الكرم</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تكفن في قطن أو كتان فقد كفنت في ثياب المجد و الكرم</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رأس أفعاها إلى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كناية عن عدم انزوائها في حجرها، فهي متهيئة للدغ، و أور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أوار بمعنى الحر الشديد، و الجوزاء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برج في السماء، و لعلها كانت رمزا لاشتداد الحرارة عند العرب</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الرهط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يراد به هنا اللقم أي تناول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ليلة لا تنام أفاعيها، و يوم شديد الحرارة قضيته قانصا في إثر وحوش عادية أو غازيا في إثر فتيان، و أنت طاوي البطن</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تعليقنا على هذا الكلام عند ما يكرره المؤلف بعد قليل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 هو مع توجسه يغري أصحابه بالاقتحام</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وشل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جبل، و اسم أيضا لموضعين</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أيضا هذه الأبيات في الترجمة نفسها</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نمار ككتاب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جبل، و كغراب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واد، و ذنب ظرف مكان بمعنى أسفل، أو لعلها محرفة عن جنب</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اختبأ وراء ربيئة؛ هضبة مرتفعة</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أبا الغلام قد قتل، فلعل المراد أنه قال و هو يحتضر، أ خاطئة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استفهام عن الرمية</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حرد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اعتزلوا</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قتيل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قتيل عظيم، كريم حين تضنّ جمادى بالمطر، و يبدو أن شهر جمادى في ذلك الوقت كان شهر محل</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بلاد هذيل، نمار ككتاب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جبل، و كغراب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واد</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هذا البيت برواية أخرى، و ويل أم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يقصد بها التعجب أو الترحم</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المأقط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الحرب، تريد أنه فارس ميدان، و مفعول يحمي محذوف، أي يحمي الظهور، و هذه رواية هد، وهج، و في بعض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الأضوان</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اختلفت الأصول في رواية هذه الفقرات كل الاختلاف، و قد حاولنا إخضاعها لبعض ضروب الرجز فلم يمكن، فلنعتبرها مجرد كلام مسجوع، الزميل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 القيل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شراب اللبن في القيلولة، تريد أنه لا يهدأ نهارا أو ليلا</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راجل، و الثول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واد مخوف، جزته ليلا، تضرب بذيلك، كما يضرب الجواد، و معك أصحابك في عدد النحل</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تضاربت الأصول كل تضارب في اللفظين الأخيرين من هذا البيت، و الذي نختاره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شتم كالحساكل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شتيم، و هو الأسد الكريه المنظر، و الحساكل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حسكل كزبرج؛ و هو ما تطاير من شرر الحديد المحمى</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الشكاعي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شكاعة كثمامة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شوكة تملأ فم البعير، غير الجاذل، من الجذل، و هو ما عظم من أصول الشجر، كناية عن عدم السمن</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الدغاول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الدواهي، و هذا البيت و ما قبله كناية عن أن لحمه مر</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هذا البيت و ما بعده في الترجمة نفسها</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فاعل وقعت محذوف تقديره الواقعة و نحوها، أي إذا ثأر من هذين الحيين ساغ له الشراب الذي حرمه على نفسه</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الأبيات الثلاثة الأولى في الترجمة نفسها</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زلتم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زال التامة بمعنى ذهبتم، و في 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تصحيف و المثبت من ف وهج، أي ذهبتم مجدين في الهرب تسوقون حريمكم متنقبا</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 من زالت الخيل بركبانها بمعنى نهضت، و غلب الرقاب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غلاظ الأعناق جمع أغلب</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القلب الذكي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المتوقد حماسة، و الأنف الحمي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الأنفة و إباء الضيم</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ضمير تأخذونها يعود على الإبل و نحوها</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الترجمة مما سقط من التراجم من طبعة بولاق، و موضعها هنا بحسب المخطوطات المعتمدة</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مراد</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فأتى عمرو امرأة، اسمها سلمى، و كانت بنت سيدهم، و عن رأيها كانوا يصدرون</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حالية، أي و اقض ليلك نائما، و خلّ الصعاليك ساهرين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إسناد النوم إلى الليل مجاز</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ف، 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للسيف المتقدم في البيت السابق، أي كثير الصمت، و في 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صموت، و هو تحريف،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عض الكريهة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أنه إذا خاض الحرب لم يدع لها طمعا في صاحبه، و هو طيع، لا يفارق يمينه، و في 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درهم، يريد أنه دفع فيه ألف درهم عن سماحة نفس في وقت قلت فيه الدراهم</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البطن الخامل النئوم، 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الدثور</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أدجت نجومه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غابت، أو غطاها السحاب، و الإفراط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معانيه تباشير الصباح، و قد يكون المراد الإفراط في الطعام، و صاحت هام جواثم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غطت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الغطيط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رءوس نائمة، و جواب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فإني على أمر الغواية حازم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حازم أمري، و 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غالبا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غالباته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عليه يكون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ضمير الليل</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أدجت نجومه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غابت، أو غطاها السحاب، و الإفراط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معانيه تباشير الصباح، و قد يكون المراد الإفراط في الطعام، و صاحت هام جواثم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غطت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الغطيط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رءوس نائمة، و جواب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فإني على أمر الغواية حازم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حازم أمري، و 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غالبا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غالباته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عليه يكون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ضمير الليل</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مسالم</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الفاء عاطفة على معطوف محذوف، أي أ أسالم فأدعى، و نحو ذلك، و الهوادة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الملاينة و المسالمة، المذاكي الصلادم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الجياد الشديدة الصلبة، و ذلك كناية عن الحرب التي انتصر فيها، يريد أنهم جاءوه مسالمين طالبين مهادنته بعد أن رجحت كفته في حربهم</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في يضمها عائد على الإبل و نحوها</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تخترمه المخارم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تهلكه المهالك، و في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 غنىّ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يتغير</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الأوس بن حجر بن الهن</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عزمت على الرحيل</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تكرار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بيتين متتالين، و هو من عيوب القافية</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سقوطا خمارها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يصفها بالتصون و التحشم، أي لا تتعمد إسقاط خمارها، كي يرى الناس جمالها، و يبدو أن هذه العادة كانت مألوفة في النساء، و لذلك ينفي النابغة عن المتجردة تعمد إسقاط النصيف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النصيف و لم ترد إسقاطه فتناولته و اتّقتنا باليد</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الترجمة مما سقط من التراجم من طبعة بولاق، و موضعها هنا بحسب المخطوطات المعتمدة</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الأزد</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التلهف ضلة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معترضة، أي و التلهف على الشيء ضلال، و ما من بما ضربت استفهامية، و إنما مدت لضرورة الشعر، و الهجين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اللئيم، أو العربي الذي أمه أمة،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ليتني أعلم لم تضرب هذه الفتاة الفتى الحقير في نظرها؟</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قعسوس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الفتاة، كما يبدو من السياق، أي لو علمت حسبي و حسب أبيها لتقاصر عنقها أمامي</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على كل لابس كساء أو برد، و ذلك كناية عن الشمول، و لف العجاجة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الغارة، و العجاجة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العجاجة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غبار الحرب و نحوها</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أشرافهم، و الخل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ينفذ في الرمل، و العضداء و أرباع و السرد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أماكن، و في ف، هج،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أصبح</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أشلوا عليه كلبا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أغروه به، من أشلى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أراها المخلاة لتأتيه،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يضعوا له شيئا، لعله يريد أنهم لم يضعوا للكلب طعاما مبالغة في الإغراء</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دحيس، و تبالة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مكانان، و خبر أنتما ناقص، فلعله في أبيات تالية</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حتفتي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موتتي، تلاقني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على تزرني، أمش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الشرط، من مشى المضعف، و دهر، و عذاف و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أماكن، يريد أنه إن مد في أجله فسيزور هذه الأماكن ليغزو بني صعب</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حبطة، و هي بقية الماء في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بسبط، و عصنصر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مكانان</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 بني صعب، أي أطلب بلاد بني صعب و يحتمل أن تكون بلادهم مفعولا ثانيا لأبغى، فهو متعد لاثنين، و منه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يَبْغُونَكُمُ الْفِتْنَةَ و المعنى لا يتغير</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الرأس و منجل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مكانان، القاصي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البعيد، المتغور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الموغل في الأرض، أو الموغل في الغارة، و يعني بالقاصي المتغور نفسه</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فشل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فشك</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لكل أصلت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إنك لا تقول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لصاحبك فقط، بل تقولها لكل منّا، يريد أنك نبهتني إلى الاستعداد</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سيطر عليه و منعه الحركة</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بالشامة شامة سوداء كانت في يده، كما سيأتي بعد، يخاطب يده، و يحدث عنها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نفرت من حمام الأودية، كناية عن الصيد</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طرف 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 فيها ما جعلها تدمع</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الطويل دخله الخرم، أم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كنية الضبع، يريد ألا يقبروه، بل يتركوه للضبع تأكل لحمه</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بقي مني، سمير الليالي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 الليالي، مبسلا بالجرائر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مرهونا بآثامي و جرائمي،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قتلت، فقطع رأسي، و غودر جسمي فما حاجتي إلى قبر أحيا فيه حياة أخرى مثقلا بجرائمي إلى الأبد؟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الرأس أكثري، يريد به أن الرأس وحده يرجح باقي جسمه لكبره، أو لما يحتويه من الحواس، و فاعل احتملت ضمير أم عامر، أو القبيلة التي قتلته، و قد ضبط هذا الفعل مبنيا للمجهول في بعض الأصول، و يلزم عليه تأنيث الرأس، مع أنه مذكر</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بقي مني، سمير الليالي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 الليالي، مبسلا بالجرائر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مرهونا بآثامي و جرائمي،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قتلت، فقطع رأسي، و غودر جسمي فما حاجتي إلى قبر أحيا فيه حياة أخرى مثقلا بجرائمي إلى الأبد؟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الرأس أكثري، يريد به أن الرأس وحده يرجح باقي جسمه لكبره، أو لما يحتويه من الحواس، و فاعل احتملت ضمير أم عامر، أو القبيلة التي قتلته، و قد ضبط هذا الفعل مبنيا للمجهول في بعض الأصول، و يلزم عليه تأنيث الرأس، مع أنه مذكر</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كانت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يبدو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موقعة للشنفري، أرعفت منك السيوف البواتر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قطرت دما منك السيوف القواطع،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 جزاء من الغيث بمقدار ما أسالته سيوفك من الدم في هذا اليوم</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العيكتين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جبلين، و يومك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على يومك في البيت قبله، و عطفة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أيضا، بعدد أيامه التي أبلى فيها،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مس القلوب الحناجر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يريد به أن الأصوات في الحرب كانت تمس شغاف القلوب من وقع تأثيرها</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الباء و كسرها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السلاح، و الحدى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مؤنث الأحد بمعنى المرهف الحد، و الضئين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ضائن، و هو ما عدا الماعز من الغنم،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الأعداء ينفرون من سلاحك نفور النعاج و الخراف</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هل يلقين من غيبته المقابر؟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اعتراض بين الشرط و جوابه، أنتمي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أنتسب، ثائر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آخذ بالثأر،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إنني بعد موتك إما مقدم على غارة، أو راجع من ثأر، كما كنت تفعل في حياتك</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هل يلقين من غيبته المقابر؟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اعتراض بين الشرط و جوابه، أنتمي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أنتسب، ثائر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آخذ بالثأر،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إنني بعد موتك إما مقدم على غارة، أو راجع من ثأر، كما كنت تفعل في حياتك</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هذان البيتان متعلقان بما قبلهما، أي أنا أفعل كذا و كذا و إن كنت أنت أسير قبرك، مخيما فيه، بعد أن أبليت في الحروب، حتى لم يكن ينال منك واتر، و حتى رماك الشيب، و أنت عانس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السمين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خيرك فياضا، و زادك مبذولا للضيفان، و قد يكون المراد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عانسا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تتزوج، فإن هذا الوصف يطلق على الذكر و الأنثى على السواء</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هذان البيتان متعلقان بما قبلهما، أي أنا أفعل كذا و كذا و إن كنت أنت أسير قبرك، مخيما فيه، بعد أن أبليت في الحروب، حتى لم يكن ينال منك واتر، و حتى رماك الشيب، و أنت عانس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السمين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خيرك فياضا، و زادك مبذولا للضيفان، و قد يكون المراد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عانسا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تتزوج، فإن هذا الوصف يطلق على الذكر و الأنثى على السواء</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شد معطوف على سلاحه، و المراد بالشد الحملة على الأعداء، متواتر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يتلو بعضه بعضا</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 يعود على الشد أو السلاح، و المعنى إذا أفزع فزع الموت الناس أفزعهم سلاحك أو شدك، و إن حمى هذا أو ذاك حريما حمى معه كريم صابر، يعني الشنفري نفسه</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باء بقتله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أقربه</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المتقارب دخله الخرم، و الهوء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الهمة و الرأي، دعدع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من دعدع بمعنى جرى، أي، ليس للأم أن تفكر في ثأر ابنها، أو أن تأمر أخاه بالسعي في ذلك</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تطيف و تحدث أحواله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أنها لا تفتأ تطيف بابنها، و تجدد أحوال إثارته على قتل أخيه،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غيرك أملك بالمصرع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التفات، أي، كفي عن هذا، فغيرك أدرى بمصارع الرجال</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الميت أخوه لا أبوه، و قد يكون المراد بهذا الأب الحارث بن السائب الفهمي، و على كل فالعبارة لا تخلو من التواء</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مقدما الهدي في الحج، الملبد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التلبيد، و كان من عاداتهم في الحج أن يدهنوا شعورهم بشيء من الصمغ لتتلبد، المصوت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يجهر بالدعاء و نحوه، و في ف،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المحصب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يرمي الجمار، و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رميها</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سوق حباشة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سوق كانت معروفة عند العرب</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مكان كان قريبا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يبدو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سوق حباشة، و في هامش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صعارير أبيدة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الصعارير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شجرة يكون مثل الأبهل و الفلفل و غيره مما فيه صلابة</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خسق في النعل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 السهم النعل، و أخطأ الهدف</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سبقت هذه الأبيات برواية أخرى</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هذان البيتان</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بالذراع</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غراب</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طالب و أبو سقب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يبدو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كانا يعارضان في قتل الشنفري</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اللام من للساعي لام الابتداء، بني عقب الكلب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منادى</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اسم كان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مما قاله الشنفري</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هذا البيت، و في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أزمعت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المعنى لا يتغير</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أظلت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إظلال أعناق المطي كناية عن الرحيل</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هذا البيت برواية أخرى، و هما متقاربتا المعنى</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يريد أن حديثها عن زوجها دائما ذكر بالخير، و في 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ثناها</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هذا البيت في الترجمة نفسها</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تبلت الكلام و تقطعه بما يعتريها من البهر، و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بلت</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اسبكرت الجارية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اعتدلت و استقامت</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 البيت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حوله حجارة و 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أصابها الطل، فهي مخضلة</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أمرعت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خصبت، أرج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عبير، غير مسنت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مجدب</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مشعل و الجبا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مكانان، أنشأت سربتي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أبعدت سربتي أي ما أبعد الموضع الذي منه ابتدأت مسيري و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سرب</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المنية</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ليسوا قبيلتي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المعنى لا يتغير</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 عيال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واو رب، أو تحت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قللت طعامهم، يصفها بالتدبير</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المجاعة، فلعله يعني أية مجاعة أجاعتنا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أجاعتنا مجاعة عظيمة</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ضخمة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يقصر الستر دونها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أنها مقصورة بمعنى محجبة، البيت من معانيه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فرش البيت، و المراد أنها مخدومة لا تقوم بإعداد فرش البيت، بل يقوم به خدمها</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الجعبة توضع فيها السهام و نحوها، السلجم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النصل، اقشعرت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اضطربت و ارتعدت، و المراد بأولى العدي أولى سرايا العادين عليها، أو أولى خطواتهم أو نحو ذلك، يصفها بأنها مستعدة متنبهة لمن يسطو عليها</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العادين، و المراد بالحمار الحمار الوحشي، و العانة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القطيع منه، يريد أنها تسرع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منكشفة كالحمار الوحشي الذي أفلت من القطيع، 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العدى</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تخفيف جفر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جفير بمعنى جعبة السهام و البيت كله كناية عن خوضها المعركة و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راقت بما في جوفها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 و المثبت عن هد، هج</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القاطع، أقطار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ذوب الحديد، المنعت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الموصوف، يصف السيف بأنه من ذوب الحديد الصلب، و في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جراز</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يعني أن شعرها بعد المعركة تخضب بالدم، فأشبه أذناب المطي حين تصدر عن الحروب، و قد نهلت و علت من الدماء، أي شربت مرة بعد أخرى منهما</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سلامان بن مفرج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تقدم ذكرها، أزلت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الزلل و هو الخطأ يهدد هذه القبيلة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سنرد إليهم دينهم، أي العدوان الذي اعتدوه علينا، و خفف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للضرورة</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 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قبيلتان، المعدي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استهلت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برزت للقتال</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هذا البيت في الترجمة نفسها</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بمن نيل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بدماء من نيل منهم، و أم من نيل، يعني أم رأسهم،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تحاربوا نحاربكم و نحن حاملون دماء من قتلناه منكم، و إن نكصتم فقد فتتنا رءوس من أصبنا منكم بلا قود</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 و الفقر، ذو الحميرة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العدوة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العين و 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المرتفع، يقول لصاحبه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تزرني إذا احتجت، فإني عند الحاجة أكتفي بالاعتكاف في عدوتي، و كني بالزيارة عن المساعدة</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صدف بمعنى مال و انصرف، يعني أنه نافع لمن يبغي نفعه، ضار لمن ينحرف عنه</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مفيئتي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فاء يفيء بمعنى رجع</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مرتفع من الهضاب و نحوها، عنقاء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طويلة العنق، الضرورة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ضرا يضرو بمعنى استخفى،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الساعي على رجليه، الحديقة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 الكثيف،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 هضبة مرتفعة محدودبة لا يستطيع أن يتسلقها برجليه الخفيف الحركة الذي يريد الاختفاء عن 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هضبة شأنها هذا تسلقت أنا أعلى ذراها، و قد أقبل الليل بظلمته كأنه أشجار ملتفة كثيفة لا تنفذ أشعة الشمس من خلالها، و قد يكون مراده بأخي الضروة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الكلب و نحوه</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مرتفع من الهضاب و نحوها، عنقاء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طويلة العنق، الضرورة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ضرا يضرو بمعنى استخفى،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الساعي على رجليه، الحديقة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 الكثيف،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 هضبة مرتفعة محدودبة لا يستطيع أن يتسلقها برجليه الخفيف الحركة الذي يريد الاختفاء عن 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هضبة شأنها هذا تسلقت أنا أعلى ذراها، و قد أقبل الليل بظلمته كأنه أشجار ملتفة كثيفة لا تنفذ أشعة الشمس من خلالها، و قد يكون مراده بأخي الضروة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الكلب و نحوه</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يتطوى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ينطوى، الأرقم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الثعبان، المتعطف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الملتف بعضه حول بعض،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فبت على حد ذراعي هذه الهضبة محدودب الظهر منطويا بعضي على بعض انطواء الثعبان</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أسحقت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بليت، مخصورة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دقيقة الوسط، لا تخصف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تقبل الخرز،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خفيف الحمل عند السفر لا يلبس إلا نعلين باليتين، لا تقبلان الإصلاح</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بالية، الجرد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بليت، البيت متعلق بما قبله،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ألبس سوى ملحفة بالية، فوقها ملاءة بالية أيضا، تستعصي على الإصلاح حين تتفتق، و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صبية جرد و أخلاق ريطة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من هد، و المعنى لا يتغير</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أبيض من ماء الحديد، يعني سيفه، و رفعه على تقدير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معي أبيض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قطاع، مقطف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قطاع أيضا، يصف سيفه بأنه قطاع للأطراف</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قوس صفراء، النبع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صلب تتخذ منه القسي، ظهيرة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معينة، ترن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تصوت عند إطلاقها صوتا كأنين العاشق المهجور</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بتثليث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مقبض القوس، ذروا القوس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طرفاها، و الضمير من بهن يعود على السهام المفهومة من المقام</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عوازب 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ذواهب نحل، مطنف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الطنف، و هو رأس الجبل، يشبه حفيف النبل بسرب النحل، و في مطنف إقواء إن جعلناها صفة لنحل، و قد تكون خبرا ثانيا لكأن، فيسلم البيت من الإقواء</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بالمربعين الشتاء و الربيع من باب التغليب، المتصيف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زمان من تصيف، و منع قيس الصرف للضرورة</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لو محذوف تقديره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لرأيت شيئا عجبا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 ذلك، المأثور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المؤثر، الضالة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السلاح عامة، أو السهام خاصة، راش السهم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عليه ريشا، رصف السهم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على مدخل سنخ نصله العقبة، يقول لأم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 لو تعرفين كم مشرب مخوف الورد وردته أنا و معي سيفي و قوسي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لو محذوف تقديره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لرأيت شيئا عجبا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 ذلك، المأثور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المؤثر، الضالة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السلاح عامة، أو السهام خاصة، راش السهم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عليه ريشا، رصف السهم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على مدخل سنخ نصله العقبة، يقول لأم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 لو تعرفين كم مشرب مخوف الورد وردته أنا و معي سيفي و قوسي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المقرف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الحسن، يريد أنه لا يستعمل في قوسه إلا السهام الصلبة، و لو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أركب فيها كل أحمر عاتر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لكان أوضح</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يفعل فعل الطائر إذا رمى بنفسه، و بسط جناحيه، و الزفزفة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الجري، أو تحريك الريح للحشيش و صوتها فيه</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الهدية، و المراد هنا التهكم، و المراد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له متخوف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تفاهة الخل و حقارة شأنه</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جماع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أصله، تعسف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مشى على غير هدى، الغماليل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الدوابي، الغيل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الأشجار الكثيفة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واد ضيق الأصل تألفه الآساد و الجن صعدت عند سقوط الندى روابيه التي لا يجرؤ على صعودها إنسان</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جماع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أصله، تعسف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مشى على غير هدى، الغماليل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الدوابي، الغيل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الأشجار الكثيفة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واد ضيق الأصل تألفه الآساد و الجن صعدت عند سقوط الندى روابيه التي لا يجرؤ على صعودها إنسان</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جبن و ضعف، مخسف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خسف الطريق بمعنى ذلله و قطعه</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يبدو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أعداء الشاعر، الواو من و أثواب للقسم، الأقيصر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صنم مقدس عندهم، و في هد، و هج،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أثواب</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واو رب، ضافى القميص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طوله، ضغت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لاكه بالأنياب و النّواجذ، و يريد بالأزرق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السهم،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شجاع باسل فارع الجسم أصميته بسهم نافذ جرىء معتدل</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ضمير عليه يعود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السابق، نساري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ريش نسر الخوط، النبعة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صلبة تتخذ منها السهام، الفوق من السهم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يثبت الوتر منه، و المحدرج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الأملس</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أخلج الشيء بمعنى انتزعه</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المضروب على أم رأسه، المشجج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شج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الثلاثة في وصف السهم و كيف يرميه، و كيف يئن عند الرمي أنين من ضرب على أم رأسه</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هج،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هوازن</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سبت في السطر السابق</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هذا البيت و ما بعده في الترجمة نفسها برواية تختلف قليلا عن هذه و المعنى لا يتغير</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الخيرين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خير بعد تخفيف الياء</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حين يريد تقبيلها لا يضع وجهه إلا على يدها التي تتلقى بها القبلة، ثم تصفعه بها، و قد ضبطت بعض الأصول يمينها بالرفع على أنه إقواء</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 أي بعد رحيل الشنفري</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خست بالميثاق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تف به</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يغررك مني تمكثي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معترضة أي، كأنني قد سلكت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و يربغ و السرد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مكانان يمر بهما عند ما يؤم بني سلامان</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خيلاء، الفرس الورد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الأحمر</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مالكا هذا صهره الذي يثأر له، التيهاء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الصحراء يضل فيها السالك و يروى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بتيماء</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يرعه إلا بصره بهم</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هذه الأبيات</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شك أن حكاية المائة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كيف تمت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بادية الافتعال</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تخاف، يعجب كيف زارته ليلا، و لم تعبأ بظلام الليل، أو تخف أهلها، مع أنها تخاف خيالها</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الترجمة مما سقط من التراجم من طبعة بولاق، و موضعها هنا حسب المخطوطات المعتمدة</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هد،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السريع</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ينيب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يرجع</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يبدو أن تغير وجه عقبة سببه أنه ظن خليلان يشبب بابنته</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منكبها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موكبها</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جعلت فداها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تفدي من أراك تعيب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دعائية</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عروضه من الرمل، و هو خطأ، و الصواب ما أثبتناه</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صوابه مجزوء الوافر</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شكم الفرس بمعنى وضع الشكيمة في فمه، كناية عن أنه لا يستطيع اللحاق بالأحبة</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الأترجة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يكنى بها عن محبوبته، نضخ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رحالها تنفح ريحا طيبة</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فأرة المسك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وعاؤه، للباسط المتعاطي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يبسط يده بطلب العطاء، و لعلها للناشق</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إبريق الخمر، يشبهه بالظبي الواقف على مكان مرتفع، مفدم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مسدود بالفدام، و هو الخرق و نحوها، و سبا الكتان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خرقه، ملثوم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لابس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كله كناية عن أن خمرهم مهيأة للشراب، و يبدو أن بين هذا البيت و ما قبله أبيات لم تذكر</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الشاربين، المزهر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من آلات الغناء، صدح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صيغة مبالغة من صدح الصهباء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 الخرطوم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السريعة الإسكار</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الترجمة مما سقط من التراجم من طبعة بولاق، و موضعها هنا حسب المخطوطات المعتمدة</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هج،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طعاما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طعانا</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فاعل يحظى ضمير بكر</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يدعيه الشعراء لأنفسهم من بلاغته</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القلادة</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الجراثيم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جرثومة، و هي التراب المتجمع في أصول الشجر تسفيه الريح، و يبدو أن هذا شطر بيت في وصف غزال أو فرس، يريد أنه يشتد عدوه عند ما تسفي الريح عليه التراب</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العقاقيل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عقال، و هو داء يصيب رجل الدابة، يريد أن الداء لا يعطل عدوه، بل يسرع به</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الألهوب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اجتهاد الفرس في عدوه حتى يثير الغبار، الدرة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حث الفرس على العدو، الأخرج من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خالط بياضه سواد، 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يستحث جواده تارة بسوط، و أخرى بساقة، و مرة ثالثة بالزّجر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للسوط منه 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للزجر</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الهاء من أدركه تعود على غزال أو نحوه،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فأدرك منه ثانيا من عنانه بمر كمرّ الرائح المتحلب</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الهاء من أعدته تعود على البصر</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صغير من الجلد يحمل فيه الماء</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بالسراة و بها قتل عروة أخو أبي خراش</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تعفو الكلوم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تندمل الجراح، يريد أن المصائب ينسي بعضها بعضا، و أن الأثر الشديد يكون للمصيبة القريبة، و إن كانت القديمة فادحة</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الهاء من عليه تعود على ابنه خراش، و ألقى عليه رداءه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إجارته و إنقاذه من الموت، المحض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 من كل شيء،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أدري من الذي أجار ابني بإلقاء ردائه عليه، على أن هذا الرداء ما خلعه إلا ذو مجد صميم، و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بز</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الترجمة مما سقط من التراجم من طبعة بولاق و موضعها هنا حسب المخطوطات المعتمدة</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أفك النسا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أكذبهن</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أحفيا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أبديا الحفاوة و التلطف</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المقام</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غاررت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تلبثت قليلا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أذى الحمى، و الموم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الحمى الشديدة، كأنه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تلبثت قليلا و جسمي ينتفض، فتنتفض معه ثيابي الخلقة، كأن بجسمي حمى ملازمة</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معصم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أعصم به، أي استمسك، يريد أنه معتمد على اللّه</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موصوف محذوف، أي غزالة ربداء، و الربداء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المغبرة اللون، و العلج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حمار الوحش، العانة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القطيع من حمر الوحش، أقب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دقيق الخصر ضامر البطن، مصمم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جاد في سيره، العدى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القوم يعدون، لأولاهم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لأولى سراياهم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أقسم أنني حين أبصرتهم يعدون خلفي كنت أسرع من الغزالة و حمار الوحش الضامر و التيس المصمم، و قد كادوا يدركونني، فقد كنت لأولى سراياهم من القرب كأنني توأم لها</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موصوف محذوف، أي غزالة ربداء، و الربداء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المغبرة اللون، و العلج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حمار الوحش، العانة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القطيع من حمر الوحش، أقب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دقيق الخصر ضامر البطن، مصمم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جاد في سيره، العدى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القوم يعدون، لأولاهم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لأولى سراياهم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أقسم أنني حين أبصرتهم يعدون خلفي كنت أسرع من الغزالة و حمار الوحش الضامر و التيس المصمم، و قد كادوا يدركونني، فقد كنت لأولى سراياهم من القرب كأنني توأم لها</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في الجبل،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كانت هذه الحيوانات أسرع مني، و لا أجود جريا حين وصلت سالما، و أخطأني أسهمهم</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النجاة، الشد الذليق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الجري السريع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السيف الذليق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معنى له، و المثبت من 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حثني لدى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 بي على الجري، و المتن، الذهاب في الأرض، و مشبوح الذراعين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عظيمهما، الخلجم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الجسم العظيم، أو الطويل المنجذب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طلبت النجاة بسرعة الجري، و ساعدني على ذلك جسمي القوي البنيان</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 ذحلا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يتحدث عن خصمه، و يصفه بالفتك و الجرأة و ارتكاب المآثم</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قبلي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أولى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أولى سراياه، يعني أنه نجا، و لم يصدق بالنجاة</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رجعت، يعني لو لا سرعة جريه لرجعت حليلته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أيم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تتخير خطيبا لها لها بعد موته، و في بعض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آظت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قاظت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أمست</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خليفة مفعول لتسخط و ترضى، و خراش هو ابنه، و البيت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هلاكه</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المدبوغ</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خذم الحذاء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انقطع</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تثنية صلا، و الصلا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الظهر، يريد أنه أعطاه نعلا من جلد ظهر فتيّ من الثيران،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مقابلتين، يعني نعلين إحداهما تقابل الأخرى، ما أجمل وصلهما</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الراجل، أو المشاء، أي يمثل هاتين النعلين بلهو المرء، و يقضي ما هم به من المآرب إذا كان راجلا أو كثير المشي</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مكان من عرس بالتشديد بمعنى نزل، و الشآمية البليل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 التي تهب من جهة الشام رطبة لينة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يريد بالمعرس منزل دبية و تذحي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تسوق و تطرد، و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ذحى</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بمكللات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بجفان مملوءات، الفرني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مخصوص من الخبز، يرعبها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يملؤها، الجميل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الإهالة، و هي الشحم، أو كل ما يؤتدم به،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مضيفه كريم يقابل الجوع بجفان مكللة بالخبز المأدوم بالشحم أو اللحم و غيره من أنواع الإدام</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 يشربون</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مملوءة، الرواويق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راووق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 و إناؤها، و ما تروق به، و الشيزي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الجفنة</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كابي الرماد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عظيمة، كناية عن الكرم</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واد بالحجاز يبدو أن المرثي كان ينزل به</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من الطويل دخله الخرم، و الفجر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الفاء و الجيم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 و الكرم</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طويل نجاد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طول قامته، الحيدر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الغليظ السمين، استنت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اضطربت، يعني أنه طويل القامة، حين تهتز حمائل سيفه على جانبه لا تجد غلظا و لا سمنا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تسترخي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استنت</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المهتلك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هم له إلا أن يتضيفه الناس، الدريسين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مثنى دريس، و هو الثوب الخلق</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البرد، تحتثه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تسرع به، يوائل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يطلب النجاة، البيت وصف لمهتلك في البيت السابق، يريد أنه راح يشكو القر، و راحت عليه عشية باردة تجعله يغذ السير طلبا للنجاة</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كسابقة في وصف مهتلك، أي تكاد الرياح الباردة تمزق ثوبه، فتنبذه يداه لما خلق منه،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الهذليين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جعل البيت وصفا للمرثي، و السياق يؤيد ما أثبتناه</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اللوذعي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الخفيف الذكي، أو الحديد الفؤاد و النفس، أو اللسن الفصيح، الحلاحل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في قومه، أو الكريم الجواد، يعجب من أهل داره كيف لم تتصدع أكبادهم بعد فراقهم إياه</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لآبك بالجزع الضباع النواهل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لوردت دمك الضباع العطاش، كناية عن قتل زهير لجميل لو لم يكن موثقا، و الجزع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الجيم و كسرها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منعطف الوادي و وسطه</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صرعة، 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إصابة الظهر، القرن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القرين في الشجاعة و ما إليها، و المعنى أن جميلا أسوأ الناس إصابة، لأنه أهلك سيدا شجاعا موثقا لا يستطيع الدفاع عن نفسه، و لكن القرن ينشغل دائما بإصابة ظهر قرنه، ليتخلص منه، و في 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قرن المرء للظهر شاغل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 لها معنى، و المثبت من ف</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ليس ضمير الشأن، و لعله يعني بإحاطة السلاسل بالرقاب، فتح خالد لتلك النواحي</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يعني بهذا البيت دخول القوم في الإسلام، و أن الجميع دانوا بالحق، و انثنوا عن اللهو و الباطل، فلم يبق مكان للعواذل</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مكان</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يهلك، و هو دعاء يقال في مقام الرثاء كثيرا، و يجوز أن يكون من البعد ضد القرب</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لما يقتلوا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معترضة، أي ما كنت أخاف أن تقتل قريش منا قتيلا دون أن ننال منهم</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خلناهم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خلنا من أغرنا عليهم، ذؤيبة و حبيب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قبيلتان</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نغري الثائرين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نسلطهم عليهم و نمكنهم منهم</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عدي بني حنيف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العادين منهم، و مضرس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رجل من بني ليث المعدو عليهم، و شعوب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رجل، و لكنه منع الصرف، لأنه في الأصل علم على المنية</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ضمير نخالهم يعود على المأسورين، النجو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أهمل من قطع الخشب، أو ما خرج من البطن، و الخبيث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المبعد المنحى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سائل الشجعي عنا غداة أسرنا قومه، و ظنناهم ممن لا وزن لهم</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بإلقاء الثوب عليه التعرف عليه، و أنه من ليث بن بكر، لا من ذؤيبة أو حبيب</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حسام 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سيفا قاطع الحد، مطرورا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مسنونا، خشيبا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مسلولا، أي لو لا التعرف عليه لفتك به صهيب</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قرقر بطنه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أحدث من الجوع صوتا يشبه القرقرة</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أثوي الجوع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أثوى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أسكنه بطني، و الجرم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الجسد</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القراح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 و اصطبحه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شربه صباحا، المزلج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الذي لا قوة له على احتمال المكروه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أكتفي بالماء القراح إذا حمل الجشع الرجل الدنيء على الزاد اللذيذ الطعم</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أمعاءه بالثعابين لما ترمى إليه من المهالك، و الطعم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الطعام، و الخطاب المرأة التي استضافته</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خفارتي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مالي الذي أحرسه، المن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على المن في البيت قبله، أي كيف تثيب على هذا و ذاك؟ الأشهاد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شهد، و 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شاهد، و مرتدي الحرور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لابسا الحر</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 الشديد، روقا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زائدا، لعله يريد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إنني صبرت نفسي عليك إذ كان دق القوم بمعنى ضربهم شديدا زائدا، و جالت العيون في الملقى، و ذلك كناية عن أنه خاض الحرب من أجله</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بما يممته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قصدته من إحساني إليك، و يتعلق الجار و المجرور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 نثيب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الثاني أي كيف ثيبني بإحساني إليك و رهن ولدي من أجلك، و ما أكلته من لحم جزوري بلطمك وجهي؟</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القياس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خراش بالنصب على البدلية من عشرة، و لكن هكذا ورد في الأصول على 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فلان و فلان</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موضع لهذيل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فإنه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داهية</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عقل أخيه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ديته</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فلأم ما أنتم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فأنتم تنتمون إلى أصل عظيم، و أم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و عماده، و المراد بالعبارة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هلكنا فافعلوا ما ترون، فأنتم لا تجتمعون على ضلال</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قشر الشجر</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الأقير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بنعمان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ياقوت</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يفجر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يفجر باللّه، على حذف الخافض، لا يجتويه، لا يكرهه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 يمحل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القحط، يصف أخاه بالاستقامة و العطف على الجار</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من منهوك المنسرح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مستفعلن مفعولات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أم ذبان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الذبنة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الذال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ذبول الشفتين من العطش، كأنه يكنى بأم ذبان عن شفتيه العطشيين، يقول لشفته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إليك عن الري، لا تطلبيه في الحرب، فليس لبن الضأن يسقى فيها</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صاع الأقران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أتاهم من نواحيهم، بكل 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بتخفيف 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يقصد بكل سنان لدن عطشان إلى الدماء، و 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يبدو 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الحرب ري بماء أو لبن، و لكنها مصارع الفتيان بكل سنان ظامئ إلى الدماء</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هذا البيت و البيتان اللذان بعده في الترجمة نفسها</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مثلوج الفؤاد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الدعة و الخور، و المهبل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هبلتك أمك، بمعنى ثكلتك، يعني أنه لم يكن يجرؤ أحد على سبه الربيلة و الخفض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معناهما واحد، هو الدعة و النعمة يصف المرثي بأنه كمن يركب الأهوال</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مخامص، ذو مرة، ذو قوة، صادق النهض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شجاع إذا نهض إلى الحرب ولي</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اضطراب بين في سياق الحديث، ففيما سبق أن عروة قد قتل، و هنا ما يفيد أنه ما زال حيا، فلعل هذا الكلام رواية أخرى تتعلق به، أو لعل ثمة تحريفا بوضع عروة موضع عمرو، و العجيب أن تتفق الأصول التي بين أيدينا على هذه الرواية</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حمى الربع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التي تصيب المريض دوما و تدعه يومين، ثم تعود إليه في اليوم الرابع</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رب الإبل التي في لونها دهمة أي سواد</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يسرع</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اجعله يمضي خلفك</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اتصل بالحلقوم من رئة و غيرها</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بني لبنى، يريد إخوته لأن اسم أمهم جميعا لبنى ما عدا سفيان</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بقتيل قوسى أخاه عروة، كما مر</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حجزا جمع حجزة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موضع التكة من السراويل، و ذلك كناية عن العفاف، و النثا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ألف، و هو الثقيل البطيء، أو ألفه العيي، المعازل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المجردون من السلاح</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قتلت قتيلا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لقاتل أحد إخوته،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زلت أسفل سافل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عليه</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يكنى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كأحمر عاد أو كليب بن 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استبعاد الصلح و استحالة السلام</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اللوذعي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الخفيف الذكي، الحلاحل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الشجاع، و جدعت أنوفهم كناية عن ذلهم و استكانتهم بعد موته</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العلات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أبوهم واحد و أمهاتهم مختلفة، و لعله يقصد بهم القبائل التي تضافرت عليه، و قتلت إخوته،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حين تألبوا عليه لم تؤثر سهامه فيهم، بل تلقوها بأيديهم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عدم الإصابة</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ترخيم سارية، عرعر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الثأر المنيم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الثأر الذي إذا أدركه أهله ناموا و استراحوا، و في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لأنت بعرعر الثاوي المقيم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يبدو من السياق أن بني معاوية المشار إليهم في البيت التالي كانوا وتروا سارية، فخشيهم، و نام عن طلب الثأر</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معاوية بن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معاوية بن صخر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مربع، و ضيم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مكانان متقاربان،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تركتهم دون أن تثأر منهم، و هم عن كثب منك</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بالمساقاة، المسالمة و المصافاة، الأديم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و 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أصابته الحلمة، و هي دودة تأكله، فإذا دبغ و هى موضع الأكل، و المراد أنك تصافيهم و تساقيهم على غش خشية بأسهم و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رصف</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خفت، المصالت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الشجعان</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أعزل، الكلوم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الجراح، يريد أنك خشيت بأسهم، لأنهم يجيدون استعمال السلاح في الحروب التي يشرق فيها المحارب بالدم</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ديته، الظمي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ظمياء، و هي الناقة القليلة لحم الفخذين، كناية عن الهزال، يقول له على سبيل التهكم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 أنا قاتل أخيك الأسود ذي الحسب و النسب، و لكن ابحث عن قاتله في بني تميم الذين تركتم لهم دمه، و اكتفيتم منهم بديته من الإبل العجاف</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فهما</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ضمير عليه يعود على الرجل الذي استودع العجوز، و فاعل سدت ضمير العجوز</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طلعتى فاعل راعت، و أميمة مفعول، و جملة المصراع الثاني حالية،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ظنت أنني نائم عن ثأر أخي، و لم تعلم أنني أضمر ذلك، و لن يطول مقامي معها</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تحسبي أنى تناسيت عهده</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مالك و عقيل هما نديما جذيمة الأبرش، و بهما يضرب المثل في التلازم و طول الألفة، و إليهما يشير متمم بن نويرة بقوله بعد أن قتل خالد بن الوليد أخاه مالك بن نويرة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كنا كندماني جذيمة حقبة من الدهر حتى قيل لن يتصدعا</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الصبر مفعول، و المصدر المؤول فاعل، المبيت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البيت، المقيل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القيلولة،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نفى الصبر عني تذكر عشرته القديمة و طول مدتها،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أبى الصير أني لا أزال بمهجتي</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انقطاع النفس و ضيقه</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يشيرون إلى حادثة سيأتي ذكرها</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الثأر المنيم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إذا أدرك استراح صاحبه، و نام</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ظراء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و المد</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الودنية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الوثنية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من ف</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في بلاد هذيل بتهامة</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يريد التوجه إلى بني تميم</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ذو يدوم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مكانان بهما آله و أنصاره</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قران، بطن ضيم، و أملاح، و ظاهرة الأديم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أمكنة أيضا بها آله و أنصاره</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قران، بطن ضيم، و أملاح، و ظاهرة الأديم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أمكنة أيضا بها آله و أنصاره</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الشجرة، و استعير لأصل الإنسان و حسبه</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عليهم</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مخصوص من اللبن، أو من النبات، و لعل المراد أ إلى الآن يسيئون جيرانهم و قد كثر خيرهم، و امتلأت فجاجهم بالنبات، أو باللبن</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يسلم الجيران منهم غداة اعتدوا على أخيه جنادة، فجاء و الدم يسيل من جراحه الكثيرة</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الى حادثة ستأتي، القروم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القرم، و هو شدة شهوة أكل اللحم، يصف الحرب بالسعار، و يحذرهم من ويلاتها 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القروم</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يتم شفاؤه</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الهاء من 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هاء السكت، و لعله يعني بالكعبي و الكعبية جاره حاطما و امرأته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تلك هي الحادثة التي أشار إليها في شعره سابقا</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الخصر، و الهاء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هاء السكت</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أصعر، و الصعر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داء يصيب الإبل تلوي أعناقها منه استعاره للإنسان، أو هو ميل في أحد شقي الجسم، و المراد أنني أوقعت بهم على الركبات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فأنوا أنينا يشيب الذوائب</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الكلب بمعنى الظمأ، يغبقه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يسقيه مساء، فاعل يناديه كليب، و الهاء من يناديه ضمير خراش، أي ينادي أبو خراش الظامئ خراشا ليسقيه اللبن مساء، فلا مجيب، و هذا سفه و عقوق منه</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ضمير كليب، و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اللؤلؤ، شبه الدمع باللؤلؤ في الصفاء</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الهاء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تعود على كليب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خراش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حرة، الأرض فيها حجارة سوداء، أي أصبح بين أبي خراش و ساقيه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خراشا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جبال</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جهادك في سبيل اللّه مع تركي زهيد الأجر</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اللبب من الصدر، و المحصور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المشدود،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حين تبتغي الأجر بجهادك تاركا أباك كمن يريد الصيد، و هو مكتوف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كمخضوب اللبان</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وحية منادى محذوف منه حرف النداء، و يريد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ذات فقد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ساقه عداءة يترك فقدها فراغا لا يسد</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الثأر، و ليس المراد أنه لم يتر أحدا بين بصرى و صنعاء، فيطالبه بالترة، بل المراد أنه قضى على الموتور و الواتر معا، حتى لم يعد هناك من يطالبه بثأر، أو المراد أنه أخذ كل ثأر، فلم يبق من يطالبه أبو خراش بثأر</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بسخطه من سخط الثلاثي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سخط عليه</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المنى سواها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متمنى لك إلاّ هي</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مبيض النعام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ميث خميلة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خميلة ممطورة، و الجون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الأسود أو الأبيض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الجؤجؤ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الصدر، و الصعل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يشبه حبيبته ببيضة نعامة تحضنها أمها في خميلة مخضلة</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الترجمة مما سقط من التراجم من طبعة بولاق، و موضعها هنا حسب المخطوطات المعتمدة</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لعل من الخير حذف لما، أو حذف الفاء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عبد الرحمن</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لعل من الخير حذف لما، أو حذف الفاء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عبد الرحمن</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الطويل دخله الخرم، و فاعل أتى ضمير سقم</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هذا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العجيب أنه ورد هو و ما بعده مرفوعين، و وردا هنا مجرورين كسائر أبيات القصيدة</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صوت</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بها علامة سوداء، عنقاء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طويلة العنق، أي مرتفعة، النير و الذّبل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جبال ضريّة، و خبر ما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بأحسن منها، زالت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رحلت،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الشمس تطلع يوم غيم بحاجب، و تختفي بحاجب، بأجمل من محبوبته جمل، و قد حملت على محمل ناقتها</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بها علامة سوداء، عنقاء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طويلة العنق، أي مرتفعة، النير و الذّبل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جبال ضريّة، و خبر ما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بأحسن منها، زالت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رحلت،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الشمس تطلع يوم غيم بحاجب، و تختفي بحاجب، بأجمل من محبوبته جمل، و قد حملت على محمل ناقتها</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يقولون ازل حب جمل و تربها</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كادت بها كبدي تغلي</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كالنوافذ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كالسهام النوافذ</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إبلاء اليأس من الحب معناه الرجاء، فكأنه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أمل في وصل جمل، أما وصل غيرها فمدرك سهل المنال</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سأمسك بالوصل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سأذكر أيام الوصل، و أعيش على ذكراها، و إن كان الواشون و النأي عفيا على هذه الأيام</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الأول المختوم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الدن الأول المعتق</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 الفحل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ما يخرج من فم الفحل من الإبل من اللغام</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إخفاء ما في النفس، أو الإهلاك، يريد أن فعل قبيلة فقعس بالسمهري حليفه إسار بلا موجب للإسار، و قتل بلا موجب للقتل، أي اعتداء صارخ</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قبيلته التي يستصرخها، و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الدية</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نحطت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زفرت و صاتت من الإعياء</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خيل جرد بالعطف على حطب، و الحصان الأجرد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القصير الشعر، تعادى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تتعادى بمعنى تعدو، بأعينها القبل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فيها قبل، و القبل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القاف و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الحول</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منعج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من أيامهم، 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شفج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الفزع، يريد أن ركاب هذه الخيل مجربون خاضوا حرب منعج ضد الملوك فأفزعوهم</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المفرجة الهدل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 المخرقة التي تهدلت شفاهها، أي استرخت، و ذلك كناية عن سعة مواضع الطعن</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تمشى بدمائكم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تذهب بها بلا قود، المنيف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العالي المرتفع</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قنة، و هي ما ارتفع من الجبل و نحوه، و الوغل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النذل الساقط، يدعو على قومه بأن يصابوا في أكبادهم إن تركوا هؤلاء القوم الضعاف الساقطين يتحصنون منهم في شعاب الجبال</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الطيب</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الردينات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الرماح المنسوبة إلى ردينة، و هي امرأة كانت صناعا في إعدادها</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مصرع، و لذلك جاء بعروضة غير مقبوضة، و الكبل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الأسر، و هنا يعود الشاعر إلى الغزل بحبيبته، فيختم به قصيدته، كما بدأها به</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أرصد بالبذل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كوفئ يبذل الود و نحوه</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بن أويس</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جفن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املأ الجفنة لهم طعاما</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العراضة بمعنى الهدية</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المكافأة و نحوها</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انشام في بلاد غطفان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فيها</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تتّهمه بشيء</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فسامى معاد</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س، و في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نرجحه أن هذا و ذاك من قبيل التصحيف،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مذنب</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تأويه حتفه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أصابته منيته</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 بالليل بلا فتور</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نشنش الطائر ريشه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نتفه نتفا خفيفا بمنقاره، و طيره في الهواء</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الاعتياف، و هو زجر الطير للتفاؤل أو التطير، و المراد هنا التطير</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أنه كان ينسب أفعاله إلى غيره بقصد التعمية عن المخاطب</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بفيك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دعائية يسب بها مخاطبه</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هد، هج</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هد، هج</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ناقة أخرى غير التي اختارها الراعي</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 على السمهري و الأحدب</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للسمهري، و إنما أفرد الضمير هنا مع أن الحديث عن اثنين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السمهري و الأحدب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الأول هو المطلوب للقوم</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يغشونه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يغشونه بسيوفهم، أي يضربونه بها</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حذا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حذوت حذا حجر بغير دليل، أي مشيت بحذائه، فأضلني، و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الوادي الذي لم يستطيعا النفاذ منه، و إسناد الفزع إلى السري مجاز</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غطى علي، دامس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مظلم</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غامست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خضت الحرب، بأخلق مقصل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بسيف قاطع</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مطواي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مكان من طوي، يعني المكان الذي أقطعه، و الصف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الذين أمارس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أعاني حربهم</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السابق</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مكدحة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خدوش و سحجات</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مضابرته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ضبر الشيء ضبرا بمعنى جمعه و شده، أي اتفقا على شد وثاقه</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فاعل جعل ضمير السمهري، و الهاء من رأسه تعود على ابن فائد الثاني</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بحبل</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أعصاب العنق</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يشد به خلف الناقة</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بأشهب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القيد، و مسامره نائب فاعل مشدود، و المراد بليلى هنا طيفها</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شمالا، ما أعيف اللهبي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أمهره في زجر الطير، لا عز ناصره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دعائية</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ينشنش أعلى ريشه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ينتفه بمنقاره نتفا خفيفا</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الغراب الذي رآه نذير الغربة، و أن البان نذير البين</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نوى بمعنى بعد و انتقل</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ليبكوا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أبكى الرباعي، يريد من أشياعه أن يثكلوا هذه المرأة التي شدت وثاقه، و شاركت أخويها في جعله</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التعجب من أن تسهم هذه المرأة في جعله، مع أن المرأة ليست بذات نصيب في الجهاد و غيره من الحروب</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ويحها</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باليمامة يحن إليه</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تغفر ضمير الهوادة، أو ضمير القبيلة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 أسد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في الكلام التفاتا</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الحداد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القيود التي صنعها لهؤلاء المساجين</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كنى بالشحوب البادي عن الشفقة و الرثاء لهؤلاء المساجين</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يطلق عليه الآن رجل الشرطة، الفرائص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فريصة، و هي عضلة بين الكتف و الصدر ترتعد عند الفزع، و البيت في وصف حال السجين</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قبيلة لا يقرع لها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بالأصول، و قد زدنا كلمة من بعد قبيلة، و هي زيادة لازمة لإقامة الوزن و المعنى معا، و ربما كانت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قبيلتنا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تصويبنا يكون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رجال لا يأتي وفدها بخير، و لا يهدي خطيبها إلى صواب</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نرى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سجناء لا نستطيع تجاوز باب السجن، و في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كأنا قنا قد أسلمتها كعوبها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الوزن و المعنى على كلا الروايتين سليمان، و قنى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قناة، و قناة الرمح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أعلاه، و كعبه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أسفله</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يؤذيها، يريد أنها جزته على حمايته لها جزاء سنمّار</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يريد أن طيف محبوبته حين ألم شفع له عند آسريه</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هامة الغد بمعنى قصير العمر</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استقبلها الاستقبال الأخير، و ودعها الوداع الأخير، و استقبالها و وداعها كلاهما في عالم الخيال بدليل البيت التالي</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قاسمه قساما، و المراد أن هؤلاء الأقوام قاسم بعضهم بعضا على هلاكه</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لأجتنبنها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القسم في البيت السابق، ليبتدرنني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مضارع ابتدر اتصل بواو الجماعة، و أكد بنون التوكيد الثقيلة، البيض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السيوف،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بريق السيف و رونقه، فعم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ممتلئ،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فعم الإناء، فهو فعم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امتلأ،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الجراح،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كيف أرجي قرب ليلى، و دونها أقوام حلفوا أن يبادروني بسيوف تفيض جراحها دما غزيرا؟</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لمامها</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طوت الأرض إليك، و ضمير إنه يعود على طيف ليلى، حسنها مبتدأ محذوف الخبر، أي له حسنها و قوامها، أو هو بدل من شبيه، لا فاعل 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تكن ليلى زارتك بشخصها فإن خيالها شبيه بها في الحسن و القوام و هذا التخريج خير من أن نجعل حسنها بدلا من ليلى، فيجر، و يدخل القافية الإقواء</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بالأسمر، القيد</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تشحط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تبعد،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أحد آسريه،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البين ما بيني و بينك من بعد، و لكن البين هو هلاكي الذي يريده عقيل</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ذي عظيمة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حادثة ذي مغبة عظيمة، و إن تكن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الموت، فتلك سبيل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مسلوكة يسلكها الجميع</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بوادي جبونا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تهب شمال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تهب ريح شمالية مؤذنة بالفرج</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أريحية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خيلا أريحية، أي كريمة الخلق، كعين المها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كبقر الوحش ذوات الأعين النجلاء، يريد أن هذه الخيل ربما جاءت لنجدته</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زميل له في التشرد</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شتيت بمعنى متفرقة، و أراد بالجمع ما فوق الواحد، نخلنا التصافيا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نخل الشيء بمعنى خلصه من كل ما يشوبه،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أخلص كلانا لأخيه، و المعنى أنني أنا و ابن أبيض من حيين مختلفين شتتنا الخوف، و ألف بيننا ألفة وثيقة</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مقول القول في البيت السابق، عليهن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الآبار المفهومة من المقام، 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لاقت ركابك مشربا سائغا، إذا لم تضبح، أي تصهل، فيسمع الأعداء صهيلها عاليا</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فبلغ ذلك سند بن سلمى</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أهل، و في بعض المخطوطات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الشراب، و 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ربما كان ذلك تحريف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الحاء</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يعتلونه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عتله يعتله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قاده بعنف و غلظة، الفنيق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فحل الإبل، المسدم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الهائج الممتنع ركوبه</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الحفيظة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الحرب، و يسلم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بالبناء المجهول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يسلم نفسه لأعدائه</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الغشمشم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المقدام الذي يقتحم الحروب غير هياب، و في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حفيظة</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جبر المشار إليه في البيت هو جبر بن عبيد الذي دفع بهدلا إلى السلطان فقتله، بواء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كفء، لا تكايل في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تقدر الدماء بالكيل، 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ما كان في قيس رجل شجاع يقتل جبرا قاتل أبي، و إن لم يكن كفؤا له، و لو كانت الدماء تكال ما أجزأت دماء جبر في دماء أبي، و المراد بتقدير الدم الكيف لا الكم</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القصيدة اللامية التي تقدم ذكرها في أول الترجمة، و يلاحظ أنه هنا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يحض بها عكلا على بني فقعس، و هناك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يحض بها عكلا على بني أسد</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اضطراب و خلاف كبير في رواية ألفاظه، و الذي نرجحه في معناه هو 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 مشهورة لبني قشير، الحمم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خمد من النيران،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القصاف أو قدت النيران بأرضكم، و ما جلا قومها قشير عنكم، و لو أنكم شددتم في الحرب عليهم لأجليتموهم، و الكلام على سبيل التمثيل، فهو لا يريد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قشيرا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يريد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فقعسا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الخلاف الذي تقدم ذكره</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يكن الفقعسي الذي أسلم ندمائي باع دماءهم رخيصة فقد كانت دماؤكم تغلي حمية لأخذ الثأر، فما بالكم لا تفعلون</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البيت هنا و فيه إقواء، مع أنه تقدم سالما من هذا الإقواء، فارجع إليه و إلى بقية الأبيات في القصيدة اللامية التي تقدمت في مبدأ الترجمة</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طفقوا، أي أخذوا يطلبون الغرة</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واد في ديار عقيل</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بقتيل فقعس ابن سعدة، جدّله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صرعه، و في ف، هج،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هلا سألت بارقا من جدله</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أعمل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يعمل، أي سرح به، يريد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يأمن فقعسى على نفسه منا</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بسيفه</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تمالى القوم، من ملا يملو بمعنى سار سيرا حثيثا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مطلق لفعل محذوف، أي و هم ينظرون نظرا</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جواب لما في البيت السابق، و ابن سعدة هو القتيل الذي قتلوه، و في ف، 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تلا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ويلا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نرجح أن كليهما تحريف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ويلا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كانت هذه النظرة ويلا على صاحبها، و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نرجح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للكميت الذي كانت بينه و بينه ملاحاة</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فاعل رأى ابن سعدة،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السلاح و نحوه</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للكميت، الحمول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الديات، مكففا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 بمعنى ترك، بطالا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بطل الدم بمعنى ذهب هدرا، 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عيرتني بطلب ديات سالم و عدم الأخذ بثأره، مع أنني لم أطلب هذه الديات متناسيا دمه مبطلا له كافا عن الأخذ بثأره، و قد كثر اضطراب الأصول في رواية ألفاظ هذا البيت، و المثبت بعضه من ف و هج</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سعدة هي أم الكميت التي قتلوها مع ابنها، الكميت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من عيره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يرد ذكر لموته، حتى تجر الضبع أوصاله، كما يشير البيت، فلعله يريد الإنذار بذلك، يعني أنه سيحصل غدا،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الكميت على الكميت عيالا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يقصد أن الكميت جبان لا شأن له بالحرب، فهو عالة على الكميت الذي يركبه، و الكميت لقب من ألقاب الفرس</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لغرمائه من فقعس، عراهن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بدت لهن، أي هؤلاء شياطين فنكلوا بهم</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فقعسى هرب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يبدو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المعركة، الوجناء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البارزة الوجنتين، العرمس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الصلبة، و قلصت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نجت به</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البكرة تعلق على البئر يتصل بها الدلو، و 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الكبيرة من الدلاء، و تمرس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أمرس الحبل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أعاده إلى مكانه، و المراد أن ناقة مالك حين هرب كانت تروح و تجيء على غير هدى في أعلى ثادق، كأنها دلو معلقة في حبل تصعد و تهبط</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الصوت مما سقط من مطبعة بولاق و موضعه هنا بحسب المخطوطات المعتمدة</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الصوت مما سقط من مطبعة بولاق و موضعه هنا بحسب المخطوطات المعتمدة</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الترجمة مما سقط من التراجم من طبعة بولاق، و موضعها هنا بحسب المخطوطات المعتمدة</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الاسم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الخاء و الراء و الشين</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تقع عيني و عينك على مرئيات واحدة، و كلانا بعيد عن صاحبه</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قمص البحر السفينة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جعلها تضطرب في أمواجه، 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بيداء</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 سليمان و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آليان</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برز صدره و دخل ظهره في جسمه، الحنكل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القصير القامة، أو اللئيم النذل</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حواء، و هي ما اختلطت خضرة لونها بسواد، أو حمرته بسواد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بعد استفهام محذوف الأداة،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مغرور بأعنزة يعدها في نجابة الخيول الفارهة</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يستبشر بالعهد الجديد لأنه سينقذ نوقة التي سرقها، و في ف، 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بتقييد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تنفيذ</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أغر، حال من عقيل لا نعت، و يريد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ركب في النواصي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من علية القوم</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السابغة الدلاص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الدرع الصافية اللينة، يريد أنهم لا يتحصنون بحصون من أحجار، بل تحميهم سيوفهم و دروعهم</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الروازح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رازحة، و هي الناقة الهزيلة و 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الجياع يريد أن خيرهم يفيض على جاراتهم أيام المحل</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المقام</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الوعثاء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ذات الصخور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مآوى الظباء</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يعني بذي لبيد ماء لبيد الذي تجالسه فيه بنات الماء، أي الضفادع و نحوها</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 رابع و خوامس، لعله يقصد مجرد التعدد</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الترجمة مما سقط من التراجم من طبعة بولاق، و موضعها هنا بحسب المخطوطات المعتمدة</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أدرك دولة بني 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أدرك دولة بني هاشم</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الصوت مما سقط من طبعة بولاق، و موضعه هنا</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الترجمة مما سقط من التراجم من طبعة بولاق و موضعها هنا بحسب المخطوطات المعتمدة</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الخاء و الراء و سكون الشين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النحل و الزنابير</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أسحم</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الحذاني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الجداني</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حفش</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مطلقهما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إطلاقهما</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الجانب، الديموم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الصحراء المترامية الأطراف، البارح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 الحارة صيفا، السموم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الشديد</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نجم، و هو ما لا ساق له من النبات، فلعله يريد عند طلوع الأرض الوعرة ذات النبات الذي لا ساق له</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بالحميس</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الشراسة، و هي سوء الخلق، الدلعيس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الضخمة المترهلة من الإبل، فلعله يريد أنه في زمان الشّدة و الاختلاط عند ما تظلم الليالي يشفي صداع الأبيض الضخم من النوق بنحره، و ذلك كناية عن كرمه</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حذار أن تنزلي دارا بعيدة غير ملائمة</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فاطردت مطردا</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تباغم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بغمت الغزالة إذا نادت ولدها بصوت لين</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البوص بفتح الباء و سكون الواو، أو بضم الباء</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سموم، الحر الشديد،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صدر البيت خبر المصدر المؤول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تباغم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الأول،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مناجاتك للحسناء الثقيلة الردفين خير من الشد و الترحال في الهواجر، و من مناد يستعينك على شد رحاله</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رجلا تنادينه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تناديه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تحريف، فلا وجه لنصب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الخطاب لمذكر</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لضمر السواهم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النياق الصلبة لا ترهل في أجسامها</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قلوص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الفتية من الإبل، الرواسم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تمشي الرسيم، و هو نوع خفيف من السير، الجلة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جليل و هي الناجية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السريعة، العياهم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عيهم، و هي الناقة السريعة أيضا</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يبلغن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مفعول تظن الثاني، ضمير هبطن للنياق، المستحير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في المفازة لا يعرف أين ينتهي</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رفع الهادي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الصوت تنوم المرأة به طفلها استعاره هنا لحداء الإبل، و الخطاب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لا ترين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لأم خازم</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بعدم ملاءمة الدار أن تصد عنه</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تمساحك فاعل يشفي، و المآكم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رءوس الأفخاذ، و هي معطوفة على اللبات الواقعة مفعولا للمصدر،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اللثم، الفقام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المباضعة، الفغام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التقبيل،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يشفي فؤادي أن أمسح باللبات و المآكم، أو أن تلمي دون أن تلازمي، و ليس يشفيه التقبيل دون الجماع، و لا الجماع دون التقبيل، و أن تقع السيقان على السيقان</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تمساحك فاعل يشفي، و المآكم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رءوس الأفخاذ، و هي معطوفة على اللبات الواقعة مفعولا للمصدر،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اللثم، الفقام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المباضعة، الفغام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التقبيل،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يشفي فؤادي أن أمسح باللبات و المآكم، أو أن تلمي دون أن تلازمي، و ليس يشفيه التقبيل دون الجماع، و لا الجماع دون التقبيل، و أن تقع السيقان على السيقان</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من مجزوء الرجز، و هو من قبيل التعريض</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الطويل دخله الخرم، و ابن كنعاء هو أدرع، السبال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الشارب، أو مقدم اللحية،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ما لاقاه أدرع أذل رقاش فزادها اللّه ذلا</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مثل مالها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مثل الذل الذي تنطوي عليه</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أصحب الفؤاد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 خبل</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كالناس، و هو تحريف، يريد أنه لا ينسى الخليل إذا نسبه، يذكره قريبا، و يبكيه بعيدا</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أنث صرف الليالي لاكتسابه التأنيث من المضاف إليه،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صروف الليالي توجب التماس العذر للناس، و إن بعد الشقة بيني و بينك عذرني في طلابك</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أنها لا تقصرني حفظ عهد إن بعدت، كما أنه يزيد حبا لها إن قربت</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تظاهر بطاعة الوشاة ليكفوا عنهما فلم يكفوا، و لا الدهر أعتبه، أي قبل عتابه</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 تظاهرت يا أميمة أنت أيضا بصرم حبال الود، و إن كانت في الباطن متينة وثيقة العرى لتقطع ألسنة الوشاة</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الإعراض عن الشيء الذي لا يهمني</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كشرت عن أنيابها، لتكلب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لتشتد</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احفظ حقه في النوبة عند الركوب و نحوه، و ربما كانت محرفة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كافئه، و أحسن إليه</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العنق، الأغلب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الغليظ العنق</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ماصع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فأصبعوا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فماصعوا</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باليمين إلى العلا</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الدليل، تعصب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 العصابة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عصابة الملك</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عدا الملك، الخرج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الضريبة و نحوها، يعني أن الناس كانوا يتعبون في تأدية الخراج، و هو معفون</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موكبا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كنا جنودهم عند الحرب</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أرداف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ردف، و هو خليفة الملك في الجاهلية، يجلس عن يمينه، و يشرب بعده، و ينوب عنه في الحكم إذا غزا</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متعب، مجلب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أجلب الجرح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علته القشرة</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مستوجب للعتاب و اللوم</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عني و عذب محذوف، أي ما عناني الفؤاد و عذبني</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غلب في القمار، المتنشب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النشب، و هو النبل</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كما شفي من داء الحب عاوده الحنين إلى الداء و الدواء من جديد</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يدعني قومي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ينسبني قومي إلى أبي إن لم أعجل بثأر أخي أو يعاجلني الموت</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المرتفع فيه صعود و هبوط و كويكب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دبار سعد بن هذيم</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أصابته ديات كثيرة، يريد أنه كان يدفع الديات نيابة عن القاتلين كرما منه، أو أنه كان مطالبا بكثير من الديات لكثرة من قتل،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لها تخريجا، فلعلها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بالخاء المعجمة من الخيانة، أو لعلها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هلك و البيت ساقط من س</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الجار و المجرور بالبيت الثالث، يعني أ أذكر بالبقيا على من أصابني بفقد أخي بعد الذي بالنعف، غير مؤتلي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مقصر في طلب الوتر، و في هج،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ما أصابني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أصابني</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ف</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ف</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نرجح أنها زائدة فإن ضميرها يجب أن يعود على هدبة، و لم يتقدم له مرجع في الكلام</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صيغة مبالغة من سجع في كلامه</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أرجع إلى هذا البيت و ما بعده في أول الترجمة</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فاعل تتقي ضمير الأيام، و ذا مفعول مقدم ليتركن</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الإقرار يتضمنه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رمينا فرمينا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لأمدن لك مضمارك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لأوسعن الميدان الذي ألاقيك فيه، و ربما كانت لأعدن لك مضمارك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كل فهي تهديد</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أغنه 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اكفني شره، و يعني بأجدع بني عامر هدبة نفسه</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عصى جلها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خبر أمور في البيت السابق، و الهاء من راضه يعود على جل، و المراد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بعياف أشم حليم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هدبة نفسه</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عشيرته من بني عامر</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هذا البيت و ما قبله، و هما رفض لطلب العشيرة و إباء لعرض الدية</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أنا ثائرة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طالب ثأره</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واست الذي زحرت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ولدته</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المقصود هنا هو هدبة نفسه</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استقلك راجف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أصابك ما أفزعك</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جآجئ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جؤجؤ، و هو عظم الصدر، الحراقف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حرقفة، و هي أعلى الورك</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إقواء، 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خرجن علينا حين إذ أنا 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 فلا إقواء، و يرجح الرواية الأولى حديث السمكات الذي سيأتي بعد، و يرجح الرواية الثانية قول المؤلف فيما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هناك زقاق يحمل هذا الاسم</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الزعفران</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سالفة، و هي جانب العتق</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صدن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لغة أكلوني البراغيث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مطرف، و هو رداء من خز مربع ذو أعلام، 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أن اللحظ يصيد لصادت هذه الظباء التي تلبس المطارف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الغواني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بألحاظها الرجال، و في 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لصدن بألحاظ ذوات المطارف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 ففي البيت إقواء، و المعنى لا يتغير</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امرأة كانت تحت رجل اسمه مالك</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المشي الوئيد يمشيه المقيد في قيده</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انحسر شعره عن جبينه و قفاه</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بالمصراع الأول أنه كليل العزم و السيف غير كليل الناب و الضرس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الأكيبد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تصغير أكبد بمعنى مصاب في كبده، مبطان العشيات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الأكل ليلا، أروع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الروع، و هو الخوف، أي جبان</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العظمان اللذان ركبت فيهما الأسنان العلوية و السفلية، و المصراع الأول كناية أيضا عن البطنة، هشوا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سروا و انشرحت صدورهم، الفعال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الكرم و الفعل الحميد، تقنع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أخفى وجهه و غطاه بغشاء</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ضبطنا حسان بالفتح على أنه مأخوذ من الحس، فهو ممنوع من الصرف</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أغم القفا و الرأس</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أعشاش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عش معروفة بمعنى قلله، يقول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كوني حبيس خدرك أو تزوجي ماجدا</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بإزاء داره</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أرى ذا اليوم إلا هينا</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صدق الشاعر حين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حلفت لا تنقض الدهر عهدها فليس لمخضوب البنان يمين</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القليلة اللبن من مرض أصابها</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زوجته</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يعرض بحبى و بحبها لرجل افتتنت به</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الشمردل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الجميل الخلق، و في ف،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اشترطت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تشتهي</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فانقمعت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ولت هاربة</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الطويل دخله الخرم</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 الخزاز، و في آخر الحراز</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تقصد الذي معها من علم التنجيم، أو الجن الذي تزعم مؤاخاته</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يقتل صبرا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يحبس حتى يموت</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 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فزعا</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أنهم لو خافوهم ما وتروهم في زيادة، و حينئذ يسلم أخوه</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شام السحاب و البرق و نحوهما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إليه ليتحقق أ فيه مطر أم لا، و المراد هنا النجعة و الرحيل</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نجمان معروفان، فلعله يريد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يبكي طول الليل، أو طول الصيف، لأن الشعريين كانا رمز الصيف عند العرب، و اسم إحداهما العبور، و اسم الأخرى الغميصاء</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الغرامة يحملها قوم عن قوم أو الدية</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سمين الجسم غليظ</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ماخض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أدركها المخاض</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بلقوحين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بناقتين حاملتين</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أن هناك غيثا في السماء و غيثا في الأرض، فغيث السماء المطر، و غيث الأرض أبوه، و أن أباه خير الغيثين، فإنه لا يخلف إذا أخلفت بروج السماء</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مخفر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ناقض للعهد</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حين بفتح النون و كسرها، و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 لا البنات</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هد، هج</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هد، هج</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معيب</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فارق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الواو واو 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الفارق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أخذها المخاض فندت في الأرض، و المراد هنا المرأة لا الناقة، تمارس ريحا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تعاني ليلة مظلمة عاصفة الرياح</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هزلي الحمولة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هزل الرجل إذا ماتت ماشيته، مقتر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فقير مقل</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من هج، هد، ساقط من ب، الهجف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الجافي الغليظ، العثو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أعثى، و هو الأشعر، 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لهجف</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الطفلة، خدد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شقوق</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ارجعي و اطمئني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الشرس الخلق، و في 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لها فيئي إليك فإنني لبنتك جار من أبيها القنور</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هد</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هد</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ظأرتا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عطفتا</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هد، هج</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هد، هج</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الوائدين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الوائدات و المعنى و الوزن لا يتغير</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لسانك</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صديق عدوك و عدو صديقك عدو لك</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بن السلوك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السليل</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ناديت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ناحبت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ناحبت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راهنت</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الجراثيم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جرثومة، و هي الأصل</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الخضرم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الكريم المعطاء</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جدب</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هد، هج</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هد، هج</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الذابح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صوته عند ذبح الضحية باسم من قدمها قربانا له</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ابني هذا من أشعر مضر، أو شاعر مضر</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خالص، الضرائب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ضريبة بمعنى الطبيعة و السجية،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سجايا أبيه و طبائعه خالصة مما يشينها</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هد، هج</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هد، هج</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القبيلتان الممدوحتان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 و دارم، و القبيلتان المهجوتان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يربوع و القبيلة التي عبر عنها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عبيدها</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معرب بمعنى أربعة</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هد</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هد</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هد، هج</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هد، هج</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أنها أكرم العرب إن كان ثمة نسب يصلها بدارم</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و اللّه لئن شئت لترون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أردت رددت كبائر أسلافك على أسافلها، أي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العبارة غموض</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يريد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أرخى من خناقه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أشعر إذا أمن، أو انطلق، و العبارة أيضا يكتنفها غموض</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هد، هج</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هد، هج</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الهمزة و سكون الواو و كسر 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توجع</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هج</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 و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حين أعياها أمراء البصرة</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ابن الزبير يومئذ أمير المؤمنين بالحجاز و العراق</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المسنة، و الورقاء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في لونها بياض إلى سواد</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يخبب زوجتي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يخدعها و يفسدها، يستبيلها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يطلب بولها، و في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يستنيلها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يطلب نوالها</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 على عبد اللّه بن الزبير</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لناقته و نحوها، مغلقي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فيها فتح لام مغلق و كسرها، و على الأول، تكون من قبيل إضافة اسم المفعول إلى نائب فاعله، و على الثاني تكون من إضافة اسم الفاعل إلى مفعوله و الفعال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الكرم و حسن الصنيع، هبلت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معترضة بمعنى ثكلتك أمك أن لم تطعني</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نما الشيء الشيء بمعنى رفع قدره، و المفعول محذوف، أي تنمي أحسابها بمعنى تزيدها شرفا</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إضافة الرمح إلى الاست من باب التهكم و السخرية، و من أسماء الذكر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كزبير</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السريعة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ألقينا بالفرس في جوف است أمك لا تسع لها</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الضب، يضرب بها المثل في الصلابة،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يذيب دماغ الضب، لأن الضب لا يعيش إلا في الصحاري، و من أمثالهم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يؤلف بين الضب و النوق</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ضغطة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اضطرار</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رهيمة</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الهراسة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الشوك، يقول النابغة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فبت كأن العائدات فرشن لي هراسا به يعلى فراشي و يقشب</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البيت على هذا النحو و هو أنسب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تأت بنتك من بيتي مطلقة فلن تردي عليها زفرة الندم</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ردع الخلوق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 الطيب</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تريك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إنهن كالنجوم يبدون مع الشمس مع أن النجوم لا تظهر معها</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بن 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 النعامة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إلى خبره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الكلام عن حرب تغلب و بكر ابني وائل</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 الغموض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القبيلة التي تخفي مكانتها</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أدب نوار بزواجه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فرضيت بالنصف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الإنصاف، أو رضيت بالنصف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بالقسمة بينها و بين الزوجة الجديدة</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الكسعي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يضرب به المثل في الندامة على كسره قوسه، و كان جربها في عدة ظباء، فظن أنها لم تصبهن، ثم اتضح أنها أقصدتهن جميعا</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الضرار، من ضاره، يريد أن مخالفة آدم لأمر ربه أخرجته من الجنة</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هد، هج</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هد، هج</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 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تلجئوها، دسم العمائم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الدسم بمعنى الدنس، أو من دسم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طلاه بالقار، جمع أدسم</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قيس بن عاصم المشار إليه كان مضرب المثل في الحلم، و منه تعلم الحلم أحنف بن قيس، و في قيس بن عاصم يقول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 سلام اللّه قيس بن عاصم و رحمته ما شاء أن يترحما</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هد</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هد</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منافرته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مخاصمته</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يكريها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يعطيها دابة بالكراء</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هد</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الغور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البور</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الرحل الصغير على قدر سنام البعير</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مضى هذا البيت</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دون أبوال الأسود</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بذلك إلى وجوب طاعة الزوجة لبعلها كما ورد في الشريعة الإسلامية</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فدونكها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فخذها، و الضمير يعود إلى الأبيات، قيلها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قولها</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الحمقاء، مشنوء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مبغض،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تخاصمني إليك، و ما ذا عسى أن تسمع من حمقاء تكره بعلها؟</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أن حمزة سبط الزبير بن العوام حواري الرسول، و أنه حفيد هاشم بن عبد مناف، لأن جدته أم الزبير بنت عبد المطلب بن هاشم، و أن جدته زوجة الزبير ذات النطاقين أسماء بنت أبي بكر الصديق، و أن أباه الخليفة و في البيت إقواء</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سريع الغضب</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أجلوا، أي أبعدوا عن أوطانهم</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تغضب الثانية مضارع محذوف إحدى التاءين، معناه تتظاهر بالغضب، توعبها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تأخذها أجمع، و لا تترك منها شيئا</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أقمتم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أرومة و هي الأصل</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أخيذ الريش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مهيض الجناح، الهيم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النوق العطاش</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تعلل،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أبدى الحجة و تمسك بها، كأنه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كفوا يا بني قريش عن ادعائكم الشرف على بني تميم الذين غدرتموهم بخيانتكم إياهم، و كان عذابهم على أيدي محالفيهم و أصدقائهم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فمهلا عن تذلل من عززتم بجولته و عزّبه الحميم 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كفوا عن إذلال من كان سببا في عزتكم، و لعل هذه الرواية أنسب</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الصخرة، و العصوم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الأوساخ،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صفاة عالية نقية لا يعف عليها طير، و لا تعلق بها الأوساخ</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النوق الغزر، جمع خوارة، الصفايا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المتنقاة، جمع صفية، العكوم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عكم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يحمله الرجل على ظهره من طعام، كأنه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ابن من عقر النوق بضوّى حين حطت الرحال و حان وقت الطعام و لعله يشير إلى ما نحره أبوه من إبل في خلافة عثمان لبني حنظلة على نحو ما سبق</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هنا إلى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يبدو أنه كان في حبس ابن الزبير كما هو واضح من الأبيات التالية</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ثان مقدم ليمنع، و سؤاله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أول مؤخر</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يعني بشيخه أباه، أو أحد أجداده</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خويلد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العوام جد عبد اللّه بن الزبير</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ضمير رضيت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 على النوار</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نضو، و هو المهزول من الإبل، و ذلك كناية عن الجدب و الحاجة، 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أنضاره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أنضاؤه</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منظور بن زبّان جده لأمه</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الخاء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الكرم و الشرف،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نبتن في طيب الإسلام</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حرام</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تثنية روق، و من معانيه رواق البيت</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الموثق الخلق الشديد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يستوي فيه المذكر و المؤنث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الضفنة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الحمقاء الكثيرة اللحم،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أعرابية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حدراء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تخفق في بيتها الريح أحب من النوار الشديدة الخلق الحمقاء المترهلة التي يتفصد جسمها عرقا إذا لم تسعفها المراوح</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لم تعط الحكم على النساء و المفاضلة بينهن، فليس لك منصب فاضل يؤهلك لذلك، و ليس ثمة من يرغب عن بنات الحنظليين اللاتي منهن نوار</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الملوحة لا الملاحة،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بنات الحنظليين يروين غلة الظمآن كما ترويه مياه المطر، و غيرهن يروون الظمآن ظمأ لملوحة مائهن</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عائب فاعل يسوق و يعيب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كنت حريا أن يسوق ديتك إلى آل زيق عائب على زواجك منهم بدل أن تسوق إليهم أنت المهر، أن يعيبك، خشية أن يعييك، 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 فليس في الكلام جواب لشرط أو قسم</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الصليب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حدراء، فإنها كانت نصرانية، الظعينة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الزوجة، و جملة المصراع الثاني صفة ظعينة، عتيبة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الحارث بن شهاب، الردفان هما عتاب بن هرمي، و عوف بن عتاب بن هرمي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زرارة، و الردف هو خليفة الملك يشرب بعده و ينوب عنه إذا غاب، و إنما أراد بتعداد هؤلاء بيان فضل النوار</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الاستفهام في البيت إنكاري، يريد أنه لا يؤمن على القرائب من النساء، فما بالك بغيرهن، و منع بسطاما من الصرف للضرورة،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أهديت يا زيق بن زيق غريبة إلى شر من تهدى إليه الغرائب؟</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حدراء، ضرة النوار، و الغلّ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القيد، و لازب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يريد أن زيقا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كان نصرانيا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شرب كأس المهانة و الذل من أيدينا و البيت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ساقط من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مقنب، و هو جماعة الخيل و البيت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أخصبت، سبالها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سنابل زرعها، مروت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مرت، و هو القفز لا نبات به، و قد تضاربت الأصول في ألفاظ هذا البيت كل تضارب، و هذا ما اخترناه منها</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من هد و يقصد بسائق الأغنام جريرا نفسه</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القعساء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قعس الفرس إذا اطمأنت صهوته، و ارتفعت قطاته، و الأبيات الثلاثة مسوقة سياق التهكم،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 كليب قبيلة جرير الراعي ابن الراعية إذا رأته سائقا فرسه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تريد أن تخطب من آل بسطام؟</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 الذرى و الغوارب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عالية الأسنمة و الظهور</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هد</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يسار الكواعب إلى قصة رجل يحمل هذا الاسم، كان عبدا لسيدة من بني غدانة، فطمع فيها، و طلب يدها، فردته مرارا، فجعل يلح عليها، فتظاهرت بالقبول، و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أجمرك، ثم استحضرت مجمرة و أخفت في ثيابها مدية حادة، و جعلت تجمره، ثم مدت يدها إلى قضيبه، فظن أنها تداعبه، و لكنها أخرجت المدية من ثيابها، و استأصلته فجعل يصيح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مرحبا بمجامر الكرام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فذهبت مثلا</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الحداد، و يطلق على كل صانع، و كانت العرب تعتبر ذلك مهانة، و الحمم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الفحم و كل ما بقي من آثار الاحتراق، كأنه يرمي الفرزدق بسواد استه، و رواية ابن سلام تفيد أن البيت ملفق من بيتين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زيق قد كنت من شيبان في حسب يا زيق ويحك من أنكحت يا زيق</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قومه من شيبان قهروا النعمان بن المنذر، و الغرانيق جمع غرنوق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الشاب الممتلئ الناعم و في 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استنزلوا النعمان مقتسرا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أنزلوا النعمان ضاحية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يلاحظ أن الفرزدق هنا يشيد بزيق و قومه، بعد ما هبط بهم إلى الحضيض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حوينا أبا زيق و زيقا و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ما تقدم</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يعدد في هذا البيت أقطاب شيبان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المثنى بن حارثة بطل الحروب الفارسية في عهد أبي بكر، و الحوفزان، هو الحارث بن شريك بن الصلب، و مفروق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النعمان بن عمرو الأصم</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زكريا بن هشام الثقفي</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بفم، و هو خبر مقدم عن الصخر، و الجملة دعائية، مخدر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ملازم خدره، و الخدر من معانيه مقر الأسد، يعني أنه لم يتأثر بموت ابنه هذا، ففيم يشمت الشامتون، ملأت الصخور أفواههم</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الطبعة البولاقية</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كعب بني جميل و الأخطل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شاعران تغلبيان، يقصد أنه المنافح عنهم بعد موت هذين الشاعرين</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سكنا يسبني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وشيكا يسبني</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غبت عواقبه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مداه</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هد، و السلا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غشاء يحيط بالجنين عند ولادته</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لو كان ضبيّا لاغتفر له الإساءة مهما تعظم</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بالشام، السليط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يستخرج من الحبوب من الزيوت، و قد جرى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يعصرن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لغة أكلوني البراغيث</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مقصور الدهناء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لبني تميم</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هد،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لمرتاد</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يعتابني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يعيبني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تجاربه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أقاربه</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أسود، و هو الحية العظيمة</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 اللحية،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يسيئني حين التقى ناباي، و شابت لحيتي، و نام عدوي بعد أن كان يجفوه النوم، و في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أحاربه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يجانبه</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الجآجئ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جؤجؤ، و هو عظام الصدر، و إلقاء جآجئ الناقة كناية عن بروكها</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كأنه كان يريد من أهل المدينة أن يقاوموا الموت، و هذا من أبلغ الرثاء لطلحة بن عبد الرحمن</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و 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سوى النقد من المتاع</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عبيدا و جواري حسانا</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تبختر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مضارع محذوف أحد التاءين، و المقصود بالبيت أن عمرا هذا هو وحده الجدير بالتيه و الخيلاء</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بيته يتطابق مع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يُؤٰاخِذُكُمُ اللّٰهُ بِاللَّغْوِ فِي أَيْمٰانِكُمْ </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مقدم لأنكحتنا، و يريد أن سبايا الحرب إماء يحل الاستمتاع بهن</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الحسن البصري</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يعتبر الشعر من نواقض الوضوء؟ و قد أجابه ابن سيرين عملا لا قولا، إذ نطق ببيت الفرزدق الفاحش، ثم كبر</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 هج؛ و المقلد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البيت المستغني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جرير، نهشل و مجاشع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أجداد الفرزدق</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هد، 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جرير،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 تعد من الكرام إلا إذا ثبت أن جدي نهشلا من صلب عطية أبيك، و 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تجر جرا عنيفا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نهشل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هد، 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جرير،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 تعد من الكرام إلا إذا ثبت أن جدي نهشلا من صلب عطية أبيك، و 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تجر جرا عنيفا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نهشل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صعر خده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أماله تكبرا، الأخادع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أخدع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أحد عرقين في جانب العنق</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أحال على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 عليه، و يضرب هذا البيت مثلا لمن إن نزلت بصاحبه مصيبة استغلها لمصلحته بدل أن يفرجها عنه</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دابرة، و هي العرقوب، و الآكام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أكمة، و جئن، من الوجا، و هو رقة الحافر أو الخف من كثرة المشي، و البيت وصف للناقة يضمرها السير و في هد،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كمشية الأطفال</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المصراع الثاني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يزيد جاهلنا على الجهال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جاء في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أخرى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هج، 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هج، 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إلى مقتل زهير بن جذيمة حين أمسك به خالد غريمه فحاول ورقة بن زهير إنقاذ أبيه، فضرب خالدا، فنبا سيفه، و ضرب أحد أنصار خالد زهيرا ففلق رأسه</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نعتقد أن هذا التداخل كان يعجب النحاة و إنما كانوا يستشهدون به، أما علماء البلاغة فيستشهدون بهذا التداخل على التعقيد اللفظي الذي ينافي الفصاحة</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تركيب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أصبح ما في الناس حي يقاربه إلا مملكا أبو أمه أبوه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هاء يقاربه تعود على خال هشام بن عبد الملك و هاء أمه تعود على هشام بن عبد الملك، و 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تعود على خال هشام، أي لا حي يشابه خال الملك إلا الملك الذي جده أبو خاله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البيت على تعقيده تافه المعنى، و لو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أصبح ما في الناس إلا مملكا أبو أمه أبوه حي يقاربه لكان أقل تعقيدا مع استقامة الوزن</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سفه رأيه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 على السفه</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لعنا، أصلها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موضع الشاهد</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راقئة السجام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دائمة الهملان</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البيت متعلق بالمساجلة التي دارت بينه و بين جرير بشأن حدراء، و قد تقدم ذكرها، و إن لم يرد فيها هذا البيت</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هذا البيت في المساجلة المشار إليها برواية أخرى، و الأولى أصح</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 للذئب، و المداخلة هنا هي فصله بين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يصطحبان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بالنداء</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للممدوح،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نون بلغن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للرواحل، ممطور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مبتدأ محذوف، تقديره هو، يعني إذا بلغناك كنا كمن أمطر واديه بعد الجدب</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نختاره على ما فيه من معاظلة هو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السيف الذي نصر ابن أروى به عثمان مروان المصابا على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ابن أروى،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مفعولا به،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صفته</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تركيب البيت السليم إلى ملك أبوه محارب، ما أمه من كليب و لا كانت تصاهره، و ليس بعد ذلك تعسف</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الهوجل المتعسف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الدليل المتعسف، المسحت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الكسب الخبيث، المجلف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الموقع صاحبه في الجدب، و في البيتين إقواء</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الهوجل المتعسف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الدليل المتعسف، المسحت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الكسب الخبيث، المجلف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الموقع صاحبه في الجدب، و في البيتين إقواء</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دنت، أي حبيبته، البشام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الشجر، و البيتان شاهد أيضا على الإقواء</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دنت، أي حبيبته، البشام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الشجر، و البيتان شاهد أيضا على الإقواء</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أخرى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هد،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 ابن، رسول في البيت الثاني عطف على سيف، فإن عطف على خليفة كان في البيت إقواء</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أخرى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هد،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 ابن، رسول في البيت الثاني عطف على سيف، فإن عطف على خليفة كان في البيت إقواء</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يمدح رجلا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يدين أحق بالمكرمات من يده اللتين يستعين بهما يزيد و يشد بهما عقد جواره</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يمدح رجلا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يدين أحق بالمكرمات من يده اللتين يستعين بهما يزيد و يشد بهما عقد جواره</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لكلمة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المعنى إذا جئته أعطاك عفوا، و لم يكن منك سائل له عند العطاء</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تنصف النعل ساقه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تبلغ نصفها، كناية عن قصر النعل، و إن كانت طوالا حمائله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طول القامة، يريد أنه قصير النعل، لكيلا تعوقه عن الحركة، و إن كان طويل القامة، 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تأكيد لمضمون الجملة،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تأكيد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المصراع الأول، و هذان البيتان و ما قبلهما تكملة من هج، هد</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هد</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هد</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كثيرا مفعول مقدم لفككت، و الغلال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غل، و هو الطوق و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الغل أغلال لا يكسر على غير ذلك</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فاعل دعاني ضمير يزيد بن المهلب، الري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معروف، و يكنى بذلك عن بعد الشقة، زءور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مبالغة من الزيارة</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المعنى دعوني لأمدحهم و أثأر لأعراضهم، و قد يعرضني ذلك للخطر مستقبلا</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إلى أن عمر بن هبيرة، من بني فزارة</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تكف أذاها عنها و تجاملها</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خاملة لا شأن لها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دامت فزارة و ليت الإمارة فسوف تليها أحقر القبائل</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أنه ما كان لأشجع و مثلها مطمع في الإمارة فأصبحوا الآن يطمعون فيها، و 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لخلق مثلك</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كحذر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الدنيء اللئيم</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مقطوع، يد القميص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كمه، يكنى بقطع الكم عن قطع اليد أو قصرها</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لم يكن يملك إبلا، فكيف يؤتمن الآن على ورك ناقة</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المثنى هو عمر بن هبيرة و في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المعنى ترفه و تنعم بعد جوع و شظف</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 ميرة، عيرا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جهز، الكمر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كمرة، و هي رأس القضيب</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فاعل يقول ضمير الطبيب، و قد يكون ضمير العير</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إلى دعاء يونس ربه و هو في بطن الجوت</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ربذ 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خفيف الجري، أعوج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حصان عتيق تنسب العرب إليه جياد الخيل، يقول له خرجت بلا شفاعة، و لم ينجدك إلا جواد كريم</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الجياد السمر الألوان، اللهاميم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لهموم، و هو السريع العدو، القرى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الظهر، أفحج، من الفحج، و هو تداني صدور قدمي الفرس و تباعد عقبيه</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الحماتان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لحمتان في ساقي الفرس، أشرج، من أشرج العيبة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أحكم شدها</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الليل أو القطعة من الرمل، يريد أنه أدخل نفسه في الليل، أو في منفذ رملي نقب له</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الطيلساني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طلسة، و هي السواد، أدعج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الظلمة</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برغم ظلمتي السجن و الليل عرف طريق الهرب، و لم يتعوج أو يضل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تمطى أصله تتمطى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أتتنا تخطى</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بجيلة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قبيلة خالد، 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قرار</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يطلق على عدة أماكن في العراق، و المراد أحدها</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أنك تحدّ قوما برآء، و تترك مالكا الذي وليته أميرا للشرطة، و هو أحق بأن يحدّ</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الاستفهام في البيت إنكاري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المرملات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أرملت المرأة إذا فقدت زوجها، الضرائك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ضريكة، و هي الفقيرة</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هج</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استفهام بمعنى ما شأنك؟</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هج</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الدراهم الألفين التي أمر عنبسة بإعطائه إياها</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خمشاء الساقين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مجرحتهما مشوهتهما</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السليل و أبو الصهباء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أجداد حدراء</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الميرة، و هي الطعام يجمع للسفر و نحوه</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المقحم من قحم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الراكب، دخل به في أرض مخوفة، موجعات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مقحم، ظلعا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على موجعات، جمع ظالع بمعنى أعرج، و المعنى عجبت لحادينا الذي يسوق إبلنا الكليلة في أرض مخوفة و 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المقسم 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المقحم 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مزحفات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أزحف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 و كل</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لو نعلم بوفاة حدراء لعدنا أدراجنا مسرعين</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مرموسة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ساكنة الرمس تضعضع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يريد أن الريح سفت ما فوق قبرها من التراب فقل</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الأول يعود على الإبل المفهوم من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البيتان في شكوى الزمان و سوء الحال</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الأول يعود على الإبل المفهوم من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البيتان في شكوى الزمان و سوء الحال</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ينكحن، مرملة لبعاد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يمت عنها زوجها، و لكنه فارقها</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بياض البرص لا بياض الجمال، زعراء المفارق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قليلة الشعر، شختة، نحيفة، 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 مولعة في خضرة و 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تعالج برصها بمختلف الألوان</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لها بشر ششن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جلد خشن غليظ</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يعني ثلاث سنوات</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الحسين بن موسى</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اللخناء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القبيحة الكلام</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تضبعت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تكشفت</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مثل سنام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البكر</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مدملك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رأسه كالثدي الناهد، شديد الأسر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قوي محكم</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نفيان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طار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يطير شعر العانة كما يطير الشعر من رءوس الحجاج، أو من جلود الأضاحي</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يستطيع رد ما كان جائيا</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ضمير مثله يعود على ولده، و ضمير مثلها يعود على جارية بني نهشل</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جاء 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جاء من يسأل عن ذريتك، حاملة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نرجح أنها خاملة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الخمول، أي خامل الباع و عليه يكون لفظ خامله صفة لابن تبعا، للأصل لا لحركة حرف الجر الزائد</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موضع تكون الجنين</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سليمان المكيّ</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تغبنوني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لغبنتموني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الضمانا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شرط الضمان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التزم به، و المراد المهر</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الوليد كنية أبان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غير ابن الوليد</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 كبير من الإبل،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غلق الرهن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استحق لمن هو عنده بعد مضي ميعاده، و هذا هو المراد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كانت عنده غلقا رهانا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أنها كادت تكون من حق أبيها لا من حقه لعجزه عن مهرها</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يريد بالأهوال ما كان فيه من العسر و العجز عن سداد المهر</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الخلخال، و مالئة الحجلين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امتلاء الساقين، النصائب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الأحجار تنصب حول الحوض</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بالراسيات الرواسب الجبال</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العانة أو منبتها، أو أصل الفرج</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محوقلا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حوقل بمعنى ضعف و أعيا، حوق الحمار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منادى، و هو لقب للفرزدق</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المهاجر كان إذ ذاك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يبدو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قاضيا أو واليا</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من مشطور الرجز، و ربما كان في البيت الأول منها لحن أو تحريف، و الذي نراه فيها على وضعها هذا هو ما يلي، ذاكم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أذاك يحدث لي، إذا ما كنت ذا أعراض محمية بدارمي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و الصمحمح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القوي الشديد المجتمع الألواح، و يعني بالدرامي الذي أمه ضبيه نفسه</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الشابة الناعمة الحسنة الخلق، تنورا شديد الوهج، كناية عن حرها</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شبيه بالقعب، و هو القدح الكبير، الخلنج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الشجر، الهرج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كثرة النكاح</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مخجتها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أتيتها</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الصواب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أم مكية خراسانية، حتى يستقيم الكلام مع البيتين السابقين، إلا إذا كان يعني أن كلتيهما من أم فارسية، أو أن أم النوار عربية من خراسان</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الأديم، و هو الجلد الأحمر، البجادي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مخطط من الأكسية العربية</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الجحاجح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جحجاح، و هو السيد الكريم</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الذلاذل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أسافل القميص الطويل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ابن قترة</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صفن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 قدميه، كأنه يريد أن يقول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من بينهم لست واقفا فحسب، بل حسن الوقوف منتصب القامة، بدليل غضبه عليه</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يجد على الفرزدق متقدما، أي سببا يستقدم من أجله ليحاكم، و في بعض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متقدما</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الحبال، و قد جاء في ب بدل هذا البيت و ما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ارفعوا الأسباب لا يشعروا بنا و أحمر من ساج تلوح مسامره و التصويب من 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المختار</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أحمر من ساج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الباب</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قصرت عن باع العلا و المكارم</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طوله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 من الأصول، و لكنه مثبت عند ابن 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عند ابن 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معهم</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ضلالا</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رضخت لهم،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رضخت التيوس إذا أخذت في النطاح، أي أخذت أساجلهم النطاح</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كوكبان</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فضله الحطيئة على نفسه لقوله لسعيد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الشعر، لا ما كنت تعلل به منذ اليوم، أي لا ما كنت تتساقاه في هذا اليوم، و كان بين ما روى في هذا اليوم من الشعر شعر الحطيئة نفسه، و من هنا جاء التفضيل</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الفرزدق أن أباه هو الذي أنجد، فوقع على أم الحطيئة فجاء به شبيها له في الشعر</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البيت في خبر سابق في الترجمة نفسها</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مواقفه</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رافعت، و لعل متعلق الظرف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أبيات تالية لم تذكر</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الحلبات جمع حلبة بمعنى الميدان، و في 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لست نزوة خوار على أمة لا تسبق الخلتان اللؤم و الخور؟ و كأنه يعني بالخوار أباه و بالأمة أمه</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نرجح أنها تحريف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لؤمت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اللؤم</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أخرى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شعر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و في رواية ثالثة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شعر القريد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 و كأنه تصغير قرد</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معنى له، و التصويب من هد، هج، الوشيظة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شظية زائدة في أصل العظم</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يدي لك بالظلم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قدرة لك عليه، و إنما حذف النون من يدين لتقدير إضافتها إلى كاف لك، كما قالوا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أبا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أخا من لا أخا له</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غلصمة، و هي رأس الحلقوم، أو اللحم بين الرأس و العنق</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بضبعي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تثنية ضبع، و هو ما بين الإبط إلى منتصف العضد من أعلاها، و مدت بضبعي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أعانتني، و الرباب و مالك و عمرو و بنو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قبائل</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الكثير، و المراد بالورد ورد دم الحروب</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الأنثيان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الأذنان، الكرد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العنق، أو أصل العنق، صعر خده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أماله صلفا و تكبرا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ضربناه حتى يستقيم على الكرد</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التراب الكرام السالفين الذين أصبحوا عظما رميما</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ابنة الفرزدق، كما تقدم</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أقواء</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بالشيخ نفسه</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تباشير العقوق بدأت من ابنه له بكثرة العتاب أولا</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أخو الحي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يقصد أنه هرم فأصبح ملازما للحي، و يريد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استغنى عن المسح شاربه أنه استوى و بلغ أشده، كأن الطفل يحتاج إلى من يمسح له شاربه من أثر الطعام و شرب اللبن و نحو ذلك</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غربان النجي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قرناء السوء، 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المثناة، و قد آثرنا ما أثبتناه على تشبيه قرناء السوء بالغربان، أزور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معرض، يريد أنه يصغي لقرناء السوء، و لا يعير نصائحه هو التفاتا</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أول هذا الخبر إلى صفحة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تشر إليه الأصول التي بأيدينا</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ممصران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مصبوغان بصبغ أصفر</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قيد يجمع اليدين إلى الرجلين</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مجاشع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أجداد الفرزدق</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و معاوية ابنا الجون، و يوم دير الجماجم يوم مشهور كان بين محمد بن الأسقف الخارج على بني أمية و جيوش بني أمية</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الأراقم كان بين قيس و بني تغلب</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رغوان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كنية مجاشع جد الفرزدق، و ابن ظالم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بن ظالم من فتاك العرب المشهورين، و كان له سيف ماض يسمى ذا الحيات</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 جرير، و 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 الفرزدق</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ظباتها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ظبة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السيف، مناط التمائم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الأعناق</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حتفها غير 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يحن ميعاد أجلها بعد</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إلى مقتل زهير بن جذيمة حينما اعتنقه خالد بن جعفر، فحاول ورقاء قتل خالد، فنبا سيفه</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تتباشر، و يربوع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جرير، الطلا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الأعناق، و المحارد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مفاصل الأعناق</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تجمد من الدم</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فوقه 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انفصال الرأس الذي هو موضع الشعر عن الجسد</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الصمصمامة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السيف الذي لا يثنيه الضراب، و هو أيضا اسم سيف عمرو بن معد يكرب الزبيدي البطل المعروف، و إلى هنا ينتهي 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عظيم المهالك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المهالك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سكن واو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للضرورة</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نرجحه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بالجيم لا بالحاء، و أنه يشير إلى جدين بارزين من أجداده، و في هد،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أدركا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أدركت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الخضراء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السماء، و الحبائك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حبيكة، و هي مسير النجم، و منه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السَّمٰاءِ ذٰاتِ الْحُبُكِ</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 و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قيسيا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خبر لكن محذوف تقديره أنت، أو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لكنك كنت زنجيا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انتسب، الرحم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الصلة و القرابة، يجوز فيه إسكان الحاء مع تشديد الراء و كسرها أو فتحها</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ظننته ضبيا فإذا عيناه و لون بشرته تنم على أنه نوبي لا ضبي</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ما الشعر عيت نوافره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استعصى على غيري فإنه لا يستعصي علي</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التي فست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فست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يريد بالخنفساء أمه</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مسلك القضيب في المرأة،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ثفرها خرجتما و عليه نزوتما، كما يشرب الزيت من يعصره</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الزنجية خبر ثان لأنكما في البيت السابق، بظراء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طويلة البظر، الزحير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أنين المرأة عند المخاض، و أيوب هو ابن عيسى الذي يهجوه</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مرخم مالك، و هو ضمير الشأن، أو عائد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الموصولة بعده، قيلي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قولي نائب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يعلمن</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تضرب الأرض بحوافرها، السميدع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الكريم، البهلول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الجامع لكل خير</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الدلو، و الرباب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الأبيض، السجيل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العظيم من الدلاء، بذنوب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فاسقوا، لا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ملأ</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تخمط، أصله تتخمط بمعنى تتكبر و تتعالى، الحسب اللهام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يلتهم كل حسب غيره، و يغطى عليه</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تخمط، أصله تتخمط بمعنى تتكبر و تتعالى، الحسب اللهام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يلتهم كل حسب غيره، و يغطى عليه</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ألكني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أحمل عني ألوكة؛ رسالة</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الشرط إذا خرجت له، نائب فاعل يرمي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التالي، تفقر، تقسم فقرا</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تهدم، و صار كالكرة، ثبير و حراء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جبلان معروفان</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الويل و الهلاك، و يريد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وبالا أنها وبال عليه هو بدليل البيت التالي</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كنت ابن أحذار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 و تحرز، العصماء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في جسمها بياض، يقصد الطيور العصماء، يريد أنه خدع، و أخذ على غرة</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تتمة معنى البيت فيما يليه، و محارم في البيت التالي مفعول لتهتك</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دينكم متعلق بقتلنا، و المعنى أ نقتل إن قتلنا عدوكم سائرين على مذهبكم؟</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كأنه تخفيف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اطلب الثأر</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يحض الخليفة على عزل خالد القسري، و يشير إلى أنها حركة يمانية ضد المضربة</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يريد بالمضرين الحجاز و العراق، و يستعدي المضريين في الشآم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فيهم الخلافة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اليمانيين</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لفعل محذوف تقديره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لم ينكر من بها الضيم، و ضمير بها يعود على الشام</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نمت مثلها من مثلهم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تفاقمت ثورة أخرى منهم، و في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تعد مثلها من مثلهم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كل فالفعل جواب الشرط في البيت المتقدم، و تنكلوا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الشرط في البيت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ينكر الضيم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تنكروا الضيم، و تنكلوا بهم شبت لهم ثورة أخرى، و الضمير في انتقامها يعود على المضرية المفهومة من المقام، و المراد بأهل الجود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اليمانية، و في البيتين التواء ظاهر</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بكتيبة غلباء، أو بحرب غلباء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كثيرة العدد، متعلق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تنكلوا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السابق، أي إن لم تؤدبوهم بكتيبة غلباء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جزاء الإثم، و ضمير إنها يعود على القطيعة المفهومة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تقطعوا الأرحام</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ألفاظ هذا البيت خلط و اضطراب بين مختلف النسخ و قد آثرنا ما أثبتناه منها، و هو الذي يستقيم معه المعنى، و عائد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تقديره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تميم التي تخشاها معد و غيرها</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صفة مصدوعة، التئام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الكلام قلب، و كان القياس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خيف من ملتئمة تصدعها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فينبغي أن يكون في العبارة مضاف محذوف و 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خيف من مصدوعة ما عدم التئامها حتى يستقيم المعنى</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تثنية حي محذوف النون للإضافة</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رواية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فدونكها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أصح أي فخذها و قم بها، و الضمير للحاجة و يريد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مفضلة أصحابها في المحافل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أصحاب هذه الحاجة قوم كرام، يعني نفسه</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إحكام الفتل</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المصراع الثاني منقول عن هد، و 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لأسرى لقومي قيسها و تميمها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معنى له</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موضع للخور هنا، و نرجح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ضرار و ابن أخوق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الشرطيان اللذان سخرا به</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الخادر الشتيم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الأسد، و أراد به حمارهما على سبيل التهكم، و في بعض النسخ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مرقا</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من شر ما اطرحك أميرك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جديد ليس من تتمة المثل، و لعل مروان يعني أن الفرزدق كالمرآة التي ترى القبيح قبحه، و ذلك لكثرة أحاجيه و ذكره معايب الناس</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أوضع الراكب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حملها على المسير</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خيرهمو أبا و أدناهمو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خيرهما لنا و أدناهما</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فوردت ماء من مياههم</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ألطف فلان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أتحفه و بره</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جلست</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سوأة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أتيت عملا شائنا</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جذبه، و انتزعه</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يقسم عليه ألا يرحل</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تريد انتظر ما طلبته لك من الظل و القرى</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يجنب نجيبا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البخت، و هي الإبل الخراسانية، و المعنى على كلا الحالين أنه لحقه بجمل فاره إلى جانبه</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الخيط الذي تربط به الصرة أو الكيس و نحوهما، الخرت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الدرع اللينة، قيون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قين، و هو الحداد</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الغزير</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أغذ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دارة جلجل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و هو المشار إليه في معلقة امرئ القيس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ربّ يوم لك منهن صالح و لا سيما يوم بدارة جلجل</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رحلوا</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المتاع</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ضمير امرئ القيس</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صوتن بخياشيمهن أصواتا فيها غنة</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معنى القسم، أو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مرتكب حرام</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اخترط سيفه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سله من غمده</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الركوة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صغير من جلد يشرب فيه الماء، أو الدلو الصغيرة</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الطنفسة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الطاء و الفاء، أو فتح الطاء مع كسر الفاء و فتحها، أو كسر الطاء مع فتح الفاء و كسرها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الوسادة الصغيرة تجعل تحت الرحل</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سيور طويلة عريضة تشد بها الحقائب و الرحال</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مركب من مراكب النساء، كالهودج و المحفة</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نفسك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نسبك</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أنت هنا ليست تأكيدا للتاء، و إلا لوجب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كنت إياه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إنما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كان</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الطين الأسود الكريه الرائحة</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زلت هنا تامة لا خبر لها بمعنى ما انتقلت</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القليل</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كورة بين البصرة و واسط، العدان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و الزمان، و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عدد</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المنعزلة من الرمل، الأعفر من الظباء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يعلو بياضه حمرة، 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الهلاك لا بظبي أعفر، كأن الظبي خير منه</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الأزارقة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أتباع نافع بن الأزرق من الخوارج</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بنيقة، و هي الزيق يخاط في جيب القميص تثبت فيه الأزرار، التبان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سراويل يلبسها الملاحون و الفلاحون و نحوهم، يعيره بأن أباه ملاح في سفينة</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التقاعس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بروز الصدر و دخول الظهر في الجسم</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 العود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قشره، معال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أعلى،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قشر اللّه بني قشير كقشر عصا العود المقشور من أعلاه</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 لا رهز خيرة لم يتوبوا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نرجح أن رهز تحريف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بني قشير يستمدون مجدهم من مصاهرتهم للمهلب و مواقعته خيرة ابنتهم</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 ينتسب إليه، اللبان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الزيار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يشد به الرحل إلى صدر البعير، يعيره بأن أهله فلاحون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يرى أثر جر حبال المراكب في صدورهم</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 بخارك، و خارك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جزيرة فارسية كان أبو المهلب منها، الساج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تتخذ منه المراكب، المغار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 القتل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للمهلب في خارك أقارب لا يقودون خيلا، بل يجرون السفن بالحبال، و 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تخاذل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 أيضا</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تنوفة، و هي الفلاة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أهله لا عهد لهم بالصحارى فلا يعرفونها في النهار، و يعرفون شواطئ المياه ليلا، و في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دليل</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ضوء القمر</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من المقام، أي ما زال كريما مهيبا و نحو ذلك</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ضمير الفرزدق، و 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و نرى حذف الفاء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حذف لما من أول الجملة</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ليست شرطية، بل هي للترجي</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فاستجلسه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ضمير خالد بن عبد اللّه</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ضمير فيها يعود على الأعناق، و الكلام على تشبيه علية القوم بالكواهل و الأعناق</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و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تصحيف،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المحالفة لا من المخالفة، اغرورق 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امتلأت العين بالدموع، يكنى بذلك عن احتدام الحرب في لفحة الحر</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المأثور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قلته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رأسه، حفافا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جانباه، و المصراع الثاني، كناية عن الموت، كأنه شعر الحي تتجه أعاليه للهواء، فإذا صرع التف بجانبي الرأس</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ينكر لبطة على أبيه فخره بالمضرية، مع أنه أوصاه بمدح اليمانية</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التميميين يحافظون على خيولهم، و لا يبقون على خيول غيرهم إذا استعاروها</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أوتار العود، و يريد بالمصراع الأول أنه رجل خمر و لهو و طرب، أما المصراع الثاني فقد اختلفت الأصول فيه اختلافا كبيرا، و الذي أثبتناه هو ما رجحناه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بعض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لنسوته يخار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لفسوته بخار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عبدي</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يكنى بالخشب و القار عن السفن، كأنه يعيرهم بالملاحة</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الرحل</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دماء القوم مهجور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يطالب بترة، كما يقول المتنبي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كل دم أراقته جبار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مشهور</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الخاء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الكرم و الشرف</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مشوفات الدنانير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الدنانير المجلوة اللامعة</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أرفث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أفحش</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أرحبية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أرحب، و هو فحل أو مكان أو قبيلة تنسب إليها الإبل الممتازة</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ضمير بها يعود على الناقة المهداة إليه، البهزي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عيسى بن حصيلة، الحملان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الدواب تحمل عليها الهدايا،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كفاني بهذه الناقة أن أستهدي من يأبى إهدائي ناقة تحملني، و من كان جانبا مثله تحاشاه الناس</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مطلق لفعل محذوف، و في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فضيفك محبور هنيء مطاعمه</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أرحبية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جاشمة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متكلف السير فيه، يريد أن هذه الناقة تعينه على السير ليلا</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الملقى و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مكانان، عاتمه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مظلمه، 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تلا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 النجم</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تتزاور بمعنى تميل، و الحقيق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مكان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النعام، تبارى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تتبارى، و لا مانع من اعتباره فعلا ماضيا، و المراد التباري في العدو</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و 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الصعل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دق رأسه من النعام، أسيل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ناعم، مخاطم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مخطم، و هو مقدم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تخاطمه</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 بني سوأة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سواءة</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شعاعيا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الشعاع بمعنى التفرق، 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لتطايرت جوارحك أو نفسك، فلم يكن لك تمثال، و 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شر تمثال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قبر تمثال</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زالت عن موضعها، و فاعل مثلت ضمير الناقة، أين المسير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استفهام، و هو مقول قول محذوف، أي، تنقلت الناقة قائلة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المسير؟ فلم تجد من يعيذها كهذا الحي</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الأجفان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جفن، و من معانيه أصل الكرم، أو قضبانه، أو نوع من العنب، أو شجر طيب الرائحة، و كل هذه المعاني محتملة</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الحمل، و المراد أنه لن يذهب إليه البتة</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عطاءهم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 على رجال، و هو متأخر لفظا لا رتبة، و ذلك جائز</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سبق لها الزواج من النساء، و أراد هنا الحاجة المتكررة، و كان القياس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بالنصب على التبعية لحاجة باعتبار المعنى، حتى لا يكون في البيت إقواء</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أدهم، يريد القيد، المحدوجة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السياط</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نميت إلى 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نمى الصيد إذا غاب و تباعد، و الحرف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و الني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الشحم،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خفت قيود زياد و سياطه لجأت إلى ناقة أكل السير و السري شحمها</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مغلغلة، أي رسالة مغلغلة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محمولة من بلد إلى بلد</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بيانية، فالمشبه بالأسد سعيد لا زياد الذي فر منه</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لكن سوف آتي ما يكيد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هذه الرواية أنسب</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قاصف من العاج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مزهر أو نحوه من آلات الغناء متخذ من العاج، و هو من القصف بمعنى اللهو، على معصم ريان لم يتخدد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معصم ممتلئ أملس لا تشقق فيه</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القليل الخير، يريد أنها جارية ناشئة في نعمة</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مطلي بالجساد، و هو الزعفران أو العصفر و نحوهما مما كانوا يطلون به الثياب، تخشيني زيادا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تخوفني إياه</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هذه الأبيات في الترجمة نفسها، فارجع إليها</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و الخبران اللذان بعده ساقطة من الأصل، و قد نقلناها من هد، هج</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أطال مدة غزوهم</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سكن ياء تأتي للضرورة</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 عواء بعد نبح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عادت تئن بعد أن كانت تصول</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عار يعير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 أو أتلف، يريد أنه يسبب لأمه المتاعب</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حواء لو استجارت ببني تميم منه لم تجد من يجيرها</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التكملة من هد و هج</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الأتان</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يروى هذا البيت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إني أنا الموت الذي هو لاحق بنفسك فانظر كيف أنت محاوله</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جل جلاله، و زائد و 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ولداه و يريد بالكهلة أمهما</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هد، هج</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هد، هج</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ضمير الأصمعي</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ماء في أصل جبل أو واد</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يتخذ من مدقوق الحنطة و الشعير</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فيما بين أيدينا من المعجمات ما ورد فيه إطلاق هذه الأسماء على تلك المسميات فإن صح ذلك فما أحراها أن تضاف إليها، لأن اللغة من أمثال هؤلاء استمدت</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يبدو أنهم أرادوا أن يثيروا الفرزدق بنسبة هذين البيتين إلى جرير و قد أثاروه فعلا و لم يفرخ روعه إلا حينما علم أنهما ليسا لجرير و لا مقولين فيه أما سر ثورة الفرزدق فهو ما تضمناه من فحش في أسلوب بارع، و انظر التعليق عليهما</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رقية و هي ما يرقى به المريض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ضب و هو الحقد الكامن في الصدر</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بالحية تحت الحجاب ذكره، 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غاضبا عليك لا آتيك فما زلت تتودد إلي، و يسعى الساعون في سل بغضي لك من صدري، حتى نشطت إليك، و عاودت إتيانك</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يبدو أن ابن أبي جمعة هو كثير نفسه</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أنا أهوي في بئر لحفظته و ذلك أن الإنسان إذا هوي في بئر ذهب عقله</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القدح الكبير</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الأوداج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ودج، و هو عرق في العنق يقطعه الذابح، فيذهب بالحياة</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يحتفى بضيفه، و يذهب بلبه، فلا يعرف قيمة ما أسدى إليه من معروف</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نرجح أنها تحريف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غادرت</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اتبعها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اتبع الحجلة، لا المرأة</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أردأك</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كان ضمير القول المفهوم من المقام</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 أن أمك ابنة عمي لأخرستك عن قول الشعر بهجائي لك، أو كنت أنت أخرس بالنشيد، أي لأخرستك عن قول الشعر</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لحت القرابة إذا دنت، و التصقت، و لعله يريد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أسودي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من أنصاره الشجعان حين يغضب</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الأعوجي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الجواد المنسوب إلى أعوج، و هو جواد أصيل ينسب إليه الخيول الجيدة، و لعله يريد بتلك الشاة أنه يهجوه</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الفرزدق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فَاقْطَعُوا أَيْدِيَهُمٰا و اللّه غفور رحيم و لا ينبغي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و العبارة ساقطة من ب</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يهنأ بعيرا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يطليه بالهناءة، و هي القار</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 نعماء بالكسرة للضرورة، و لو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آلاء بآلاء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لسلم منها</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أخبرني عبد اللّه بن مالك،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مسلم عن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و في رواية أخرى نسبة هذا الخبر إلى الأصمعي</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هد، هج، در العرق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امتلأ دما، الأوداج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ودج، و هو عرق يقطعه الذابح في العنق، فيذهب بالحياة</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هد، هج، در العرق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امتلأ دما، الأوداج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ودج، و هو عرق يقطعه الذابح في العنق، فيذهب بالحياة</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بالشين، و هي لغة و الشائع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بالسين، معرب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يؤنث و يذكر</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آذتني</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تشتغل قابلة، أي مولدة</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كأني بالخبيث</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هذا الخبر برواية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الحلاقم</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هد،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تحن بزوراء اليمامة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يحشى تبنا على هيئة الحوار يتخذ لتدر الناقة اللبن حين تراه، رائم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عطوف</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هذا الخبر، و آثرنا أن نثبته، كما في الأصول لقصره</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تميم بن زائدة</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مالك النهري</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هذان البيتان لجرير</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الأبيات لجرير أيضا، من قصيدة يرثي فيها زوجته</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فأسمعك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الفاء هنا عاطفة على معطوف محذوف، أي أنشدك، فأسمعك أو نحو ذلك</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هذان البيتان لجرير أيضا، و يعدهما مؤرخو الأدب أبرع ما قيل في الغزل، و كثير من الروايات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مرض</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كثير من الروايات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إنسانا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أركانا</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منعك أن أسمعك شيئا من شعري</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الملاءة كلها نسيج واحد و قطعة واحدة، أو كل ثوب لين رقيق</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الصفين</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يحوز، أقاربه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أقارب التراث، أو أقارب الميت المفهوم من المقام</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كأنه يريد أن يقول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دمت أكلت عمي فدعني آكل تراث أبيك حرب بن أمية</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القريب، حلائب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حلوبة، يريد أن عمه لو مات في الجاهلية لآل ميراثه إليه، و لا سيما أنه محتاج إلى قليل من النوق</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غص بالماء شاربه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تهديد من يأكل ميراثه</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طويلة،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هدل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طالت مشافره، الشقشق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كالرئة يخرجه الجمل من فيه إذا هدر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مشرفة اليافوخ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 أعلاها، المحوق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الحوق، و هو ما أحاط بالكمرة من حوافيها</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أحاط بالشيء، أخلق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صلب مصمت لا يؤثر فيه شيء، الحقو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الخصر، قطم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مجيد للنكاح مشته له، عشنق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 و جملة أولجتها في سبة الفرزدق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فيشله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صدر الأبيات،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بينهما صفات لها</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حماد بن القسم</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تتحلى بها المرأة، مسورا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لابسا أساور، يريد أنه صرع بهجائه محاربا من النساء</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حملت عليه حملة فطعنته فغادرته فوق الفراش مكورا و في 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حملت إليه طعنتي فطعنته فغادرته بين الحشايا مكورا و المعاني متقاربة</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المطعون جميل، يتضوع دمه مسكا و عنبرا</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بالياء المثناة، و هو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 يصف غريمه بأنه عذب الرضاب بارده</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بالجهاز بضع المرأة، و الناب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المسنة</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اختلفت الأصول في رواية هذا البيت اختلافا كثيرا، و قد اخترنا رواية هد، هج، غير أننا نرى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زعفران، 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أهاجي امرأة سلاحها ما بين أفخاذها، تعد للحرب طيبا و بخورا؟</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الضامر النحيف خلقة، 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شخت اللون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الأنسب أن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شخت الجسم</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التاء من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ضمير راوي الخبر، و في هذا الخبر بعض الالتواء، و لكنه هكذا في الأصول</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 عرمرما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جيشا كثير 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جمعا عرمرما</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ممتلئ، و المراد مفاخر</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تكملة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الأصابع، أو عروق ظاهر الكف، و يكنى بعريها عن كثرة قبضها على السلاح، لاحه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أهزله و أضمره، و يكنى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يرشح المسك و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أنه مترف وقت السلم، شجاع وقت الحرب</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ولدت أوائلنا، ابنما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تمييز، و هو أحد اسمين يتبع ما قبل آخره في الأعراب آخره، و 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امرؤ و ابنم</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فينا</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إذا قرى لا يعمد إلى الهزيل أو السقيم من نوقه فيذبحه</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مشهور، و له قصة طويلة بين الخنساء و حسان و النابغة، ارجع إليها في كتب الأدب</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 المقام يستدعي زيادة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أية طرقه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يذهب</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قاتل اللّه الأنصاري، ما أفصح لهجته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بضمير الواحد</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ثياب رقاق موشاة مخططة</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بالمنع من الصرف، لأنه من الري و ربما كان من الرين، فتكون نونه أصلية، و حينئذ فلا مانع من صرفه،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ذبابا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ريانا</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عتمت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أبطأت</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منحوت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عربي فصيح</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لهجة تميمية في تألف</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الأبيات التي تبتدئ بهذا المصراع</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بهذا 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عبث بهن من النساء، و الشمام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القبل و الترشف و ما إليهما</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كنى بفض أغلاق الختام عن المضاجعة و المواقعة</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هج و لعل المراد أن الأول لعنة على من يهجوه، و الثاني يرجم من يهجوه كما يرجم الشهاب</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هج و لعل المراد أن الأول لعنة على من يهجوه، و الثاني يرجم من يهجوه كما يرجم الشهاب</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 من كل شيء</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عطية أبا جرير، و معروف أنه كان يلقب جريرا بابن المراغة</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نطفت الكأس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قطرت، و المصراع الثاني صفة لكأس مع الفصل بين الصفة و الموصوف</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أباءت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أخرى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كلاهما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المتعدي كأنه يريد رجعت نفسها إلى الأخذ بالثأر</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البيتين يفيد أن وكيعا مات قتيلا، و أنه كان ذا صلة بالخليفة أبي بكر</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للضرورة</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الألف</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لأجله، أي يكاد ركن الحطيم يقبض على راحته عند استلامها إياه، لأن الركن يعرف هذه الكف</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اسم ليس، أي، ما في الخلائق مخلوق لا يدين بالنعمة له أو لأوليته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جدوده السابقين، و 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الخلائق إلا في رقابهم، و عليه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مؤخرا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رقابهم</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صلبة الألياف تتخذ منها القسي، و كنى بها عن الأصل و الأرومة، و الخيم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الشرف</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يستزاد و ينمى</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هد، هج</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هد، هج</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كنى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مكة</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يقلب، ضمير هشام، و كانت عينه حولاء و كان القياس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باديا عيوبها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لا يصح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خبرا مقدما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مفرد</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يطلع من طراز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دكان الحائك</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سكن واو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للضرورة</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هد، هج</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هد، هج</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مالك، و ضمير هن يعود على الأكفان</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بذي حرمة، يعوذ من استعاذ به</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هذا الخبر برواية أخرى</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هد، هج</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هد، هج</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فاعل 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ضمير المنذر</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 القياس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ليمصن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بنون التوكيد، و مراد الفرزدق أنه سيقتل، و يدعي عليه أنه مص خاتمه، لا أنه يمص مصا حقيقيا</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أبا حفص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ليس هنا ضمير الشأن، و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أعداؤك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ليس</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فتبين ذلك، أي أثر ذلك الكلام، و التكملة من هد</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فتبين ذلك، أي أثر ذلك الكلام، و التكملة من هد</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يخار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يختار لك ما يرضيك، و الجملة يراد بها التحذير</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الطويل دخله الخرم، أبو الأشبال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يراد به أسد بن المنذر، الجار و المجرور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لا، و أصل التركيب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فضل كفضل أبي الأشبال إلا فضل أم على ابنها</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 و العشق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 أيضا، فهو من باب التكرار للتأكيد</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بالحدائد القيود، و يلاحظ أن جريرا لم ينس النيل من الفرزدق في بيتيه حتى في مقام الشفاعة له</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معادليها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من الواو، أي أتونا بالقرود و هم مشابهون لها، و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قصار المجد للجد السعيد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معنى له، فضلا عما فيه من الإقواء، و قد اخترنا رواية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فصار الجد للجد السعيد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الجد الأولى بمعنى الحظ، و الجد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يفتح الجيم أو ضمها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الرجل المجدود، و السعيد صفة الجد الأولى، 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رجعوا هم بالقرود، و رجع المحظوظ بالحظ السعيد</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غيرها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صريح النسب، و في البيت عطف الفعل على الاسم، 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 ساعة ثم أدبرا</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الحداد</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الكلبتان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من آلات الحداد، و العلاة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السندان، و القيس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يستعمله الحداد من النيران في إلانة الحديد</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أرفث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أفحش</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الطويل دخله الخرم، العمارة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 دون القبيلة، القرموس، السيد الرئيس، القماقم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الجواد ذو الفضل الغزير</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لمثن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السابق</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ذي 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مشهور، كان للعرب على الفرس، و لعل يعني بالرأس هانئ بن مسعود بطل ذلك اليوم، الصلادم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صلدم بمعنى الأسد أو الحجر الصلب، و المعنى يستقيم على كلا المعنيين</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هذه الأبيات في الترجمة نفسها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فارجع إليها</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دعاني ثم أجلني</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فيما قاله الفرزدق ما يستدعي عدول مروان عن عقوبته، فلعل هنا خرما، أو لعل بعد البيت السابق أبيات استعطاف لم تذكر</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لمروان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نستطع التوفيق بين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الأول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دع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البيت الثاني، ربما كانت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احلس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ضع الحلس على دابتك و ارحل، و الحلس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القتب أو السرج و نحوهما</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 أو الداهية، أو وجع في مفاصل الكعبين</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المتلمس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حملها تتضمن هلاكه، و قصتها مشهورة، و المتلمس الشاعر المعروف</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حل الفرزدق</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الورهاء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الحمقاء، و المراد أنه مدمن زير نساء</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بالبيتين أن أم جرير هي الورهاء التي لا يخفى مكانها عليه حين يغيب حليلها عطية</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تتعالى، و لعل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 على خيل، أو إبل، أو نحو ذلك، و كأن الفرزدق صرف هذا الضمير إلى روحه التي تصاعدت حتى بلغت حلقومه</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يتقدم ذكر البيتين، بل ذكر بيتا واحدا، على أنه سيعيدهما بعد أسطر</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لفعل محذوف تقديره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ساق ندى الغيث قضاعة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مكان بعينه</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متداولة، لا تستقر على حال</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إحكام الفتل</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الأفياء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النقا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الكثيب من الرمل، و الصدى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 الصوت من الجبل و نحوه، أو هو طائر يخرج من رأس القتيل، 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اسقوني حتى يؤخذ بثأره، و ليس المراد أنه مات قتيلا بل المراد أنه مجاور لهذا الطائر و أمثاله</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سقيته المر و نحوه، و 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جدعته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المشددة بمعنى قطعت أنفه</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تعلت المرأة من نفاسها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انقضت عنها مدته</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الفتق</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أين وضح الراكب؟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أين طلع؟ و 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بمعنى واحد</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 و منه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يَلْبَثُونَ خِلاٰفَكَ إِلاّٰ قَلِيلاً</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حدثان الفراق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الفراق و ابتداءه</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غولي في مهرها، أنساع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نسع، و هو سير عريض تشد به الحقائب و العيب و نحوها، الرواسم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التي تؤثر في الأرض</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هفان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عدنان</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من الأدواء التي تصيب الجوف</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دفاع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الشرس السيئ الخلق</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المخنّق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ما يعيا المتكلم عن الكلام كأنه مختنق</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الأبيضي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الأبيض</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يثوه ضيفاهما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معنى له، فضلا عن اختلال وزن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تشوه صحفتاهما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بشيء، و 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تشوه صنعتاهما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بشيء أيضا، و الذي نرجحه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تشوه ضغمتاهما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أشوى الصائد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أخطأه، و الضغمة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 العنيف، 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يموتا فرب عدو عضّناه، فلم يخطئا مقتله، و ربما كانت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تشوه صعدتاهما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الرمح</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حازم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حازم</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محتبس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معلق</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الطائي</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بهذه الكلمة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شهادة أن لا إله إلا اللّه منذ سبعين عاما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نحو ما سيأتي تفصيله فيما بعد</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حلقة الناس</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يراد بالقلادة الطوق، و بغلها إطباقها، و يراد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أزرقا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ورد في التنزيل من أن المجرمين يحشرون إلى جهنم زرقا</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يقود</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حيان</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ثمانين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تسعين</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يبكي لفراق النوار</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هلال 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 بن يحيى</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يلانق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تحريف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يلامق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واحدة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القباء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فارسي معرب</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جلدك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عرقك</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طيران الغراب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الشيب، و هي كناية قائمة على تشبيه سواد الشعر بسواد الغراب</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شهدت مجلسا</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هذان البيتان</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الكسيس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شراب يتخذ من الشعير و الذرة، الصير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السمكات المملوحة، و في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الكشيش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بالشين، و هو تصحيف، 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بالباء الموحدة بدل بالصير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بالياء المثناة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 أيضا</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هذا الخبر في أول الترجمة</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كان ضمير الفرزدق، و خمسة منصوب على الظرفية</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بالطاء المهملة</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كلاكلة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بكلكلة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الكلاكل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عظام الصدر</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شرفكم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شرفكم</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خيول السباق، و الأبلق من الخيل و 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اجتمع فيه سواد و بياض</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المنهزم، للواحد و الجمع، إذانا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مفعول لفعل محذوف من آذنه إذا أخذ بأذنه، لأن العبد كان يأخذه النخاس بأذنه، 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أقواما ذلا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رجحنا أنها محرفة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لقوم ذلا</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الوسط، السبّة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الدبر</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خيط تربط به الضفيرة، الزّبّة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نرجح أنها إدغام زببه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زب، و على ذلك يكون المعنى إن دبر اليماني تجمع الأيور كما يجمع الخيط الشعر</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يلجأ و يفزع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بالبناء للمجهول</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هذا الخبر في الترجمة نفسها</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الأصول تحذف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هذه الأبيات، كما تقدمت القصة نفسها، و إنما أثبتناها تمشيا مع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في ذلك من تكرار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قد يكون في المكرر من اختلاف في الأسلوب أو السند أو نحو ذلك</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شأن هذه الأبيات مع قصتها شأن سابقتها من التكرار</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يوسف هو الحجاج، و ابن مفعول الدافنات، السقائف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سقيفة، و المراد بها هنا ما يسقف به القبر من حجر و نحوه، يدعو على الأيدي التي دفنت الحجاج بالقطع في معرض رثائه، و في هج، 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حثى التراب يحثيه، و هي لغة في حثاه يحثوه</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فعل محذوف، تقديره لئن لقي نفر الحجاج، آل معتب بدل من نفر الحجاج، 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الغلبة، كان العدو يدالها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تتاح للعدو، و 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الزمان أزالها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 يغير المعنى فضلا عما فيه من الإقواء</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جواب القسم في البيت الأول، و ضمير منهم يعود على نفر الحجاج، كلوحا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كالح، بمعنى عابس، السبال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سبلة، و هي طرف الشارب، أو طرف اللحية، و البيتان من قصيدة يمدح بها الخليفة، و يهجو الحجاج،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النار مثواهم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موتاهم</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كأنه عدل رأيه في إجازة إياس شهادته، و علل عدم قبولها</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العدواني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 آنف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الرواية مرجوحة؛ لأنه لا معنى لأن يكون الأنف بين الأنف و السبال، و ما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المختار</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هجاهم هجاء مقذعا في معرض العفو عنهم و ذكر هبتهم لصديقه</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باب تكرار أخبار أبي الفرج مع تغيير في الأسلوب أو في السند، فقد تقدمت هذه القصة</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فعل محذوف تقديره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 ذلك</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حوض يشبه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البانيو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عندنا، كان يتخذ من المعدن و نحوه للاستحمام، و هو لفظ معرب</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هد، هج، و قد تقدم أن زيادا طرده، و أنه هجا مسكينا الدارمي لرثائه آباه في الأبيات التي يقول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لا بظبي في الصريمة أعفرا</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هد، هج، و قد تقدم أن زيادا طرده، و أنه هجا مسكينا الدارمي لرثائه آباه في الأبيات التي يقول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لا بظبي في الصريمة أعفرا</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بن خالد العماني</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الجرداء لا خير فيها</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أمره، أو طلب منه</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الميم و ضمها مع سكون الطاء و فتح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رداء من خز مربع ذو أعلام</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ينسب إلى الخليفتين عمر و عثمان، منصدع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ميمي، أو اسم مكان من الصدع، بمعنى انشق و تبلج، و أروى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عثمان بن عفان</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هذا البيت في غير هذا الموضع</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هذان البيتان أيضا في غير هذا الموضع</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هذه القصة أيضا و سبق معالجة الأبيات الواردة فيها</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على كلام سابق، أو مبتدأ محذوف الخبر، تقديره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عجيب مقالها و نحو ذلك، و النعف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مرتفع يكون فيه صعود و هبوط، محسر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أسلف، و في البيت توعد، أي ليعرفن نتيجة إعراضه و نقضه لعهوده</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آخر اختلاف في نسبة أفرك هذا عما هو وارد في هذا الأصل</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شاعرهم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خثعم على ما يبدو</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ما دعيت بجيلة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مصدرية، أي أنت لا تمت إلى بجيلة بقربى غير مجرد الدعوى، فإنها ليست أمي و لا أمك</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أجداد خالد، راجع سلسلة النسب</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أمه</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ضمير له يعود على عبد اللّه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لا ما يقال في عبد اللّه</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شارب، كسفر و ركب</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تثنية سجل، و هو الدلو العظيمة، صريح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 صريح، الرثيئة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 المحلوب على حامض، فلعله يريد أنه كان يقدم هذا المشروب ممزوجا بالخمر، أو يريد أنه يقدم دلو الرثيئة مملوءا بالخمر لا بالرثيئة، و في 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رثيئة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وجه له، و 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الربيلة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الخفض و النعمة، و التخريج على هذا المعنى مقبول</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يعايا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المعاياة بمعنى لا يضار، قسر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بطن من بجيلة، نائب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ضمير من أراد، مقاما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تمييز، و في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عليه تكون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معايا، و في 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الحالية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نحوى البيت أن كرزا يمنع النزيل، فلا تلحقه مضارة ما دام نازلا وسط قسر</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تستهل يمينه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تجود، مأخوذ من استهل 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تدفق</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يستقيله فعلهم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يطلب إليه إقالتهم من عقوبة ذنبهم</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بلغة من العيش، شبه بها النتف من الأخبار</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بني خثعم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أبناء سحمة، 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فتى خثعم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 خثعم</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العرفج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يتخذ منه الوقود، كأنه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بيني و بينكم فراش حريق العرفج المتضرم</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المترنم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الرنمة، و هي نبات دقيق،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 ممن تدنس أعراضهم قالة السوء، و ليس عرضي حقيرا كعود الشجرة الواهي الدقيق</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عرنين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الشريف، الأيد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 و البطش</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 الذي أطلبه في ثأر و نحوه، و في الأصل كان المصراع الثاني من هذا البيت مع المصراع الأول من البيت التالي، و كان المصراع الثاني من البيت التالي مكانه، و هو خطأ</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أكره أن أكذب من روى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خاصمه و فاخره</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الركض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العدو السريع، رانت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غلبت عليه، و الضمير يعود على المرء لا على جرير، و المراد أنه غلب عليه لبن الرضاع، فتدارك ذا رحمه، على ما بينهما من شقاق</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تنفس، و الفاعل ضمير جرير، توارى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تتوارى، و كنى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توارى كواكبه عن طول الليل، و كنى بطويل الليل عن الهم و الأرق</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الأصابع، معظما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عظيما من الأعطية و الديات و نحوها، ضنت رواجبه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بخلت 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 المجدول بدل المسئول، و المثبت من هد، هج</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الحوزة و الحمى</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الدليل الماهر في أمر الدلالة</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الرسول، أو الوكيل</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رداء من خز مربع فيه أعلام</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مكان، و في 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 يختل الوزن، نخلق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تبلى</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مقاما و مجلسا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يسترها، يريد أن الكساء يستر جسمها لا عينها الشبيهة بالبرق المتألق</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سكن 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لضرورة الشعر، يعشي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يجعلها لا تبصر، و في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يغشي العيون</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مسيل الدمع من العيون، و في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كان محزونا لإهراق دمعة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النون أو ضمها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تبكي بدله أو نجعله يبكي، كلا الوجهين مقبول</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أقصد فلان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طعنه فلم يخطئ مقاتله</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السياق يقتضي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مضيا و تركاه</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تؤذنه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تعلمه</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للمصدر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كتمان</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حلية، و هي ما ابيض من يبس النصي، و هو نبت سبط من أجود المراعي، و في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بالحاء المعجمة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دوارس بلقعا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حالان من الأطلال لا صفتان لحليات، و 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لم تسأل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لم تعرف</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المغمس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الزعزع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 العاتية</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نكأن فؤادا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نكأ الجرح، قشرة قبل أن يبرأ، فدمي</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تبالهن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تظاهرن بالبله، أكل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أرهق دابته، أوضع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 بدابته حتى أنهكها، و المراد أنهن تظاهرن بعدم معرفته، و قلن؛ أعرابي أجهده السير، و أجهد راحلته</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أبق يأبق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ضرب و 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هرب يهرب</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 لعل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لرفه كان 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لرقة كانت فيهم</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انتسب</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أمية</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وسم خيله القسرى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عليها علامة قبيلة قسر، و يبدو أن القبائل كانت تسم الخيل بما يميز خيل كل قبيلة عن خيل سواها</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ليملك أرضا</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يقدروا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مانع أن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بالبناء للمجهول، و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يبدو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استطاع أن يمتلك الخيل أو الأرض على رغم منع بجيلة له من ذلك</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أين المولد المعرف أنى؟</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الدعي في قوم ليس منهم</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يريد نضمن شهر السيوف عند الحرب، أو نضمن شهر اسم من نريد رفعته</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سياق الكلام يقتضى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نفاك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بكاف الخطاب، و لكن على الرواية التي بين أيدينا ينبغي أن نعيد ضمير نفاه إلى كلمة عبد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عبد آبق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يكون في العبارة خرم</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الوشائط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الدخلاء ينتمون إلى قوم ليسوا منهم</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إذا عرف السبب بطل العجب، فهو من أسرة يجري الكذب في دمائها</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البين الواضح، فهو مفعول مطلق، أي تمشي المشي البراح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الرتاج المضبب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غلق الباب المصنوع من الحديد، يريد أنه خرج لأعدائه سافرا، و لم يتحصن بحصن مغلق</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المعادل، يقول له؛ لم تكن كخالد حين استطعم الماء عند ما سمع بنبإ الإغارة عليه</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هد،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أستليط من ليس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استنبط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رواية أدق، و استلاطه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ادعى بنوته زورا</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جزيرة بين اليمن و أرض الحبشة، أو واحد الدهالك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آكام سوداء معروفة بجزيرة العرب، و ليس كلا المعنيين مناسبا هنا، و رواية هد، هج، و هو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الدهلك</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هاه هاه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حكاية لضحك الضاحك</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مصان، و للمرأة يا مصانة، مرادا بكل منهما أنه يمص بظر أمه، و على هذه الرواية يكون ثمة إقواء في البيت الثاني، و رواية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ختنت الا بمصان قاعد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رواية سليمة تضع عن البيت وزر الإقواء، و على كل فالمراد بالمصان هنا خالد نفسه بدليل قوله في البيت التالي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يرى سوأة من حيث أطلع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الأعشى أن الحجام حين استأصل بظر أم خالد كان خالد يراقب عملية استئصال ذلك البظر الذي كان يمصه، و يرى السوأة التي أطلعت رأسه يوم ولادته</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يكنى بالميم عن الاست، لأن حلقتها مستديرة، و بالصاد عن فرج المرأة لأن حلقته مستطيلة و 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يترك</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تابع مقود، 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مستفاد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 و المثبت من هج</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تصغير كرز جد خالد، و السواد، اسم يطلق على العراق</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ألا يذكر شيئا عنه إلا أن يراه في قعر الجحيم، فيذكر ذلك</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من كلام أبي الفرج، و يبدو فيه تشيعه، و لعل لهذا التشيع أثرا في تلك الحملة الشعواء التي شنها على خالد بن عبد اللّه القسري</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لعل أصل العبارة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يغيره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يغار عليهن</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العي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آهي</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خالد الوالي لخالد عامله</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 غير مطوية</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العذب الصافي البارد</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كزفر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حيوان كالخنفساء يكثر في الأماكن الندية</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عدت في أسرتي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أجود</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كأنه يعتقد أن الخليفة خليفة اللّه، و نسي أن الخليفة خليفة رسول اللّه، و عليه فلا مجال للمقارنة</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العذب الصافي البارد</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استفهام انكاري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به أنه عرف عليا بجميع أدوات التعريف، حتى لا تخطئه اللعنة</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بعض الأصول جماس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بالجيم المعجمة و تشديد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هذا و ذاك محرفان عن الجماز الشاعر المعروف</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يقول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 أنت بيدك عقوبتهم، و لا تلك ذلك إلى غيرك، على حد قول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كنت مأكولا فكن أنت اكلي و إلا فأدركني و لما أمزق و قد تمثل بهذا البيت الخليفة عثمان بن عفان في خطاب بعث به إلى علي بن أبي طالب، يستعديه فيه على الثائرين عليه</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برأس الحجبة رأس حجبة الكعبة، و بالباب باب الكعبة</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بني شيبة الذين كانوا يقومون بسدانة الكعبة</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استرفده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استعان به</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تخضعها، و تذلها، و 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تدينها</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أغث سمينها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هزل ما كان سمينا من إبلها و شاتها</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جعلني اللّه فداءك</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الشآبيب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 شؤبوب، و هو الدفعة من 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خالدا يضرب الطائعين، و يعصي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يضرب في الإسلام</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المحدرجة السمر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السياط</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العقاب اللينة الجناحين، 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 يزيد لقطعت يدك، فالتقطتها عقاب لينة الجناحين، و جعلت منها غذاء لفرخها في وكره</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هذه الصولة أرقتك، فجعلت تراقب النجوم في مساريها</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حفر نهار المبارك بالعراق</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هذان البيتان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الفرزدق</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المريع</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نقع الكلاب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جيف الكلاب المنقوعة في الماء، و في هج،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بقع الكلاب</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هد،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مقصور جزاء، الكذاب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الكذب</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هذان البيتان أيضا في ترجمة الفرزدق</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سويد مفعول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 هشام إلى خالد رسولا</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البيتان أيضا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الفرزدق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هد،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تخطي</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العبارة التواء، و نرجح أن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فيه 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الرقية 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يقصد بالعقرب خالدا، و بالرقية الأسجاع التالية، اللخمي هو الواشي، و الكلي هو منصور بن جمهور، و الهمذاني هو المتكلم، أي الذي شتم خالدا، و البجلي الدعي هو خالد، و الكلام مسوق مساق التهكم</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تمرغ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تلبث عنده، و أطال الترداد عليه</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سبب الغضب أن السؤال يؤذن بحاجة بني أمية و زوال ملكهم</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الخبر، و نرجح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تحريف عن، أي سمع رواية الشامي لهذه القصة</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إذا ذكر هشام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قال لكم ابن الحمقاء؟</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بلغت غلتك أكثر من عشرة آلاف ألف سوى غلة ابنك</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بعشرين ألف درهم</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هد،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يقبض يده عن خصمه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المراد أنه خلى بين التاجر و المدين، و منع الشرطة أن تحمي الثاني من الأول</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دهمة</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الذي في هج و 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عن الحمار إذا ساف و كرف، ثم رفع رأسه، و كرف، أي شيء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بين أيدينا من المعاجم ما يفيد أن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قلمسان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تطلق على الحمار أو غيره</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كرف الحمار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 بول الأتان، ثم رفع رأسه، و قلب جحفلته</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العود، و هو لفظ معرب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صدر الإوز، لأن شكل العود يشبه شكل صدر الأوز</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توسل</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ضغن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حاقد عليك من قيس الذين لا تفتأ تنال منهم</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الجار و المجرور محذوف، تقديره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مزرية به، أو نحو ذلك</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يريد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أوجف فأعجف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 في الإساءة، و تمادى فيها، فأصاب منزلته عندنا بالهزال و العجف</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أدل فأمل، أكثر من الإدلال، فسبب لنا السامة و الإملال</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 دوده، حتى تثقب و فسد</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نغل الجرح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تعفن، و فسد</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زبية، و هي الربوة لا يصل اليها الماء، فإذا وصل إليها كان ذلك نذيرا بخطر السيل، و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 السيل الزبى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يضرب عند تفاقم الخطر، و بلوغه مداه</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الطاء و كسرها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حلمة ثدي الناقة و نحوها، و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جاوز الحزام الطبيين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كسابقتها تضرب مثلا في تفاقم الأمر، و بها تمثل عثمان بن عفان في خطابه إلى علي بن أبي طالب، حينما استعداه على الثائرين عليه</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لعلي بن صالح و الحرمي بن أبي العلاء</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تريغه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أراغه عن الأمر و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طلبه منه</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بعيدة تتقاذف بمن تصيبه، مصبح و ممسى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مصدران ميميان، أو اسما مكان أو زمان من أصبح و أمسى، و في هد،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هيهات مصبحها عنا و ممساها</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متشابهات</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رأيتني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التاء</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القدح الكبير، أما القس فلا مكان له هنا، و نرجح أنهما تحريف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 و النفس</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ضمير المرأة المتحدثة، و تاء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 ضمير ابن أبي ربيعة</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مضى هذا البيت و ما بعده في حديث سابق، كما مضى الحديث كله في هذه الترجمة نفسها مع اختلاف في الرواية</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مشرب مرنق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مشوب غير صاف</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السواد</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إنك نسبت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تشبب، و هذه الرواية أنسب</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يصح أن يكون عائدا على صخر، و على الرسول</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العبارة التواء فلم يتقدم مرجع لضمير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بالمدافعة المقاضاة، و تنوين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ضرورة، فهو مؤنث ثلاثي ساكن الوسط يجوز تنوينه و منعه من الصرف</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حزما عدوه الذي تقدمت الإشارة اليه،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مرفوع على الابتداء، و أيام مضافة إلى الجملة بعدها</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تعجرفت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تكبرت، زيادا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لأجله، أي تكبرت لتزيد ودا بيننا غير صادق، و في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معنى له</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يعتاد الإنسان</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العلة، الهيضة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المرض بعض المرض،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تستقيدها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ضمير كأس، يريد أن كأسا تأخذ القود منه، و تثأر لنفسها بما أصابته به من علة بعد علة</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أمست همه لا يكيدها، أي أمست كأس و ليس من همه أن يضمر لها كيدا</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بعيدة، وعث صعودها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وعث الطريق وعثا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تعسر سلوكه، يريد أنه كان مع كأس على وفاق، حتى زلت به النعل زلة لا إقالة منها</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هد،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المعنى يستقيم على روايتها</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ليالي مضاف إلى الجملة بعدها، ذات الرمس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زرعة الود كانت تناهت بينهما ليالي كانت تهب الريح فيها جنوبا، و كانت السحاب تمطر فيها، و السحاب يذكر و يؤنث</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 الرمس</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 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القماري، و في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فاستحثت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فاستجبت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الذي نرجحه، يريد أن الحمامة دعت القمري فاستجبت أنا لندائها حال كونها مولهة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ليل و اورب، و رابط جملة الخبر محذوف، تقديره بدت العين نار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تستبين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للمستبين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أنها نار لا ترى العين لها خمودا، بل هي متقدة دائما</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أمضى و أعود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لضرورة الشعر، فالقياس النصب</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صرم النخلة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جذها</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 النخل و المقل و النار جبل و ما شاكلها، الحوذان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عشبي، النفل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نبت طيب الرائحة أصفر الزهر، 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جنان، و ذروة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مكانان</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أو وسطه، الحية المتشرق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تحاول الدفء عند شروق الشمس</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السعيدي</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لمّاعة القيعان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فلاة يلمع السراب أو البرق في زمانها، يستن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يسرع، المور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 تطير به الرياح كل مطار</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يكنى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يحوي منكبي سريرها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احتضانها أو حملها إلى القبر، و يؤيد المعنى الثاني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فيعلو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أشار اليها المؤلف، و هي أجود</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أخرى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أجود، مطيرها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فاعل من أطار، و النعي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كالنعي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بالتخفيف</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فلست بنائل بالا رجيعا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تحريف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فلست بقائل الا رجيعا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يعني ذلك قوله أفنيت شعري</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الجدب و المحل</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بياءين مثناتين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 الجون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جوناء، و هي الناقة السوداء، 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أخونك ما ناح الحمام، أو أرزمت الإبل بهذا المكان، و في النسخ اضطراب كثير في هذا البيت</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هنا للتمني لا شرطية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يتمنى لو أن يقينه بالحيلولة بينه و بينها أراح قلبه باليأس منها و سلوة حبها</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جلده على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أكرهه عليه، و 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إضافة الموصوف إلى الصفة، أي الصبر الذي أكره نفسي عليه</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دحا الظل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استرخى و امتد، ارجحنت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تمايلت</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لوانا في البيت السابق، عجبنا لدنيانا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أنكرناها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ليتنا نعمنا بالحياة، و هي مواتية، و لكننا تنكرنا لها، فكدنا نعينها على إساءتها لنا</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 إذا في البيت التالي، و يريد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نرى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أنهما كانا مستترين عن العيون، فلا تقع عليهما إلا من وراء حجاب</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ترق فنونها</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فراقنا، نضا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نصل، يخلق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يبلى،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الفراق يؤثر في الود، و لكن و دنا متين، و لو لا متانته ما و هي أثر الفراق، كما يبلى الخضاب و ينصل</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المدينة،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ذا عساه يفعل هو و عترته إذا تجاوزت المدينة، و كان بيني و بينه هذا الموضع</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بالقضاء قضاء الدين، و بالعار فشل سيار في إدراكه</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فاعل يسائل ضمير سيار، الجلب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جلب من متاع و شاء و إبل و نحو ذلك، محاربيا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منسوبا إلى محارب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نفسه، أظفار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طائفة من الكواكب،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أتى من نحو أظفار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مسوق مساق التهكم، 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احثثتم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أحسستمو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 و المثبت من هد، هج</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 على الناس، الإمرار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فتل الحبل و نحوه، النقض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الفتل، و يريد بالنقض و الإمرار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المراوغة و الخداع، يريد أنني كنت أظهر نفسي للناس، ثم أغير الطرق، لأضلل المقتفين أثرى، و في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أريتهمو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أريت لهم</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إناث الوعول، و بئر 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الذي نزل فيه سيار و رفقته، و الكلام مسوق مساق التهكم، أي أنهم نزلوا بئر مطلب، و أكلوا فيه التمر، و جعلوا يسألون الوعول عنه، و قد تحرق من الغيظ كل آكل تمر منهم</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جارية</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فأتتني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القياس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فأتيني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بإثبات ياء المؤنثة</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الهاء من كاسره تعود على الحصان لا على العظم</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موطئا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منحدرا، شاجره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داخل فيه مشتبك به</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الهشيمة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 البالية، سائرة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باقية</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هد،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يريد بها الإبل التي تحمل الحجيج، و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واو القسم،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على المزدلفة، محطمهن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الحطم بمعنى الازدحام، الحجون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بمعلاة مكة، يقسم بجموع الحجيج المزدحمة في المزدلفة و في حصباء الحجون، و تتمة الكلام في البيتين التاليين</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 كموني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التاء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كمونه لعدوه، كي يأخذه على 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يقسم أنه لو بقيت له قوته و حيله في مداورة أعدائه ما استطاع أبناؤه أن يؤذوه في نفسه و ماله، و لو هلك في سبيل الدفاع عنهما</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محمد 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عروة بن زيد</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ينشد شعرا من الرجز</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مسرعا</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شطرا من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قطعا من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ضمير ينفده يعود على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بعثت حاديا قراصفا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من مشطور الرجز، و يريد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ينفده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يجعله ينفذ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ينتهي لكثرة ترداده</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خوصاء، و هي الناقة و نحوها غارت عينها، رجفا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مهتزة، و في هد،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حراجفا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حواجفا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لكليهما من المعنى ما يناسب المقام، فلعلها محرفة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الإبل الغزيرة،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القطيع من الإبل</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ربعت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سرحت في المرعى، العتارف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من العترفة، و هي في الجمل بمعنى الشدة و القوة، و الذي في المعاجم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يساق، واجفا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مسرعا،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الرجز من التفاهة بحيث لا يستحق أن يغضب من أجله صخر على غلامه</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هد،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تحب</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تنتحله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تنسبه إلى نفسها</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هد،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 ماجن</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هد،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أثبتناها، و في الأصل كتبت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مضبوطة بكسر الميم و سكون الراء، و لم نجد لها معنى،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تخفيف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مروءة</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القرب داعية الحب</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 في هد،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فارج النجاة من الحب</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 و الدلك يمشط و نحوه، و قد استعير هنا لما يحدث بين المحبين من تجن و دلال و ملاحاة</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يغرنك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يصرفك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يريد الشاعر بهذا البيت ما أراده بشار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يؤنسنك من مخدرة قول تغلظه و إن جرحا</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في المصراع الثاني مفعول تخليف، و يريد بإعانتها على نفسها أنها تسببت في هجر الخليفة إياها</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سيتظاهر بحب من لا يحب ليستر حبها هي في نفسه على حد قول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أصافح من لاقيت في البيت غيرها و كل هوى نفسي لمن لا أصافح</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الناجيات النجب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الأصيلة السريعة</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حدر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دحرجه من علو إلى أسفل، و المراد هنا أنه استقدمها من الرقة</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يحيى بن صفر</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هد، و هج و المختار من البراءة، و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المكافأة و بالتخفيف أيضا</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منقول من هد و المختار و ساقط من الأصل، و قولها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تعني بواحدة من الذكريات</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تريد بملء اليد الثقة بمودة الرشيد</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لك بكل بيت ديناران</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ودي له ود ابن أم و والد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كلتا الروايتين سليمتان</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بمناداة الخطوب إياه باسم سواه أن موت لداته نذير موته</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مجموعتان من النجوم تقعان في النصف الشمالي من القبة السماوية، و الدلو و العقرب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برجان من بروج السماء</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تكملة من هد</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تكملة من هد</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هد،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يختاره</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 القياس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ذي 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ذا 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صح أن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ضمير الشأن</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قطب في وجهي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قطب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أن سبب هذا التقطيب أخذها اللحن عنه دون أن يشعر</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فجوة، و إنما سميت بذلك لأنها كانت في الأشهر الحرم، و لأن قيسا لما انهزمت فيها 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فجرنا</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تفخر</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الأرقص</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تشهر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تحريف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لشهرتها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هج</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شمطة</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يبذخ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يفخر، و يغالي في فخره، و 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يبزخ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طرف البصر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تحرك جفناه</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يغطرف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الغطرفة بمعنى التيه و الخيلاء، مسدف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الإسداف بمعنى الظلام، و ذلك كناية عن كثرة الامواج</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رجليه، و العرب كثيرا ما تعيد الضمير على المثنى مفردا في مثل يدين و عينين و رجلين</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الأحيمر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بالتصغير بدل الأحمر</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أندرها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أسقطها، و فصلها</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المسموع ممسك سيفه، أو ماسك بسيفه</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من الرجز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هد،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الدهقان ذو التغطرف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يستقيم الوزن، و التغطرف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التيه و الخيلاء، لم ينزف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ينضب ماؤه</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أشهر المعرف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أشهر الوقوف بعرفات</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امرأة 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مختالة تسبل من فضل ردائها</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طرف درعها</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معقد تكة السراويل، و 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فوق عجزها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 حجزتها</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مثلة صاحبتهم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تنكيلهم و تمثيلهم بها</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ماطله</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الذكر من القرود</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اللطيمة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عير تحمل المسك و البز و غيرهما للتجارة</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 لعل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 لا بالعين، و هو ثياب رقيقة منسوجة من الكتان</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به خطوط من القز و الحرير و نحو ذلك</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العدني، لعله نوع من عروض التجارة ينسب إلى عدن</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أداة التعريف</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عروة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 لا بالحاء</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على بني كنانة تجيزها يا عروة؟</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بالكلب البراض نفسه</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العضاريط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عضروط، و هو الخادم أو الأجير</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منادى، ضلوعي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قد يصح اعتبار بني بكر مفعول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عليه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ضلوعي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 بني بكر، بمعنى أنصاري و أعواني</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الرضوع، تحريف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الضروع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في هج، له، و المراد أنني بهذه الداهية أوهنت بني كلاب، و أرضعت قومي لبان المجد و الفخار من ضروعها</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للداهية، و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لعروة القتيل، أفل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فلول من كثرة الصراع</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دفين هناك</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قوله و الأحابيش عطفا على ما قبله، بل هو كلام مستأنف، و سموا بذلك لأنهم تحالفوا على أن يكونوا يدا على من سواهم ما أقام حبيش، و هو جبل معروف</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عقيل بن 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عضل بن دمس</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محلم بن عائدة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محلم بن عائذ</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السياق يقتضي أن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الحليس إنما يخاطب البراض و بشر بن أبي خازم فلعله أنزل الاثنين منزلة الجمع</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فعيلا من النجوى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متناجين، أي مختلين في حديث سري</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طلب ذلك إليه حتى لا تطالب هوازن بدم عروة</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مثل من أمثلة الوفاء العربي، يغطي على ما ينسب إلى السموأل بن عادياء اليهودي</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يبدو من سياق الحديث أن أبا براء هذا كان صاحب رأي في هوازن</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الليالي</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النضري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بالضاد المعجمة</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بها الهجوم، ما شددنا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شددناها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يطلق على قريش، و هو في الأصل طعام كانت تتخذه، فأطلق عليها، يريد أننا هجمنا على قريش هجمة صادقة، فلم ينقذها من أيدينا إلا هجوم الليل و اعتصامها بالحرم</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هشام بن المغيرة، و 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أخوه، و يريد بذلك أن الدائرة كانت على قريش، حتى كان أحدهم يتقي الموت بأخيه ليقتل بدله، ثقفه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أدركه، شالت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ارتفعت، الخدم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خدمة، و هي الحلقة المحكمة، و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شالت الخدم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الهزيمة،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 اللّه خدمتهم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جمعهم</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السين و 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الحرارة الغالبة، يريد أننا كنا نبطحهم بطعن الأسنة الزرقاء الحامية الاطراف بين هذين المكانين</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سرف، و بطن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مكانان، يريد أنهم ينبغي عليهم حينما يسمعون بجيشهم أن يختفوا عن العيون، و يكفوا عن الهمس، حتى لا يعرف مكانهم</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أن القيسي كان يحيد عن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لقب على قريش، و الخليفة من قريش</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استنشاء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إنشاء الشيء، و عبارة عبد الملك لا تخلو من غموض، فالشعر صريح في هزيمة قريش، و انتصار أعدائهم عليهم، فما معنى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أرى صاحبك زاد على التمني و الاستنشاء، لعله أراد بذلك التمني قول خداش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أنا ثقفنا هشاما شالت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معروف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امتناع لامتناع</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استغوت كنانة بني 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جروهم إلى الحرب، و 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استغوث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بالثاء المثلثة، و هو تصحيف</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بني تميم</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هد</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هد</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و الأخلاط من الناس</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سفيان</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سلمة بن يعلي</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 توافيهم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توافهم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نسخة أخرى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ظنوا أن كنانة توافيهم و كلها معان محتملة</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لو أبيحت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دارت الدائرة عليها</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تداعت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بعضها بعضا</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حارا شديدا</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يحاربها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لا بالذال، و كلاهما سديد</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ضامرة، يدر عن النقع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يلبسن الغبار درعا، قودا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أقود، و هو السلس القياد، أو الطويل العنق و الظهر</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صبحوا القوم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اسقوهم في الصباح الحديد بدل اللبن أو الخمر</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البرد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يسقط متجمدا من السماء على شكل حبيبات صغيرة</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ككتف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السباع، و الجمع أنمر و أنمار و نمر و نمر و نمار، و أكثر كلام العرب نمر كقفل جمع نمر</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العين أو سكونها، أو معزى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الميم و سكون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بعض النسخ، كل هذا بمعنى واحد</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ضعفوا و انهزموا، و في 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 المثناة، و المعنى متقارب، ذياد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ذاد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 و صد، العنف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من الناس،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أر مثلهم في الشجاعة انهزموا، و لم أر مثل صدنا لجموعهم و تغلبنا عليهم</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استقادوا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انقادوا، و خضعوا</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مضعف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بالتخفيف، تسيخ بنا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تنخسف</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جيش أرعن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عظيم جرار، العقوة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المنفسح أمام المحلة</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مارن الخطى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الرماح اللدنة، الجزير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فعيل بمعنى مفعول من الجزر، و في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خرير الدم المنبثق من أثر الطعنة</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ضبطنا سفيان بضمة واحدة على اعتبار أنه مأخوذ من السفي، فتكون نونه زائدة، و يصح اعتباره مأخوذا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فتكون نونه أصلية، و حينئذ لا يمتنع صرفه</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 للأعلام الثلاثة السابقة</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كلا منهما مقوية للأخرى</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تذامروا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 بعضهم بعضا على القتال</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المنسرح، و هاء القافية في المصراعين ساكنة، و عكاظ و ذو 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مكانان مشهوران في الجاهلية، و بكل منهما كانت تقام سوق للشعر و للتجارة</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الحليس بن زيد</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كل جانب</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فعلت ذلك على اعتبار أن الدائرة تدور على قومها من قريش، فيتسع الخباء لأكبر عدد ممكن</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تتجاوزي خباءك</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أحفظها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أغضبها، و أوغر صدرها</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تريد بعبارتها هذه أن الدائرة ستدور على قومه هو، لا على قومها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فيلوذ بهذا الخباء المنهزمون من رجاله، و حينئذ يود لو اتسع لأكبر عدد ممكن، و هذا هو ما حدث في نهاية الموقعة</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يبق أحد أراد نجاة عنده إلا دار بخبائها</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الأوحد</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القياس أن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لمن يصاب غدا من قومي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هكذا في جميع النسخ التي بأيدينا، فلعلها اعتبرت أن الاصابة تقع على المحاربين و الخيول و الإبل و نحوها، و معلوم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تقع على العاقل مع غيره</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هد، و يبدو أن نداءها كان موجها إلى قومها من قريش، لا إلى قوم بعلها من قيس</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هد، و يبدو أن نداءها كان موجها إلى قومها من قريش، لا إلى قوم بعلها من قيس</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من الكف بمعنى ضم الشيء بعضه إلى بعض، و المراد ضم جيوشها، و 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معنى له</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السلهبة من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العظيم الطويل العظام</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بأرعن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بجيش أرعن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عظيم جرار</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بصم القنا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بالقنا المصمت، العائر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يصيب العين بالعور</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المتفرق المنتشر</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لاتها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صنمها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تعبده</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إحدى القبائل المحاربة، و في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العير</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الحرارة، و في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أتيح لنا ريب من الدهر ناجر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أتيح له عتب مع الليل فاخر</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شره متظاهر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هجومه قوي، و في هد، هج بدل المصراع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لدن غدوه حتى أتى الليل و انجلت</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تصغير حرة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الحاء و تشديد الراء مع فتحها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الأرض ذات حجارة سود كأنها أحرقت</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غير أبي سفيان أبي معاوية، فالقتيل عمه</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هد</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هد</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الشؤبوب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الدفعة من المطر، و المراد هنا شؤبوب من الدماء</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رواية هد، هج، و الذي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تبقى</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يزقو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يصوت، الصدى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تزعم العرب أنه يخرج من رأس القتيل، فما يزال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اسقوني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يؤخذ بثأره، الصفاح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السيوف</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الإغارة، أو سوق الخيل المسومة</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على الرواية الأولى يكون المراد بالفضل المال المتبقي، و على الرواية الثانية يكون المراد بالفضل القتلى الزائدين</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بني سعلى</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ليث بن كعب بن بكر</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فكانت، أي الغلبة،</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استحر 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أشتد</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من قتل، و قد صوبناها بزيادة حرف الجر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من قتلى حروب الفجار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حفص بن الأحنف</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فتعاقدوا على أن يرهن بعضهم لبعض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أنسب لما يرد بعد</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العبدري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نسبة إلى عبد الدار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النضر المشار اليه هنا هو أخو قتيلة الذي قتله صلى اللّه عليه و سلم في بدر، فرثته أخته بالأبيات القافية المعروفة</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أديت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سبق نظير هذا</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 أورد العبارة كما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صلحكم؟ هؤلاء أصحابنا موتورون</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سار عتبة يومئذ على أن أقبل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معنى له، و المثبت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ضمير عليهما يعود على حمزة و العباس، أما أبو طالب فقد استثناه المؤلف فيما يبدو</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يرو ذلك أهل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يرد</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الجار و المجرور محذوف، تقديره لائذ أو معتصم، أو مستجير و نحو ذلك</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هذا البيت و البيتان التاليان له</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كرام الخيم و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و الطباع</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شطب عن الشيء بمعنى عدل عنه</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غزير</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المعلم من الفرسان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يتخذ لنفسه في الحرب علامة تميزه، المحرب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الخبير المضطلع بأمور الحرب</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خطيب القوم، أو سيدهم</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الحول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المحتال الحازم الذي يلبس لكل حال لبوسها، 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حوله مغلب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 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 و المثبت من هد، هج</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الخضرم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الجواد، المنجب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ينجب أولاده</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الصمصامة، و الصمصام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لا ينثني، و استعمل هنا علما</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لمالك بن الصمصامة أخي جنوب، أقرني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شدني، العيهب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الكساء من الصوف، أجب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مقطوع، النضو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الخلق، القلوص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الناقة الفتية، و العرب تكنى بالقلوص عن الفتاة،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شئت أسرى فشدني إلى رداء من الصوف بال في بيتك بجوار جنوب أختك و 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يخاطب بهذا البيت نفسه، و حانية الجدران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قسم بجدران الكعبة الحانية، أو عطف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 و لم نجد لها معنى، تلوب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لاب يلوب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عطس، أو دار حول الماء و هو لا يستطيع الوصول إليه،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أنا لم أشرب من هذا الوادي فسأظل ظامئا و حق الكعبة</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رجعت، الجرعة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ذات الحزونة، المخارم و النحر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مكانان</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حانت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حانت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 المحاضر و البئر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 بالمخافر و البتر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برابية لي بالمحاضر و البئر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كلها أسماء أماكن</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العبدلية يعني بها حبيبته، و في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سقيت</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رحلة و بعدا، غالك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أخفاك عني</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قلة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أعلاه، يريد أن علية الحمى حلوا بحسى، منى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قلة الحمى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شريعة، و هي مورد الماء كالغدير و نحوه</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الأصبغ أخا جنوب</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محاها، و غير معالمها، الخبت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اليمنة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 مخصوص يرد من اليمن</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تولى المؤلف شرح بعض ألفاظ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على ولى، و إثبات الأذيال للريح استعارة</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الاستفهام هنا للاستبعاد، و لعل سبب هذا الاستبعاد يأسه من اللقاء</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جاءت ترجمته في هذا المكان في النسخ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 مد، مه،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طبعة بولاق و جاءت في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ترجمتي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العيال، و عمارة بن عقيل في مخطوطة فيض اللّه، و طبعة بيروت</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صك جبهته، أو قابله بما لا يحب</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ضاويا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مهزولا نحيفا</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من الخيوط و نحوها على شكل كرة</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يعني بالسربال الدرع،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هل كان الوحي يأتيه في المنام بمثل هذا البيت التافه؟</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الظاء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المهلة، و منه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فَنَظِرَةٌ إِلىٰ مَيْسَرَةٍ</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إذلالا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المخوفنا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أشرافنا</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 ابن أم قطام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امرئ القيس، و إنما نسبه إلى أمه سخرية به</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تعدل بها الرماح المعوجة، الصعدة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الرمح، يريد أن قناتهم لا يعدلها الثقاف، بل تلتوي عليه، كما يقول عمرو بن كلثوم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قناتنا يا عمرو أعيت على الأعداء قبلك أن تلينا</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ينبغي حمايته من حريم و وطن و مال و غير ذلك</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نون الروى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ضمير البواتر، و الألف ألف الإشباع، و ليست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انحنينا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للمتكلم</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انطوين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 على الجياد المفهومة من المقام بدليل البيت التالي، و انطوين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الطوى بمعنى الجوع، يعني بذلك أنها ضامرة بدليل البيت التالي أيضا</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 و المشقة</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هد</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هد</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صلة الألى محذوفة، تقديرها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تعرفهم، أو تدري بأسهم، و نحو ذلك</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كل دم أراقته جبار لا دية له و لا قود</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تنوشك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تتناولك، يريد نوشة قاسية، انتوين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نوين، و صممن</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العاتقة الشمول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 المعتقة، ما صحونا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مدة صحونا</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الدسيعة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الجفنة الكبيرة، أو المائدة الكريمة، أو العطية الجزيلة، أو القوة العارمة، و كل هذا يتسق مع معنى البيت</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أن العقبان تتعاور جسده سربا بعد سرب تتمم فناءه الذي بدءوه، و في هد،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تيمم من نوينا</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 اللحم و نحوه، جزر السباع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تأكله السباع من اللحم</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ربما كان الأنسب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أوانسا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بالنصب على أنها مفعول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لاستبينا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التنوين هنا للضرورة</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تجلى</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يتمعك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يتمرغ في التراب، و يتقلب فيه</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القياس إسكان 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فاركبه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ضمها</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الثعبان، رمضا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 الجوف من شدة العطش، أعقاد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بها الأرض الكثيرة الشجر، و منه العقدة بهذا المعنى</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أوعيت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حملت في وعائك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نسبوا الشعر إلى آدم أبي البشر، و إلى الملائكة، و إلى الشياطين، و ها هم أولاء ينسبونه إلى الثعابين</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فللبكاء خليق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جدير بك، و في هد، هج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فبالبكاء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فأنت بالبكاء خليق</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بناءان أقامهما المنذر على نديميه اللذين قتلهما، و نرجح أن هذه التسمية إنما جاءت من طلائهما بدماء من يقتل في يوم بؤس المنذر، و التغرية في اللغة بمعنى التطلية</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جمع أشيم أو شيماء بمعنى في جسمها شامة، و ليس معنى ذلك السواد، كما شرحه المؤلف، و في 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من معانيها السواد أيضا</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حيوان دون السنور، أصلم الأذنين، طويل الخطم، قصير القوائم كثير الفسو، منتن الرائحة</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الهالك</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وقته</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يقتضي السياق أن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قال له المنذر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 المنذر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تكررت مرتين متتاليتين</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الغصة، أو اختلاف الفكين عند الموت</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تثنية طبي، و هو حلمة الضرع، أو الضرع كله، و هو مثل يضرب للأمر تجاوز حده</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احتوى عليه بطن الإنسان أو الحيوان، و الجملة مثل يضرب لمن يسعى إلى هلاكه بنفسه</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معنى الجملة أنه لا يقاسي مشقة رحلتك من لم يعانها معك</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 و معنى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غلب أخذ السلب</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 هج بدل المصراع الثاني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فاليوم لا يبدي و لا يعيد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الرواية التي معنا أصوب، لأن الأبيات من مخلع البسيط، أما المصراع الوارد في هد، هج، فمن الرجز</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لكلمة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معنى، و نرجح أنها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الجدة و اليسار، أي إن عشت فلن أعيش في رغد من العيش</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الأكحل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وريد في وسط الذراع</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في الرجل، أو في اليد بإزاء الأكحل</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في العنق</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الرائع</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البعد، من 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بعد</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 على المنذر، لا على عبيد</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طالبا الميرة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القوت</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للضرورة كقول الشاعر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سلام اللّه يا مطر عليها</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القياس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أخ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ألف، و لكنهم قالوا في مثل هذا و في مثل 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أبا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افترضوا حذف اللام</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بالنسخ، و نرجح أن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أناله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محرفة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أتى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ضمير أتى يعود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بشيبان الطائي نفسه بدليل البيت التالي</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الغيث و المطر</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شراحيل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من أباء شريك، و المراد بالحمالة حمالة الديات و الديون و ما إليها</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رجحنا ما أثبتناه نقلا عن هد، هج</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و في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أظن أن عنده من حسن القريض أفضل مما يترك من 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هج تضع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المعنى لا يختلف</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رديف المنذر، و الرديف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نديم السلطان الذي يشاربه، و يجلس بجواره، و ينوب عنه إذا غاب</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من أسماء الخمر، و يطلق هذا اللفظ على اللذة، و هذا المعنى هو المراد هنا، لأنه لا معنى لأن يكنى الخمر بأم الخمر، و إنما المعقول أن تكنى بأم اللذة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جعدة، و أبو جعادة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كنية الذئب، و لعله كنى بذلك لتجعد شعر ذنبه</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هذان البيتان، و رواية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لئن بكيت فبالبكاء حقيق</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أني اهتديت لركب طال حبسهم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المفازة، الدكداك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فيها غلظ، أو فيها رمل متلبد، أعقاد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شجراء</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رجحنا رواية هد، هج، 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بالراء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بالواو</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انخفض من الأرض، و الإنجاد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سلوك النجود المرتفعة، يريد أن هذا القول سيعم البقاع</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الأواخي جمع الآخية و هي عروة تربط إلى وتد مدقوق و يشد فيها الشيء، 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أراجيه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الأواخي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الأواصر و العرا</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هذا البيت على لسان الثعبان الذي عرض لعبيد، فلعل عبيدا سرقه منه</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طلحة إلى ما فرط من عمر في حق خالد بن الوليد، يوم عزله عن قيادة الجيش عقب توليه الخلافة بعد موت أبي بكر، كأنه يقول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تعزله حيا، و تبكيه ميتا؟</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هذا الطعام ليس في حرز</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هذان البيتان،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يبدو أن عبيد بن الأبرص كان رجل الخوارق، فقد رأينا فمه يحشى بالشعر، فيلهم الشعر و هو نائم، و رأينا الأفاعي تنشده الأشعار ثم ها هو ذا تتغنى بشعره الكلاب</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الأغاني التي غنى بها من شعره، و ليس المراد أن ما يأتي تتمة الأبيات السابقة</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الخناذيذ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خنذيذ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 البهمة من الفرسان، الشوخط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صلب الألياف تتخذ منه القسى و القداح، أو هو ضرب من النبع، الشكة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يلبس أو يحمل من السلاح</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جبل، و البيت لا يخلو من التواء، و الذي نراه أنه يريد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منازل الأحياء تبلى، و لكن رسوم الموتى باقية، فلدى ذروة من الذرا، أو في جانب جبل أثال يكون دفني و دفن سواي، و هذه الأماكن لا يعفى عليها الزمن</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خلالي؛ خصالي، و هو مفعول ثان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لعيرتني</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أتت عليه أحوال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سنون</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رخص المفصل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لينة المفاصل</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أصفق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أطبق عليه و حبسه في المشقر</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اللقحة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ذات لبن</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ضلع ضابئ مع عجرد</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هد،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لعمر أبي المليحة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أعجر بن المليحة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ما 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ما لج</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أنه حلاف للأيمان الباطلة</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الضغن، 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عبء ضغن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هذه الرواية أنسب، حتى لا يضاف الشيء إلى نفسه</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 و الخصام، التيحان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يتعرض للشدائد و المكرمات</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ترفع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السابق، يعني نفسه</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على بني قطن في البيت السابق، و 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علقت له بأسباب متان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قطن بأسباب متان</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الكريم الحسب، الديمة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السحابة الممطرة</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سلم بن أبي ليلى</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يطلق على الذئب و الأسد، و المراد هنا الثاني</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المخالط من زوج و جار و صديق و نحو ذلك، معمودا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مضني مريضا</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أطاع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اتسعت و دانت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تلعات الحي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روابيه العالية، حومل، أود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إنما 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بالفتحة على معنى بقعة</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منسدلا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 منسدلا، فاعل تجللت هي يعود على المحبوبة، و المتنان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جانباها، و المراد بالعناقيد عناقيد الشعر</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الأسنان و بريقها، و يريد بالبارد الطيب ريق المحبوبة</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ضخمة، أي و ناقة جسرة، أجد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الأجد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القوية المتينة الأضلاع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منسم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خف البعير أو الناقة</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صيخودا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شديدة الحرارة، و هي صفة لظهيرة</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مترامي الأطراف، يتقاذف بمن يسلكه، أصداؤه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صدى، و هو طائر يخرج من رأس القتيل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يزعم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يفتأ يصيح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اسقوني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يؤخذ بثأره</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التعب و النصب،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تستريحين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النافية بدل لا الناهية مع التوكيد كما في ب</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بحلمك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بمثلك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هد، هج، و هو الصواب</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ثان لأخبر، و 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أول متأخر</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الوجد بمعنى الغيظ و الاضطغان</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زلت عوض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زلت 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 زمان بمعنى أبدا</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إني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يسأم التسويف و الأماني الباطلة</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السنة إلى أول شهورها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نصف حول 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ترددت عليكم نصف عام في طلب ديني، و هذا كثير</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يشكونني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مضارع أشكاه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أزال أسباب شكواه،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يكن منهم أنهم ينصفونني، و يردون إلى ديني بعد مرور عام، و بعد أن سار شعري فيهم، فألوم نفسي على ما قلت</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تتمة ما قبله، أي و حينئذ يلتمسون ودي بعد أن ذهب شعري فيهم مذهب الأمثال، و حذفت 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يلتمسوا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واو المعية الواقعة بعد النهي في البيت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أعرفني</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أتى عملا يستحق عليه اللوم، يريد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المذنب هو المذنب، فلا يلق المذنب التبعة على سواه</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عطاء</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تكملة من المختار</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عارضة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الثنية من الأسنان، أو صفحة الخد، طفلة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ناعمة رخصة</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الريحانة، الخزامى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عطري الرائحة، حومل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ريحها ريح القرنفل، أو ريح الريحان المخلوط بخزامى حومل</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المختلط سواد شعره ببياض، في رأس مشرفة الذرا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رأس قمة عالية، متبتل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متعبد، و جواب الشرط فيما يأتي</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مبالغة من جأر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صوته و المراد رفع الصوت بالتسبيح و نحوه، و هو صفة لأشمط في البيت السابق، تخدد لحمه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تشقق من كثرة قيام الليل، مستعمل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مستعمل أعضاءه في أعمال التعبد، و ربما كانت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متكلف العمل، مرغم نفسه عليه</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الرابع، الناموس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الراهب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خلاصة المعنى أن هذه الفاتنة لو عرضت لراهب هذه صفته لمال إليها، و كاد يولي وجهه شطرها لا شطر القبلة</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في البيت لمحبوبته أو زوجته، الشمط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ابيضاض يخالط سواد الشعر، تفرع لمتى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انتشر، و تفشى فيها، حنا قناتي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قوس ظهري، المسحل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 اللحية</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الخداع، شبه مشية الشيخ الوئيدة بمشية من يريد مباغتة الطير ليصيده، فهو يتئد في سيره، حتى لا يحدث حركة</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ترى شمطا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القناة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بالبناء للمجهول،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شوه الشيب منظري اليوم فقد كنت بالأمس حسن القوام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الجديد إلى 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معترضة بين المبتدأ و خبره، الميعة من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 و المراد هنا عهد الشباب</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موصوف محذوف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بفرس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أوظفة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وظيف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مستدق الذراع و الساق من الفرس و نحوه، هيكل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ضخم</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متقاذف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سريع، شنج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منقبض، النسا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عصب الورك يمتد منه إلى الكعب، عبل الشوى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مندمج الأطراف، عميثل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ضخم قوي،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أندية الجياد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نرجح أنها تحريف آبدة الجياد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سباق الجياد الشاردة</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العزيم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الجري، المسحل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اللجام، فأس المسحل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حديدته التي في حنك الفرس،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لا أنني أزجره، و أخفف من وطأة سيره لقضم فأس اللجام، و في هد، هج،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العزيم</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العرق، الأجدل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الصقر، و سيلان العرق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الحمو و الإيغال في العدو</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جيادها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جياد الخيل، أي إذا احتاج جياد الخيل إلى السياط أعطاك هو المكان النائي دون حاجة إليها، و 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أعطاك 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أعطاك نائية</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تنكير امرئ هنا للتعظيم،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جمع امرئ عظيم كريم و في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لئيم المنزل</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ألد ذي حنق</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أزجيته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دفعته، 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أوجيته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المعنى واحد</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يراح إلى الندى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يرتاح إليه،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ساطع ضوئه</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 المعتقة</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إلياسية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الى إلياس، و لعله اسم الخمار، و في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صافية القذى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 سمح، أو يلعب الميسر،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إبليسية</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التعريس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الإقامة ليلا، و 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عرض الندى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 الرداء</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الأحسن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هذا و ذاك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فحذف المعطوف عليه، و قد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نحتاج إلى تقدير</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يلبس في المهنة</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خبر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اعتراض بين السؤال و المسئول عنه، خابرا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مقدم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تسألي</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تنحل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ادعاء و 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تبخل</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العارض المتهلل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المعترض في الأفق، و لعله يقصد به الجيش العرمرم</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معانيه الصديق، يريد أن الصديق إذا ذكرهم في محفل وجد ما يقوله</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يذبل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جبل</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يريد أن خطباءهم أرباب القول الفصل في الخصومات التي تقع بين العشائر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تفصل</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درء، و هو النتوء في الجبل، المتأول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تأول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توسمه و تحراه، يريد أن لهم مراكب و عرة، لا يتوسعها أو يتحرى سلوكها إنسان</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يحمل في الديات و نحوها، السائمة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الماشية، يريد أن إبلهم تتكفل بأداء الحمالات المطلوبة، و إن ثقل محملها</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مطلق لفعل محذوف،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سيروا على مهل حتى نلحق 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رفقا بالقوارير</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العاصمي</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بنو نعف</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يرجع اليها</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أطم بضمتين، أو أطم بضم فسكون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الحصون، أو كل بناء مرتفع</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هدل</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الثمد</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تخفيف و بيئة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بالهمز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كثر فيها الوباء</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تربة</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بقي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سقي</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سمران</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هد،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 عكوة</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محمم</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بنو زعورا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بالعين المهملة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 زغورا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بنو زرعوا</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بنو القصص</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جماع من أمناء اليود</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بنو الحرماء</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و عمر، و الحسنان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الحسين، و القمران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 و القمر، و يسمى هذا في اللغة التغليب</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 ثواكم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كثيرة إقامتكم، و في هد، هج بدل المصراع الثاني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فرقوا هام من أجلاكمو حدبا</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ترتبا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أمرا ثابتا</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الفن، فلعله يعني تفنن الجمل في ضروب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الإناء يسقى فيه اللبن و غيره، و لعلها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وطب و 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يوم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همة و عزيمة</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على قرب من المدينة</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يباب</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الأعذاق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عذق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النخلة بحملها</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المطمئن الوسط المرتفع الحروف يجتمع فيه الماء، فيتحير، و لا يخرج</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كانوا من ذوي الأرب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الهمزة و كسرها مع سكون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الفطنة و الحذق، الجأوا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مقصور الجأواء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أوصاف الكتبية، رداح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كثيرة العدد، و في بعض المراجع ورد البيت على هذا النحو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أذنوا بحربهمو لجالت هنالك دونهم حرب رداح</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الربيق</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غنيت، غنين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أقمت و أقمن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غنى بالمكان أقام به،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تنل مرادك من الحسان من غير نأي و لا بعد، فأنت و هن في مكان واحد</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الراشقات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الراميات بسهام العيون، المرشقات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أرشق الظبى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عنقه</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صريمة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الرمل</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يرتدين في البيت السابق، و هي الثياب اللينة الرقيقة، و في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أنسب، و الخمل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القطيفة و 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البرين، جمع 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الحلقة من سوار أو خلخال أو حلق و نحو ذلك</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بفعل الصالحينا</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القوم المدافع عنهم، الذكر السنين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المسنون، 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بعيدة، يريد بعيدة المنال، المصلتين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المجردين سيوفهم</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الكتيبة العظيمة، الخشناء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كثيرة السلاح</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الصيلم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 الشديدة، أو اسم من أسماء السيف، 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إن دخل لا يرجع</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الأوس و الخزرج، أحلامها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 قيلة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 بدل المصراع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تسقيت قبلة أخلافها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تحامي، يريد أنهم يطلبون الحماية بلعنه في الكنائس كما تحمي الحمير نفسها ببولها، و 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تخاني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أذلال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ذل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الذال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الطريق الممهد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 ما ذا يضيرني من لعنهم و المنايا تسير في طرقها إليهم؟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أوسعتهم سبّا و راحوا بالإبل</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الرشادة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الرسالة</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عاديا بن حيا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عاديا بن حبيا</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فلجأ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تكرار لجملة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 على السموأل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تقدمت، و ذلك لطول الفصل</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يتوارثونها ملكا عن 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بالنصب على الحالية، لا بالرفع على البدلية، كما في ب، و كلاهما صحيح</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هد،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 المضاض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بالضاد المعجمة، لا بالصاد المهملة، كما في ب، 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جئته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زرته</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موثق أو مرهق</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فأقاما عنده ما شاء اللّه</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أودع أمته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أودع ابنته</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شريح</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هد،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القد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القيد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المعنى واحد</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هد،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بانقيا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بلقاء</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بالهمام الحارث بن ظالم الذي تقدم ذكره، أو المنذر الذي أرسله، و في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عسكر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جحفل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هج و المختار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كهزيع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كسواد الليل</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ترخيم حارث</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ببيض ذات أطهار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زوجاته</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القياس أن تتكرر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غدار</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سريعة، و إنما بادر الأعشى بالهرب خشية أن يعرف الكلبي هويته فيسترده</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سعية بن غريض و له ترجمة في الجزء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الدار</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مكان من قصا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بعد، و هذه هي رواية هد، و 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منعطف الوادي، أو وسطه، و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بجزعك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هد، هج، و ب و الحمم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الفحم و الرماد، و كل ما تخلف مما أحرقته النار</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فضل الساقي</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نقضي بحكم عادل فاصل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المنطق الفاصل و النائل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المنطق القائل و الفاصل</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لظ بالشيء و ألظ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تمسك به، و لزمه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نلط</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خلف بن المرزبان</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انتسف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نسف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اقتلعه من أصله</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شذ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مر</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هج</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هج</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السند</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الهنانة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الطيبة النفس و الريح، و الضحوك الخفيفة الروح، الخدلجة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الممتلئة الساقين و العضدين</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عاشق سدم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العشق</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مختالة في مشيتها، تفضل من ذيل ردائها، النزيف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المنتشى من السكر و نحوه، المبهور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انقطع نفسه من الإعياء، في صعد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علو و ارتفاع، لأن مشية الصاعد أشق من مشية المنحدر، إذ الأول ضد جاذبية الأرض بخلاف الثاني</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كنى بوضع اليد على الكبد عن الخوف من الرقباء و نحوهم</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لأبي الذيان</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القرظي</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هد</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هد</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هد،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ممن كان يسكنها</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بدل المصراع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حلت بها كل مبيض تراتبا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التراتب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عظام الصدر مما يلي الترقوتين، أو موضع القلادة، مفردها تربية</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خلت طبعة بولاق من هذه الترجمة، و لكنها جاءت هنا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 هد، مج، مه و كذا في الجزء الواحد و العشرين من طبعة ليدن</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حاصت ناقته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نفرت، و حادت</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يعتريها الهول</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أنهنها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أزجرها</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بهذا الفعل أنها طلبت من يسعفها بمنازلها، 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اشتعفت بالشين</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بالاضافة إلى ياء المتكلم</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تعكص أهل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البيتان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قومي أطاعوا الغوا ة و انتشر الأمر لم يبرم</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دماذ</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بني النجار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 العنقاء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زالوا و مالهم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زالوا و ملكهم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جرى البيت على غير الأفصح حيث عطف على ضمير الرفع المتصل بدون فاصل، يقول ابن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على ضمير رفع متصل عطفت فافصل بالضمير المنفصل</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أنهم حلفاء، إن أصابهم أذى عز علينا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سلموا بغوا علينا</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الشؤبوب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الدفعة من المطر،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لهم كماء المزن المصحوب بالبرد الذي يحطم الأرض، يعني أننا نفاعون ضرارون، و في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يغش في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يفش م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أصلها من الأرض</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العذب، أو الكثير الذي يرتوى منه</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تسير ليلا، الجون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السوداء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أكنافها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جوانبها و نواحيها، أمراس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حبال، صدف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صدوف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المرأة تعرض لك وجهها ثم تصدف عنك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بها حبال البئر، لأنها لا تزال تظهر و تختفي عند ملء الدلاء</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بطن الجرف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الشاعر كانت له حبيبة في هذا الموضع</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معبد</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يراد بها حلقة القوم، أو حلقة البئر</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جهدتم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افتقرتم، و ساءت حالكم، و يقصد بالرجل محمدا صلى اللّه عليه و سلم</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طرق؛ أتى ليلا</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المتقدم ساقط من جميع النسخ التي بأيدينا، و هو منقول من ب</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يحربك ضعفه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يرجع بك ضعفه عن نصرته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حار يحور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 يرجع</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يسكن البادية</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عمي دنية أو 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 لاصق</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بقي من آثار الدور و نحوها،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صفراء كانت تحلها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سقي، الذهاب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ذهبة، و هي المرة من المطر، نوء الثريا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مطرها، و في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نجاء الثريا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 له معنى، 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لحا الثريا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يختل به وزن البيت</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صاب المطر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أنصب، أسحم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أسود، يريد الغمام الأسود، لأنه أغزر مطرا</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مبتدأ محذوف تقديره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يعود على الدمنة،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محلك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مستأنف يعلل به سبب الحب، و 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محلك أرضا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محلك منها</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غضابها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مغاضبتها، 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عتابها</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القفراء، و في هد، هج،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هاج لي حزنا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هاج لي حينا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الثلاث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خشناء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المعنى لا يتغير</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هوجاء، يريد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رياح هوج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الهاري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تخفيف الهارئ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هرأه بمعنى أذابه و أبلاه 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هوجاء مغبرة</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من الرماد بمعنى ناعم دقيق</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بوادي دمعها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ظواهره</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اليسير من الطعام و نحوه، و في 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أصبو اليهم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ألهو لديهم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جواب إن الشرطية في البيت الثالث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يكون لي الأهل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السمين، أو يريد به المضىء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المنطق الواري</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ماجدة، لا تحرم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تمسكه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أحرم الراعي،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أحرم كذا عن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أمسكه عنه</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تزخّف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زخفت المرأة العجين إذا أكثرت ماءه، و المراد أنها لم تصل النار لإنضاج الخبز، و 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ترجف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بالجيم لا بالخاء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رجحنا أن ثمة تصحيفا</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النقض و الإمرار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فك الحبل، و الثاني قتله</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بالعار الذي يخشاه دمعه و ضعفه و انهياره أمام المصيبة، كما يقول جرير في رثاء زوجته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 الحياء لهاجني استعبار و لزرت قبرك و الحبيب يزار</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قبر صفراء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 مدرار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 سحابة هطالة</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ذا 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هد، هج،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من</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الأحص</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و اللّه</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كان ضمير الشأن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لو كانت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مرفوعة لكان أحسن، دعاءك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دعاءك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شيء إلا أنني لم أستطع الصبر على أن أدعو قبرك بعد مرور سنين عشر على وفاتك</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كرام أعزة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كرام أحبة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لا مضاجعهم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مضاجعهم</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الضجر و الملال</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هد، هج، ف</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جبل</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هد، هج</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هد، هج</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زدنا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بيهس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ليتسق الكلام على نحو ما سيجيء</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العنق يذكر و يؤنث</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على قطره من علو، و في هد،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هي أسماء أماكن</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الطويلة العنق و الظهر، يريد ناقة قوداء، أفرطها جلال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ضخمة، و 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المراد غض البصر بمعنى أنها لا تسير على هدى، الهباب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الصياح، و 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النطيح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المنطوح، و في هد،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رجحنا رواية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ف،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البطيح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الخالية، لعله يريد المكان الذي هرب إليه</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 العدو الخفيف الوركين، و في ف،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الذئاب</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 و التصويب، من هد، ج، ف</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ترحيل</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يبدو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البيت الأول من الطويل دخله الخرم، النقاخ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العذب البارد، المصرد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صرد العطاء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قلله، و ضرد الإناء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فيه ماء لا يكفي للشرب، كأنه لا يحمد مقامه عنده</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فقعس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الشاعر، و لم ترج فيهم ردة اليوم و الغد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طرحتهم جانبا، و لم تحتفظ بخط رجعتهم إليك، أو رجعتك إليهم</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داني النسب، و في هد،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عددت بلادي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عددت بلائي</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بتخدين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باتخاذهن أخدانا، 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 بمهازيل العراق، فقد ضنت عليك بكرائمها</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ريشات عشر أو أربع في مقدمة جناح الطائر</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الكميت، العادي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العتيق،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مجد عادي، و شرف عادي، و في البيت إقواء</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هج، ف وردت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بالألف لا بالياء، و هي اسم مكان</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منجدب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مطاوع جدبه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ذمه، و عابه</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مرتفقا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متكئا على مرفق، تزاور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و انحرف، دفه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جنبه، النكب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 في منكبه، و هو فاعل يتنازعه الفعلان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تزاور و يخشى</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القلب جمع قليب بمعنى البئر، و يعني الحفرة التي يدفن فيها الموتى</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جواب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رجعت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بنات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الضلوع، و في ف،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بنات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الرواية الأولى أصح</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نصطحب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 منصوب بأن مضمرة بعد فاء السببية الواقعة بعد الاستفهام، و إلا كان في البيت إقواء</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لو مليت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أمهلت، الشرب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الشين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الذي يشرب</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و ورهاء مضاف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فاصلة بينهما، الورهاء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الكثيرة الشحم، الحدوج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حدج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مركب من مراكب النساء كالهودج، العطل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لا حلى لها، المقفار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المقفرة، و في هد، هج،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عطلاء مقفار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على الرواية الأولى كان القياس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بالجر لا بالنصب، و ربما صح اعتبار ورهاء و جافية و عطلا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لكلمة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على هذا يكون المراد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ورهاء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ليست ورهاء الرياح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عاصفتها، و التوجيه الأول أصح، و هو الذي يتمشى مع رواية هد، هج، ف، و إلا كان في البيت إقواء؛ إذ يلزم عليه نصب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مقفار</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تثنية شذا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تتخذ منه المساويك، 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 البرق</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القلاص الأدم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النوق السمراء، و في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محانى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بالحاء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بالجيم المعجمة </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خنيس</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معمر</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فلان و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رالان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أغلب الظن أنه تحريف</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الكندي</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خلافة مروان</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الأدنين</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وضع يعلى يده في أيدي 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أسلم نفسه إليهم</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هذا البيت</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مضارع شام البرق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تطلع إليه ليرى أين يقع مطره؟ و 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أشيمه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هد، هج و هو الصواب</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ألف الاثنين لصديقيه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الهاء للبرق المتقدم ذكره، و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اعتراضية، و مقول القول في البيت التالي و ما بعده</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مشيع، و أبيان، و 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أماكن، و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 على البرق، أي يقول صاحباه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جرى ماء البرق في هذه الأماكن</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مران، أملج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مكانان، أقباص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قبص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القاف و كسرها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مجتمع الرمل الكثير، ماوان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تثنية ماء، شطنان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بعيدان</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 همزة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لإقامة الوزن، و في 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 ب أصوب</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ورقاء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لونها لون التراب، الرودين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تثنية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الريح اللينة، و 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 لها وجها</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القياس أن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سواها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سواه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الضمير ضمير البلاد، و لعله أعاد الضمير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السابق</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هذا البيت</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المرخ و الشبهان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مكانان</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عزيفان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تثنية عزيف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الرياح حين تسفى الرمال، الطرفاء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أنواع من الشجر، منها الأثل، هدبان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تثنية هدب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عثنون هدب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مسترسل، و هذه هي رواية هد، و 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 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السرعة، 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هدبان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الذي اخترناه هو ما أثبتناه</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طيهان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كلها أمكنة</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 هج،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محرر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براءين مهملتين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مجزز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بزايين معجمتين</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شنج اليدين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مقبوضهما، كناية عن البخل</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بالنون لا بالباء</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 هج،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عتبة</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عجوة</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نفروا بالتشديد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نصروا، و فضلوا</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الشرب مرة بعد مرة، و المراد العلل من رضاب أم جسير</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سهلي، أو هي الريحان، أو نوع من الآذريون، الخزامي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طيب الرائحة، السبل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الطويل دخله الخزم، 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ساء و ضر، و منع صرف جواس للضرورة و لم يتقدم مرجع لضمير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المعنى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ساء جواسا تعرية است امرأته حين سبّها بهذين البطلين</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الطويل دخله الخزم أيضا</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يصطبح بكأسك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يشرب بالكأس التي كنت أسقيك بها حصين و عاصم، و البيت هو و ما بعده إيعاد و تهديد</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ابنة حنا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بثن حيي</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مؤتلى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ألا الشيء ألو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استطاعه</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 كالدد، و 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معنى له</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الطويل دخله الخرم</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يكرر و يثنى من الآيات القرآنية و غيرها، و يريد بها هنا أناشيد الحداء، و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 على الإبل المفهومة من المقام، أو على المطايا المذكورة في البيت الأول، و في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للمرء 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فسحة مذهب</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القياس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اتخذ حاديا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لكنه أجراها مجرى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أن واش باليمامة داره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للضرورة</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رهن مال و نحوه، أي سائس</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بالعين المهملة، لا مغترين بالغين المعجمة، من اعترار الفقر و الحاجة، أو التعرض للمعروف دون سؤال</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جبلا</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تجرد حافرا قبرك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تخففا من ثيابهما استعدادا للحفر</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متمرع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لمتفحش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السابق، و المتمرع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 المرع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الخصب، يريد أنه جشع، ورع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جبان، متملح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يتكلف الملاحة، و 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حديثه مملوح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مقبوح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يريد أن حديثه ملح لا عذب</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الصدور</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بين مكتئب الفؤاد و بين ملتهب</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عاد الملك</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معطوفة على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فاصل، و ذلك رأي مرجوح</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تغورت</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معين</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يعني شريفا</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نفست عليه الشيء إذا ضننت به، و لم تحب أن يصل إليه</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تسل فليس طول الحبس 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التصريح و جعل عار اسم ليس مؤخرا</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معقبات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يعقب بعضها بعضا بالخير و الشر أو بالنور و الظلام</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زيادة في ج، و في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حبست فلا تراعى</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يبعد في ضربه</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حتفا</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أكنافه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نواحيه جمع كنف، الضراء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 الضيق، خادر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ملازم لأجمته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السجن يحجبني</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الربيع الباكر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الغمام و لفظها أليق</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الضرب على الباب 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الساري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نومته آخر الليل، نازح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بعيد عنه</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القار و القير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يدهن به سداد الدنان</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في هد، و هج، ساقط في غيرهما و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إقصار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انتهاء و ترك و كف</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جود المسألة في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 الشفاعة فيه</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كرب</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جليت و هي تحريف، و معنى حلئت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منعت الماء</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جوها</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مفخرة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يتباهى به</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الهواصر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الكواسر المحطمة</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هج، 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نزهى، و المعنى و نفتخر</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يأخذه الملك بيده يشير به إذا خاطب و الخطيب إذا خطب</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المعنى واحد</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 حارثة البكرية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جارية البكرية</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تخميشة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 و التجميش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المغازلة بالقرص و اللعب</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لجّ الهوى</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بين بغداد و عكبرا ينسب إليها الخمر</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بلشكر من قرى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راجعت عما لست عنه بمقصر</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نهنهت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كفت و زجرت</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الفحش في القبول، 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بغلو في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المقام</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مقرونا</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برأي موفر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 و في ج، و هد، و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دافعها عن وصله</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سلوة من</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التجير</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يشعر</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أقصدت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أصابت فلم تخطئ</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تنعمت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تمتعت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 ج،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تولعت</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هد و هج</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هد و هج</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متنزهات بغداد و سامراء</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المتقارب دخله الخرم</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الأريب</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بفعل عفيف</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الحبيب القريب</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تخلها</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يحن إليه فؤاد</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و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حبيب</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إبراهيم بن المدبر</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مولعة من أغرى بالشيء أولع به، غرضت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ضجرت و مللت</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إقواء و في هج،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دمت في يوم جديد</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مزعوم من الزم و هو شد الأوتار</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لريق، و هو تحريف</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غنيته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انتقم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فاء</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ندماء المتوكل</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يكلمني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يجرحني</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عمران موسى بن بغا الكبير أحد قواد المتوكل</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 و 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حاقن، و لا معنى لها</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إحنة و هي الحقد و الغضب</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التفاؤل باسم الفتح بن خاقان</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عيسى بن إبراهيم النصراني كاتب سعيد بن صالح، و كان يسعى على ابن المدبر</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فالويل لي 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غودر قلبي</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و في ح،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فليعلم اللّه تعالى اسمه</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معنى له</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قواي، جمع مرة</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غياثي</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البرد، و الفعل خصير</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فاصحبه</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للذكر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الدجن</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أدالني؛ نصرني</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يضعفني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يهدمني</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ف؛ باقي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صوتت بخيشومها</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تخلف فلان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خليفته، و في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لكم في جواري الكفاية</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هد</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هد</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كلف، يتعدى إلى المفعول الثاني بنفسه</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أغسطس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كدرت نفسك بالصوم في آب</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يجد بصدره حرارة</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الطعام عشرة</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لم نقف له على معنى</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أهلكه، من متى الطلعة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شقها للأبار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عطست و اللّه عند هذه الدعوة</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 و في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تخطرف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تجاوز الحقيقة</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 و في س و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يعتريك كزاز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الانقباض و الانزواء، و الكزاز أصله داء من شدة البرد، و فعله كز</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عربت من الدنس</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المؤانسين جمع أنيس</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الدنس</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تشمل أنطاكية و مرعش، و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الخزرية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أعمال حلب شمالي الشام</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دلوك، بفتح الدال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ياقوت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بليدة من نواحي حلب</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 رعيان، بالياء 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بين حلب و سميساط</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و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ساقييا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دير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دلوك مطل على مرج العين، و هو في غاية النزاهة</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 من الإخوان يستوى فيه الواحد و الجمع</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عيش</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ياقوت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سقاني و غناني</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 المرج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نواحي سامراء و كانت من منتزهات بغداد</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ياقوت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ناجاه عني بالضمير</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هج، 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الخلد</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الركاب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حديدة معلقة في السرج يستعان بها على الركوب، و الجمع ركب كعنق</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قوينا</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زيادة من ف</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يسكن إليه و يستأنس به</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يشمل جماعتهم</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قدر منازلهم</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الهزال الشديد</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الرحمة</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العباس بن أبي طلحة الكاتب</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الفعل متعد بنفسه، و استعمله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هنا فقال في مادة 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من يطأ على الشيء برجله فقد استقصى في هلاكه و أهانته</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 و ب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الظبي</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و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و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 و في 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الراكبان</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الترجيع في الأصل؛ ترديد الصوت على نحو ما يفعل الملحنون، و المراد هنا تكرار لاستئذان، و في 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رجعنا في الكلام</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أستنشي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أشم،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لأستثنى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لأستشني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واو، فيكون في البيت خرم</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و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عيّما</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عياء</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بطن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نواحي مكة يجتمع عنده وادي النخلتين</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بأسفل مكة عند ذي طوى بقرب شعب الشافعيين</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بأعلى مكة عند المحصب</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تهتانا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مطرا متتابعا</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كثيرا مرويا</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أمتعك</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خير فيها</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موهن، نحو نصف الليل</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حاضرة</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الحين</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 و في س، ب،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ماء أو جبل لبني تميم بناحية البحرين؛ و قد أوقع فيه عمرو بن هند ببني تميم</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الفراس</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من أفضل العشب و أضخمه إذا أكلته الإبل قلصت مشافرها</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منفضا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نافد الزاد</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الإبل من ثلاث إلى عشر و لا يكون إلا من الإناث</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الأحيين، و هو تحريف، و النسبة إلى أجأ</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الكوفة</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الأتان لا ولد لها و لا لبن فيها، و 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كعد و رباع</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لها مخ</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عظام شاخصة من ذي الحافر في مجرى الدمع، و المراد أنها سمينة</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سائقه</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أبيض أو ورق يكتب عليه العهود و ما أريد بقاؤه على الدهر، 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النساء اللاتي سباهن الملك و حسّن له بعض الناس الإيقاع بهن غنيمة شر لا ينتفع بها إذ قد سبق عهد الملك لهن بالأمان</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بذمتك، و المعنى لو صاد أحد أرنبا في حمانا لاقتصصنا منه وفاء بعهدنا فكيف بك لا تحمى نساء تعهدت لهن</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تلعة و هي ما علا من الأرض أو ما سفل منها و المراد الثاني</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الصحراء</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أبرق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غليظة فيها حجارة و رمل و طين</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صهوة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برج يتخذ في أعلى الرابية</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شقيقة، و هي أرض صلبة بين رياض تنبت الشجر و العشب</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يراوح الفرس فيه بين يديه و رجليه</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دردق كعسكر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صغار الإبل</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لأنتحين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لأقصدن، يريد لأصيبن هذا العظم</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عرق العظم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اللحم الذي عليه كله؛ و في س، 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ثرملة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إن كساكم غصة</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عنكم</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قرن كجبل؛ حبل</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حملتها على حقبية الرحل</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البيض جمع أعيص أو عيساء</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تهزل</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مما أجا</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رعن و هو أنف يتقدم الجبل</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قنبل، جماعة من الخيل</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فصغير كمت، و هو من الخيل ما خالط حمرته سواد غير خالص</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أحمر ضارب إلى الصفرة</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مرة من الحلب و كانوا يأخذون دم العروق يفصدونه و يجففونه ثم يأكلونه</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فسألهم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 و معشري</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 رأسه</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خطة بمكة، و في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مناة</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أهاب من عزيز</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صبارة مثلثة الصاد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الحجارة الملمس</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هنا مخففة من الثقيلة</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زرارة غلمة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يضرب في تعاطف ذوي الأرحام، و أراد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بعضي أولاد بنته لأنهم جزء منه، و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بعضا نفسه</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غياث</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الدواب على العدو السريع</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نفد زادي</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يضرب لمن يوقع نفسه في هلكة</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كابر</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 يقرب هلكك</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 كناية عن الضعف و في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حلى</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الفتيان</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و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الجناب و السفح و الملا و الهضاب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مواضع</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رسالة محمولة من بلد إلى بلد</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ماء ملحا</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معنى له</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المأمون</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رعلان حصن، و اللدد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و في 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باللدد</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قتلتا</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الاشتعال</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خدة أي حفرة</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ملقطا الملك</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رغبه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يرغب فيك الناس</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قصاه</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ف و معناها ليست مشرومة الأنف حين تغمى للظئار، و في س،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مصابرة</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المسنة</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ذهبت أسنانها هرما</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البلق الفسطاط</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الخميصة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أسود مربع له علمان</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البعير يطلق على الناقة ايضا، و الملك أنث الضمير</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الأترجة ثمر شجر بستاني من فصيلة الليمون</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نضح، أي أثر طيب يبقى في الثوب و غيره</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قطعا من الذهب</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البراذين واحدها عربي</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بين بني عبس و ذبيان ابني بغيض</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السعدان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اطيب المراعي للإبل</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 يخط به المسك</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عنده</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بارع فاخر</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أخلاط من الطيب</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جارية</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مناها</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مكتحلة</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متسلية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لابسة ثياب الحداد</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ممرغا في التراب أو مضروبا به الأرض</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تخفيف برأ من مرضه، بمعنى شفي منه</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فاحدثه</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لتجارينا</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علي بن أبي أمية كان نديم الخلفاء و له كتاب في الطنبوريين أجاد فيه</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هج و في النسخ الاخرى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أعطره</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في الأرض</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 هج،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جملتها</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أوضح إلا اذا أريد الدعاء فتصبح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يغار على حريمه</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مسلحة</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قطر</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هج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الزحجي</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اختلاط</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اعترت بفلان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اعترضت للمعروف</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 و في ا،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لعلها تحريف مشرط، فإن العبيد الزنوج يشرطون وجوههم</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تبشعتهم</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يصفع</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البرتي</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إسحاق إبراهيم الموصلي</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شفني الحاسد</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جرت أدمعي</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بشعره</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أنذل</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السعانين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عيد النصارى يخرجون فيه بصلبانهم قبل الفصح بأسبوع</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بالرفع على الوصفية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عشرون</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مزنرات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لابسات الزنار و هو منطقة للنصارى و المجوس كانوا يتميزون بها في زيهم</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زيادة في م و ا</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الدستبند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الرقص مع التماسك بالأيدي زرفن أصداغا، أي جعلن حلقات معرب</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س، ب، و في ف، هد،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لعل المراد منه الرقص العربي، و العرب يقسمون بالراقصان من الإبل</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سكرجة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صحفة للطعام</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الغبي، و الذي لم يجرب الأمور</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 هج،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سنبلة</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بالباء الموحدة، و في س، ب، 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علاف رجل من الأزد و هو زيان أبو جرم من قضاعة</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بين جبلة و شمام و للعرب يومان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الكلاب الأول و الكلاب الثاني و ثانيهما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لتميم على مذحج</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الأفراط و هي آكام شبيهات بالجبال، و 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 الحي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السهل</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خرج من الدين و الدنيا عريانا</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ستحملكم</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المقام</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خليط، هم القوم الذين أمرهم واحد، و 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تزيل</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مخرم و هو أفواه الفجاج</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الجبال الصغيرة، و تجمع على أفراط</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ضاحية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بارزة</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قتلت رجالهن فبقيت الرجال و ليس لها ما يرحل عليها، أو أنه ذهب بإبلهم فغنوا عن أقتابها فالنساء يستوقدن بها، أو أن الخوف يمنعهن من الاحتطاب فهن يستوقدن بالأقتاب و ما جانسها و يشابهها</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أراهم</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بين بلاد تميم و نجران</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نبتئس و ميدانهم و المبدى و المحضر، مكان أريد منه الحالون أي البادون و الحاضرون</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العقد، و في س،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و لا تك في كتيبة يثقل عليه لكثرتها</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هج و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اليزيديون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بياء النسب</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المأمون</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كتب الأنساب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المخرم</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فقتله</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رادغه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 و الرازقي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شازب بمعنى المهزول،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سمعت أعرابيا يقول ما قال الحطيئة أينقا شزبا و إنما قال أعنزا شسبا</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سنة مجدبة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نبت فيها كالرأس الأحص الذي لا شعر فيه</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قشرا و جمعه أشذاب</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نازعتك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الأبيات صالحة لكاف المخاطب و كاف المخاطبة</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صاغرا</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أبي الشيص الأزدي أنها له، و هنا يرويها لعلي، و أبو عبيد البكري يحقق أنها لعلي لا لأبي الشيص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عيينة، و هو تحريف</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س،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عيينة، و هو تحريف</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 بني عمرو بن كعب بن عمرو بن تميم</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معناه التلقيب بالسوء، و في س،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تخريف</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هج، هد، ف</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هج، هد، ف</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و هو النسب الفصيح إذ المركب الإضافي ينصب إلى صدره إلا إن ألبس و لا ينسب إلى الجزءين معا للثقل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للعبقي</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و هو تحريف</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خصاص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ثقبه</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 البعيدة الغور</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معنى لها، و في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قوي</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و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بمستفلك بمعنى مستدير، و فعله في الأساس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فلك ثدي الجارية و تفلك و استفلك</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الذفري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 الشاخص خلف الأذن</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يخصفون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يخرزون</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المدبوغ</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يدقق وسطه</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الحرجوج الناقة السمينة الطويلة و تجمع على حراجيج</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الصوت</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طائر يكثر وجوده حول المياه</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تدعوني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توكيد</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عامر بن الكريز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عامر بن كريز</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ناعم</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بمعنى مطر،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خبا</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و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المطلع في دالية عدي بن زيد المعدودة في المجمهرات بنصه</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اعتلينه</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ثلة</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تحيي</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أبنص 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البيت أو الفسطاط، و تنتاش، و المراد، تتناول لتنعمها و ترفهها بكثرة الخدم</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المراد استقامة قدها و طول عنقها</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برة، و أصلها بروة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الخلخال</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معقاد؛ و هو خيط فيه خرزات تعلق في عنق الصبي</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فتى</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منهل بين البصرة و المدينة قبل ذي قار لبني مازن بن مالك</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ب و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2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عرتهم</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الطويل دخله الخرم</w:t>
      </w:r>
      <w:r>
        <w:rPr>
          <w:rFonts w:eastAsia="IRNazanin" w:cs="IRNazanin"/>
          <w:b w:val="false"/>
          <w:bCs w:val="false"/>
          <w:i w:val="false"/>
          <w:iCs w:val="false"/>
          <w:color w:val="333333"/>
          <w:sz w:val="20"/>
          <w:szCs w:val="20"/>
          <w:rtl w:val="true"/>
        </w:rPr>
        <w:t>.</w:t>
      </w:r>
    </w:p>
  </w:footnote>
  <w:footnote w:id="2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مانحا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على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و إلا اختل الوزن</w:t>
      </w:r>
      <w:r>
        <w:rPr>
          <w:rFonts w:eastAsia="IRNazanin" w:cs="IRNazanin"/>
          <w:b w:val="false"/>
          <w:bCs w:val="false"/>
          <w:i w:val="false"/>
          <w:iCs w:val="false"/>
          <w:color w:val="333333"/>
          <w:sz w:val="20"/>
          <w:szCs w:val="20"/>
          <w:rtl w:val="true"/>
        </w:rPr>
        <w:t>.</w:t>
      </w:r>
    </w:p>
  </w:footnote>
  <w:footnote w:id="2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الجواد</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اللحم، المفرد هبرة</w:t>
      </w:r>
      <w:r>
        <w:rPr>
          <w:rFonts w:eastAsia="IRNazanin" w:cs="IRNazanin"/>
          <w:b w:val="false"/>
          <w:bCs w:val="false"/>
          <w:i w:val="false"/>
          <w:iCs w:val="false"/>
          <w:color w:val="333333"/>
          <w:sz w:val="20"/>
          <w:szCs w:val="20"/>
          <w:rtl w:val="true"/>
        </w:rPr>
        <w:t>.</w:t>
      </w:r>
    </w:p>
  </w:footnote>
  <w:footnote w:id="2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إنبط كاثمد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ببلاد كلب بن وبرة</w:t>
      </w:r>
      <w:r>
        <w:rPr>
          <w:rFonts w:eastAsia="IRNazanin" w:cs="IRNazanin"/>
          <w:b w:val="false"/>
          <w:bCs w:val="false"/>
          <w:i w:val="false"/>
          <w:iCs w:val="false"/>
          <w:color w:val="333333"/>
          <w:sz w:val="20"/>
          <w:szCs w:val="20"/>
          <w:rtl w:val="true"/>
        </w:rPr>
        <w:t>.</w:t>
      </w:r>
    </w:p>
  </w:footnote>
  <w:footnote w:id="2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على ثمانية برد من المدينة أو ماء لبني سليم</w:t>
      </w:r>
      <w:r>
        <w:rPr>
          <w:rFonts w:eastAsia="IRNazanin" w:cs="IRNazanin"/>
          <w:b w:val="false"/>
          <w:bCs w:val="false"/>
          <w:i w:val="false"/>
          <w:iCs w:val="false"/>
          <w:color w:val="333333"/>
          <w:sz w:val="20"/>
          <w:szCs w:val="20"/>
          <w:rtl w:val="true"/>
        </w:rPr>
        <w:t>.</w:t>
      </w:r>
    </w:p>
  </w:footnote>
  <w:footnote w:id="2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الإبل ما بين العشرين إلى الثلاثين</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بئر لبني سعد بن مالك و منع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الصرف على اعتباره علما مؤنثا</w:t>
      </w:r>
      <w:r>
        <w:rPr>
          <w:rFonts w:eastAsia="IRNazanin" w:cs="IRNazanin"/>
          <w:b w:val="false"/>
          <w:bCs w:val="false"/>
          <w:i w:val="false"/>
          <w:iCs w:val="false"/>
          <w:color w:val="333333"/>
          <w:sz w:val="20"/>
          <w:szCs w:val="20"/>
          <w:rtl w:val="true"/>
        </w:rPr>
        <w:t>.</w:t>
      </w:r>
    </w:p>
  </w:footnote>
  <w:footnote w:id="2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ياقوت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معنى له</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أطلس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خلق</w:t>
      </w:r>
      <w:r>
        <w:rPr>
          <w:rFonts w:eastAsia="IRNazanin" w:cs="IRNazanin"/>
          <w:b w:val="false"/>
          <w:bCs w:val="false"/>
          <w:i w:val="false"/>
          <w:iCs w:val="false"/>
          <w:color w:val="333333"/>
          <w:sz w:val="20"/>
          <w:szCs w:val="20"/>
          <w:rtl w:val="true"/>
        </w:rPr>
        <w:t>.</w:t>
      </w:r>
    </w:p>
  </w:footnote>
  <w:footnote w:id="2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فردا بدرهم</w:t>
      </w:r>
      <w:r>
        <w:rPr>
          <w:rFonts w:eastAsia="IRNazanin" w:cs="IRNazanin"/>
          <w:b w:val="false"/>
          <w:bCs w:val="false"/>
          <w:i w:val="false"/>
          <w:iCs w:val="false"/>
          <w:color w:val="333333"/>
          <w:sz w:val="20"/>
          <w:szCs w:val="20"/>
          <w:rtl w:val="true"/>
        </w:rPr>
        <w:t>».</w:t>
      </w:r>
    </w:p>
  </w:footnote>
  <w:footnote w:id="2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الأرحجي</w:t>
      </w:r>
      <w:r>
        <w:rPr>
          <w:rFonts w:eastAsia="IRNazanin" w:cs="IRNazanin"/>
          <w:b w:val="false"/>
          <w:bCs w:val="false"/>
          <w:i w:val="false"/>
          <w:iCs w:val="false"/>
          <w:color w:val="333333"/>
          <w:sz w:val="20"/>
          <w:szCs w:val="20"/>
          <w:rtl w:val="true"/>
        </w:rPr>
        <w:t>».</w:t>
      </w:r>
    </w:p>
  </w:footnote>
  <w:footnote w:id="2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مثمر ورقه مع الخل يقلع التآليل</w:t>
      </w:r>
      <w:r>
        <w:rPr>
          <w:rFonts w:eastAsia="IRNazanin" w:cs="IRNazanin"/>
          <w:b w:val="false"/>
          <w:bCs w:val="false"/>
          <w:i w:val="false"/>
          <w:iCs w:val="false"/>
          <w:color w:val="333333"/>
          <w:sz w:val="20"/>
          <w:szCs w:val="20"/>
          <w:rtl w:val="true"/>
        </w:rPr>
        <w:t>.</w:t>
      </w:r>
    </w:p>
  </w:footnote>
  <w:footnote w:id="2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نبت له شوك دقيق لصاق بكل ما يتعلق به و هو من خيار العشب و له زغب خشن</w:t>
      </w:r>
      <w:r>
        <w:rPr>
          <w:rFonts w:eastAsia="IRNazanin" w:cs="IRNazanin"/>
          <w:b w:val="false"/>
          <w:bCs w:val="false"/>
          <w:i w:val="false"/>
          <w:iCs w:val="false"/>
          <w:color w:val="333333"/>
          <w:sz w:val="20"/>
          <w:szCs w:val="20"/>
          <w:rtl w:val="true"/>
        </w:rPr>
        <w:t>.</w:t>
      </w:r>
    </w:p>
  </w:footnote>
  <w:footnote w:id="2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يسوق الجوار مفخراة كأنما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2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الحسب</w:t>
      </w:r>
      <w:r>
        <w:rPr>
          <w:rFonts w:eastAsia="IRNazanin" w:cs="IRNazanin"/>
          <w:b w:val="false"/>
          <w:bCs w:val="false"/>
          <w:i w:val="false"/>
          <w:iCs w:val="false"/>
          <w:color w:val="333333"/>
          <w:sz w:val="20"/>
          <w:szCs w:val="20"/>
          <w:rtl w:val="true"/>
        </w:rPr>
        <w:t>».</w:t>
      </w:r>
    </w:p>
  </w:footnote>
  <w:footnote w:id="2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سود</w:t>
      </w:r>
      <w:r>
        <w:rPr>
          <w:rFonts w:eastAsia="IRNazanin" w:cs="IRNazanin"/>
          <w:b w:val="false"/>
          <w:bCs w:val="false"/>
          <w:i w:val="false"/>
          <w:iCs w:val="false"/>
          <w:color w:val="333333"/>
          <w:sz w:val="20"/>
          <w:szCs w:val="20"/>
          <w:rtl w:val="true"/>
        </w:rPr>
        <w:t>».</w:t>
      </w:r>
    </w:p>
  </w:footnote>
  <w:footnote w:id="2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العشق</w:t>
      </w:r>
      <w:r>
        <w:rPr>
          <w:rFonts w:eastAsia="IRNazanin" w:cs="IRNazanin"/>
          <w:b w:val="false"/>
          <w:bCs w:val="false"/>
          <w:i w:val="false"/>
          <w:iCs w:val="false"/>
          <w:color w:val="333333"/>
          <w:sz w:val="20"/>
          <w:szCs w:val="20"/>
          <w:rtl w:val="true"/>
        </w:rPr>
        <w:t>».</w:t>
      </w:r>
    </w:p>
  </w:footnote>
  <w:footnote w:id="2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جعدة</w:t>
      </w:r>
      <w:r>
        <w:rPr>
          <w:rFonts w:eastAsia="IRNazanin" w:cs="IRNazanin"/>
          <w:b w:val="false"/>
          <w:bCs w:val="false"/>
          <w:i w:val="false"/>
          <w:iCs w:val="false"/>
          <w:color w:val="333333"/>
          <w:sz w:val="20"/>
          <w:szCs w:val="20"/>
          <w:rtl w:val="true"/>
        </w:rPr>
        <w:t>».</w:t>
      </w:r>
    </w:p>
  </w:footnote>
  <w:footnote w:id="2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بدليل ما يلي</w:t>
      </w:r>
      <w:r>
        <w:rPr>
          <w:rFonts w:eastAsia="IRNazanin" w:cs="IRNazanin"/>
          <w:b w:val="false"/>
          <w:bCs w:val="false"/>
          <w:i w:val="false"/>
          <w:iCs w:val="false"/>
          <w:color w:val="333333"/>
          <w:sz w:val="20"/>
          <w:szCs w:val="20"/>
          <w:rtl w:val="true"/>
        </w:rPr>
        <w:t>.</w:t>
      </w:r>
    </w:p>
  </w:footnote>
  <w:footnote w:id="2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جلنا</w:t>
      </w:r>
      <w:r>
        <w:rPr>
          <w:rFonts w:eastAsia="IRNazanin" w:cs="IRNazanin"/>
          <w:b w:val="false"/>
          <w:bCs w:val="false"/>
          <w:i w:val="false"/>
          <w:iCs w:val="false"/>
          <w:color w:val="333333"/>
          <w:sz w:val="20"/>
          <w:szCs w:val="20"/>
          <w:rtl w:val="true"/>
        </w:rPr>
        <w:t>».</w:t>
      </w:r>
    </w:p>
  </w:footnote>
  <w:footnote w:id="2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نمير</w:t>
      </w:r>
      <w:r>
        <w:rPr>
          <w:rFonts w:eastAsia="IRNazanin" w:cs="IRNazanin"/>
          <w:b w:val="false"/>
          <w:bCs w:val="false"/>
          <w:i w:val="false"/>
          <w:iCs w:val="false"/>
          <w:color w:val="333333"/>
          <w:sz w:val="20"/>
          <w:szCs w:val="20"/>
          <w:rtl w:val="true"/>
        </w:rPr>
        <w:t>».</w:t>
      </w:r>
    </w:p>
  </w:footnote>
  <w:footnote w:id="2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 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ناقة متلية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يتلوها ولدها</w:t>
      </w:r>
      <w:r>
        <w:rPr>
          <w:rFonts w:eastAsia="IRNazanin" w:cs="IRNazanin"/>
          <w:b w:val="false"/>
          <w:bCs w:val="false"/>
          <w:i w:val="false"/>
          <w:iCs w:val="false"/>
          <w:color w:val="333333"/>
          <w:sz w:val="20"/>
          <w:szCs w:val="20"/>
          <w:rtl w:val="true"/>
        </w:rPr>
        <w:t>».</w:t>
      </w:r>
    </w:p>
  </w:footnote>
  <w:footnote w:id="2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لك في</w:t>
      </w:r>
      <w:r>
        <w:rPr>
          <w:rFonts w:eastAsia="IRNazanin" w:cs="IRNazanin"/>
          <w:b w:val="false"/>
          <w:bCs w:val="false"/>
          <w:i w:val="false"/>
          <w:iCs w:val="false"/>
          <w:color w:val="333333"/>
          <w:sz w:val="20"/>
          <w:szCs w:val="20"/>
          <w:rtl w:val="true"/>
        </w:rPr>
        <w:t>».</w:t>
      </w:r>
    </w:p>
  </w:footnote>
  <w:footnote w:id="2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عراها</w:t>
      </w:r>
      <w:r>
        <w:rPr>
          <w:rFonts w:eastAsia="IRNazanin" w:cs="IRNazanin"/>
          <w:b w:val="false"/>
          <w:bCs w:val="false"/>
          <w:i w:val="false"/>
          <w:iCs w:val="false"/>
          <w:color w:val="333333"/>
          <w:sz w:val="20"/>
          <w:szCs w:val="20"/>
          <w:rtl w:val="true"/>
        </w:rPr>
        <w:t>».</w:t>
      </w:r>
    </w:p>
  </w:footnote>
  <w:footnote w:id="2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نقشته</w:t>
      </w:r>
      <w:r>
        <w:rPr>
          <w:rFonts w:eastAsia="IRNazanin" w:cs="IRNazanin"/>
          <w:b w:val="false"/>
          <w:bCs w:val="false"/>
          <w:i w:val="false"/>
          <w:iCs w:val="false"/>
          <w:color w:val="333333"/>
          <w:sz w:val="20"/>
          <w:szCs w:val="20"/>
          <w:rtl w:val="true"/>
        </w:rPr>
        <w:t>».</w:t>
      </w:r>
    </w:p>
  </w:footnote>
  <w:footnote w:id="2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بأسرع</w:t>
      </w:r>
      <w:r>
        <w:rPr>
          <w:rFonts w:eastAsia="IRNazanin" w:cs="IRNazanin"/>
          <w:b w:val="false"/>
          <w:bCs w:val="false"/>
          <w:i w:val="false"/>
          <w:iCs w:val="false"/>
          <w:color w:val="333333"/>
          <w:sz w:val="20"/>
          <w:szCs w:val="20"/>
          <w:rtl w:val="true"/>
        </w:rPr>
        <w:t>».</w:t>
      </w:r>
    </w:p>
  </w:footnote>
  <w:footnote w:id="2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يخب</w:t>
      </w:r>
      <w:r>
        <w:rPr>
          <w:rFonts w:eastAsia="IRNazanin" w:cs="IRNazanin"/>
          <w:b w:val="false"/>
          <w:bCs w:val="false"/>
          <w:i w:val="false"/>
          <w:iCs w:val="false"/>
          <w:color w:val="333333"/>
          <w:sz w:val="20"/>
          <w:szCs w:val="20"/>
          <w:rtl w:val="true"/>
        </w:rPr>
        <w:t>».</w:t>
      </w:r>
    </w:p>
  </w:footnote>
  <w:footnote w:id="2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تنحط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تسرع</w:t>
      </w:r>
      <w:r>
        <w:rPr>
          <w:rFonts w:eastAsia="IRNazanin" w:cs="IRNazanin"/>
          <w:b w:val="false"/>
          <w:bCs w:val="false"/>
          <w:i w:val="false"/>
          <w:iCs w:val="false"/>
          <w:color w:val="333333"/>
          <w:sz w:val="20"/>
          <w:szCs w:val="20"/>
          <w:rtl w:val="true"/>
        </w:rPr>
        <w:t>.</w:t>
      </w:r>
    </w:p>
  </w:footnote>
  <w:footnote w:id="2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تصورها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تميلها</w:t>
      </w:r>
      <w:r>
        <w:rPr>
          <w:rFonts w:eastAsia="IRNazanin" w:cs="IRNazanin"/>
          <w:b w:val="false"/>
          <w:bCs w:val="false"/>
          <w:i w:val="false"/>
          <w:iCs w:val="false"/>
          <w:color w:val="333333"/>
          <w:sz w:val="20"/>
          <w:szCs w:val="20"/>
          <w:rtl w:val="true"/>
        </w:rPr>
        <w:t>.</w:t>
      </w:r>
    </w:p>
  </w:footnote>
  <w:footnote w:id="2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بني عم</w:t>
      </w:r>
      <w:r>
        <w:rPr>
          <w:rFonts w:eastAsia="IRNazanin" w:cs="IRNazanin"/>
          <w:b w:val="false"/>
          <w:bCs w:val="false"/>
          <w:i w:val="false"/>
          <w:iCs w:val="false"/>
          <w:color w:val="333333"/>
          <w:sz w:val="20"/>
          <w:szCs w:val="20"/>
          <w:rtl w:val="true"/>
        </w:rPr>
        <w:t>».</w:t>
      </w:r>
    </w:p>
  </w:footnote>
  <w:footnote w:id="2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فقلبي بها مذ شطت الدار مدنف</w:t>
      </w:r>
      <w:r>
        <w:rPr>
          <w:rFonts w:eastAsia="IRNazanin" w:cs="IRNazanin"/>
          <w:b w:val="false"/>
          <w:bCs w:val="false"/>
          <w:i w:val="false"/>
          <w:iCs w:val="false"/>
          <w:color w:val="333333"/>
          <w:sz w:val="20"/>
          <w:szCs w:val="20"/>
          <w:rtl w:val="true"/>
        </w:rPr>
        <w:t>».</w:t>
      </w:r>
    </w:p>
  </w:footnote>
  <w:footnote w:id="2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حياء</w:t>
      </w:r>
      <w:r>
        <w:rPr>
          <w:rFonts w:eastAsia="IRNazanin" w:cs="IRNazanin"/>
          <w:b w:val="false"/>
          <w:bCs w:val="false"/>
          <w:i w:val="false"/>
          <w:iCs w:val="false"/>
          <w:color w:val="333333"/>
          <w:sz w:val="20"/>
          <w:szCs w:val="20"/>
          <w:rtl w:val="true"/>
        </w:rPr>
        <w:t>».</w:t>
      </w:r>
    </w:p>
  </w:footnote>
  <w:footnote w:id="2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يخضرهم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يخصهم</w:t>
      </w:r>
      <w:r>
        <w:rPr>
          <w:rFonts w:eastAsia="IRNazanin" w:cs="IRNazanin"/>
          <w:b w:val="false"/>
          <w:bCs w:val="false"/>
          <w:i w:val="false"/>
          <w:iCs w:val="false"/>
          <w:color w:val="333333"/>
          <w:sz w:val="20"/>
          <w:szCs w:val="20"/>
          <w:rtl w:val="true"/>
        </w:rPr>
        <w:t>».</w:t>
      </w:r>
    </w:p>
  </w:footnote>
  <w:footnote w:id="2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شعره لغة و دين</w:t>
      </w:r>
      <w:r>
        <w:rPr>
          <w:rFonts w:eastAsia="IRNazanin" w:cs="IRNazanin"/>
          <w:b w:val="false"/>
          <w:bCs w:val="false"/>
          <w:i w:val="false"/>
          <w:iCs w:val="false"/>
          <w:color w:val="333333"/>
          <w:sz w:val="20"/>
          <w:szCs w:val="20"/>
          <w:rtl w:val="true"/>
        </w:rPr>
        <w:t>».</w:t>
      </w:r>
    </w:p>
  </w:footnote>
  <w:footnote w:id="2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هد، هج،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توجه مدينة</w:t>
      </w:r>
      <w:r>
        <w:rPr>
          <w:rFonts w:eastAsia="IRNazanin" w:cs="IRNazanin"/>
          <w:b w:val="false"/>
          <w:bCs w:val="false"/>
          <w:i w:val="false"/>
          <w:iCs w:val="false"/>
          <w:color w:val="333333"/>
          <w:sz w:val="20"/>
          <w:szCs w:val="20"/>
          <w:rtl w:val="true"/>
        </w:rPr>
        <w:t>».</w:t>
      </w:r>
    </w:p>
  </w:footnote>
  <w:footnote w:id="2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بدون أن و هو أفصح</w:t>
      </w:r>
      <w:r>
        <w:rPr>
          <w:rFonts w:eastAsia="IRNazanin" w:cs="IRNazanin"/>
          <w:b w:val="false"/>
          <w:bCs w:val="false"/>
          <w:i w:val="false"/>
          <w:iCs w:val="false"/>
          <w:color w:val="333333"/>
          <w:sz w:val="20"/>
          <w:szCs w:val="20"/>
          <w:rtl w:val="true"/>
        </w:rPr>
        <w:t>.</w:t>
      </w:r>
    </w:p>
  </w:footnote>
  <w:footnote w:id="2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مذعور</w:t>
      </w:r>
      <w:r>
        <w:rPr>
          <w:rFonts w:eastAsia="IRNazanin" w:cs="IRNazanin"/>
          <w:b w:val="false"/>
          <w:bCs w:val="false"/>
          <w:i w:val="false"/>
          <w:iCs w:val="false"/>
          <w:color w:val="333333"/>
          <w:sz w:val="20"/>
          <w:szCs w:val="20"/>
          <w:rtl w:val="true"/>
        </w:rPr>
        <w:t>».</w:t>
      </w:r>
    </w:p>
  </w:footnote>
  <w:footnote w:id="2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مشابه صورة القمر المنير</w:t>
      </w:r>
      <w:r>
        <w:rPr>
          <w:rFonts w:eastAsia="IRNazanin" w:cs="IRNazanin"/>
          <w:b w:val="false"/>
          <w:bCs w:val="false"/>
          <w:i w:val="false"/>
          <w:iCs w:val="false"/>
          <w:color w:val="333333"/>
          <w:sz w:val="20"/>
          <w:szCs w:val="20"/>
          <w:rtl w:val="true"/>
        </w:rPr>
        <w:t>».</w:t>
      </w:r>
    </w:p>
  </w:footnote>
  <w:footnote w:id="2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 و نقص الشهر ينقص ذا و هذا أمير عند نقصان الشهور</w:t>
      </w:r>
    </w:p>
  </w:footnote>
  <w:footnote w:id="2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عائر من كبا يكبو</w:t>
      </w:r>
      <w:r>
        <w:rPr>
          <w:rFonts w:eastAsia="IRNazanin" w:cs="IRNazanin"/>
          <w:b w:val="false"/>
          <w:bCs w:val="false"/>
          <w:i w:val="false"/>
          <w:iCs w:val="false"/>
          <w:color w:val="333333"/>
          <w:sz w:val="20"/>
          <w:szCs w:val="20"/>
          <w:rtl w:val="true"/>
        </w:rPr>
        <w:t>.</w:t>
      </w:r>
    </w:p>
  </w:footnote>
  <w:footnote w:id="2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تاليا للسابق، و سمي بذلك لأنه يضع أنفه عند صلوى سابقه</w:t>
      </w:r>
      <w:r>
        <w:rPr>
          <w:rFonts w:eastAsia="IRNazanin" w:cs="IRNazanin"/>
          <w:b w:val="false"/>
          <w:bCs w:val="false"/>
          <w:i w:val="false"/>
          <w:iCs w:val="false"/>
          <w:color w:val="333333"/>
          <w:sz w:val="20"/>
          <w:szCs w:val="20"/>
          <w:rtl w:val="true"/>
        </w:rPr>
        <w:t>.</w:t>
      </w:r>
    </w:p>
  </w:footnote>
  <w:footnote w:id="2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w:t>
      </w:r>
      <w:r>
        <w:rPr>
          <w:rFonts w:eastAsia="IRNazanin" w:cs="IRNazanin"/>
          <w:b w:val="false"/>
          <w:bCs w:val="false"/>
          <w:i w:val="false"/>
          <w:iCs w:val="false"/>
          <w:color w:val="333333"/>
          <w:sz w:val="20"/>
          <w:szCs w:val="20"/>
          <w:rtl w:val="true"/>
        </w:rPr>
        <w:t>».</w:t>
      </w:r>
    </w:p>
  </w:footnote>
  <w:footnote w:id="2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جدنا بذلك طائعينا</w:t>
      </w:r>
      <w:r>
        <w:rPr>
          <w:rFonts w:eastAsia="IRNazanin" w:cs="IRNazanin"/>
          <w:b w:val="false"/>
          <w:bCs w:val="false"/>
          <w:i w:val="false"/>
          <w:iCs w:val="false"/>
          <w:color w:val="333333"/>
          <w:sz w:val="20"/>
          <w:szCs w:val="20"/>
          <w:rtl w:val="true"/>
        </w:rPr>
        <w:t>».</w:t>
      </w:r>
    </w:p>
  </w:footnote>
  <w:footnote w:id="2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كيس فيه عشرة آلاف درهم، و جمعه بدر كعنب</w:t>
      </w:r>
      <w:r>
        <w:rPr>
          <w:rFonts w:eastAsia="IRNazanin" w:cs="IRNazanin"/>
          <w:b w:val="false"/>
          <w:bCs w:val="false"/>
          <w:i w:val="false"/>
          <w:iCs w:val="false"/>
          <w:color w:val="333333"/>
          <w:sz w:val="20"/>
          <w:szCs w:val="20"/>
          <w:rtl w:val="true"/>
        </w:rPr>
        <w:t>.</w:t>
      </w:r>
    </w:p>
  </w:footnote>
  <w:footnote w:id="2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ف و في س،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صدع</w:t>
      </w:r>
      <w:r>
        <w:rPr>
          <w:rFonts w:eastAsia="IRNazanin" w:cs="IRNazanin"/>
          <w:b w:val="false"/>
          <w:bCs w:val="false"/>
          <w:i w:val="false"/>
          <w:iCs w:val="false"/>
          <w:color w:val="333333"/>
          <w:sz w:val="20"/>
          <w:szCs w:val="20"/>
          <w:rtl w:val="true"/>
        </w:rPr>
        <w:t>».</w:t>
      </w:r>
    </w:p>
  </w:footnote>
  <w:footnote w:id="2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ميعة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جريه</w:t>
      </w:r>
      <w:r>
        <w:rPr>
          <w:rFonts w:eastAsia="IRNazanin" w:cs="IRNazanin"/>
          <w:b w:val="false"/>
          <w:bCs w:val="false"/>
          <w:i w:val="false"/>
          <w:iCs w:val="false"/>
          <w:color w:val="333333"/>
          <w:sz w:val="20"/>
          <w:szCs w:val="20"/>
          <w:rtl w:val="true"/>
        </w:rPr>
        <w:t>.</w:t>
      </w:r>
    </w:p>
  </w:footnote>
  <w:footnote w:id="2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يديم</w:t>
      </w:r>
      <w:r>
        <w:rPr>
          <w:rFonts w:eastAsia="IRNazanin" w:cs="IRNazanin"/>
          <w:b w:val="false"/>
          <w:bCs w:val="false"/>
          <w:i w:val="false"/>
          <w:iCs w:val="false"/>
          <w:color w:val="333333"/>
          <w:sz w:val="20"/>
          <w:szCs w:val="20"/>
          <w:rtl w:val="true"/>
        </w:rPr>
        <w:t>».</w:t>
      </w:r>
    </w:p>
  </w:footnote>
  <w:footnote w:id="2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المهوسات</w:t>
      </w:r>
      <w:r>
        <w:rPr>
          <w:rFonts w:eastAsia="IRNazanin" w:cs="IRNazanin"/>
          <w:b w:val="false"/>
          <w:bCs w:val="false"/>
          <w:i w:val="false"/>
          <w:iCs w:val="false"/>
          <w:color w:val="333333"/>
          <w:sz w:val="20"/>
          <w:szCs w:val="20"/>
          <w:rtl w:val="true"/>
        </w:rPr>
        <w:t>».</w:t>
      </w:r>
    </w:p>
  </w:footnote>
  <w:footnote w:id="2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2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2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المتألي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الحالف</w:t>
      </w:r>
      <w:r>
        <w:rPr>
          <w:rFonts w:eastAsia="IRNazanin" w:cs="IRNazanin"/>
          <w:b w:val="false"/>
          <w:bCs w:val="false"/>
          <w:i w:val="false"/>
          <w:iCs w:val="false"/>
          <w:color w:val="333333"/>
          <w:sz w:val="20"/>
          <w:szCs w:val="20"/>
          <w:rtl w:val="true"/>
        </w:rPr>
        <w:t>.</w:t>
      </w:r>
    </w:p>
  </w:footnote>
  <w:footnote w:id="2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إصبعه</w:t>
      </w:r>
      <w:r>
        <w:rPr>
          <w:rFonts w:eastAsia="IRNazanin" w:cs="IRNazanin"/>
          <w:b w:val="false"/>
          <w:bCs w:val="false"/>
          <w:i w:val="false"/>
          <w:iCs w:val="false"/>
          <w:color w:val="333333"/>
          <w:sz w:val="20"/>
          <w:szCs w:val="20"/>
          <w:rtl w:val="true"/>
        </w:rPr>
        <w:t>».</w:t>
      </w:r>
    </w:p>
  </w:footnote>
  <w:footnote w:id="2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غافلون</w:t>
      </w:r>
      <w:r>
        <w:rPr>
          <w:rFonts w:eastAsia="IRNazanin" w:cs="IRNazanin"/>
          <w:b w:val="false"/>
          <w:bCs w:val="false"/>
          <w:i w:val="false"/>
          <w:iCs w:val="false"/>
          <w:color w:val="333333"/>
          <w:sz w:val="20"/>
          <w:szCs w:val="20"/>
          <w:rtl w:val="true"/>
        </w:rPr>
        <w:t>.</w:t>
      </w:r>
    </w:p>
  </w:footnote>
  <w:footnote w:id="2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الكلام</w:t>
      </w:r>
      <w:r>
        <w:rPr>
          <w:rFonts w:eastAsia="IRNazanin" w:cs="IRNazanin"/>
          <w:b w:val="false"/>
          <w:bCs w:val="false"/>
          <w:i w:val="false"/>
          <w:iCs w:val="false"/>
          <w:color w:val="333333"/>
          <w:sz w:val="20"/>
          <w:szCs w:val="20"/>
          <w:rtl w:val="true"/>
        </w:rPr>
        <w:t>».</w:t>
      </w:r>
    </w:p>
  </w:footnote>
  <w:footnote w:id="2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هبلتني الهبول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ثكلتني أمي</w:t>
      </w:r>
      <w:r>
        <w:rPr>
          <w:rFonts w:eastAsia="IRNazanin" w:cs="IRNazanin"/>
          <w:b w:val="false"/>
          <w:bCs w:val="false"/>
          <w:i w:val="false"/>
          <w:iCs w:val="false"/>
          <w:color w:val="333333"/>
          <w:sz w:val="20"/>
          <w:szCs w:val="20"/>
          <w:rtl w:val="true"/>
        </w:rPr>
        <w:t>.</w:t>
      </w:r>
    </w:p>
  </w:footnote>
  <w:footnote w:id="2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يدلني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ينصرني</w:t>
      </w:r>
      <w:r>
        <w:rPr>
          <w:rFonts w:eastAsia="IRNazanin" w:cs="IRNazanin"/>
          <w:b w:val="false"/>
          <w:bCs w:val="false"/>
          <w:i w:val="false"/>
          <w:iCs w:val="false"/>
          <w:color w:val="333333"/>
          <w:sz w:val="20"/>
          <w:szCs w:val="20"/>
          <w:rtl w:val="true"/>
        </w:rPr>
        <w:t>.</w:t>
      </w:r>
    </w:p>
  </w:footnote>
  <w:footnote w:id="2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ازدهانا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استخفنا و أذهب وقارنا</w:t>
      </w:r>
      <w:r>
        <w:rPr>
          <w:rFonts w:eastAsia="IRNazanin" w:cs="IRNazanin"/>
          <w:b w:val="false"/>
          <w:bCs w:val="false"/>
          <w:i w:val="false"/>
          <w:iCs w:val="false"/>
          <w:color w:val="333333"/>
          <w:sz w:val="20"/>
          <w:szCs w:val="20"/>
          <w:rtl w:val="true"/>
        </w:rPr>
        <w:t>.</w:t>
      </w:r>
    </w:p>
  </w:footnote>
  <w:footnote w:id="2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2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ذاك قليل، و الأول أصوب لتقدم هذه القافية</w:t>
      </w:r>
      <w:r>
        <w:rPr>
          <w:rFonts w:eastAsia="IRNazanin" w:cs="IRNazanin"/>
          <w:b w:val="false"/>
          <w:bCs w:val="false"/>
          <w:i w:val="false"/>
          <w:iCs w:val="false"/>
          <w:color w:val="333333"/>
          <w:sz w:val="20"/>
          <w:szCs w:val="20"/>
          <w:rtl w:val="true"/>
        </w:rPr>
        <w:t>.</w:t>
      </w:r>
    </w:p>
  </w:footnote>
  <w:footnote w:id="2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 و ضباعة اسم جبل من جبال طيئ، 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بالسفح من منازل قومي</w:t>
      </w:r>
      <w:r>
        <w:rPr>
          <w:rFonts w:eastAsia="IRNazanin" w:cs="IRNazanin"/>
          <w:b w:val="false"/>
          <w:bCs w:val="false"/>
          <w:i w:val="false"/>
          <w:iCs w:val="false"/>
          <w:color w:val="333333"/>
          <w:sz w:val="20"/>
          <w:szCs w:val="20"/>
          <w:rtl w:val="true"/>
        </w:rPr>
        <w:t>»:</w:t>
      </w:r>
    </w:p>
  </w:footnote>
  <w:footnote w:id="2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2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بنان يمينها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معنى له</w:t>
      </w:r>
      <w:r>
        <w:rPr>
          <w:rFonts w:eastAsia="IRNazanin" w:cs="IRNazanin"/>
          <w:b w:val="false"/>
          <w:bCs w:val="false"/>
          <w:i w:val="false"/>
          <w:iCs w:val="false"/>
          <w:color w:val="333333"/>
          <w:sz w:val="20"/>
          <w:szCs w:val="20"/>
          <w:rtl w:val="true"/>
        </w:rPr>
        <w:t>.</w:t>
      </w:r>
    </w:p>
  </w:footnote>
  <w:footnote w:id="2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قصير، و المراد بسط يده بالعطاء</w:t>
      </w:r>
      <w:r>
        <w:rPr>
          <w:rFonts w:eastAsia="IRNazanin" w:cs="IRNazanin"/>
          <w:b w:val="false"/>
          <w:bCs w:val="false"/>
          <w:i w:val="false"/>
          <w:iCs w:val="false"/>
          <w:color w:val="333333"/>
          <w:sz w:val="20"/>
          <w:szCs w:val="20"/>
          <w:rtl w:val="true"/>
        </w:rPr>
        <w:t>.</w:t>
      </w:r>
    </w:p>
  </w:footnote>
  <w:footnote w:id="2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واضح</w:t>
      </w:r>
      <w:r>
        <w:rPr>
          <w:rFonts w:eastAsia="IRNazanin" w:cs="IRNazanin"/>
          <w:b w:val="false"/>
          <w:bCs w:val="false"/>
          <w:i w:val="false"/>
          <w:iCs w:val="false"/>
          <w:color w:val="333333"/>
          <w:sz w:val="20"/>
          <w:szCs w:val="20"/>
          <w:rtl w:val="true"/>
        </w:rPr>
        <w:t>.</w:t>
      </w:r>
    </w:p>
  </w:footnote>
  <w:footnote w:id="2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هج، و هد</w:t>
      </w:r>
      <w:r>
        <w:rPr>
          <w:rFonts w:eastAsia="IRNazanin" w:cs="IRNazanin"/>
          <w:b w:val="false"/>
          <w:bCs w:val="false"/>
          <w:i w:val="false"/>
          <w:iCs w:val="false"/>
          <w:color w:val="333333"/>
          <w:sz w:val="20"/>
          <w:szCs w:val="20"/>
          <w:rtl w:val="true"/>
        </w:rPr>
        <w:t>.</w:t>
      </w:r>
    </w:p>
  </w:footnote>
  <w:footnote w:id="2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هج، و هد</w:t>
      </w:r>
      <w:r>
        <w:rPr>
          <w:rFonts w:eastAsia="IRNazanin" w:cs="IRNazanin"/>
          <w:b w:val="false"/>
          <w:bCs w:val="false"/>
          <w:i w:val="false"/>
          <w:iCs w:val="false"/>
          <w:color w:val="333333"/>
          <w:sz w:val="20"/>
          <w:szCs w:val="20"/>
          <w:rtl w:val="true"/>
        </w:rPr>
        <w:t>.</w:t>
      </w:r>
    </w:p>
  </w:footnote>
  <w:footnote w:id="2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بني هاشم</w:t>
      </w:r>
      <w:r>
        <w:rPr>
          <w:rFonts w:eastAsia="IRNazanin" w:cs="IRNazanin"/>
          <w:b w:val="false"/>
          <w:bCs w:val="false"/>
          <w:i w:val="false"/>
          <w:iCs w:val="false"/>
          <w:color w:val="333333"/>
          <w:sz w:val="20"/>
          <w:szCs w:val="20"/>
          <w:rtl w:val="true"/>
        </w:rPr>
        <w:t>».</w:t>
      </w:r>
    </w:p>
  </w:footnote>
  <w:footnote w:id="2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تيهه</w:t>
      </w:r>
      <w:r>
        <w:rPr>
          <w:rFonts w:eastAsia="IRNazanin" w:cs="IRNazanin"/>
          <w:b w:val="false"/>
          <w:bCs w:val="false"/>
          <w:i w:val="false"/>
          <w:iCs w:val="false"/>
          <w:color w:val="333333"/>
          <w:sz w:val="20"/>
          <w:szCs w:val="20"/>
          <w:rtl w:val="true"/>
        </w:rPr>
        <w:t>».</w:t>
      </w:r>
    </w:p>
  </w:footnote>
  <w:footnote w:id="2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بدل أو</w:t>
      </w:r>
      <w:r>
        <w:rPr>
          <w:rFonts w:eastAsia="IRNazanin" w:cs="IRNazanin"/>
          <w:b w:val="false"/>
          <w:bCs w:val="false"/>
          <w:i w:val="false"/>
          <w:iCs w:val="false"/>
          <w:color w:val="333333"/>
          <w:sz w:val="20"/>
          <w:szCs w:val="20"/>
          <w:rtl w:val="true"/>
        </w:rPr>
        <w:t>.</w:t>
      </w:r>
    </w:p>
  </w:footnote>
  <w:footnote w:id="2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هج،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ضيعوك و أسلموا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أسلموك و جردوا</w:t>
      </w:r>
      <w:r>
        <w:rPr>
          <w:rFonts w:eastAsia="IRNazanin" w:cs="IRNazanin"/>
          <w:b w:val="false"/>
          <w:bCs w:val="false"/>
          <w:i w:val="false"/>
          <w:iCs w:val="false"/>
          <w:color w:val="333333"/>
          <w:sz w:val="20"/>
          <w:szCs w:val="20"/>
          <w:rtl w:val="true"/>
        </w:rPr>
        <w:t>».</w:t>
      </w:r>
    </w:p>
  </w:footnote>
  <w:footnote w:id="2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العناجيج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جياد الخيل واحدها عنجوج كعصفور</w:t>
      </w:r>
      <w:r>
        <w:rPr>
          <w:rFonts w:eastAsia="IRNazanin" w:cs="IRNazanin"/>
          <w:b w:val="false"/>
          <w:bCs w:val="false"/>
          <w:i w:val="false"/>
          <w:iCs w:val="false"/>
          <w:color w:val="333333"/>
          <w:sz w:val="20"/>
          <w:szCs w:val="20"/>
          <w:rtl w:val="true"/>
        </w:rPr>
        <w:t>.</w:t>
      </w:r>
    </w:p>
  </w:footnote>
  <w:footnote w:id="2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أعطتك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أعطتها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2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 و حضري بمعنى واحد</w:t>
      </w:r>
      <w:r>
        <w:rPr>
          <w:rFonts w:eastAsia="IRNazanin" w:cs="IRNazanin"/>
          <w:b w:val="false"/>
          <w:bCs w:val="false"/>
          <w:i w:val="false"/>
          <w:iCs w:val="false"/>
          <w:color w:val="333333"/>
          <w:sz w:val="20"/>
          <w:szCs w:val="20"/>
          <w:rtl w:val="true"/>
        </w:rPr>
        <w:t>.</w:t>
      </w:r>
    </w:p>
  </w:footnote>
  <w:footnote w:id="2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عجاجا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غبارا</w:t>
      </w:r>
      <w:r>
        <w:rPr>
          <w:rFonts w:eastAsia="IRNazanin" w:cs="IRNazanin"/>
          <w:b w:val="false"/>
          <w:bCs w:val="false"/>
          <w:i w:val="false"/>
          <w:iCs w:val="false"/>
          <w:color w:val="333333"/>
          <w:sz w:val="20"/>
          <w:szCs w:val="20"/>
          <w:rtl w:val="true"/>
        </w:rPr>
        <w:t>.</w:t>
      </w:r>
    </w:p>
  </w:footnote>
  <w:footnote w:id="2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سافيا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ريحا تذرو التراب و تسفيه</w:t>
      </w:r>
      <w:r>
        <w:rPr>
          <w:rFonts w:eastAsia="IRNazanin" w:cs="IRNazanin"/>
          <w:b w:val="false"/>
          <w:bCs w:val="false"/>
          <w:i w:val="false"/>
          <w:iCs w:val="false"/>
          <w:color w:val="333333"/>
          <w:sz w:val="20"/>
          <w:szCs w:val="20"/>
          <w:rtl w:val="true"/>
        </w:rPr>
        <w:t>.</w:t>
      </w:r>
    </w:p>
  </w:footnote>
  <w:footnote w:id="2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2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الخسيس</w:t>
      </w:r>
      <w:r>
        <w:rPr>
          <w:rFonts w:eastAsia="IRNazanin" w:cs="IRNazanin"/>
          <w:b w:val="false"/>
          <w:bCs w:val="false"/>
          <w:i w:val="false"/>
          <w:iCs w:val="false"/>
          <w:color w:val="333333"/>
          <w:sz w:val="20"/>
          <w:szCs w:val="20"/>
          <w:rtl w:val="true"/>
        </w:rPr>
        <w:t>.</w:t>
      </w:r>
    </w:p>
  </w:footnote>
  <w:footnote w:id="2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القذاء</w:t>
      </w:r>
      <w:r>
        <w:rPr>
          <w:rFonts w:eastAsia="IRNazanin" w:cs="IRNazanin"/>
          <w:b w:val="false"/>
          <w:bCs w:val="false"/>
          <w:i w:val="false"/>
          <w:iCs w:val="false"/>
          <w:color w:val="333333"/>
          <w:sz w:val="20"/>
          <w:szCs w:val="20"/>
          <w:rtl w:val="true"/>
        </w:rPr>
        <w:t>.</w:t>
      </w:r>
    </w:p>
  </w:footnote>
  <w:footnote w:id="2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كلاب</w:t>
      </w:r>
      <w:r>
        <w:rPr>
          <w:rFonts w:eastAsia="IRNazanin" w:cs="IRNazanin"/>
          <w:b w:val="false"/>
          <w:bCs w:val="false"/>
          <w:i w:val="false"/>
          <w:iCs w:val="false"/>
          <w:color w:val="333333"/>
          <w:sz w:val="20"/>
          <w:szCs w:val="20"/>
          <w:rtl w:val="true"/>
        </w:rPr>
        <w:t>.</w:t>
      </w:r>
    </w:p>
  </w:footnote>
  <w:footnote w:id="2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p>
  </w:footnote>
  <w:footnote w:id="2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البعيد الغرو</w:t>
      </w:r>
      <w:r>
        <w:rPr>
          <w:rFonts w:eastAsia="IRNazanin" w:cs="IRNazanin"/>
          <w:b w:val="false"/>
          <w:bCs w:val="false"/>
          <w:i w:val="false"/>
          <w:iCs w:val="false"/>
          <w:color w:val="333333"/>
          <w:sz w:val="20"/>
          <w:szCs w:val="20"/>
          <w:rtl w:val="true"/>
        </w:rPr>
        <w:t>.</w:t>
      </w:r>
    </w:p>
  </w:footnote>
  <w:footnote w:id="2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ساقط من م</w:t>
      </w:r>
      <w:r>
        <w:rPr>
          <w:rFonts w:eastAsia="IRNazanin" w:cs="IRNazanin"/>
          <w:b w:val="false"/>
          <w:bCs w:val="false"/>
          <w:i w:val="false"/>
          <w:iCs w:val="false"/>
          <w:color w:val="333333"/>
          <w:sz w:val="20"/>
          <w:szCs w:val="20"/>
          <w:rtl w:val="true"/>
        </w:rPr>
        <w:t>.</w:t>
      </w:r>
    </w:p>
  </w:footnote>
  <w:footnote w:id="2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الأصوب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جرز محمر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فأرهجين</w:t>
      </w:r>
      <w:r>
        <w:rPr>
          <w:rFonts w:eastAsia="IRNazanin" w:cs="IRNazanin"/>
          <w:b w:val="false"/>
          <w:bCs w:val="false"/>
          <w:i w:val="false"/>
          <w:iCs w:val="false"/>
          <w:color w:val="333333"/>
          <w:sz w:val="20"/>
          <w:szCs w:val="20"/>
          <w:rtl w:val="true"/>
        </w:rPr>
        <w:t>.</w:t>
      </w:r>
    </w:p>
  </w:footnote>
  <w:footnote w:id="2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شطرين</w:t>
      </w:r>
      <w:r>
        <w:rPr>
          <w:rFonts w:eastAsia="IRNazanin" w:cs="IRNazanin"/>
          <w:b w:val="false"/>
          <w:bCs w:val="false"/>
          <w:i w:val="false"/>
          <w:iCs w:val="false"/>
          <w:color w:val="333333"/>
          <w:sz w:val="20"/>
          <w:szCs w:val="20"/>
          <w:rtl w:val="true"/>
        </w:rPr>
        <w:t>.</w:t>
      </w:r>
    </w:p>
  </w:footnote>
  <w:footnote w:id="2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أصفر</w:t>
      </w:r>
      <w:r>
        <w:rPr>
          <w:rFonts w:eastAsia="IRNazanin" w:cs="IRNazanin"/>
          <w:b w:val="false"/>
          <w:bCs w:val="false"/>
          <w:i w:val="false"/>
          <w:iCs w:val="false"/>
          <w:color w:val="333333"/>
          <w:sz w:val="20"/>
          <w:szCs w:val="20"/>
          <w:rtl w:val="true"/>
        </w:rPr>
        <w:t>».</w:t>
      </w:r>
    </w:p>
  </w:footnote>
  <w:footnote w:id="2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شراب مسهل</w:t>
      </w:r>
      <w:r>
        <w:rPr>
          <w:rFonts w:eastAsia="IRNazanin" w:cs="IRNazanin"/>
          <w:b w:val="false"/>
          <w:bCs w:val="false"/>
          <w:i w:val="false"/>
          <w:iCs w:val="false"/>
          <w:color w:val="333333"/>
          <w:sz w:val="20"/>
          <w:szCs w:val="20"/>
          <w:rtl w:val="true"/>
        </w:rPr>
        <w:t>.</w:t>
      </w:r>
    </w:p>
  </w:footnote>
  <w:footnote w:id="2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معناها صماء،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سكاء</w:t>
      </w:r>
      <w:r>
        <w:rPr>
          <w:rFonts w:eastAsia="IRNazanin" w:cs="IRNazanin"/>
          <w:b w:val="false"/>
          <w:bCs w:val="false"/>
          <w:i w:val="false"/>
          <w:iCs w:val="false"/>
          <w:color w:val="333333"/>
          <w:sz w:val="20"/>
          <w:szCs w:val="20"/>
          <w:rtl w:val="true"/>
        </w:rPr>
        <w:t>».</w:t>
      </w:r>
    </w:p>
  </w:footnote>
  <w:footnote w:id="2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مثنية و لا ملتوية</w:t>
      </w:r>
      <w:r>
        <w:rPr>
          <w:rFonts w:eastAsia="IRNazanin" w:cs="IRNazanin"/>
          <w:b w:val="false"/>
          <w:bCs w:val="false"/>
          <w:i w:val="false"/>
          <w:iCs w:val="false"/>
          <w:color w:val="333333"/>
          <w:sz w:val="20"/>
          <w:szCs w:val="20"/>
          <w:rtl w:val="true"/>
        </w:rPr>
        <w:t>.</w:t>
      </w:r>
    </w:p>
  </w:footnote>
  <w:footnote w:id="2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استخبره عن حاله، أي مجدك واضح لا يسأل عنه سائل</w:t>
      </w:r>
      <w:r>
        <w:rPr>
          <w:rFonts w:eastAsia="IRNazanin" w:cs="IRNazanin"/>
          <w:b w:val="false"/>
          <w:bCs w:val="false"/>
          <w:i w:val="false"/>
          <w:iCs w:val="false"/>
          <w:color w:val="333333"/>
          <w:sz w:val="20"/>
          <w:szCs w:val="20"/>
          <w:rtl w:val="true"/>
        </w:rPr>
        <w:t>.</w:t>
      </w:r>
    </w:p>
  </w:footnote>
  <w:footnote w:id="2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برذعة و يقال له و كاف</w:t>
      </w:r>
      <w:r>
        <w:rPr>
          <w:rFonts w:eastAsia="IRNazanin" w:cs="IRNazanin"/>
          <w:b w:val="false"/>
          <w:bCs w:val="false"/>
          <w:i w:val="false"/>
          <w:iCs w:val="false"/>
          <w:color w:val="333333"/>
          <w:sz w:val="20"/>
          <w:szCs w:val="20"/>
          <w:rtl w:val="true"/>
        </w:rPr>
        <w:t>.</w:t>
      </w:r>
    </w:p>
  </w:footnote>
  <w:footnote w:id="2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2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س، ب، 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سيف</w:t>
      </w:r>
      <w:r>
        <w:rPr>
          <w:rFonts w:eastAsia="IRNazanin" w:cs="IRNazanin"/>
          <w:b w:val="false"/>
          <w:bCs w:val="false"/>
          <w:i w:val="false"/>
          <w:iCs w:val="false"/>
          <w:color w:val="333333"/>
          <w:sz w:val="20"/>
          <w:szCs w:val="20"/>
          <w:rtl w:val="true"/>
        </w:rPr>
        <w:t>».</w:t>
      </w:r>
    </w:p>
  </w:footnote>
  <w:footnote w:id="2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معلهج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أحمق لئيم</w:t>
      </w:r>
      <w:r>
        <w:rPr>
          <w:rFonts w:eastAsia="IRNazanin" w:cs="IRNazanin"/>
          <w:b w:val="false"/>
          <w:bCs w:val="false"/>
          <w:i w:val="false"/>
          <w:iCs w:val="false"/>
          <w:color w:val="333333"/>
          <w:sz w:val="20"/>
          <w:szCs w:val="20"/>
          <w:rtl w:val="true"/>
        </w:rPr>
        <w:t>.</w:t>
      </w:r>
    </w:p>
  </w:footnote>
  <w:footnote w:id="2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المهجهج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w:t>
      </w:r>
      <w:r>
        <w:rPr>
          <w:rFonts w:eastAsia="IRNazanin" w:cs="IRNazanin"/>
          <w:b w:val="false"/>
          <w:bCs w:val="false"/>
          <w:i w:val="false"/>
          <w:iCs w:val="false"/>
          <w:color w:val="333333"/>
          <w:sz w:val="20"/>
          <w:szCs w:val="20"/>
          <w:rtl w:val="true"/>
        </w:rPr>
        <w:t>.</w:t>
      </w:r>
    </w:p>
  </w:footnote>
  <w:footnote w:id="2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العبارة كناية عن الإبصار</w:t>
      </w:r>
      <w:r>
        <w:rPr>
          <w:rFonts w:eastAsia="IRNazanin" w:cs="IRNazanin"/>
          <w:b w:val="false"/>
          <w:bCs w:val="false"/>
          <w:i w:val="false"/>
          <w:iCs w:val="false"/>
          <w:color w:val="333333"/>
          <w:sz w:val="20"/>
          <w:szCs w:val="20"/>
          <w:rtl w:val="true"/>
        </w:rPr>
        <w:t>.</w:t>
      </w:r>
    </w:p>
  </w:footnote>
  <w:footnote w:id="2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تستعدوه، و هو تحريف</w:t>
      </w:r>
      <w:r>
        <w:rPr>
          <w:rFonts w:eastAsia="IRNazanin" w:cs="IRNazanin"/>
          <w:b w:val="false"/>
          <w:bCs w:val="false"/>
          <w:i w:val="false"/>
          <w:iCs w:val="false"/>
          <w:color w:val="333333"/>
          <w:sz w:val="20"/>
          <w:szCs w:val="20"/>
          <w:rtl w:val="true"/>
        </w:rPr>
        <w:t>.</w:t>
      </w:r>
    </w:p>
  </w:footnote>
  <w:footnote w:id="2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القلب</w:t>
      </w:r>
      <w:r>
        <w:rPr>
          <w:rFonts w:eastAsia="IRNazanin" w:cs="IRNazanin"/>
          <w:b w:val="false"/>
          <w:bCs w:val="false"/>
          <w:i w:val="false"/>
          <w:iCs w:val="false"/>
          <w:color w:val="333333"/>
          <w:sz w:val="20"/>
          <w:szCs w:val="20"/>
          <w:rtl w:val="true"/>
        </w:rPr>
        <w:t>».</w:t>
      </w:r>
    </w:p>
  </w:footnote>
  <w:footnote w:id="2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الشاربين، اسم جمع شارب كصاحب</w:t>
      </w:r>
      <w:r>
        <w:rPr>
          <w:rFonts w:eastAsia="IRNazanin" w:cs="IRNazanin"/>
          <w:b w:val="false"/>
          <w:bCs w:val="false"/>
          <w:i w:val="false"/>
          <w:iCs w:val="false"/>
          <w:color w:val="333333"/>
          <w:sz w:val="20"/>
          <w:szCs w:val="20"/>
          <w:rtl w:val="true"/>
        </w:rPr>
        <w:t>.</w:t>
      </w:r>
    </w:p>
  </w:footnote>
  <w:footnote w:id="2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من الصواب حذف الواو لتكون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لما</w:t>
      </w:r>
      <w:r>
        <w:rPr>
          <w:rFonts w:eastAsia="IRNazanin" w:cs="IRNazanin"/>
          <w:b w:val="false"/>
          <w:bCs w:val="false"/>
          <w:i w:val="false"/>
          <w:iCs w:val="false"/>
          <w:color w:val="333333"/>
          <w:sz w:val="20"/>
          <w:szCs w:val="20"/>
          <w:rtl w:val="true"/>
        </w:rPr>
        <w:t>.</w:t>
      </w:r>
    </w:p>
  </w:footnote>
  <w:footnote w:id="2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كورة كبيرة تشمل قرى كانت مقسومة بين الري و همذان</w:t>
      </w:r>
      <w:r>
        <w:rPr>
          <w:rFonts w:eastAsia="IRNazanin" w:cs="IRNazanin"/>
          <w:b w:val="false"/>
          <w:bCs w:val="false"/>
          <w:i w:val="false"/>
          <w:iCs w:val="false"/>
          <w:color w:val="333333"/>
          <w:sz w:val="20"/>
          <w:szCs w:val="20"/>
          <w:rtl w:val="true"/>
        </w:rPr>
        <w:t>.</w:t>
      </w:r>
    </w:p>
  </w:footnote>
  <w:footnote w:id="2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كمراد، الأول من استراد و الثاني من أراد، و يبدو؛ أنه كان مثابة للهو و العبث كما يبدو من كلام الحجاج</w:t>
      </w:r>
      <w:r>
        <w:rPr>
          <w:rFonts w:eastAsia="IRNazanin" w:cs="IRNazanin"/>
          <w:b w:val="false"/>
          <w:bCs w:val="false"/>
          <w:i w:val="false"/>
          <w:iCs w:val="false"/>
          <w:color w:val="333333"/>
          <w:sz w:val="20"/>
          <w:szCs w:val="20"/>
          <w:rtl w:val="true"/>
        </w:rPr>
        <w:t>.</w:t>
      </w:r>
    </w:p>
  </w:footnote>
  <w:footnote w:id="2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اللاعبون بالأوتار أو المغنون</w:t>
      </w:r>
      <w:r>
        <w:rPr>
          <w:rFonts w:eastAsia="IRNazanin" w:cs="IRNazanin"/>
          <w:b w:val="false"/>
          <w:bCs w:val="false"/>
          <w:i w:val="false"/>
          <w:iCs w:val="false"/>
          <w:color w:val="333333"/>
          <w:sz w:val="20"/>
          <w:szCs w:val="20"/>
          <w:rtl w:val="true"/>
        </w:rPr>
        <w:t>.</w:t>
      </w:r>
    </w:p>
  </w:footnote>
  <w:footnote w:id="2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الصياح و الضوضاء</w:t>
      </w:r>
      <w:r>
        <w:rPr>
          <w:rFonts w:eastAsia="IRNazanin" w:cs="IRNazanin"/>
          <w:b w:val="false"/>
          <w:bCs w:val="false"/>
          <w:i w:val="false"/>
          <w:iCs w:val="false"/>
          <w:color w:val="333333"/>
          <w:sz w:val="20"/>
          <w:szCs w:val="20"/>
          <w:rtl w:val="true"/>
        </w:rPr>
        <w:t>.</w:t>
      </w:r>
    </w:p>
  </w:footnote>
  <w:footnote w:id="2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رهنت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ذهبت</w:t>
      </w:r>
      <w:r>
        <w:rPr>
          <w:rFonts w:eastAsia="IRNazanin" w:cs="IRNazanin"/>
          <w:b w:val="false"/>
          <w:bCs w:val="false"/>
          <w:i w:val="false"/>
          <w:iCs w:val="false"/>
          <w:color w:val="333333"/>
          <w:sz w:val="20"/>
          <w:szCs w:val="20"/>
          <w:rtl w:val="true"/>
        </w:rPr>
        <w:t>».</w:t>
      </w:r>
    </w:p>
  </w:footnote>
  <w:footnote w:id="2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يبكي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ينكر</w:t>
      </w:r>
      <w:r>
        <w:rPr>
          <w:rFonts w:eastAsia="IRNazanin" w:cs="IRNazanin"/>
          <w:b w:val="false"/>
          <w:bCs w:val="false"/>
          <w:i w:val="false"/>
          <w:iCs w:val="false"/>
          <w:color w:val="333333"/>
          <w:sz w:val="20"/>
          <w:szCs w:val="20"/>
          <w:rtl w:val="true"/>
        </w:rPr>
        <w:t>».</w:t>
      </w:r>
    </w:p>
  </w:footnote>
  <w:footnote w:id="2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الرماح</w:t>
      </w:r>
      <w:r>
        <w:rPr>
          <w:rFonts w:eastAsia="IRNazanin" w:cs="IRNazanin"/>
          <w:b w:val="false"/>
          <w:bCs w:val="false"/>
          <w:i w:val="false"/>
          <w:iCs w:val="false"/>
          <w:color w:val="333333"/>
          <w:sz w:val="20"/>
          <w:szCs w:val="20"/>
          <w:rtl w:val="true"/>
        </w:rPr>
        <w:t>.</w:t>
      </w:r>
    </w:p>
  </w:footnote>
  <w:footnote w:id="2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العطاش جمع ناهل</w:t>
      </w:r>
      <w:r>
        <w:rPr>
          <w:rFonts w:eastAsia="IRNazanin" w:cs="IRNazanin"/>
          <w:b w:val="false"/>
          <w:bCs w:val="false"/>
          <w:i w:val="false"/>
          <w:iCs w:val="false"/>
          <w:color w:val="333333"/>
          <w:sz w:val="20"/>
          <w:szCs w:val="20"/>
          <w:rtl w:val="true"/>
        </w:rPr>
        <w:t>.</w:t>
      </w:r>
    </w:p>
  </w:footnote>
  <w:footnote w:id="2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درياقة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شفاء</w:t>
      </w:r>
      <w:r>
        <w:rPr>
          <w:rFonts w:eastAsia="IRNazanin" w:cs="IRNazanin"/>
          <w:b w:val="false"/>
          <w:bCs w:val="false"/>
          <w:i w:val="false"/>
          <w:iCs w:val="false"/>
          <w:color w:val="333333"/>
          <w:sz w:val="20"/>
          <w:szCs w:val="20"/>
          <w:rtl w:val="true"/>
        </w:rPr>
        <w:t>.</w:t>
      </w:r>
    </w:p>
  </w:footnote>
  <w:footnote w:id="2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النفوس</w:t>
      </w:r>
      <w:r>
        <w:rPr>
          <w:rFonts w:eastAsia="IRNazanin" w:cs="IRNazanin"/>
          <w:b w:val="false"/>
          <w:bCs w:val="false"/>
          <w:i w:val="false"/>
          <w:iCs w:val="false"/>
          <w:color w:val="333333"/>
          <w:sz w:val="20"/>
          <w:szCs w:val="20"/>
          <w:rtl w:val="true"/>
        </w:rPr>
        <w:t>».</w:t>
      </w:r>
    </w:p>
  </w:footnote>
  <w:footnote w:id="2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تشعشع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تمزج و تخلط</w:t>
      </w:r>
      <w:r>
        <w:rPr>
          <w:rFonts w:eastAsia="IRNazanin" w:cs="IRNazanin"/>
          <w:b w:val="false"/>
          <w:bCs w:val="false"/>
          <w:i w:val="false"/>
          <w:iCs w:val="false"/>
          <w:color w:val="333333"/>
          <w:sz w:val="20"/>
          <w:szCs w:val="20"/>
          <w:rtl w:val="true"/>
        </w:rPr>
        <w:t>.</w:t>
      </w:r>
    </w:p>
  </w:footnote>
  <w:footnote w:id="2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أجل حذفت منه الهمزة المسهلة للوزن</w:t>
      </w:r>
      <w:r>
        <w:rPr>
          <w:rFonts w:eastAsia="IRNazanin" w:cs="IRNazanin"/>
          <w:b w:val="false"/>
          <w:bCs w:val="false"/>
          <w:i w:val="false"/>
          <w:iCs w:val="false"/>
          <w:color w:val="333333"/>
          <w:sz w:val="20"/>
          <w:szCs w:val="20"/>
          <w:rtl w:val="true"/>
        </w:rPr>
        <w:t>.</w:t>
      </w:r>
    </w:p>
  </w:footnote>
  <w:footnote w:id="2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كي على غير قياس، و هو المدجج بالسلاح</w:t>
      </w:r>
      <w:r>
        <w:rPr>
          <w:rFonts w:eastAsia="IRNazanin" w:cs="IRNazanin"/>
          <w:b w:val="false"/>
          <w:bCs w:val="false"/>
          <w:i w:val="false"/>
          <w:iCs w:val="false"/>
          <w:color w:val="333333"/>
          <w:sz w:val="20"/>
          <w:szCs w:val="20"/>
          <w:rtl w:val="true"/>
        </w:rPr>
        <w:t>.</w:t>
      </w:r>
    </w:p>
  </w:footnote>
  <w:footnote w:id="2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تستخرج</w:t>
      </w:r>
      <w:r>
        <w:rPr>
          <w:rFonts w:eastAsia="IRNazanin" w:cs="IRNazanin"/>
          <w:b w:val="false"/>
          <w:bCs w:val="false"/>
          <w:i w:val="false"/>
          <w:iCs w:val="false"/>
          <w:color w:val="333333"/>
          <w:sz w:val="20"/>
          <w:szCs w:val="20"/>
          <w:rtl w:val="true"/>
        </w:rPr>
        <w:t>.</w:t>
      </w:r>
    </w:p>
  </w:footnote>
  <w:footnote w:id="2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جاعلا لنفسه علامة ليتحدى الأبطال في النزال؛ و في هد،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العرضنة، بدل الهوينى</w:t>
      </w:r>
      <w:r>
        <w:rPr>
          <w:rFonts w:eastAsia="IRNazanin" w:cs="IRNazanin"/>
          <w:b w:val="false"/>
          <w:bCs w:val="false"/>
          <w:i w:val="false"/>
          <w:iCs w:val="false"/>
          <w:color w:val="333333"/>
          <w:sz w:val="20"/>
          <w:szCs w:val="20"/>
          <w:rtl w:val="true"/>
        </w:rPr>
        <w:t>.</w:t>
      </w:r>
    </w:p>
  </w:footnote>
  <w:footnote w:id="2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المجال</w:t>
      </w:r>
      <w:r>
        <w:rPr>
          <w:rFonts w:eastAsia="IRNazanin" w:cs="IRNazanin"/>
          <w:b w:val="false"/>
          <w:bCs w:val="false"/>
          <w:i w:val="false"/>
          <w:iCs w:val="false"/>
          <w:color w:val="333333"/>
          <w:sz w:val="20"/>
          <w:szCs w:val="20"/>
          <w:rtl w:val="true"/>
        </w:rPr>
        <w:t>».</w:t>
      </w:r>
    </w:p>
  </w:footnote>
  <w:footnote w:id="2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 معنى جمجم أخفى صوته</w:t>
      </w:r>
      <w:r>
        <w:rPr>
          <w:rFonts w:eastAsia="IRNazanin" w:cs="IRNazanin"/>
          <w:b w:val="false"/>
          <w:bCs w:val="false"/>
          <w:i w:val="false"/>
          <w:iCs w:val="false"/>
          <w:color w:val="333333"/>
          <w:sz w:val="20"/>
          <w:szCs w:val="20"/>
          <w:rtl w:val="true"/>
        </w:rPr>
        <w:t>.</w:t>
      </w:r>
    </w:p>
  </w:footnote>
  <w:footnote w:id="2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العظال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الملازمة في السفاد للكلاب و نحوها</w:t>
      </w:r>
      <w:r>
        <w:rPr>
          <w:rFonts w:eastAsia="IRNazanin" w:cs="IRNazanin"/>
          <w:b w:val="false"/>
          <w:bCs w:val="false"/>
          <w:i w:val="false"/>
          <w:iCs w:val="false"/>
          <w:color w:val="333333"/>
          <w:sz w:val="20"/>
          <w:szCs w:val="20"/>
          <w:rtl w:val="true"/>
        </w:rPr>
        <w:t>.</w:t>
      </w:r>
    </w:p>
  </w:footnote>
  <w:footnote w:id="2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ف، هد، هج</w:t>
      </w:r>
      <w:r>
        <w:rPr>
          <w:rFonts w:eastAsia="IRNazanin" w:cs="IRNazanin"/>
          <w:b w:val="false"/>
          <w:bCs w:val="false"/>
          <w:i w:val="false"/>
          <w:iCs w:val="false"/>
          <w:color w:val="333333"/>
          <w:sz w:val="20"/>
          <w:szCs w:val="20"/>
          <w:rtl w:val="true"/>
        </w:rPr>
        <w:t>.</w:t>
      </w:r>
    </w:p>
  </w:footnote>
  <w:footnote w:id="2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ف، هد، هج</w:t>
      </w:r>
      <w:r>
        <w:rPr>
          <w:rFonts w:eastAsia="IRNazanin" w:cs="IRNazanin"/>
          <w:b w:val="false"/>
          <w:bCs w:val="false"/>
          <w:i w:val="false"/>
          <w:iCs w:val="false"/>
          <w:color w:val="333333"/>
          <w:sz w:val="20"/>
          <w:szCs w:val="20"/>
          <w:rtl w:val="true"/>
        </w:rPr>
        <w:t>.</w:t>
      </w:r>
    </w:p>
  </w:footnote>
  <w:footnote w:id="2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فاستقلت، و هو تحريف</w:t>
      </w:r>
      <w:r>
        <w:rPr>
          <w:rFonts w:eastAsia="IRNazanin" w:cs="IRNazanin"/>
          <w:b w:val="false"/>
          <w:bCs w:val="false"/>
          <w:i w:val="false"/>
          <w:iCs w:val="false"/>
          <w:color w:val="333333"/>
          <w:sz w:val="20"/>
          <w:szCs w:val="20"/>
          <w:rtl w:val="true"/>
        </w:rPr>
        <w:t>.</w:t>
      </w:r>
    </w:p>
  </w:footnote>
  <w:footnote w:id="2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يبيتونهم</w:t>
      </w:r>
      <w:r>
        <w:rPr>
          <w:rFonts w:eastAsia="IRNazanin" w:cs="IRNazanin"/>
          <w:b w:val="false"/>
          <w:bCs w:val="false"/>
          <w:i w:val="false"/>
          <w:iCs w:val="false"/>
          <w:color w:val="333333"/>
          <w:sz w:val="20"/>
          <w:szCs w:val="20"/>
          <w:rtl w:val="true"/>
        </w:rPr>
        <w:t>».</w:t>
      </w:r>
    </w:p>
  </w:footnote>
  <w:footnote w:id="2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2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غمرا</w:t>
      </w:r>
      <w:r>
        <w:rPr>
          <w:rFonts w:eastAsia="IRNazanin" w:cs="IRNazanin"/>
          <w:b w:val="false"/>
          <w:bCs w:val="false"/>
          <w:i w:val="false"/>
          <w:iCs w:val="false"/>
          <w:color w:val="333333"/>
          <w:sz w:val="20"/>
          <w:szCs w:val="20"/>
          <w:rtl w:val="true"/>
        </w:rPr>
        <w:t>.</w:t>
      </w:r>
    </w:p>
  </w:footnote>
  <w:footnote w:id="2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كهمس أبو حي من ربيعة، أو لعل المقصود به كهمس الصريمي، و هو خارجي حارب في أربعين رجلا أسلم بن زرعة الكلابي في ألفي رجل، فثبت لهم</w:t>
      </w:r>
      <w:r>
        <w:rPr>
          <w:rFonts w:eastAsia="IRNazanin" w:cs="IRNazanin"/>
          <w:b w:val="false"/>
          <w:bCs w:val="false"/>
          <w:i w:val="false"/>
          <w:iCs w:val="false"/>
          <w:color w:val="333333"/>
          <w:sz w:val="20"/>
          <w:szCs w:val="20"/>
          <w:rtl w:val="true"/>
        </w:rPr>
        <w:t>.</w:t>
      </w:r>
    </w:p>
  </w:footnote>
  <w:footnote w:id="2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الأبيض</w:t>
      </w:r>
      <w:r>
        <w:rPr>
          <w:rFonts w:eastAsia="IRNazanin" w:cs="IRNazanin"/>
          <w:b w:val="false"/>
          <w:bCs w:val="false"/>
          <w:i w:val="false"/>
          <w:iCs w:val="false"/>
          <w:color w:val="333333"/>
          <w:sz w:val="20"/>
          <w:szCs w:val="20"/>
          <w:rtl w:val="true"/>
        </w:rPr>
        <w:t>.</w:t>
      </w:r>
    </w:p>
  </w:footnote>
  <w:footnote w:id="2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خزاعة</w:t>
      </w:r>
      <w:r>
        <w:rPr>
          <w:rFonts w:eastAsia="IRNazanin" w:cs="IRNazanin"/>
          <w:b w:val="false"/>
          <w:bCs w:val="false"/>
          <w:i w:val="false"/>
          <w:iCs w:val="false"/>
          <w:color w:val="333333"/>
          <w:sz w:val="20"/>
          <w:szCs w:val="20"/>
          <w:rtl w:val="true"/>
        </w:rPr>
        <w:t>».</w:t>
      </w:r>
    </w:p>
  </w:footnote>
  <w:footnote w:id="2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أسكوب المطر و يصبه</w:t>
      </w:r>
      <w:r>
        <w:rPr>
          <w:rFonts w:eastAsia="IRNazanin" w:cs="IRNazanin"/>
          <w:b w:val="false"/>
          <w:bCs w:val="false"/>
          <w:i w:val="false"/>
          <w:iCs w:val="false"/>
          <w:color w:val="333333"/>
          <w:sz w:val="20"/>
          <w:szCs w:val="20"/>
          <w:rtl w:val="true"/>
        </w:rPr>
        <w:t>.</w:t>
      </w:r>
    </w:p>
  </w:footnote>
  <w:footnote w:id="2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هزيم</w:t>
      </w:r>
      <w:r>
        <w:rPr>
          <w:rFonts w:eastAsia="IRNazanin" w:cs="IRNazanin"/>
          <w:b w:val="false"/>
          <w:bCs w:val="false"/>
          <w:i w:val="false"/>
          <w:iCs w:val="false"/>
          <w:color w:val="333333"/>
          <w:sz w:val="20"/>
          <w:szCs w:val="20"/>
          <w:rtl w:val="true"/>
        </w:rPr>
        <w:t>».</w:t>
      </w:r>
    </w:p>
  </w:footnote>
  <w:footnote w:id="2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و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تقرعه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معنى لها</w:t>
      </w:r>
      <w:r>
        <w:rPr>
          <w:rFonts w:eastAsia="IRNazanin" w:cs="IRNazanin"/>
          <w:b w:val="false"/>
          <w:bCs w:val="false"/>
          <w:i w:val="false"/>
          <w:iCs w:val="false"/>
          <w:color w:val="333333"/>
          <w:sz w:val="20"/>
          <w:szCs w:val="20"/>
          <w:rtl w:val="true"/>
        </w:rPr>
        <w:t>.</w:t>
      </w:r>
    </w:p>
  </w:footnote>
  <w:footnote w:id="2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دنيه أقربيه و يقال 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دنية و دنيا و دنيا</w:t>
      </w:r>
      <w:r>
        <w:rPr>
          <w:rFonts w:eastAsia="IRNazanin" w:cs="IRNazanin"/>
          <w:b w:val="false"/>
          <w:bCs w:val="false"/>
          <w:i w:val="false"/>
          <w:iCs w:val="false"/>
          <w:color w:val="333333"/>
          <w:sz w:val="20"/>
          <w:szCs w:val="20"/>
          <w:rtl w:val="true"/>
        </w:rPr>
        <w:t>.</w:t>
      </w:r>
    </w:p>
  </w:footnote>
  <w:footnote w:id="2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دائم المطر لا ينقطع</w:t>
      </w:r>
      <w:r>
        <w:rPr>
          <w:rFonts w:eastAsia="IRNazanin" w:cs="IRNazanin"/>
          <w:b w:val="false"/>
          <w:bCs w:val="false"/>
          <w:i w:val="false"/>
          <w:iCs w:val="false"/>
          <w:color w:val="333333"/>
          <w:sz w:val="20"/>
          <w:szCs w:val="20"/>
          <w:rtl w:val="true"/>
        </w:rPr>
        <w:t>.</w:t>
      </w:r>
    </w:p>
  </w:footnote>
  <w:footnote w:id="2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أسود و يجمع على حم،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دوالي جمع دالية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تدلى من السحاب</w:t>
      </w:r>
      <w:r>
        <w:rPr>
          <w:rFonts w:eastAsia="IRNazanin" w:cs="IRNazanin"/>
          <w:b w:val="false"/>
          <w:bCs w:val="false"/>
          <w:i w:val="false"/>
          <w:iCs w:val="false"/>
          <w:color w:val="333333"/>
          <w:sz w:val="20"/>
          <w:szCs w:val="20"/>
          <w:rtl w:val="true"/>
        </w:rPr>
        <w:t>.</w:t>
      </w:r>
    </w:p>
  </w:footnote>
  <w:footnote w:id="2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تكركره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تجمعه بعد تفرقه</w:t>
      </w:r>
      <w:r>
        <w:rPr>
          <w:rFonts w:eastAsia="IRNazanin" w:cs="IRNazanin"/>
          <w:b w:val="false"/>
          <w:bCs w:val="false"/>
          <w:i w:val="false"/>
          <w:iCs w:val="false"/>
          <w:color w:val="333333"/>
          <w:sz w:val="20"/>
          <w:szCs w:val="20"/>
          <w:rtl w:val="true"/>
        </w:rPr>
        <w:t>.</w:t>
      </w:r>
    </w:p>
  </w:footnote>
  <w:footnote w:id="2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خضخضة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تحريك الماء و السويق و نحوهما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ريح الجنوب عند العرب ممطرة مخصبة بخلاف ريح الشمال</w:t>
      </w:r>
      <w:r>
        <w:rPr>
          <w:rFonts w:eastAsia="IRNazanin" w:cs="IRNazanin"/>
          <w:b w:val="false"/>
          <w:bCs w:val="false"/>
          <w:i w:val="false"/>
          <w:iCs w:val="false"/>
          <w:color w:val="333333"/>
          <w:sz w:val="20"/>
          <w:szCs w:val="20"/>
          <w:rtl w:val="true"/>
        </w:rPr>
        <w:t>.</w:t>
      </w:r>
    </w:p>
  </w:footnote>
  <w:footnote w:id="2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الحاء و فتحها معناها الشدة</w:t>
      </w:r>
      <w:r>
        <w:rPr>
          <w:rFonts w:eastAsia="IRNazanin" w:cs="IRNazanin"/>
          <w:b w:val="false"/>
          <w:bCs w:val="false"/>
          <w:i w:val="false"/>
          <w:iCs w:val="false"/>
          <w:color w:val="333333"/>
          <w:sz w:val="20"/>
          <w:szCs w:val="20"/>
          <w:rtl w:val="true"/>
        </w:rPr>
        <w:t>.</w:t>
      </w:r>
    </w:p>
  </w:footnote>
  <w:footnote w:id="2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السائل</w:t>
      </w:r>
      <w:r>
        <w:rPr>
          <w:rFonts w:eastAsia="IRNazanin" w:cs="IRNazanin"/>
          <w:b w:val="false"/>
          <w:bCs w:val="false"/>
          <w:i w:val="false"/>
          <w:iCs w:val="false"/>
          <w:color w:val="333333"/>
          <w:sz w:val="20"/>
          <w:szCs w:val="20"/>
          <w:rtl w:val="true"/>
        </w:rPr>
        <w:t>.</w:t>
      </w:r>
    </w:p>
  </w:footnote>
  <w:footnote w:id="2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نفذ زاده</w:t>
      </w:r>
      <w:r>
        <w:rPr>
          <w:rFonts w:eastAsia="IRNazanin" w:cs="IRNazanin"/>
          <w:b w:val="false"/>
          <w:bCs w:val="false"/>
          <w:i w:val="false"/>
          <w:iCs w:val="false"/>
          <w:color w:val="333333"/>
          <w:sz w:val="20"/>
          <w:szCs w:val="20"/>
          <w:rtl w:val="true"/>
        </w:rPr>
        <w:t>.</w:t>
      </w:r>
    </w:p>
  </w:footnote>
  <w:footnote w:id="2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غائظ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المجهد الشاق،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رغبة الأمل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غائط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2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فضلا و زائدا</w:t>
      </w:r>
      <w:r>
        <w:rPr>
          <w:rFonts w:eastAsia="IRNazanin" w:cs="IRNazanin"/>
          <w:b w:val="false"/>
          <w:bCs w:val="false"/>
          <w:i w:val="false"/>
          <w:iCs w:val="false"/>
          <w:color w:val="333333"/>
          <w:sz w:val="20"/>
          <w:szCs w:val="20"/>
          <w:rtl w:val="true"/>
        </w:rPr>
        <w:t>.</w:t>
      </w:r>
    </w:p>
  </w:footnote>
  <w:footnote w:id="2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الطلب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آياتها</w:t>
      </w:r>
      <w:r>
        <w:rPr>
          <w:rFonts w:eastAsia="IRNazanin" w:cs="IRNazanin"/>
          <w:b w:val="false"/>
          <w:bCs w:val="false"/>
          <w:i w:val="false"/>
          <w:iCs w:val="false"/>
          <w:color w:val="333333"/>
          <w:sz w:val="20"/>
          <w:szCs w:val="20"/>
          <w:rtl w:val="true"/>
        </w:rPr>
        <w:t>».</w:t>
      </w:r>
    </w:p>
  </w:footnote>
  <w:footnote w:id="2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أقيشر</w:t>
      </w:r>
      <w:r>
        <w:rPr>
          <w:rFonts w:eastAsia="IRNazanin" w:cs="IRNazanin"/>
          <w:b w:val="false"/>
          <w:bCs w:val="false"/>
          <w:i w:val="false"/>
          <w:iCs w:val="false"/>
          <w:color w:val="333333"/>
          <w:sz w:val="20"/>
          <w:szCs w:val="20"/>
          <w:rtl w:val="true"/>
        </w:rPr>
        <w:t>».</w:t>
      </w:r>
    </w:p>
  </w:footnote>
  <w:footnote w:id="2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مناة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مناف</w:t>
      </w:r>
      <w:r>
        <w:rPr>
          <w:rFonts w:eastAsia="IRNazanin" w:cs="IRNazanin"/>
          <w:b w:val="false"/>
          <w:bCs w:val="false"/>
          <w:i w:val="false"/>
          <w:iCs w:val="false"/>
          <w:color w:val="333333"/>
          <w:sz w:val="20"/>
          <w:szCs w:val="20"/>
          <w:rtl w:val="true"/>
        </w:rPr>
        <w:t>».</w:t>
      </w:r>
    </w:p>
  </w:footnote>
  <w:footnote w:id="2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2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يبقي شيئا لجوده و سخائه، فهو شبيه بحاتم في جوده و شعره</w:t>
      </w:r>
      <w:r>
        <w:rPr>
          <w:rFonts w:eastAsia="IRNazanin" w:cs="IRNazanin"/>
          <w:b w:val="false"/>
          <w:bCs w:val="false"/>
          <w:i w:val="false"/>
          <w:iCs w:val="false"/>
          <w:color w:val="333333"/>
          <w:sz w:val="20"/>
          <w:szCs w:val="20"/>
          <w:rtl w:val="true"/>
        </w:rPr>
        <w:t>.</w:t>
      </w:r>
    </w:p>
  </w:footnote>
  <w:footnote w:id="2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اختاره الرئيس لنفسه من الغنيمة قبل القسمة و جمعه صفايا</w:t>
      </w:r>
      <w:r>
        <w:rPr>
          <w:rFonts w:eastAsia="IRNazanin" w:cs="IRNazanin"/>
          <w:b w:val="false"/>
          <w:bCs w:val="false"/>
          <w:i w:val="false"/>
          <w:iCs w:val="false"/>
          <w:color w:val="333333"/>
          <w:sz w:val="20"/>
          <w:szCs w:val="20"/>
          <w:rtl w:val="true"/>
        </w:rPr>
        <w:t>.</w:t>
      </w:r>
    </w:p>
  </w:footnote>
  <w:footnote w:id="2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حقد و غيظ</w:t>
      </w:r>
      <w:r>
        <w:rPr>
          <w:rFonts w:eastAsia="IRNazanin" w:cs="IRNazanin"/>
          <w:b w:val="false"/>
          <w:bCs w:val="false"/>
          <w:i w:val="false"/>
          <w:iCs w:val="false"/>
          <w:color w:val="333333"/>
          <w:sz w:val="20"/>
          <w:szCs w:val="20"/>
          <w:rtl w:val="true"/>
        </w:rPr>
        <w:t>.</w:t>
      </w:r>
    </w:p>
  </w:footnote>
  <w:footnote w:id="2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انصاع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انفتل راجعا</w:t>
      </w:r>
      <w:r>
        <w:rPr>
          <w:rFonts w:eastAsia="IRNazanin" w:cs="IRNazanin"/>
          <w:b w:val="false"/>
          <w:bCs w:val="false"/>
          <w:i w:val="false"/>
          <w:iCs w:val="false"/>
          <w:color w:val="333333"/>
          <w:sz w:val="20"/>
          <w:szCs w:val="20"/>
          <w:rtl w:val="true"/>
        </w:rPr>
        <w:t>.</w:t>
      </w:r>
    </w:p>
  </w:footnote>
  <w:footnote w:id="2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نرجح أنها مرخم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اسم زوجته</w:t>
      </w:r>
      <w:r>
        <w:rPr>
          <w:rFonts w:eastAsia="IRNazanin" w:cs="IRNazanin"/>
          <w:b w:val="false"/>
          <w:bCs w:val="false"/>
          <w:i w:val="false"/>
          <w:iCs w:val="false"/>
          <w:color w:val="333333"/>
          <w:sz w:val="20"/>
          <w:szCs w:val="20"/>
          <w:rtl w:val="true"/>
        </w:rPr>
        <w:t>.</w:t>
      </w:r>
    </w:p>
  </w:footnote>
  <w:footnote w:id="2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فركته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أبغضته و هو خاص بالزوجين و هي فارك و فروك</w:t>
      </w:r>
      <w:r>
        <w:rPr>
          <w:rFonts w:eastAsia="IRNazanin" w:cs="IRNazanin"/>
          <w:b w:val="false"/>
          <w:bCs w:val="false"/>
          <w:i w:val="false"/>
          <w:iCs w:val="false"/>
          <w:color w:val="333333"/>
          <w:sz w:val="20"/>
          <w:szCs w:val="20"/>
          <w:rtl w:val="true"/>
        </w:rPr>
        <w:t>.</w:t>
      </w:r>
    </w:p>
  </w:footnote>
  <w:footnote w:id="2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خائن،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الغلول خاص بالخيانة في الفيء و الغنيمة</w:t>
      </w:r>
      <w:r>
        <w:rPr>
          <w:rFonts w:eastAsia="IRNazanin" w:cs="IRNazanin"/>
          <w:b w:val="false"/>
          <w:bCs w:val="false"/>
          <w:i w:val="false"/>
          <w:iCs w:val="false"/>
          <w:color w:val="333333"/>
          <w:sz w:val="20"/>
          <w:szCs w:val="20"/>
          <w:rtl w:val="true"/>
        </w:rPr>
        <w:t>.</w:t>
      </w:r>
    </w:p>
  </w:footnote>
  <w:footnote w:id="2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أبليتها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أحسنت إليها</w:t>
      </w:r>
      <w:r>
        <w:rPr>
          <w:rFonts w:eastAsia="IRNazanin" w:cs="IRNazanin"/>
          <w:b w:val="false"/>
          <w:bCs w:val="false"/>
          <w:i w:val="false"/>
          <w:iCs w:val="false"/>
          <w:color w:val="333333"/>
          <w:sz w:val="20"/>
          <w:szCs w:val="20"/>
          <w:rtl w:val="true"/>
        </w:rPr>
        <w:t>.</w:t>
      </w:r>
    </w:p>
  </w:footnote>
  <w:footnote w:id="2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الرعثات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مفردها رعثة، و البيت من المتقارب دخله الحزم</w:t>
      </w:r>
      <w:r>
        <w:rPr>
          <w:rFonts w:eastAsia="IRNazanin" w:cs="IRNazanin"/>
          <w:b w:val="false"/>
          <w:bCs w:val="false"/>
          <w:i w:val="false"/>
          <w:iCs w:val="false"/>
          <w:color w:val="333333"/>
          <w:sz w:val="20"/>
          <w:szCs w:val="20"/>
          <w:rtl w:val="true"/>
        </w:rPr>
        <w:t>.</w:t>
      </w:r>
    </w:p>
  </w:footnote>
  <w:footnote w:id="2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تختفق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تتحرك و تضطرب،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يحتنق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معنى له</w:t>
      </w:r>
      <w:r>
        <w:rPr>
          <w:rFonts w:eastAsia="IRNazanin" w:cs="IRNazanin"/>
          <w:b w:val="false"/>
          <w:bCs w:val="false"/>
          <w:i w:val="false"/>
          <w:iCs w:val="false"/>
          <w:color w:val="333333"/>
          <w:sz w:val="20"/>
          <w:szCs w:val="20"/>
          <w:rtl w:val="true"/>
        </w:rPr>
        <w:t>.</w:t>
      </w:r>
    </w:p>
  </w:footnote>
  <w:footnote w:id="2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هج، 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 خلق</w:t>
      </w:r>
      <w:r>
        <w:rPr>
          <w:rFonts w:eastAsia="IRNazanin" w:cs="IRNazanin"/>
          <w:b w:val="false"/>
          <w:bCs w:val="false"/>
          <w:i w:val="false"/>
          <w:iCs w:val="false"/>
          <w:color w:val="333333"/>
          <w:sz w:val="20"/>
          <w:szCs w:val="20"/>
          <w:rtl w:val="true"/>
        </w:rPr>
        <w:t>».</w:t>
      </w:r>
    </w:p>
  </w:footnote>
  <w:footnote w:id="2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العجب أن يعد هذا البيت دليل الفتوة، و تذكر كتب الأدب أن سكينة بنت الحسين انتقدته؛ لأنه يجافي الغيرة، و اقترحت إصلاحه على النحو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أهيم بدعد ما حييت فإن أمت فلا صلحت دعد لدى خلة بعدي</w:t>
      </w:r>
    </w:p>
  </w:footnote>
  <w:footnote w:id="2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الكامل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مقصورة، و في رغبة الأمل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يود الفتى طول السلامة جاهدا</w:t>
      </w:r>
      <w:r>
        <w:rPr>
          <w:rFonts w:eastAsia="IRNazanin" w:cs="IRNazanin"/>
          <w:b w:val="false"/>
          <w:bCs w:val="false"/>
          <w:i w:val="false"/>
          <w:iCs w:val="false"/>
          <w:color w:val="333333"/>
          <w:sz w:val="20"/>
          <w:szCs w:val="20"/>
          <w:rtl w:val="true"/>
        </w:rPr>
        <w:t>».</w:t>
      </w:r>
    </w:p>
  </w:footnote>
  <w:footnote w:id="2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في السماء و هما شعريان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الكبير و الغميصاء، و يعدونهما أختي سهيل</w:t>
      </w:r>
      <w:r>
        <w:rPr>
          <w:rFonts w:eastAsia="IRNazanin" w:cs="IRNazanin"/>
          <w:b w:val="false"/>
          <w:bCs w:val="false"/>
          <w:i w:val="false"/>
          <w:iCs w:val="false"/>
          <w:color w:val="333333"/>
          <w:sz w:val="20"/>
          <w:szCs w:val="20"/>
          <w:rtl w:val="true"/>
        </w:rPr>
        <w:t>.</w:t>
      </w:r>
    </w:p>
  </w:footnote>
  <w:footnote w:id="2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مهزولة جمع رجيع</w:t>
      </w:r>
      <w:r>
        <w:rPr>
          <w:rFonts w:eastAsia="IRNazanin" w:cs="IRNazanin"/>
          <w:b w:val="false"/>
          <w:bCs w:val="false"/>
          <w:i w:val="false"/>
          <w:iCs w:val="false"/>
          <w:color w:val="333333"/>
          <w:sz w:val="20"/>
          <w:szCs w:val="20"/>
          <w:rtl w:val="true"/>
        </w:rPr>
        <w:t>.</w:t>
      </w:r>
    </w:p>
  </w:footnote>
  <w:footnote w:id="2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 أ،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النداء</w:t>
      </w:r>
      <w:r>
        <w:rPr>
          <w:rFonts w:eastAsia="IRNazanin" w:cs="IRNazanin"/>
          <w:b w:val="false"/>
          <w:bCs w:val="false"/>
          <w:i w:val="false"/>
          <w:iCs w:val="false"/>
          <w:color w:val="333333"/>
          <w:sz w:val="20"/>
          <w:szCs w:val="20"/>
          <w:rtl w:val="true"/>
        </w:rPr>
        <w:t>».</w:t>
      </w:r>
    </w:p>
  </w:footnote>
  <w:footnote w:id="2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بالنسخ، و لعلها محرفة عن أمري من مريت الناقة فأمرت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لبنها</w:t>
      </w:r>
      <w:r>
        <w:rPr>
          <w:rFonts w:eastAsia="IRNazanin" w:cs="IRNazanin"/>
          <w:b w:val="false"/>
          <w:bCs w:val="false"/>
          <w:i w:val="false"/>
          <w:iCs w:val="false"/>
          <w:color w:val="333333"/>
          <w:sz w:val="20"/>
          <w:szCs w:val="20"/>
          <w:rtl w:val="true"/>
        </w:rPr>
        <w:t>.</w:t>
      </w:r>
    </w:p>
  </w:footnote>
  <w:footnote w:id="2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عقله من الكبر</w:t>
      </w:r>
      <w:r>
        <w:rPr>
          <w:rFonts w:eastAsia="IRNazanin" w:cs="IRNazanin"/>
          <w:b w:val="false"/>
          <w:bCs w:val="false"/>
          <w:i w:val="false"/>
          <w:iCs w:val="false"/>
          <w:color w:val="333333"/>
          <w:sz w:val="20"/>
          <w:szCs w:val="20"/>
          <w:rtl w:val="true"/>
        </w:rPr>
        <w:t>.</w:t>
      </w:r>
    </w:p>
  </w:footnote>
  <w:footnote w:id="2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هجيراء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ديدنه و عادته</w:t>
      </w:r>
      <w:r>
        <w:rPr>
          <w:rFonts w:eastAsia="IRNazanin" w:cs="IRNazanin"/>
          <w:b w:val="false"/>
          <w:bCs w:val="false"/>
          <w:i w:val="false"/>
          <w:iCs w:val="false"/>
          <w:color w:val="333333"/>
          <w:sz w:val="20"/>
          <w:szCs w:val="20"/>
          <w:rtl w:val="true"/>
        </w:rPr>
        <w:t>.</w:t>
      </w:r>
    </w:p>
  </w:footnote>
  <w:footnote w:id="2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أعقبوا الركب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الصبوح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الشرب صباحا، و الغبوق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الشرب مساء</w:t>
      </w:r>
      <w:r>
        <w:rPr>
          <w:rFonts w:eastAsia="IRNazanin" w:cs="IRNazanin"/>
          <w:b w:val="false"/>
          <w:bCs w:val="false"/>
          <w:i w:val="false"/>
          <w:iCs w:val="false"/>
          <w:color w:val="333333"/>
          <w:sz w:val="20"/>
          <w:szCs w:val="20"/>
          <w:rtl w:val="true"/>
        </w:rPr>
        <w:t>.</w:t>
      </w:r>
    </w:p>
  </w:footnote>
  <w:footnote w:id="2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 يجيء في الصيف أو بعد الربيع</w:t>
      </w:r>
      <w:r>
        <w:rPr>
          <w:rFonts w:eastAsia="IRNazanin" w:cs="IRNazanin"/>
          <w:b w:val="false"/>
          <w:bCs w:val="false"/>
          <w:i w:val="false"/>
          <w:iCs w:val="false"/>
          <w:color w:val="333333"/>
          <w:sz w:val="20"/>
          <w:szCs w:val="20"/>
          <w:rtl w:val="true"/>
        </w:rPr>
        <w:t>.</w:t>
      </w:r>
    </w:p>
  </w:footnote>
  <w:footnote w:id="2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معناه محبس الماء،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حبس</w:t>
      </w:r>
      <w:r>
        <w:rPr>
          <w:rFonts w:eastAsia="IRNazanin" w:cs="IRNazanin"/>
          <w:b w:val="false"/>
          <w:bCs w:val="false"/>
          <w:i w:val="false"/>
          <w:iCs w:val="false"/>
          <w:color w:val="333333"/>
          <w:sz w:val="20"/>
          <w:szCs w:val="20"/>
          <w:rtl w:val="true"/>
        </w:rPr>
        <w:t>».</w:t>
      </w:r>
    </w:p>
  </w:footnote>
  <w:footnote w:id="2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المدينة بين رابع و الجحفة</w:t>
      </w:r>
      <w:r>
        <w:rPr>
          <w:rFonts w:eastAsia="IRNazanin" w:cs="IRNazanin"/>
          <w:b w:val="false"/>
          <w:bCs w:val="false"/>
          <w:i w:val="false"/>
          <w:iCs w:val="false"/>
          <w:color w:val="333333"/>
          <w:sz w:val="20"/>
          <w:szCs w:val="20"/>
          <w:rtl w:val="true"/>
        </w:rPr>
        <w:t>.</w:t>
      </w:r>
    </w:p>
  </w:footnote>
  <w:footnote w:id="2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صغير</w:t>
      </w:r>
      <w:r>
        <w:rPr>
          <w:rFonts w:eastAsia="IRNazanin" w:cs="IRNazanin"/>
          <w:b w:val="false"/>
          <w:bCs w:val="false"/>
          <w:i w:val="false"/>
          <w:iCs w:val="false"/>
          <w:color w:val="333333"/>
          <w:sz w:val="20"/>
          <w:szCs w:val="20"/>
          <w:rtl w:val="true"/>
        </w:rPr>
        <w:t>.</w:t>
      </w:r>
    </w:p>
  </w:footnote>
  <w:footnote w:id="2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في ذهابه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من كنت أخاه، فإنما هو على بحر من البحور من الخصب و السعة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مادة طنب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2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صحت رواية إذا فهي شاهد للجزم بإذا</w:t>
      </w:r>
      <w:r>
        <w:rPr>
          <w:rFonts w:eastAsia="IRNazanin" w:cs="IRNazanin"/>
          <w:b w:val="false"/>
          <w:bCs w:val="false"/>
          <w:i w:val="false"/>
          <w:iCs w:val="false"/>
          <w:color w:val="333333"/>
          <w:sz w:val="20"/>
          <w:szCs w:val="20"/>
          <w:rtl w:val="true"/>
        </w:rPr>
        <w:t>.</w:t>
      </w:r>
    </w:p>
  </w:footnote>
  <w:footnote w:id="2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 يشق عليك،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يهولك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لا يعولك</w:t>
      </w:r>
      <w:r>
        <w:rPr>
          <w:rFonts w:eastAsia="IRNazanin" w:cs="IRNazanin"/>
          <w:b w:val="false"/>
          <w:bCs w:val="false"/>
          <w:i w:val="false"/>
          <w:iCs w:val="false"/>
          <w:color w:val="333333"/>
          <w:sz w:val="20"/>
          <w:szCs w:val="20"/>
          <w:rtl w:val="true"/>
        </w:rPr>
        <w:t>.</w:t>
      </w:r>
    </w:p>
  </w:footnote>
  <w:footnote w:id="2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w:t>
      </w:r>
    </w:p>
  </w:footnote>
  <w:footnote w:id="2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المدينة يسكنه آل علي بن أبي طالب</w:t>
      </w:r>
      <w:r>
        <w:rPr>
          <w:rFonts w:eastAsia="IRNazanin" w:cs="IRNazanin"/>
          <w:b w:val="false"/>
          <w:bCs w:val="false"/>
          <w:i w:val="false"/>
          <w:iCs w:val="false"/>
          <w:color w:val="333333"/>
          <w:sz w:val="20"/>
          <w:szCs w:val="20"/>
          <w:rtl w:val="true"/>
        </w:rPr>
        <w:t>.</w:t>
      </w:r>
    </w:p>
  </w:footnote>
  <w:footnote w:id="2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مكة</w:t>
      </w:r>
      <w:r>
        <w:rPr>
          <w:rFonts w:eastAsia="IRNazanin" w:cs="IRNazanin"/>
          <w:b w:val="false"/>
          <w:bCs w:val="false"/>
          <w:i w:val="false"/>
          <w:iCs w:val="false"/>
          <w:color w:val="333333"/>
          <w:sz w:val="20"/>
          <w:szCs w:val="20"/>
          <w:rtl w:val="true"/>
        </w:rPr>
        <w:t>.</w:t>
      </w:r>
    </w:p>
  </w:footnote>
  <w:footnote w:id="2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الصئول</w:t>
      </w:r>
      <w:r>
        <w:rPr>
          <w:rFonts w:eastAsia="IRNazanin" w:cs="IRNazanin"/>
          <w:b w:val="false"/>
          <w:bCs w:val="false"/>
          <w:i w:val="false"/>
          <w:iCs w:val="false"/>
          <w:color w:val="333333"/>
          <w:sz w:val="20"/>
          <w:szCs w:val="20"/>
          <w:rtl w:val="true"/>
        </w:rPr>
        <w:t>.</w:t>
      </w:r>
    </w:p>
  </w:footnote>
  <w:footnote w:id="2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اللحى و طرف الخطم</w:t>
      </w:r>
      <w:r>
        <w:rPr>
          <w:rFonts w:eastAsia="IRNazanin" w:cs="IRNazanin"/>
          <w:b w:val="false"/>
          <w:bCs w:val="false"/>
          <w:i w:val="false"/>
          <w:iCs w:val="false"/>
          <w:color w:val="333333"/>
          <w:sz w:val="20"/>
          <w:szCs w:val="20"/>
          <w:rtl w:val="true"/>
        </w:rPr>
        <w:t>.</w:t>
      </w:r>
    </w:p>
  </w:footnote>
  <w:footnote w:id="2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لأبي حمزة الخارجي على أهل المدينة</w:t>
      </w:r>
      <w:r>
        <w:rPr>
          <w:rFonts w:eastAsia="IRNazanin" w:cs="IRNazanin"/>
          <w:b w:val="false"/>
          <w:bCs w:val="false"/>
          <w:i w:val="false"/>
          <w:iCs w:val="false"/>
          <w:color w:val="333333"/>
          <w:sz w:val="20"/>
          <w:szCs w:val="20"/>
          <w:rtl w:val="true"/>
        </w:rPr>
        <w:t>.</w:t>
      </w:r>
    </w:p>
  </w:footnote>
  <w:footnote w:id="2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الحداد و الصيقل</w:t>
      </w:r>
      <w:r>
        <w:rPr>
          <w:rFonts w:eastAsia="IRNazanin" w:cs="IRNazanin"/>
          <w:b w:val="false"/>
          <w:bCs w:val="false"/>
          <w:i w:val="false"/>
          <w:iCs w:val="false"/>
          <w:color w:val="333333"/>
          <w:sz w:val="20"/>
          <w:szCs w:val="20"/>
          <w:rtl w:val="true"/>
        </w:rPr>
        <w:t>.</w:t>
      </w:r>
    </w:p>
  </w:footnote>
  <w:footnote w:id="2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متجاهرة جليلة تجلس للقوم يتحدثون إليها و هي عفيفة</w:t>
      </w:r>
      <w:r>
        <w:rPr>
          <w:rFonts w:eastAsia="IRNazanin" w:cs="IRNazanin"/>
          <w:b w:val="false"/>
          <w:bCs w:val="false"/>
          <w:i w:val="false"/>
          <w:iCs w:val="false"/>
          <w:color w:val="333333"/>
          <w:sz w:val="20"/>
          <w:szCs w:val="20"/>
          <w:rtl w:val="true"/>
        </w:rPr>
        <w:t>.</w:t>
      </w:r>
    </w:p>
  </w:footnote>
  <w:footnote w:id="2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بعير أو ناقة تجزر، و الجمع جزر و الجزائر</w:t>
      </w:r>
      <w:r>
        <w:rPr>
          <w:rFonts w:eastAsia="IRNazanin" w:cs="IRNazanin"/>
          <w:b w:val="false"/>
          <w:bCs w:val="false"/>
          <w:i w:val="false"/>
          <w:iCs w:val="false"/>
          <w:color w:val="333333"/>
          <w:sz w:val="20"/>
          <w:szCs w:val="20"/>
          <w:rtl w:val="true"/>
        </w:rPr>
        <w:t>.</w:t>
      </w:r>
    </w:p>
  </w:footnote>
  <w:footnote w:id="2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أثناءها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ثنى بمعنى مثنى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ثنيات</w:t>
      </w:r>
      <w:r>
        <w:rPr>
          <w:rFonts w:eastAsia="IRNazanin" w:cs="IRNazanin"/>
          <w:b w:val="false"/>
          <w:bCs w:val="false"/>
          <w:i w:val="false"/>
          <w:iCs w:val="false"/>
          <w:color w:val="333333"/>
          <w:sz w:val="20"/>
          <w:szCs w:val="20"/>
          <w:rtl w:val="true"/>
        </w:rPr>
        <w:t>).</w:t>
      </w:r>
    </w:p>
  </w:footnote>
  <w:footnote w:id="2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 ككتف، و معناها بقية</w:t>
      </w:r>
      <w:r>
        <w:rPr>
          <w:rFonts w:eastAsia="IRNazanin" w:cs="IRNazanin"/>
          <w:b w:val="false"/>
          <w:bCs w:val="false"/>
          <w:i w:val="false"/>
          <w:iCs w:val="false"/>
          <w:color w:val="333333"/>
          <w:sz w:val="20"/>
          <w:szCs w:val="20"/>
          <w:rtl w:val="true"/>
        </w:rPr>
        <w:t>.</w:t>
      </w:r>
    </w:p>
  </w:footnote>
  <w:footnote w:id="3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العنق و جمعه هواد</w:t>
      </w:r>
      <w:r>
        <w:rPr>
          <w:rFonts w:eastAsia="IRNazanin" w:cs="IRNazanin"/>
          <w:b w:val="false"/>
          <w:bCs w:val="false"/>
          <w:i w:val="false"/>
          <w:iCs w:val="false"/>
          <w:color w:val="333333"/>
          <w:sz w:val="20"/>
          <w:szCs w:val="20"/>
          <w:rtl w:val="true"/>
        </w:rPr>
        <w:t>.</w:t>
      </w:r>
    </w:p>
  </w:footnote>
  <w:footnote w:id="3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الآبضات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الشادات</w:t>
      </w:r>
      <w:r>
        <w:rPr>
          <w:rFonts w:eastAsia="IRNazanin" w:cs="IRNazanin"/>
          <w:b w:val="false"/>
          <w:bCs w:val="false"/>
          <w:i w:val="false"/>
          <w:iCs w:val="false"/>
          <w:color w:val="333333"/>
          <w:sz w:val="20"/>
          <w:szCs w:val="20"/>
          <w:rtl w:val="true"/>
        </w:rPr>
        <w:t>.</w:t>
      </w:r>
    </w:p>
  </w:footnote>
  <w:footnote w:id="3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الأرحبي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كريم الفحول المنسوبة إلى قبيلة أرحب، و أرحب أيضا مخلاف باليمن منسوب إلى أرحب، و هو مرة بن دعام بن مالك، و الغرض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حزام الرحل جمعه غروض و أغراض،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الأرجي القرضا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تخريف</w:t>
      </w:r>
      <w:r>
        <w:rPr>
          <w:rFonts w:eastAsia="IRNazanin" w:cs="IRNazanin"/>
          <w:b w:val="false"/>
          <w:bCs w:val="false"/>
          <w:i w:val="false"/>
          <w:iCs w:val="false"/>
          <w:color w:val="333333"/>
          <w:sz w:val="20"/>
          <w:szCs w:val="20"/>
          <w:rtl w:val="true"/>
        </w:rPr>
        <w:t>.</w:t>
      </w:r>
    </w:p>
  </w:footnote>
  <w:footnote w:id="3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نزاعا و شكا</w:t>
      </w:r>
      <w:r>
        <w:rPr>
          <w:rFonts w:eastAsia="IRNazanin" w:cs="IRNazanin"/>
          <w:b w:val="false"/>
          <w:bCs w:val="false"/>
          <w:i w:val="false"/>
          <w:iCs w:val="false"/>
          <w:color w:val="333333"/>
          <w:sz w:val="20"/>
          <w:szCs w:val="20"/>
          <w:rtl w:val="true"/>
        </w:rPr>
        <w:t>.</w:t>
      </w:r>
    </w:p>
  </w:footnote>
  <w:footnote w:id="3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رأسي، جمعه هام</w:t>
      </w:r>
      <w:r>
        <w:rPr>
          <w:rFonts w:eastAsia="IRNazanin" w:cs="IRNazanin"/>
          <w:b w:val="false"/>
          <w:bCs w:val="false"/>
          <w:i w:val="false"/>
          <w:iCs w:val="false"/>
          <w:color w:val="333333"/>
          <w:sz w:val="20"/>
          <w:szCs w:val="20"/>
          <w:rtl w:val="true"/>
        </w:rPr>
        <w:t>.</w:t>
      </w:r>
    </w:p>
  </w:footnote>
  <w:footnote w:id="3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ناجية بمعنى سريعة، و يقال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ناقة نجيبة</w:t>
      </w:r>
      <w:r>
        <w:rPr>
          <w:rFonts w:eastAsia="IRNazanin" w:cs="IRNazanin"/>
          <w:b w:val="false"/>
          <w:bCs w:val="false"/>
          <w:i w:val="false"/>
          <w:iCs w:val="false"/>
          <w:color w:val="333333"/>
          <w:sz w:val="20"/>
          <w:szCs w:val="20"/>
          <w:rtl w:val="true"/>
        </w:rPr>
        <w:t>.</w:t>
      </w:r>
    </w:p>
  </w:footnote>
  <w:footnote w:id="3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تحريف</w:t>
      </w:r>
      <w:r>
        <w:rPr>
          <w:rFonts w:eastAsia="IRNazanin" w:cs="IRNazanin"/>
          <w:b w:val="false"/>
          <w:bCs w:val="false"/>
          <w:i w:val="false"/>
          <w:iCs w:val="false"/>
          <w:color w:val="333333"/>
          <w:sz w:val="20"/>
          <w:szCs w:val="20"/>
          <w:rtl w:val="true"/>
        </w:rPr>
        <w:t>.</w:t>
      </w:r>
    </w:p>
  </w:footnote>
  <w:footnote w:id="3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فمضى</w:t>
      </w:r>
      <w:r>
        <w:rPr>
          <w:rFonts w:eastAsia="IRNazanin" w:cs="IRNazanin"/>
          <w:b w:val="false"/>
          <w:bCs w:val="false"/>
          <w:i w:val="false"/>
          <w:iCs w:val="false"/>
          <w:color w:val="333333"/>
          <w:sz w:val="20"/>
          <w:szCs w:val="20"/>
          <w:rtl w:val="true"/>
        </w:rPr>
        <w:t>».</w:t>
      </w:r>
    </w:p>
  </w:footnote>
  <w:footnote w:id="3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يشقه طريق بطن فلج</w:t>
      </w:r>
      <w:r>
        <w:rPr>
          <w:rFonts w:eastAsia="IRNazanin" w:cs="IRNazanin"/>
          <w:b w:val="false"/>
          <w:bCs w:val="false"/>
          <w:i w:val="false"/>
          <w:iCs w:val="false"/>
          <w:color w:val="333333"/>
          <w:sz w:val="20"/>
          <w:szCs w:val="20"/>
          <w:rtl w:val="true"/>
        </w:rPr>
        <w:t>.</w:t>
      </w:r>
    </w:p>
  </w:footnote>
  <w:footnote w:id="3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الملحق بقوم ليس منهم و لا يحتاجون إليه</w:t>
      </w:r>
      <w:r>
        <w:rPr>
          <w:rFonts w:eastAsia="IRNazanin" w:cs="IRNazanin"/>
          <w:b w:val="false"/>
          <w:bCs w:val="false"/>
          <w:i w:val="false"/>
          <w:iCs w:val="false"/>
          <w:color w:val="333333"/>
          <w:sz w:val="20"/>
          <w:szCs w:val="20"/>
          <w:rtl w:val="true"/>
        </w:rPr>
        <w:t>.</w:t>
      </w:r>
    </w:p>
  </w:footnote>
  <w:footnote w:id="3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العكوم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عكم و هو الحمل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الربطة</w:t>
      </w:r>
      <w:r>
        <w:rPr>
          <w:rFonts w:eastAsia="IRNazanin" w:cs="IRNazanin"/>
          <w:b w:val="false"/>
          <w:bCs w:val="false"/>
          <w:i w:val="false"/>
          <w:iCs w:val="false"/>
          <w:color w:val="333333"/>
          <w:sz w:val="20"/>
          <w:szCs w:val="20"/>
          <w:rtl w:val="true"/>
        </w:rPr>
        <w:t>).</w:t>
      </w:r>
    </w:p>
  </w:footnote>
  <w:footnote w:id="3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فأشعروا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فساموا الناس</w:t>
      </w:r>
      <w:r>
        <w:rPr>
          <w:rFonts w:eastAsia="IRNazanin" w:cs="IRNazanin"/>
          <w:b w:val="false"/>
          <w:bCs w:val="false"/>
          <w:i w:val="false"/>
          <w:iCs w:val="false"/>
          <w:color w:val="333333"/>
          <w:sz w:val="20"/>
          <w:szCs w:val="20"/>
          <w:rtl w:val="true"/>
        </w:rPr>
        <w:t>».</w:t>
      </w:r>
    </w:p>
  </w:footnote>
  <w:footnote w:id="3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يشد فوق خلف الناقة من خيط</w:t>
      </w:r>
      <w:r>
        <w:rPr>
          <w:rFonts w:eastAsia="IRNazanin" w:cs="IRNazanin"/>
          <w:b w:val="false"/>
          <w:bCs w:val="false"/>
          <w:i w:val="false"/>
          <w:iCs w:val="false"/>
          <w:color w:val="333333"/>
          <w:sz w:val="20"/>
          <w:szCs w:val="20"/>
          <w:rtl w:val="true"/>
        </w:rPr>
        <w:t>.</w:t>
      </w:r>
    </w:p>
  </w:footnote>
  <w:footnote w:id="3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العيس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إجهادي النوق على السير الشديد</w:t>
      </w:r>
      <w:r>
        <w:rPr>
          <w:rFonts w:eastAsia="IRNazanin" w:cs="IRNazanin"/>
          <w:b w:val="false"/>
          <w:bCs w:val="false"/>
          <w:i w:val="false"/>
          <w:iCs w:val="false"/>
          <w:color w:val="333333"/>
          <w:sz w:val="20"/>
          <w:szCs w:val="20"/>
          <w:rtl w:val="true"/>
        </w:rPr>
        <w:t>.</w:t>
      </w:r>
    </w:p>
  </w:footnote>
  <w:footnote w:id="3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ناقة صلبة قوية</w:t>
      </w:r>
      <w:r>
        <w:rPr>
          <w:rFonts w:eastAsia="IRNazanin" w:cs="IRNazanin"/>
          <w:b w:val="false"/>
          <w:bCs w:val="false"/>
          <w:i w:val="false"/>
          <w:iCs w:val="false"/>
          <w:color w:val="333333"/>
          <w:sz w:val="20"/>
          <w:szCs w:val="20"/>
          <w:rtl w:val="true"/>
        </w:rPr>
        <w:t>.</w:t>
      </w:r>
    </w:p>
  </w:footnote>
  <w:footnote w:id="3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ذات 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قوة و سمن و بقاء على السير</w:t>
      </w:r>
      <w:r>
        <w:rPr>
          <w:rFonts w:eastAsia="IRNazanin" w:cs="IRNazanin"/>
          <w:b w:val="false"/>
          <w:bCs w:val="false"/>
          <w:i w:val="false"/>
          <w:iCs w:val="false"/>
          <w:color w:val="333333"/>
          <w:sz w:val="20"/>
          <w:szCs w:val="20"/>
          <w:rtl w:val="true"/>
        </w:rPr>
        <w:t>.</w:t>
      </w:r>
    </w:p>
  </w:footnote>
  <w:footnote w:id="3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موثقة الخلق مأمونة الكلال</w:t>
      </w:r>
      <w:r>
        <w:rPr>
          <w:rFonts w:eastAsia="IRNazanin" w:cs="IRNazanin"/>
          <w:b w:val="false"/>
          <w:bCs w:val="false"/>
          <w:i w:val="false"/>
          <w:iCs w:val="false"/>
          <w:color w:val="333333"/>
          <w:sz w:val="20"/>
          <w:szCs w:val="20"/>
          <w:rtl w:val="true"/>
        </w:rPr>
        <w:t>.</w:t>
      </w:r>
    </w:p>
  </w:footnote>
  <w:footnote w:id="3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علنداة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ضخمة شديدة طويلة</w:t>
      </w:r>
      <w:r>
        <w:rPr>
          <w:rFonts w:eastAsia="IRNazanin" w:cs="IRNazanin"/>
          <w:b w:val="false"/>
          <w:bCs w:val="false"/>
          <w:i w:val="false"/>
          <w:iCs w:val="false"/>
          <w:color w:val="333333"/>
          <w:sz w:val="20"/>
          <w:szCs w:val="20"/>
          <w:rtl w:val="true"/>
        </w:rPr>
        <w:t>.</w:t>
      </w:r>
    </w:p>
  </w:footnote>
  <w:footnote w:id="3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تسرع في تمايل</w:t>
      </w:r>
      <w:r>
        <w:rPr>
          <w:rFonts w:eastAsia="IRNazanin" w:cs="IRNazanin"/>
          <w:b w:val="false"/>
          <w:bCs w:val="false"/>
          <w:i w:val="false"/>
          <w:iCs w:val="false"/>
          <w:color w:val="333333"/>
          <w:sz w:val="20"/>
          <w:szCs w:val="20"/>
          <w:rtl w:val="true"/>
        </w:rPr>
        <w:t>.</w:t>
      </w:r>
    </w:p>
  </w:footnote>
  <w:footnote w:id="3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تواهقت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تبارت و تنافست</w:t>
      </w:r>
      <w:r>
        <w:rPr>
          <w:rFonts w:eastAsia="IRNazanin" w:cs="IRNazanin"/>
          <w:b w:val="false"/>
          <w:bCs w:val="false"/>
          <w:i w:val="false"/>
          <w:iCs w:val="false"/>
          <w:color w:val="333333"/>
          <w:sz w:val="20"/>
          <w:szCs w:val="20"/>
          <w:rtl w:val="true"/>
        </w:rPr>
        <w:t>.</w:t>
      </w:r>
    </w:p>
  </w:footnote>
  <w:footnote w:id="3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المعين للسباق؛ و في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المشرف</w:t>
      </w:r>
      <w:r>
        <w:rPr>
          <w:rFonts w:eastAsia="IRNazanin" w:cs="IRNazanin"/>
          <w:b w:val="false"/>
          <w:bCs w:val="false"/>
          <w:i w:val="false"/>
          <w:iCs w:val="false"/>
          <w:color w:val="333333"/>
          <w:sz w:val="20"/>
          <w:szCs w:val="20"/>
          <w:rtl w:val="true"/>
        </w:rPr>
        <w:t>».</w:t>
      </w:r>
    </w:p>
  </w:footnote>
  <w:footnote w:id="3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تكسر من غير انفصال</w:t>
      </w:r>
      <w:r>
        <w:rPr>
          <w:rFonts w:eastAsia="IRNazanin" w:cs="IRNazanin"/>
          <w:b w:val="false"/>
          <w:bCs w:val="false"/>
          <w:i w:val="false"/>
          <w:iCs w:val="false"/>
          <w:color w:val="333333"/>
          <w:sz w:val="20"/>
          <w:szCs w:val="20"/>
          <w:rtl w:val="true"/>
        </w:rPr>
        <w:t>.</w:t>
      </w:r>
    </w:p>
  </w:footnote>
  <w:footnote w:id="3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حديدة أو جلدة توضع على أنف البعير كالحكمة للفرس</w:t>
      </w:r>
      <w:r>
        <w:rPr>
          <w:rFonts w:eastAsia="IRNazanin" w:cs="IRNazanin"/>
          <w:b w:val="false"/>
          <w:bCs w:val="false"/>
          <w:i w:val="false"/>
          <w:iCs w:val="false"/>
          <w:color w:val="333333"/>
          <w:sz w:val="20"/>
          <w:szCs w:val="20"/>
          <w:rtl w:val="true"/>
        </w:rPr>
        <w:t>.</w:t>
      </w:r>
    </w:p>
  </w:footnote>
  <w:footnote w:id="3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مذللة منقادة</w:t>
      </w:r>
      <w:r>
        <w:rPr>
          <w:rFonts w:eastAsia="IRNazanin" w:cs="IRNazanin"/>
          <w:b w:val="false"/>
          <w:bCs w:val="false"/>
          <w:i w:val="false"/>
          <w:iCs w:val="false"/>
          <w:color w:val="333333"/>
          <w:sz w:val="20"/>
          <w:szCs w:val="20"/>
          <w:rtl w:val="true"/>
        </w:rPr>
        <w:t>.</w:t>
      </w:r>
    </w:p>
  </w:footnote>
  <w:footnote w:id="3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جمعت قوة و جودة سير</w:t>
      </w:r>
      <w:r>
        <w:rPr>
          <w:rFonts w:eastAsia="IRNazanin" w:cs="IRNazanin"/>
          <w:b w:val="false"/>
          <w:bCs w:val="false"/>
          <w:i w:val="false"/>
          <w:iCs w:val="false"/>
          <w:color w:val="333333"/>
          <w:sz w:val="20"/>
          <w:szCs w:val="20"/>
          <w:rtl w:val="true"/>
        </w:rPr>
        <w:t>.</w:t>
      </w:r>
    </w:p>
  </w:footnote>
  <w:footnote w:id="3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بين ديار بني عامر و بلحارث بن كعب</w:t>
      </w:r>
      <w:r>
        <w:rPr>
          <w:rFonts w:eastAsia="IRNazanin" w:cs="IRNazanin"/>
          <w:b w:val="false"/>
          <w:bCs w:val="false"/>
          <w:i w:val="false"/>
          <w:iCs w:val="false"/>
          <w:color w:val="333333"/>
          <w:sz w:val="20"/>
          <w:szCs w:val="20"/>
          <w:rtl w:val="true"/>
        </w:rPr>
        <w:t>.</w:t>
      </w:r>
    </w:p>
  </w:footnote>
  <w:footnote w:id="3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تثليث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بالحجاز قرب مكة</w:t>
      </w:r>
      <w:r>
        <w:rPr>
          <w:rFonts w:eastAsia="IRNazanin" w:cs="IRNazanin"/>
          <w:b w:val="false"/>
          <w:bCs w:val="false"/>
          <w:i w:val="false"/>
          <w:iCs w:val="false"/>
          <w:color w:val="333333"/>
          <w:sz w:val="20"/>
          <w:szCs w:val="20"/>
          <w:rtl w:val="true"/>
        </w:rPr>
        <w:t>.</w:t>
      </w:r>
    </w:p>
  </w:footnote>
  <w:footnote w:id="3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 ا، ب، و أنياب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ناب، و هي الناقة المسنة، و تجمع أيضا على نيب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كرات الكميت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شدات الكمى</w:t>
      </w:r>
      <w:r>
        <w:rPr>
          <w:rFonts w:eastAsia="IRNazanin" w:cs="IRNazanin"/>
          <w:b w:val="false"/>
          <w:bCs w:val="false"/>
          <w:i w:val="false"/>
          <w:iCs w:val="false"/>
          <w:color w:val="333333"/>
          <w:sz w:val="20"/>
          <w:szCs w:val="20"/>
          <w:rtl w:val="true"/>
        </w:rPr>
        <w:t>».</w:t>
      </w:r>
    </w:p>
  </w:footnote>
  <w:footnote w:id="3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قرب المدينة على سمت العراق</w:t>
      </w:r>
      <w:r>
        <w:rPr>
          <w:rFonts w:eastAsia="IRNazanin" w:cs="IRNazanin"/>
          <w:b w:val="false"/>
          <w:bCs w:val="false"/>
          <w:i w:val="false"/>
          <w:iCs w:val="false"/>
          <w:color w:val="333333"/>
          <w:sz w:val="20"/>
          <w:szCs w:val="20"/>
          <w:rtl w:val="true"/>
        </w:rPr>
        <w:t>.</w:t>
      </w:r>
    </w:p>
  </w:footnote>
  <w:footnote w:id="3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فيما بين أيدينا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بلفظ هزمار أو و لعلها محرفة عن هرماس و هو موضع بالمعرة أو نهر نصيبين</w:t>
      </w:r>
      <w:r>
        <w:rPr>
          <w:rFonts w:eastAsia="IRNazanin" w:cs="IRNazanin"/>
          <w:b w:val="false"/>
          <w:bCs w:val="false"/>
          <w:i w:val="false"/>
          <w:iCs w:val="false"/>
          <w:color w:val="333333"/>
          <w:sz w:val="20"/>
          <w:szCs w:val="20"/>
          <w:rtl w:val="true"/>
        </w:rPr>
        <w:t>.</w:t>
      </w:r>
    </w:p>
  </w:footnote>
  <w:footnote w:id="3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 بالفاء، و هي حبة تلتصق بالضلوع فتعضها عند الجوع في زعم العرب و لعلها الصغار</w:t>
      </w:r>
      <w:r>
        <w:rPr>
          <w:rFonts w:eastAsia="IRNazanin" w:cs="IRNazanin"/>
          <w:b w:val="false"/>
          <w:bCs w:val="false"/>
          <w:i w:val="false"/>
          <w:iCs w:val="false"/>
          <w:color w:val="333333"/>
          <w:sz w:val="20"/>
          <w:szCs w:val="20"/>
          <w:rtl w:val="true"/>
        </w:rPr>
        <w:t>.</w:t>
      </w:r>
    </w:p>
  </w:footnote>
  <w:footnote w:id="3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يرمين</w:t>
      </w:r>
      <w:r>
        <w:rPr>
          <w:rFonts w:eastAsia="IRNazanin" w:cs="IRNazanin"/>
          <w:b w:val="false"/>
          <w:bCs w:val="false"/>
          <w:i w:val="false"/>
          <w:iCs w:val="false"/>
          <w:color w:val="333333"/>
          <w:sz w:val="20"/>
          <w:szCs w:val="20"/>
          <w:rtl w:val="true"/>
        </w:rPr>
        <w:t>.</w:t>
      </w:r>
    </w:p>
  </w:footnote>
  <w:footnote w:id="3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أسأر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الظهر</w:t>
      </w:r>
      <w:r>
        <w:rPr>
          <w:rFonts w:eastAsia="IRNazanin" w:cs="IRNazanin"/>
          <w:b w:val="false"/>
          <w:bCs w:val="false"/>
          <w:i w:val="false"/>
          <w:iCs w:val="false"/>
          <w:color w:val="333333"/>
          <w:sz w:val="20"/>
          <w:szCs w:val="20"/>
          <w:rtl w:val="true"/>
        </w:rPr>
        <w:t>.</w:t>
      </w:r>
    </w:p>
  </w:footnote>
  <w:footnote w:id="3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الشهر و في الكلام كناية عن التقوس و النحافة</w:t>
      </w:r>
      <w:r>
        <w:rPr>
          <w:rFonts w:eastAsia="IRNazanin" w:cs="IRNazanin"/>
          <w:b w:val="false"/>
          <w:bCs w:val="false"/>
          <w:i w:val="false"/>
          <w:iCs w:val="false"/>
          <w:color w:val="333333"/>
          <w:sz w:val="20"/>
          <w:szCs w:val="20"/>
          <w:rtl w:val="true"/>
        </w:rPr>
        <w:t>.</w:t>
      </w:r>
    </w:p>
  </w:footnote>
  <w:footnote w:id="3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و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نجدا و دوني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3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بالغين و التصغير و هو ماء لبني سعد و في س،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العميم</w:t>
      </w:r>
      <w:r>
        <w:rPr>
          <w:rFonts w:eastAsia="IRNazanin" w:cs="IRNazanin"/>
          <w:b w:val="false"/>
          <w:bCs w:val="false"/>
          <w:i w:val="false"/>
          <w:iCs w:val="false"/>
          <w:color w:val="333333"/>
          <w:sz w:val="20"/>
          <w:szCs w:val="20"/>
          <w:rtl w:val="true"/>
        </w:rPr>
        <w:t>.</w:t>
      </w:r>
    </w:p>
  </w:footnote>
  <w:footnote w:id="3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طيب الرائحة يستعمل في البخور</w:t>
      </w:r>
      <w:r>
        <w:rPr>
          <w:rFonts w:eastAsia="IRNazanin" w:cs="IRNazanin"/>
          <w:b w:val="false"/>
          <w:bCs w:val="false"/>
          <w:i w:val="false"/>
          <w:iCs w:val="false"/>
          <w:color w:val="333333"/>
          <w:sz w:val="20"/>
          <w:szCs w:val="20"/>
          <w:rtl w:val="true"/>
        </w:rPr>
        <w:t>.</w:t>
      </w:r>
    </w:p>
  </w:footnote>
  <w:footnote w:id="3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عصوف و هي الريح الشديدة 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3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الشاب من البقر</w:t>
      </w:r>
      <w:r>
        <w:rPr>
          <w:rFonts w:eastAsia="IRNazanin" w:cs="IRNazanin"/>
          <w:b w:val="false"/>
          <w:bCs w:val="false"/>
          <w:i w:val="false"/>
          <w:iCs w:val="false"/>
          <w:color w:val="333333"/>
          <w:sz w:val="20"/>
          <w:szCs w:val="20"/>
          <w:rtl w:val="true"/>
        </w:rPr>
        <w:t>.</w:t>
      </w:r>
    </w:p>
  </w:footnote>
  <w:footnote w:id="3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الصوار، كغراب و 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القطيع من البقر</w:t>
      </w:r>
      <w:r>
        <w:rPr>
          <w:rFonts w:eastAsia="IRNazanin" w:cs="IRNazanin"/>
          <w:b w:val="false"/>
          <w:bCs w:val="false"/>
          <w:i w:val="false"/>
          <w:iCs w:val="false"/>
          <w:color w:val="333333"/>
          <w:sz w:val="20"/>
          <w:szCs w:val="20"/>
          <w:rtl w:val="true"/>
        </w:rPr>
        <w:t>.</w:t>
      </w:r>
    </w:p>
  </w:footnote>
  <w:footnote w:id="3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غزال</w:t>
      </w:r>
      <w:r>
        <w:rPr>
          <w:rFonts w:eastAsia="IRNazanin" w:cs="IRNazanin"/>
          <w:b w:val="false"/>
          <w:bCs w:val="false"/>
          <w:i w:val="false"/>
          <w:iCs w:val="false"/>
          <w:color w:val="333333"/>
          <w:sz w:val="20"/>
          <w:szCs w:val="20"/>
          <w:rtl w:val="true"/>
        </w:rPr>
        <w:t>.</w:t>
      </w:r>
    </w:p>
  </w:footnote>
  <w:footnote w:id="3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نفور</w:t>
      </w:r>
      <w:r>
        <w:rPr>
          <w:rFonts w:eastAsia="IRNazanin" w:cs="IRNazanin"/>
          <w:b w:val="false"/>
          <w:bCs w:val="false"/>
          <w:i w:val="false"/>
          <w:iCs w:val="false"/>
          <w:color w:val="333333"/>
          <w:sz w:val="20"/>
          <w:szCs w:val="20"/>
          <w:rtl w:val="true"/>
        </w:rPr>
        <w:t>.</w:t>
      </w:r>
    </w:p>
  </w:footnote>
  <w:footnote w:id="3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لعلها محرفة عن صفاها بمعنى قسوتها</w:t>
      </w:r>
      <w:r>
        <w:rPr>
          <w:rFonts w:eastAsia="IRNazanin" w:cs="IRNazanin"/>
          <w:b w:val="false"/>
          <w:bCs w:val="false"/>
          <w:i w:val="false"/>
          <w:iCs w:val="false"/>
          <w:color w:val="333333"/>
          <w:sz w:val="20"/>
          <w:szCs w:val="20"/>
          <w:rtl w:val="true"/>
        </w:rPr>
        <w:t>.</w:t>
      </w:r>
    </w:p>
  </w:footnote>
  <w:footnote w:id="3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القرون الجعدة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القصيرة، و القرون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الضفائر، قصار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من قصر، يريد بشعر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متجعد و لا مكفوف</w:t>
      </w:r>
      <w:r>
        <w:rPr>
          <w:rFonts w:eastAsia="IRNazanin" w:cs="IRNazanin"/>
          <w:b w:val="false"/>
          <w:bCs w:val="false"/>
          <w:i w:val="false"/>
          <w:iCs w:val="false"/>
          <w:color w:val="333333"/>
          <w:sz w:val="20"/>
          <w:szCs w:val="20"/>
          <w:rtl w:val="true"/>
        </w:rPr>
        <w:t>.</w:t>
      </w:r>
    </w:p>
  </w:footnote>
  <w:footnote w:id="3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و هو تحريف ينكسر به الوزن</w:t>
      </w:r>
      <w:r>
        <w:rPr>
          <w:rFonts w:eastAsia="IRNazanin" w:cs="IRNazanin"/>
          <w:b w:val="false"/>
          <w:bCs w:val="false"/>
          <w:i w:val="false"/>
          <w:iCs w:val="false"/>
          <w:color w:val="333333"/>
          <w:sz w:val="20"/>
          <w:szCs w:val="20"/>
          <w:rtl w:val="true"/>
        </w:rPr>
        <w:t>.</w:t>
      </w:r>
    </w:p>
  </w:footnote>
  <w:footnote w:id="3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شيف؛ جلى، و منه درهم مشوف مجلو</w:t>
      </w:r>
      <w:r>
        <w:rPr>
          <w:rFonts w:eastAsia="IRNazanin" w:cs="IRNazanin"/>
          <w:b w:val="false"/>
          <w:bCs w:val="false"/>
          <w:i w:val="false"/>
          <w:iCs w:val="false"/>
          <w:color w:val="333333"/>
          <w:sz w:val="20"/>
          <w:szCs w:val="20"/>
          <w:rtl w:val="true"/>
        </w:rPr>
        <w:t>.</w:t>
      </w:r>
    </w:p>
  </w:footnote>
  <w:footnote w:id="3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بطن قو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بين البصرة و المدنية و في س،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w:t>
      </w:r>
      <w:r>
        <w:rPr>
          <w:rFonts w:eastAsia="IRNazanin" w:cs="IRNazanin"/>
          <w:b w:val="false"/>
          <w:bCs w:val="false"/>
          <w:i w:val="false"/>
          <w:iCs w:val="false"/>
          <w:color w:val="333333"/>
          <w:sz w:val="20"/>
          <w:szCs w:val="20"/>
          <w:rtl w:val="true"/>
        </w:rPr>
        <w:t>.</w:t>
      </w:r>
    </w:p>
  </w:footnote>
  <w:footnote w:id="3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قريب من حزن بني يربوع</w:t>
      </w:r>
      <w:r>
        <w:rPr>
          <w:rFonts w:eastAsia="IRNazanin" w:cs="IRNazanin"/>
          <w:b w:val="false"/>
          <w:bCs w:val="false"/>
          <w:i w:val="false"/>
          <w:iCs w:val="false"/>
          <w:color w:val="333333"/>
          <w:sz w:val="20"/>
          <w:szCs w:val="20"/>
          <w:rtl w:val="true"/>
        </w:rPr>
        <w:t>.</w:t>
      </w:r>
    </w:p>
  </w:footnote>
  <w:footnote w:id="3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w:t>
      </w:r>
      <w:r>
        <w:rPr>
          <w:rFonts w:eastAsia="IRNazanin" w:cs="IRNazanin"/>
          <w:b w:val="false"/>
          <w:bCs w:val="false"/>
          <w:i w:val="false"/>
          <w:iCs w:val="false"/>
          <w:color w:val="333333"/>
          <w:sz w:val="20"/>
          <w:szCs w:val="20"/>
          <w:rtl w:val="true"/>
        </w:rPr>
        <w:t>.</w:t>
      </w:r>
    </w:p>
  </w:footnote>
  <w:footnote w:id="3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طيب الريح</w:t>
      </w:r>
      <w:r>
        <w:rPr>
          <w:rFonts w:eastAsia="IRNazanin" w:cs="IRNazanin"/>
          <w:b w:val="false"/>
          <w:bCs w:val="false"/>
          <w:i w:val="false"/>
          <w:iCs w:val="false"/>
          <w:color w:val="333333"/>
          <w:sz w:val="20"/>
          <w:szCs w:val="20"/>
          <w:rtl w:val="true"/>
        </w:rPr>
        <w:t>.</w:t>
      </w:r>
    </w:p>
  </w:footnote>
  <w:footnote w:id="3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فخلصه</w:t>
      </w:r>
      <w:r>
        <w:rPr>
          <w:rFonts w:eastAsia="IRNazanin" w:cs="IRNazanin"/>
          <w:b w:val="false"/>
          <w:bCs w:val="false"/>
          <w:i w:val="false"/>
          <w:iCs w:val="false"/>
          <w:color w:val="333333"/>
          <w:sz w:val="20"/>
          <w:szCs w:val="20"/>
          <w:rtl w:val="true"/>
        </w:rPr>
        <w:t>.</w:t>
      </w:r>
    </w:p>
  </w:footnote>
  <w:footnote w:id="3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مالك بن مهروبه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3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كثيرة النخل و العيون بحذاء الأحساء</w:t>
      </w:r>
      <w:r>
        <w:rPr>
          <w:rFonts w:eastAsia="IRNazanin" w:cs="IRNazanin"/>
          <w:b w:val="false"/>
          <w:bCs w:val="false"/>
          <w:i w:val="false"/>
          <w:iCs w:val="false"/>
          <w:color w:val="333333"/>
          <w:sz w:val="20"/>
          <w:szCs w:val="20"/>
          <w:rtl w:val="true"/>
        </w:rPr>
        <w:t>.</w:t>
      </w:r>
    </w:p>
  </w:footnote>
  <w:footnote w:id="3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ببلاد سعد</w:t>
      </w:r>
      <w:r>
        <w:rPr>
          <w:rFonts w:eastAsia="IRNazanin" w:cs="IRNazanin"/>
          <w:b w:val="false"/>
          <w:bCs w:val="false"/>
          <w:i w:val="false"/>
          <w:iCs w:val="false"/>
          <w:color w:val="333333"/>
          <w:sz w:val="20"/>
          <w:szCs w:val="20"/>
          <w:rtl w:val="true"/>
        </w:rPr>
        <w:t>.</w:t>
      </w:r>
    </w:p>
  </w:footnote>
  <w:footnote w:id="3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سقاطي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عثاري و سقوطي</w:t>
      </w:r>
      <w:r>
        <w:rPr>
          <w:rFonts w:eastAsia="IRNazanin" w:cs="IRNazanin"/>
          <w:b w:val="false"/>
          <w:bCs w:val="false"/>
          <w:i w:val="false"/>
          <w:iCs w:val="false"/>
          <w:color w:val="333333"/>
          <w:sz w:val="20"/>
          <w:szCs w:val="20"/>
          <w:rtl w:val="true"/>
        </w:rPr>
        <w:t>.</w:t>
      </w:r>
    </w:p>
  </w:footnote>
  <w:footnote w:id="3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الغدر</w:t>
      </w:r>
      <w:r>
        <w:rPr>
          <w:rFonts w:eastAsia="IRNazanin" w:cs="IRNazanin"/>
          <w:b w:val="false"/>
          <w:bCs w:val="false"/>
          <w:i w:val="false"/>
          <w:iCs w:val="false"/>
          <w:color w:val="333333"/>
          <w:sz w:val="20"/>
          <w:szCs w:val="20"/>
          <w:rtl w:val="true"/>
        </w:rPr>
        <w:t>».</w:t>
      </w:r>
    </w:p>
  </w:footnote>
  <w:footnote w:id="3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نازلة عامة</w:t>
      </w:r>
      <w:r>
        <w:rPr>
          <w:rFonts w:eastAsia="IRNazanin" w:cs="IRNazanin"/>
          <w:b w:val="false"/>
          <w:bCs w:val="false"/>
          <w:i w:val="false"/>
          <w:iCs w:val="false"/>
          <w:color w:val="333333"/>
          <w:sz w:val="20"/>
          <w:szCs w:val="20"/>
          <w:rtl w:val="true"/>
        </w:rPr>
        <w:t>.</w:t>
      </w:r>
    </w:p>
  </w:footnote>
  <w:footnote w:id="3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ذمة و عهد</w:t>
      </w:r>
      <w:r>
        <w:rPr>
          <w:rFonts w:eastAsia="IRNazanin" w:cs="IRNazanin"/>
          <w:b w:val="false"/>
          <w:bCs w:val="false"/>
          <w:i w:val="false"/>
          <w:iCs w:val="false"/>
          <w:color w:val="333333"/>
          <w:sz w:val="20"/>
          <w:szCs w:val="20"/>
          <w:rtl w:val="true"/>
        </w:rPr>
        <w:t>.</w:t>
      </w:r>
    </w:p>
  </w:footnote>
  <w:footnote w:id="3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حجدل فلان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صرعه</w:t>
      </w:r>
      <w:r>
        <w:rPr>
          <w:rFonts w:eastAsia="IRNazanin" w:cs="IRNazanin"/>
          <w:b w:val="false"/>
          <w:bCs w:val="false"/>
          <w:i w:val="false"/>
          <w:iCs w:val="false"/>
          <w:color w:val="333333"/>
          <w:sz w:val="20"/>
          <w:szCs w:val="20"/>
          <w:rtl w:val="true"/>
        </w:rPr>
        <w:t>.</w:t>
      </w:r>
    </w:p>
  </w:footnote>
  <w:footnote w:id="3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سير أو حبل من أدم تشد به الرحال</w:t>
      </w:r>
      <w:r>
        <w:rPr>
          <w:rFonts w:eastAsia="IRNazanin" w:cs="IRNazanin"/>
          <w:b w:val="false"/>
          <w:bCs w:val="false"/>
          <w:i w:val="false"/>
          <w:iCs w:val="false"/>
          <w:color w:val="333333"/>
          <w:sz w:val="20"/>
          <w:szCs w:val="20"/>
          <w:rtl w:val="true"/>
        </w:rPr>
        <w:t>.</w:t>
      </w:r>
    </w:p>
  </w:footnote>
  <w:footnote w:id="3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غليظ</w:t>
      </w:r>
      <w:r>
        <w:rPr>
          <w:rFonts w:eastAsia="IRNazanin" w:cs="IRNazanin"/>
          <w:b w:val="false"/>
          <w:bCs w:val="false"/>
          <w:i w:val="false"/>
          <w:iCs w:val="false"/>
          <w:color w:val="333333"/>
          <w:sz w:val="20"/>
          <w:szCs w:val="20"/>
          <w:rtl w:val="true"/>
        </w:rPr>
        <w:t>.</w:t>
      </w:r>
    </w:p>
  </w:footnote>
  <w:footnote w:id="3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حزنبل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قصير وثيق الخلق</w:t>
      </w:r>
      <w:r>
        <w:rPr>
          <w:rFonts w:eastAsia="IRNazanin" w:cs="IRNazanin"/>
          <w:b w:val="false"/>
          <w:bCs w:val="false"/>
          <w:i w:val="false"/>
          <w:iCs w:val="false"/>
          <w:color w:val="333333"/>
          <w:sz w:val="20"/>
          <w:szCs w:val="20"/>
          <w:rtl w:val="true"/>
        </w:rPr>
        <w:t>.</w:t>
      </w:r>
    </w:p>
  </w:footnote>
  <w:footnote w:id="3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ليل</w:t>
      </w:r>
      <w:r>
        <w:rPr>
          <w:rFonts w:eastAsia="IRNazanin" w:cs="IRNazanin"/>
          <w:b w:val="false"/>
          <w:bCs w:val="false"/>
          <w:i w:val="false"/>
          <w:iCs w:val="false"/>
          <w:color w:val="333333"/>
          <w:sz w:val="20"/>
          <w:szCs w:val="20"/>
          <w:rtl w:val="true"/>
        </w:rPr>
        <w:t>».</w:t>
      </w:r>
    </w:p>
  </w:footnote>
  <w:footnote w:id="3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جاعله شعاري أو متصلا بي، و 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الثوب</w:t>
      </w:r>
      <w:r>
        <w:rPr>
          <w:rFonts w:eastAsia="IRNazanin" w:cs="IRNazanin"/>
          <w:b w:val="false"/>
          <w:bCs w:val="false"/>
          <w:i w:val="false"/>
          <w:iCs w:val="false"/>
          <w:color w:val="333333"/>
          <w:sz w:val="20"/>
          <w:szCs w:val="20"/>
          <w:rtl w:val="true"/>
        </w:rPr>
        <w:t>».</w:t>
      </w:r>
    </w:p>
  </w:footnote>
  <w:footnote w:id="3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شئزا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قلقا</w:t>
      </w:r>
      <w:r>
        <w:rPr>
          <w:rFonts w:eastAsia="IRNazanin" w:cs="IRNazanin"/>
          <w:b w:val="false"/>
          <w:bCs w:val="false"/>
          <w:i w:val="false"/>
          <w:iCs w:val="false"/>
          <w:color w:val="333333"/>
          <w:sz w:val="20"/>
          <w:szCs w:val="20"/>
          <w:rtl w:val="true"/>
        </w:rPr>
        <w:t>.</w:t>
      </w:r>
    </w:p>
  </w:footnote>
  <w:footnote w:id="3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في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ختلا</w:t>
      </w:r>
      <w:r>
        <w:rPr>
          <w:rFonts w:eastAsia="IRNazanin" w:cs="IRNazanin"/>
          <w:b w:val="false"/>
          <w:bCs w:val="false"/>
          <w:i w:val="false"/>
          <w:iCs w:val="false"/>
          <w:color w:val="333333"/>
          <w:sz w:val="20"/>
          <w:szCs w:val="20"/>
          <w:rtl w:val="true"/>
        </w:rPr>
        <w:t>».</w:t>
      </w:r>
    </w:p>
  </w:footnote>
  <w:footnote w:id="3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ضربا</w:t>
      </w:r>
      <w:r>
        <w:rPr>
          <w:rFonts w:eastAsia="IRNazanin" w:cs="IRNazanin"/>
          <w:b w:val="false"/>
          <w:bCs w:val="false"/>
          <w:i w:val="false"/>
          <w:iCs w:val="false"/>
          <w:color w:val="333333"/>
          <w:sz w:val="20"/>
          <w:szCs w:val="20"/>
          <w:rtl w:val="true"/>
        </w:rPr>
        <w:t>.</w:t>
      </w:r>
    </w:p>
  </w:footnote>
  <w:footnote w:id="3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انخزل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انقطع</w:t>
      </w:r>
      <w:r>
        <w:rPr>
          <w:rFonts w:eastAsia="IRNazanin" w:cs="IRNazanin"/>
          <w:b w:val="false"/>
          <w:bCs w:val="false"/>
          <w:i w:val="false"/>
          <w:iCs w:val="false"/>
          <w:color w:val="333333"/>
          <w:sz w:val="20"/>
          <w:szCs w:val="20"/>
          <w:rtl w:val="true"/>
        </w:rPr>
        <w:t>.</w:t>
      </w:r>
    </w:p>
  </w:footnote>
  <w:footnote w:id="3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دهشا فرقا، و في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وجلا</w:t>
      </w:r>
      <w:r>
        <w:rPr>
          <w:rFonts w:eastAsia="IRNazanin" w:cs="IRNazanin"/>
          <w:b w:val="false"/>
          <w:bCs w:val="false"/>
          <w:i w:val="false"/>
          <w:iCs w:val="false"/>
          <w:color w:val="333333"/>
          <w:sz w:val="20"/>
          <w:szCs w:val="20"/>
          <w:rtl w:val="true"/>
        </w:rPr>
        <w:t>».</w:t>
      </w:r>
    </w:p>
  </w:footnote>
  <w:footnote w:id="3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لتميم على فلج بين نجد و اليمامة</w:t>
      </w:r>
      <w:r>
        <w:rPr>
          <w:rFonts w:eastAsia="IRNazanin" w:cs="IRNazanin"/>
          <w:b w:val="false"/>
          <w:bCs w:val="false"/>
          <w:i w:val="false"/>
          <w:iCs w:val="false"/>
          <w:color w:val="333333"/>
          <w:sz w:val="20"/>
          <w:szCs w:val="20"/>
          <w:rtl w:val="true"/>
        </w:rPr>
        <w:t>.</w:t>
      </w:r>
    </w:p>
  </w:footnote>
  <w:footnote w:id="3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وضح</w:t>
      </w:r>
      <w:r>
        <w:rPr>
          <w:rFonts w:eastAsia="IRNazanin" w:cs="IRNazanin"/>
          <w:b w:val="false"/>
          <w:bCs w:val="false"/>
          <w:i w:val="false"/>
          <w:iCs w:val="false"/>
          <w:color w:val="333333"/>
          <w:sz w:val="20"/>
          <w:szCs w:val="20"/>
          <w:rtl w:val="true"/>
        </w:rPr>
        <w:t>.</w:t>
      </w:r>
    </w:p>
  </w:footnote>
  <w:footnote w:id="3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مدفعها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مسيلها و مجراها</w:t>
      </w:r>
      <w:r>
        <w:rPr>
          <w:rFonts w:eastAsia="IRNazanin" w:cs="IRNazanin"/>
          <w:b w:val="false"/>
          <w:bCs w:val="false"/>
          <w:i w:val="false"/>
          <w:iCs w:val="false"/>
          <w:color w:val="333333"/>
          <w:sz w:val="20"/>
          <w:szCs w:val="20"/>
          <w:rtl w:val="true"/>
        </w:rPr>
        <w:t>.</w:t>
      </w:r>
    </w:p>
  </w:footnote>
  <w:footnote w:id="3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في ديار طيئ</w:t>
      </w:r>
      <w:r>
        <w:rPr>
          <w:rFonts w:eastAsia="IRNazanin" w:cs="IRNazanin"/>
          <w:b w:val="false"/>
          <w:bCs w:val="false"/>
          <w:i w:val="false"/>
          <w:iCs w:val="false"/>
          <w:color w:val="333333"/>
          <w:sz w:val="20"/>
          <w:szCs w:val="20"/>
          <w:rtl w:val="true"/>
        </w:rPr>
        <w:t>.</w:t>
      </w:r>
    </w:p>
  </w:footnote>
  <w:footnote w:id="3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عيانا</w:t>
      </w:r>
      <w:r>
        <w:rPr>
          <w:rFonts w:eastAsia="IRNazanin" w:cs="IRNazanin"/>
          <w:b w:val="false"/>
          <w:bCs w:val="false"/>
          <w:i w:val="false"/>
          <w:iCs w:val="false"/>
          <w:color w:val="333333"/>
          <w:sz w:val="20"/>
          <w:szCs w:val="20"/>
          <w:rtl w:val="true"/>
        </w:rPr>
        <w:t>.</w:t>
      </w:r>
    </w:p>
  </w:footnote>
  <w:footnote w:id="3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ينزع أعلى البيضة</w:t>
      </w:r>
      <w:r>
        <w:rPr>
          <w:rFonts w:eastAsia="IRNazanin" w:cs="IRNazanin"/>
          <w:b w:val="false"/>
          <w:bCs w:val="false"/>
          <w:i w:val="false"/>
          <w:iCs w:val="false"/>
          <w:color w:val="333333"/>
          <w:sz w:val="20"/>
          <w:szCs w:val="20"/>
          <w:rtl w:val="true"/>
        </w:rPr>
        <w:t>.</w:t>
      </w:r>
    </w:p>
  </w:footnote>
  <w:footnote w:id="3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غاسلا</w:t>
      </w:r>
      <w:r>
        <w:rPr>
          <w:rFonts w:eastAsia="IRNazanin" w:cs="IRNazanin"/>
          <w:b w:val="false"/>
          <w:bCs w:val="false"/>
          <w:i w:val="false"/>
          <w:iCs w:val="false"/>
          <w:color w:val="333333"/>
          <w:sz w:val="20"/>
          <w:szCs w:val="20"/>
          <w:rtl w:val="true"/>
        </w:rPr>
        <w:t>».</w:t>
      </w:r>
    </w:p>
  </w:footnote>
  <w:footnote w:id="3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صريح لا يخادع و لا يراني</w:t>
      </w:r>
      <w:r>
        <w:rPr>
          <w:rFonts w:eastAsia="IRNazanin" w:cs="IRNazanin"/>
          <w:b w:val="false"/>
          <w:bCs w:val="false"/>
          <w:i w:val="false"/>
          <w:iCs w:val="false"/>
          <w:color w:val="333333"/>
          <w:sz w:val="20"/>
          <w:szCs w:val="20"/>
          <w:rtl w:val="true"/>
        </w:rPr>
        <w:t>.</w:t>
      </w:r>
    </w:p>
  </w:footnote>
  <w:footnote w:id="3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الأسد المشتبك الأنياب، و هذا كناية عن القوة، و يعني مالكا نفسه</w:t>
      </w:r>
      <w:r>
        <w:rPr>
          <w:rFonts w:eastAsia="IRNazanin" w:cs="IRNazanin"/>
          <w:b w:val="false"/>
          <w:bCs w:val="false"/>
          <w:i w:val="false"/>
          <w:iCs w:val="false"/>
          <w:color w:val="333333"/>
          <w:sz w:val="20"/>
          <w:szCs w:val="20"/>
          <w:rtl w:val="true"/>
        </w:rPr>
        <w:t>.</w:t>
      </w:r>
    </w:p>
  </w:footnote>
  <w:footnote w:id="3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رميا</w:t>
      </w:r>
      <w:r>
        <w:rPr>
          <w:rFonts w:eastAsia="IRNazanin" w:cs="IRNazanin"/>
          <w:b w:val="false"/>
          <w:bCs w:val="false"/>
          <w:i w:val="false"/>
          <w:iCs w:val="false"/>
          <w:color w:val="333333"/>
          <w:sz w:val="20"/>
          <w:szCs w:val="20"/>
          <w:rtl w:val="true"/>
        </w:rPr>
        <w:t>.</w:t>
      </w:r>
    </w:p>
  </w:footnote>
  <w:footnote w:id="3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يحفز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يدفع من خلف</w:t>
      </w:r>
      <w:r>
        <w:rPr>
          <w:rFonts w:eastAsia="IRNazanin" w:cs="IRNazanin"/>
          <w:b w:val="false"/>
          <w:bCs w:val="false"/>
          <w:i w:val="false"/>
          <w:iCs w:val="false"/>
          <w:color w:val="333333"/>
          <w:sz w:val="20"/>
          <w:szCs w:val="20"/>
          <w:rtl w:val="true"/>
        </w:rPr>
        <w:t>.</w:t>
      </w:r>
    </w:p>
  </w:footnote>
  <w:footnote w:id="3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الغضب</w:t>
      </w:r>
      <w:r>
        <w:rPr>
          <w:rFonts w:eastAsia="IRNazanin" w:cs="IRNazanin"/>
          <w:b w:val="false"/>
          <w:bCs w:val="false"/>
          <w:i w:val="false"/>
          <w:iCs w:val="false"/>
          <w:color w:val="333333"/>
          <w:sz w:val="20"/>
          <w:szCs w:val="20"/>
          <w:rtl w:val="true"/>
        </w:rPr>
        <w:t>.</w:t>
      </w:r>
    </w:p>
  </w:footnote>
  <w:footnote w:id="3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لعل تنصبه محرفة عن تنضيه بمعنى تستله من أقاصي الأمور العظيمة، أي يطلب منها</w:t>
      </w:r>
      <w:r>
        <w:rPr>
          <w:rFonts w:eastAsia="IRNazanin" w:cs="IRNazanin"/>
          <w:b w:val="false"/>
          <w:bCs w:val="false"/>
          <w:i w:val="false"/>
          <w:iCs w:val="false"/>
          <w:color w:val="333333"/>
          <w:sz w:val="20"/>
          <w:szCs w:val="20"/>
          <w:rtl w:val="true"/>
        </w:rPr>
        <w:t>.</w:t>
      </w:r>
    </w:p>
  </w:footnote>
  <w:footnote w:id="3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رءوس الأصابع، جمع أشجع</w:t>
      </w:r>
      <w:r>
        <w:rPr>
          <w:rFonts w:eastAsia="IRNazanin" w:cs="IRNazanin"/>
          <w:b w:val="false"/>
          <w:bCs w:val="false"/>
          <w:i w:val="false"/>
          <w:iCs w:val="false"/>
          <w:color w:val="333333"/>
          <w:sz w:val="20"/>
          <w:szCs w:val="20"/>
          <w:rtl w:val="true"/>
        </w:rPr>
        <w:t>.</w:t>
      </w:r>
    </w:p>
  </w:footnote>
  <w:footnote w:id="3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يعظ</w:t>
      </w:r>
      <w:r>
        <w:rPr>
          <w:rFonts w:eastAsia="IRNazanin" w:cs="IRNazanin"/>
          <w:b w:val="false"/>
          <w:bCs w:val="false"/>
          <w:i w:val="false"/>
          <w:iCs w:val="false"/>
          <w:color w:val="333333"/>
          <w:sz w:val="20"/>
          <w:szCs w:val="20"/>
          <w:rtl w:val="true"/>
        </w:rPr>
        <w:t>».</w:t>
      </w:r>
    </w:p>
  </w:footnote>
  <w:footnote w:id="3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جزعا و وثبة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3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شجاعا</w:t>
      </w:r>
      <w:r>
        <w:rPr>
          <w:rFonts w:eastAsia="IRNazanin" w:cs="IRNazanin"/>
          <w:b w:val="false"/>
          <w:bCs w:val="false"/>
          <w:i w:val="false"/>
          <w:iCs w:val="false"/>
          <w:color w:val="333333"/>
          <w:sz w:val="20"/>
          <w:szCs w:val="20"/>
          <w:rtl w:val="true"/>
        </w:rPr>
        <w:t>.</w:t>
      </w:r>
    </w:p>
  </w:footnote>
  <w:footnote w:id="3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البرقة المستطيلة في عرض السحاب يكثر استعارتها للسيف</w:t>
      </w:r>
      <w:r>
        <w:rPr>
          <w:rFonts w:eastAsia="IRNazanin" w:cs="IRNazanin"/>
          <w:b w:val="false"/>
          <w:bCs w:val="false"/>
          <w:i w:val="false"/>
          <w:iCs w:val="false"/>
          <w:color w:val="333333"/>
          <w:sz w:val="20"/>
          <w:szCs w:val="20"/>
          <w:rtl w:val="true"/>
        </w:rPr>
        <w:t>.</w:t>
      </w:r>
    </w:p>
  </w:footnote>
  <w:footnote w:id="3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و يصيب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مهذب 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يغشي</w:t>
      </w:r>
      <w:r>
        <w:rPr>
          <w:rFonts w:eastAsia="IRNazanin" w:cs="IRNazanin"/>
          <w:b w:val="false"/>
          <w:bCs w:val="false"/>
          <w:i w:val="false"/>
          <w:iCs w:val="false"/>
          <w:color w:val="333333"/>
          <w:sz w:val="20"/>
          <w:szCs w:val="20"/>
          <w:rtl w:val="true"/>
        </w:rPr>
        <w:t>».</w:t>
      </w:r>
    </w:p>
  </w:footnote>
  <w:footnote w:id="3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الردع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الزعفران، و يقال للقتيل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ركب ردعه إذا خر لوجهه على دمه</w:t>
      </w:r>
      <w:r>
        <w:rPr>
          <w:rFonts w:eastAsia="IRNazanin" w:cs="IRNazanin"/>
          <w:b w:val="false"/>
          <w:bCs w:val="false"/>
          <w:i w:val="false"/>
          <w:iCs w:val="false"/>
          <w:color w:val="333333"/>
          <w:sz w:val="20"/>
          <w:szCs w:val="20"/>
          <w:rtl w:val="true"/>
        </w:rPr>
        <w:t>.</w:t>
      </w:r>
    </w:p>
  </w:footnote>
  <w:footnote w:id="3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السيف و ثنيه انثناءه و ربما كان المراد بين 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آخر سائل، و يكون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فائر بدليل قوله يعلو به أثر الدماء، فهذا لا يكون إلا في الفوارن</w:t>
      </w:r>
      <w:r>
        <w:rPr>
          <w:rFonts w:eastAsia="IRNazanin" w:cs="IRNazanin"/>
          <w:b w:val="false"/>
          <w:bCs w:val="false"/>
          <w:i w:val="false"/>
          <w:iCs w:val="false"/>
          <w:color w:val="333333"/>
          <w:sz w:val="20"/>
          <w:szCs w:val="20"/>
          <w:rtl w:val="true"/>
        </w:rPr>
        <w:t>.</w:t>
      </w:r>
    </w:p>
  </w:footnote>
  <w:footnote w:id="3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مسح ضرعها</w:t>
      </w:r>
      <w:r>
        <w:rPr>
          <w:rFonts w:eastAsia="IRNazanin" w:cs="IRNazanin"/>
          <w:b w:val="false"/>
          <w:bCs w:val="false"/>
          <w:i w:val="false"/>
          <w:iCs w:val="false"/>
          <w:color w:val="333333"/>
          <w:sz w:val="20"/>
          <w:szCs w:val="20"/>
          <w:rtl w:val="true"/>
        </w:rPr>
        <w:t>.</w:t>
      </w:r>
    </w:p>
  </w:footnote>
  <w:footnote w:id="3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رائم أو رائمة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عطوف على ولدها</w:t>
      </w:r>
      <w:r>
        <w:rPr>
          <w:rFonts w:eastAsia="IRNazanin" w:cs="IRNazanin"/>
          <w:b w:val="false"/>
          <w:bCs w:val="false"/>
          <w:i w:val="false"/>
          <w:iCs w:val="false"/>
          <w:color w:val="333333"/>
          <w:sz w:val="20"/>
          <w:szCs w:val="20"/>
          <w:rtl w:val="true"/>
        </w:rPr>
        <w:t>.</w:t>
      </w:r>
    </w:p>
  </w:footnote>
  <w:footnote w:id="3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3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الملقى</w:t>
      </w:r>
      <w:r>
        <w:rPr>
          <w:rFonts w:eastAsia="IRNazanin" w:cs="IRNazanin"/>
          <w:b w:val="false"/>
          <w:bCs w:val="false"/>
          <w:i w:val="false"/>
          <w:iCs w:val="false"/>
          <w:color w:val="333333"/>
          <w:sz w:val="20"/>
          <w:szCs w:val="20"/>
          <w:rtl w:val="true"/>
        </w:rPr>
        <w:t>».</w:t>
      </w:r>
    </w:p>
  </w:footnote>
  <w:footnote w:id="3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الحادث المستعظم المتفاهم</w:t>
      </w:r>
      <w:r>
        <w:rPr>
          <w:rFonts w:eastAsia="IRNazanin" w:cs="IRNazanin"/>
          <w:b w:val="false"/>
          <w:bCs w:val="false"/>
          <w:i w:val="false"/>
          <w:iCs w:val="false"/>
          <w:color w:val="333333"/>
          <w:sz w:val="20"/>
          <w:szCs w:val="20"/>
          <w:rtl w:val="true"/>
        </w:rPr>
        <w:t>».</w:t>
      </w:r>
    </w:p>
  </w:footnote>
  <w:footnote w:id="3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نهنهت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كففت</w:t>
      </w:r>
      <w:r>
        <w:rPr>
          <w:rFonts w:eastAsia="IRNazanin" w:cs="IRNazanin"/>
          <w:b w:val="false"/>
          <w:bCs w:val="false"/>
          <w:i w:val="false"/>
          <w:iCs w:val="false"/>
          <w:color w:val="333333"/>
          <w:sz w:val="20"/>
          <w:szCs w:val="20"/>
          <w:rtl w:val="true"/>
        </w:rPr>
        <w:t>.</w:t>
      </w:r>
    </w:p>
  </w:footnote>
  <w:footnote w:id="3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3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تضنيان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تثبتان</w:t>
      </w:r>
      <w:r>
        <w:rPr>
          <w:rFonts w:eastAsia="IRNazanin" w:cs="IRNazanin"/>
          <w:b w:val="false"/>
          <w:bCs w:val="false"/>
          <w:i w:val="false"/>
          <w:iCs w:val="false"/>
          <w:color w:val="333333"/>
          <w:sz w:val="20"/>
          <w:szCs w:val="20"/>
          <w:rtl w:val="true"/>
        </w:rPr>
        <w:t>».</w:t>
      </w:r>
    </w:p>
  </w:footnote>
  <w:footnote w:id="3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الحدين</w:t>
      </w:r>
      <w:r>
        <w:rPr>
          <w:rFonts w:eastAsia="IRNazanin" w:cs="IRNazanin"/>
          <w:b w:val="false"/>
          <w:bCs w:val="false"/>
          <w:i w:val="false"/>
          <w:iCs w:val="false"/>
          <w:color w:val="333333"/>
          <w:sz w:val="20"/>
          <w:szCs w:val="20"/>
          <w:rtl w:val="true"/>
        </w:rPr>
        <w:t>.</w:t>
      </w:r>
    </w:p>
  </w:footnote>
  <w:footnote w:id="3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عرضنة، أي أمشي بقوة</w:t>
      </w:r>
      <w:r>
        <w:rPr>
          <w:rFonts w:eastAsia="IRNazanin" w:cs="IRNazanin"/>
          <w:b w:val="false"/>
          <w:bCs w:val="false"/>
          <w:i w:val="false"/>
          <w:iCs w:val="false"/>
          <w:color w:val="333333"/>
          <w:sz w:val="20"/>
          <w:szCs w:val="20"/>
          <w:rtl w:val="true"/>
        </w:rPr>
        <w:t>.</w:t>
      </w:r>
    </w:p>
  </w:footnote>
  <w:footnote w:id="3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على المنية و قد يعرف بأل</w:t>
      </w:r>
      <w:r>
        <w:rPr>
          <w:rFonts w:eastAsia="IRNazanin" w:cs="IRNazanin"/>
          <w:b w:val="false"/>
          <w:bCs w:val="false"/>
          <w:i w:val="false"/>
          <w:iCs w:val="false"/>
          <w:color w:val="333333"/>
          <w:sz w:val="20"/>
          <w:szCs w:val="20"/>
          <w:rtl w:val="true"/>
        </w:rPr>
        <w:t>.</w:t>
      </w:r>
    </w:p>
  </w:footnote>
  <w:footnote w:id="3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w:t>
      </w:r>
    </w:p>
  </w:footnote>
  <w:footnote w:id="3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ناقة مشرفة</w:t>
      </w:r>
      <w:r>
        <w:rPr>
          <w:rFonts w:eastAsia="IRNazanin" w:cs="IRNazanin"/>
          <w:b w:val="false"/>
          <w:bCs w:val="false"/>
          <w:i w:val="false"/>
          <w:iCs w:val="false"/>
          <w:color w:val="333333"/>
          <w:sz w:val="20"/>
          <w:szCs w:val="20"/>
          <w:rtl w:val="true"/>
        </w:rPr>
        <w:t>.</w:t>
      </w:r>
    </w:p>
  </w:footnote>
  <w:footnote w:id="3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فخرجت</w:t>
      </w:r>
      <w:r>
        <w:rPr>
          <w:rFonts w:eastAsia="IRNazanin" w:cs="IRNazanin"/>
          <w:b w:val="false"/>
          <w:bCs w:val="false"/>
          <w:i w:val="false"/>
          <w:iCs w:val="false"/>
          <w:color w:val="333333"/>
          <w:sz w:val="20"/>
          <w:szCs w:val="20"/>
          <w:rtl w:val="true"/>
        </w:rPr>
        <w:t>.</w:t>
      </w:r>
    </w:p>
  </w:footnote>
  <w:footnote w:id="3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أرض ملساء بين مكة و البصرة</w:t>
      </w:r>
      <w:r>
        <w:rPr>
          <w:rFonts w:eastAsia="IRNazanin" w:cs="IRNazanin"/>
          <w:b w:val="false"/>
          <w:bCs w:val="false"/>
          <w:i w:val="false"/>
          <w:iCs w:val="false"/>
          <w:color w:val="333333"/>
          <w:sz w:val="20"/>
          <w:szCs w:val="20"/>
          <w:rtl w:val="true"/>
        </w:rPr>
        <w:t>.</w:t>
      </w:r>
    </w:p>
  </w:footnote>
  <w:footnote w:id="3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لعلي الآن قد أفيق فألحقهم</w:t>
      </w:r>
      <w:r>
        <w:rPr>
          <w:rFonts w:eastAsia="IRNazanin" w:cs="IRNazanin"/>
          <w:b w:val="false"/>
          <w:bCs w:val="false"/>
          <w:i w:val="false"/>
          <w:iCs w:val="false"/>
          <w:color w:val="333333"/>
          <w:sz w:val="20"/>
          <w:szCs w:val="20"/>
          <w:rtl w:val="true"/>
        </w:rPr>
        <w:t>».</w:t>
      </w:r>
    </w:p>
  </w:footnote>
  <w:footnote w:id="3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هد، هج</w:t>
      </w:r>
      <w:r>
        <w:rPr>
          <w:rFonts w:eastAsia="IRNazanin" w:cs="IRNazanin"/>
          <w:b w:val="false"/>
          <w:bCs w:val="false"/>
          <w:i w:val="false"/>
          <w:iCs w:val="false"/>
          <w:color w:val="333333"/>
          <w:sz w:val="20"/>
          <w:szCs w:val="20"/>
          <w:rtl w:val="true"/>
        </w:rPr>
        <w:t>.</w:t>
      </w:r>
    </w:p>
  </w:footnote>
  <w:footnote w:id="3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هد، هج</w:t>
      </w:r>
      <w:r>
        <w:rPr>
          <w:rFonts w:eastAsia="IRNazanin" w:cs="IRNazanin"/>
          <w:b w:val="false"/>
          <w:bCs w:val="false"/>
          <w:i w:val="false"/>
          <w:iCs w:val="false"/>
          <w:color w:val="333333"/>
          <w:sz w:val="20"/>
          <w:szCs w:val="20"/>
          <w:rtl w:val="true"/>
        </w:rPr>
        <w:t>.</w:t>
      </w:r>
    </w:p>
  </w:footnote>
  <w:footnote w:id="3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 تراك عقبك و من يخلفك</w:t>
      </w:r>
      <w:r>
        <w:rPr>
          <w:rFonts w:eastAsia="IRNazanin" w:cs="IRNazanin"/>
          <w:b w:val="false"/>
          <w:bCs w:val="false"/>
          <w:i w:val="false"/>
          <w:iCs w:val="false"/>
          <w:color w:val="333333"/>
          <w:sz w:val="20"/>
          <w:szCs w:val="20"/>
          <w:rtl w:val="true"/>
        </w:rPr>
        <w:t>.</w:t>
      </w:r>
    </w:p>
  </w:footnote>
  <w:footnote w:id="3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الكاتب</w:t>
      </w:r>
      <w:r>
        <w:rPr>
          <w:rFonts w:eastAsia="IRNazanin" w:cs="IRNazanin"/>
          <w:b w:val="false"/>
          <w:bCs w:val="false"/>
          <w:i w:val="false"/>
          <w:iCs w:val="false"/>
          <w:color w:val="333333"/>
          <w:sz w:val="20"/>
          <w:szCs w:val="20"/>
          <w:rtl w:val="true"/>
        </w:rPr>
        <w:t>».</w:t>
      </w:r>
    </w:p>
  </w:footnote>
  <w:footnote w:id="3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راحل</w:t>
      </w:r>
      <w:r>
        <w:rPr>
          <w:rFonts w:eastAsia="IRNazanin" w:cs="IRNazanin"/>
          <w:b w:val="false"/>
          <w:bCs w:val="false"/>
          <w:i w:val="false"/>
          <w:iCs w:val="false"/>
          <w:color w:val="333333"/>
          <w:sz w:val="20"/>
          <w:szCs w:val="20"/>
          <w:rtl w:val="true"/>
        </w:rPr>
        <w:t>».</w:t>
      </w:r>
    </w:p>
  </w:footnote>
  <w:footnote w:id="3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رواية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وهبت لنا ريح الشمال 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هبت شمالا آخر الليل قرة</w:t>
      </w:r>
      <w:r>
        <w:rPr>
          <w:rFonts w:eastAsia="IRNazanin" w:cs="IRNazanin"/>
          <w:b w:val="false"/>
          <w:bCs w:val="false"/>
          <w:i w:val="false"/>
          <w:iCs w:val="false"/>
          <w:color w:val="333333"/>
          <w:sz w:val="20"/>
          <w:szCs w:val="20"/>
          <w:rtl w:val="true"/>
        </w:rPr>
        <w:t>».</w:t>
      </w:r>
    </w:p>
  </w:footnote>
  <w:footnote w:id="3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و بلي</w:t>
      </w:r>
      <w:r>
        <w:rPr>
          <w:rFonts w:eastAsia="IRNazanin" w:cs="IRNazanin"/>
          <w:b w:val="false"/>
          <w:bCs w:val="false"/>
          <w:i w:val="false"/>
          <w:iCs w:val="false"/>
          <w:color w:val="333333"/>
          <w:sz w:val="20"/>
          <w:szCs w:val="20"/>
          <w:rtl w:val="true"/>
        </w:rPr>
        <w:t>.</w:t>
      </w:r>
    </w:p>
  </w:footnote>
  <w:footnote w:id="3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الثوب</w:t>
      </w:r>
      <w:r>
        <w:rPr>
          <w:rFonts w:eastAsia="IRNazanin" w:cs="IRNazanin"/>
          <w:b w:val="false"/>
          <w:bCs w:val="false"/>
          <w:i w:val="false"/>
          <w:iCs w:val="false"/>
          <w:color w:val="333333"/>
          <w:sz w:val="20"/>
          <w:szCs w:val="20"/>
          <w:rtl w:val="true"/>
        </w:rPr>
        <w:t>».</w:t>
      </w:r>
    </w:p>
  </w:footnote>
  <w:footnote w:id="3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إلى قوهستان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كورة بين نيسابور و هراة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يطلق القوهى على الثوب الأبيض، و إن لم يكن من نسيج قوهستان، و يريد سحيم هنا بياض سريرته و طهارة قلبه</w:t>
      </w:r>
      <w:r>
        <w:rPr>
          <w:rFonts w:eastAsia="IRNazanin" w:cs="IRNazanin"/>
          <w:b w:val="false"/>
          <w:bCs w:val="false"/>
          <w:i w:val="false"/>
          <w:iCs w:val="false"/>
          <w:color w:val="333333"/>
          <w:sz w:val="20"/>
          <w:szCs w:val="20"/>
          <w:rtl w:val="true"/>
        </w:rPr>
        <w:t>.</w:t>
      </w:r>
    </w:p>
  </w:footnote>
  <w:footnote w:id="3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البنائق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بنيقة أي ما يحيط بالعنق من الثوب</w:t>
      </w:r>
      <w:r>
        <w:rPr>
          <w:rFonts w:eastAsia="IRNazanin" w:cs="IRNazanin"/>
          <w:b w:val="false"/>
          <w:bCs w:val="false"/>
          <w:i w:val="false"/>
          <w:iCs w:val="false"/>
          <w:color w:val="333333"/>
          <w:sz w:val="20"/>
          <w:szCs w:val="20"/>
          <w:rtl w:val="true"/>
        </w:rPr>
        <w:t>.</w:t>
      </w:r>
    </w:p>
  </w:footnote>
  <w:footnote w:id="3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عشرا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شهرا</w:t>
      </w:r>
      <w:r>
        <w:rPr>
          <w:rFonts w:eastAsia="IRNazanin" w:cs="IRNazanin"/>
          <w:b w:val="false"/>
          <w:bCs w:val="false"/>
          <w:i w:val="false"/>
          <w:iCs w:val="false"/>
          <w:color w:val="333333"/>
          <w:sz w:val="20"/>
          <w:szCs w:val="20"/>
          <w:rtl w:val="true"/>
        </w:rPr>
        <w:t>».</w:t>
      </w:r>
    </w:p>
  </w:footnote>
  <w:footnote w:id="3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أخوكم و مولاكم و كاتم سركم</w:t>
      </w:r>
      <w:r>
        <w:rPr>
          <w:rFonts w:eastAsia="IRNazanin" w:cs="IRNazanin"/>
          <w:b w:val="false"/>
          <w:bCs w:val="false"/>
          <w:i w:val="false"/>
          <w:iCs w:val="false"/>
          <w:color w:val="333333"/>
          <w:sz w:val="20"/>
          <w:szCs w:val="20"/>
          <w:rtl w:val="true"/>
        </w:rPr>
        <w:t>».</w:t>
      </w:r>
    </w:p>
  </w:footnote>
  <w:footnote w:id="3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فلقد تحدر من جبين فتاتكم</w:t>
      </w:r>
      <w:r>
        <w:rPr>
          <w:rFonts w:eastAsia="IRNazanin" w:cs="IRNazanin"/>
          <w:b w:val="false"/>
          <w:bCs w:val="false"/>
          <w:i w:val="false"/>
          <w:iCs w:val="false"/>
          <w:color w:val="333333"/>
          <w:sz w:val="20"/>
          <w:szCs w:val="20"/>
          <w:rtl w:val="true"/>
        </w:rPr>
        <w:t>».</w:t>
      </w:r>
    </w:p>
  </w:footnote>
  <w:footnote w:id="3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ظهر</w:t>
      </w:r>
      <w:r>
        <w:rPr>
          <w:rFonts w:eastAsia="IRNazanin" w:cs="IRNazanin"/>
          <w:b w:val="false"/>
          <w:bCs w:val="false"/>
          <w:i w:val="false"/>
          <w:iCs w:val="false"/>
          <w:color w:val="333333"/>
          <w:sz w:val="20"/>
          <w:szCs w:val="20"/>
          <w:rtl w:val="true"/>
        </w:rPr>
        <w:t>».</w:t>
      </w:r>
    </w:p>
  </w:footnote>
  <w:footnote w:id="3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فارتد</w:t>
      </w:r>
      <w:r>
        <w:rPr>
          <w:rFonts w:eastAsia="IRNazanin" w:cs="IRNazanin"/>
          <w:b w:val="false"/>
          <w:bCs w:val="false"/>
          <w:i w:val="false"/>
          <w:iCs w:val="false"/>
          <w:color w:val="333333"/>
          <w:sz w:val="20"/>
          <w:szCs w:val="20"/>
          <w:rtl w:val="true"/>
        </w:rPr>
        <w:t>».</w:t>
      </w:r>
    </w:p>
  </w:footnote>
  <w:footnote w:id="3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حنت أعناقهم المكانس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الإقواء حينئذ</w:t>
      </w:r>
      <w:r>
        <w:rPr>
          <w:rFonts w:eastAsia="IRNazanin" w:cs="IRNazanin"/>
          <w:b w:val="false"/>
          <w:bCs w:val="false"/>
          <w:i w:val="false"/>
          <w:iCs w:val="false"/>
          <w:color w:val="333333"/>
          <w:sz w:val="20"/>
          <w:szCs w:val="20"/>
          <w:rtl w:val="true"/>
        </w:rPr>
        <w:t>.</w:t>
      </w:r>
    </w:p>
  </w:footnote>
  <w:footnote w:id="3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مزنر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معنى 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نير، أي علم الثوب</w:t>
      </w:r>
      <w:r>
        <w:rPr>
          <w:rFonts w:eastAsia="IRNazanin" w:cs="IRNazanin"/>
          <w:b w:val="false"/>
          <w:bCs w:val="false"/>
          <w:i w:val="false"/>
          <w:iCs w:val="false"/>
          <w:color w:val="333333"/>
          <w:sz w:val="20"/>
          <w:szCs w:val="20"/>
          <w:rtl w:val="true"/>
        </w:rPr>
        <w:t>.</w:t>
      </w:r>
    </w:p>
  </w:footnote>
  <w:footnote w:id="3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نيط بالبرد برقع</w:t>
      </w:r>
      <w:r>
        <w:rPr>
          <w:rFonts w:eastAsia="IRNazanin" w:cs="IRNazanin"/>
          <w:b w:val="false"/>
          <w:bCs w:val="false"/>
          <w:i w:val="false"/>
          <w:iCs w:val="false"/>
          <w:color w:val="333333"/>
          <w:sz w:val="20"/>
          <w:szCs w:val="20"/>
          <w:rtl w:val="true"/>
        </w:rPr>
        <w:t>».</w:t>
      </w:r>
    </w:p>
  </w:footnote>
  <w:footnote w:id="3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دواليك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بهذه الرواية يستشهد النحويون في باب المصدر الموضوع موضع الحال المثنى المضاف إلى ضمير المخاطب</w:t>
      </w:r>
      <w:r>
        <w:rPr>
          <w:rFonts w:eastAsia="IRNazanin" w:cs="IRNazanin"/>
          <w:b w:val="false"/>
          <w:bCs w:val="false"/>
          <w:i w:val="false"/>
          <w:iCs w:val="false"/>
          <w:color w:val="333333"/>
          <w:sz w:val="20"/>
          <w:szCs w:val="20"/>
          <w:rtl w:val="true"/>
        </w:rPr>
        <w:t>.</w:t>
      </w:r>
    </w:p>
  </w:footnote>
  <w:footnote w:id="3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كعشب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هنا أعلى</w:t>
      </w:r>
      <w:r>
        <w:rPr>
          <w:rFonts w:eastAsia="IRNazanin" w:cs="IRNazanin"/>
          <w:b w:val="false"/>
          <w:bCs w:val="false"/>
          <w:i w:val="false"/>
          <w:iCs w:val="false"/>
          <w:color w:val="333333"/>
          <w:sz w:val="20"/>
          <w:szCs w:val="20"/>
          <w:rtl w:val="true"/>
        </w:rPr>
        <w:t>.</w:t>
      </w:r>
    </w:p>
  </w:footnote>
  <w:footnote w:id="3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كسرا</w:t>
      </w:r>
      <w:r>
        <w:rPr>
          <w:rFonts w:eastAsia="IRNazanin" w:cs="IRNazanin"/>
          <w:b w:val="false"/>
          <w:bCs w:val="false"/>
          <w:i w:val="false"/>
          <w:iCs w:val="false"/>
          <w:color w:val="333333"/>
          <w:sz w:val="20"/>
          <w:szCs w:val="20"/>
          <w:rtl w:val="true"/>
        </w:rPr>
        <w:t>.</w:t>
      </w:r>
    </w:p>
  </w:footnote>
  <w:footnote w:id="3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مسكها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سوارها أو خلخالها</w:t>
      </w:r>
      <w:r>
        <w:rPr>
          <w:rFonts w:eastAsia="IRNazanin" w:cs="IRNazanin"/>
          <w:b w:val="false"/>
          <w:bCs w:val="false"/>
          <w:i w:val="false"/>
          <w:iCs w:val="false"/>
          <w:color w:val="333333"/>
          <w:sz w:val="20"/>
          <w:szCs w:val="20"/>
          <w:rtl w:val="true"/>
        </w:rPr>
        <w:t>.</w:t>
      </w:r>
    </w:p>
  </w:footnote>
  <w:footnote w:id="3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صورة السهم</w:t>
      </w:r>
      <w:r>
        <w:rPr>
          <w:rFonts w:eastAsia="IRNazanin" w:cs="IRNazanin"/>
          <w:b w:val="false"/>
          <w:bCs w:val="false"/>
          <w:i w:val="false"/>
          <w:iCs w:val="false"/>
          <w:color w:val="333333"/>
          <w:sz w:val="20"/>
          <w:szCs w:val="20"/>
          <w:rtl w:val="true"/>
        </w:rPr>
        <w:t>.</w:t>
      </w:r>
    </w:p>
  </w:footnote>
  <w:footnote w:id="3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وقف أي، سوار من ذبل أو عاج</w:t>
      </w:r>
      <w:r>
        <w:rPr>
          <w:rFonts w:eastAsia="IRNazanin" w:cs="IRNazanin"/>
          <w:b w:val="false"/>
          <w:bCs w:val="false"/>
          <w:i w:val="false"/>
          <w:iCs w:val="false"/>
          <w:color w:val="333333"/>
          <w:sz w:val="20"/>
          <w:szCs w:val="20"/>
          <w:rtl w:val="true"/>
        </w:rPr>
        <w:t>.</w:t>
      </w:r>
    </w:p>
  </w:footnote>
  <w:footnote w:id="3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جميلة</w:t>
      </w:r>
      <w:r>
        <w:rPr>
          <w:rFonts w:eastAsia="IRNazanin" w:cs="IRNazanin"/>
          <w:b w:val="false"/>
          <w:bCs w:val="false"/>
          <w:i w:val="false"/>
          <w:iCs w:val="false"/>
          <w:color w:val="333333"/>
          <w:sz w:val="20"/>
          <w:szCs w:val="20"/>
          <w:rtl w:val="true"/>
        </w:rPr>
        <w:t>.</w:t>
      </w:r>
    </w:p>
  </w:footnote>
  <w:footnote w:id="3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أعذرها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 لها عذرا</w:t>
      </w:r>
      <w:r>
        <w:rPr>
          <w:rFonts w:eastAsia="IRNazanin" w:cs="IRNazanin"/>
          <w:b w:val="false"/>
          <w:bCs w:val="false"/>
          <w:i w:val="false"/>
          <w:iCs w:val="false"/>
          <w:color w:val="333333"/>
          <w:sz w:val="20"/>
          <w:szCs w:val="20"/>
          <w:rtl w:val="true"/>
        </w:rPr>
        <w:t>.</w:t>
      </w:r>
    </w:p>
  </w:footnote>
  <w:footnote w:id="3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تغنيه</w:t>
      </w:r>
      <w:r>
        <w:rPr>
          <w:rFonts w:eastAsia="IRNazanin" w:cs="IRNazanin"/>
          <w:b w:val="false"/>
          <w:bCs w:val="false"/>
          <w:i w:val="false"/>
          <w:iCs w:val="false"/>
          <w:color w:val="333333"/>
          <w:sz w:val="20"/>
          <w:szCs w:val="20"/>
          <w:rtl w:val="true"/>
        </w:rPr>
        <w:t>».</w:t>
      </w:r>
    </w:p>
  </w:footnote>
  <w:footnote w:id="3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كانت على طريق المدينة من مكة على أربع مراحل و هي ميقات أهل مصر و الشام</w:t>
      </w:r>
      <w:r>
        <w:rPr>
          <w:rFonts w:eastAsia="IRNazanin" w:cs="IRNazanin"/>
          <w:b w:val="false"/>
          <w:bCs w:val="false"/>
          <w:i w:val="false"/>
          <w:iCs w:val="false"/>
          <w:color w:val="333333"/>
          <w:sz w:val="20"/>
          <w:szCs w:val="20"/>
          <w:rtl w:val="true"/>
        </w:rPr>
        <w:t>.</w:t>
      </w:r>
    </w:p>
  </w:footnote>
  <w:footnote w:id="3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تريد خبرا يجوب البلاد متنقلا</w:t>
      </w:r>
      <w:r>
        <w:rPr>
          <w:rFonts w:eastAsia="IRNazanin" w:cs="IRNazanin"/>
          <w:b w:val="false"/>
          <w:bCs w:val="false"/>
          <w:i w:val="false"/>
          <w:iCs w:val="false"/>
          <w:color w:val="333333"/>
          <w:sz w:val="20"/>
          <w:szCs w:val="20"/>
          <w:rtl w:val="true"/>
        </w:rPr>
        <w:t>.</w:t>
      </w:r>
    </w:p>
  </w:footnote>
  <w:footnote w:id="3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 مخلوط بالماء</w:t>
      </w:r>
      <w:r>
        <w:rPr>
          <w:rFonts w:eastAsia="IRNazanin" w:cs="IRNazanin"/>
          <w:b w:val="false"/>
          <w:bCs w:val="false"/>
          <w:i w:val="false"/>
          <w:iCs w:val="false"/>
          <w:color w:val="333333"/>
          <w:sz w:val="20"/>
          <w:szCs w:val="20"/>
          <w:rtl w:val="true"/>
        </w:rPr>
        <w:t>.</w:t>
      </w:r>
    </w:p>
  </w:footnote>
  <w:footnote w:id="3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تسرع، و المصدر الرديان و الردى</w:t>
      </w:r>
      <w:r>
        <w:rPr>
          <w:rFonts w:eastAsia="IRNazanin" w:cs="IRNazanin"/>
          <w:b w:val="false"/>
          <w:bCs w:val="false"/>
          <w:i w:val="false"/>
          <w:iCs w:val="false"/>
          <w:color w:val="333333"/>
          <w:sz w:val="20"/>
          <w:szCs w:val="20"/>
          <w:rtl w:val="true"/>
        </w:rPr>
        <w:t>.</w:t>
      </w:r>
    </w:p>
  </w:footnote>
  <w:footnote w:id="3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البطاريق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قائد الروم، تحت إمرته عشرة آلاف رجل</w:t>
      </w:r>
      <w:r>
        <w:rPr>
          <w:rFonts w:eastAsia="IRNazanin" w:cs="IRNazanin"/>
          <w:b w:val="false"/>
          <w:bCs w:val="false"/>
          <w:i w:val="false"/>
          <w:iCs w:val="false"/>
          <w:color w:val="333333"/>
          <w:sz w:val="20"/>
          <w:szCs w:val="20"/>
          <w:rtl w:val="true"/>
        </w:rPr>
        <w:t>.</w:t>
      </w:r>
    </w:p>
  </w:footnote>
  <w:footnote w:id="3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يعمل بيده اليسرى</w:t>
      </w:r>
      <w:r>
        <w:rPr>
          <w:rFonts w:eastAsia="IRNazanin" w:cs="IRNazanin"/>
          <w:b w:val="false"/>
          <w:bCs w:val="false"/>
          <w:i w:val="false"/>
          <w:iCs w:val="false"/>
          <w:color w:val="333333"/>
          <w:sz w:val="20"/>
          <w:szCs w:val="20"/>
          <w:rtl w:val="true"/>
        </w:rPr>
        <w:t>.</w:t>
      </w:r>
    </w:p>
  </w:footnote>
  <w:footnote w:id="3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بالمدائن بنيت و سميت باسم أحد الملوك</w:t>
      </w:r>
      <w:r>
        <w:rPr>
          <w:rFonts w:eastAsia="IRNazanin" w:cs="IRNazanin"/>
          <w:b w:val="false"/>
          <w:bCs w:val="false"/>
          <w:i w:val="false"/>
          <w:iCs w:val="false"/>
          <w:color w:val="333333"/>
          <w:sz w:val="20"/>
          <w:szCs w:val="20"/>
          <w:rtl w:val="true"/>
        </w:rPr>
        <w:t>.</w:t>
      </w:r>
    </w:p>
  </w:footnote>
  <w:footnote w:id="3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أنكد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أنكر</w:t>
      </w:r>
      <w:r>
        <w:rPr>
          <w:rFonts w:eastAsia="IRNazanin" w:cs="IRNazanin"/>
          <w:b w:val="false"/>
          <w:bCs w:val="false"/>
          <w:i w:val="false"/>
          <w:iCs w:val="false"/>
          <w:color w:val="333333"/>
          <w:sz w:val="20"/>
          <w:szCs w:val="20"/>
          <w:rtl w:val="true"/>
        </w:rPr>
        <w:t>».</w:t>
      </w:r>
    </w:p>
  </w:footnote>
  <w:footnote w:id="3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ثلج إلى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استراح</w:t>
      </w:r>
      <w:r>
        <w:rPr>
          <w:rFonts w:eastAsia="IRNazanin" w:cs="IRNazanin"/>
          <w:b w:val="false"/>
          <w:bCs w:val="false"/>
          <w:i w:val="false"/>
          <w:iCs w:val="false"/>
          <w:color w:val="333333"/>
          <w:sz w:val="20"/>
          <w:szCs w:val="20"/>
          <w:rtl w:val="true"/>
        </w:rPr>
        <w:t>.</w:t>
      </w:r>
    </w:p>
  </w:footnote>
  <w:footnote w:id="3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اللسان و الجمهرة و هو مأخوذ من اللخع، و هو استرخاه اللحم و ينوف من نلف الشيء إذا طال و ارتفع</w:t>
      </w:r>
      <w:r>
        <w:rPr>
          <w:rFonts w:eastAsia="IRNazanin" w:cs="IRNazanin"/>
          <w:b w:val="false"/>
          <w:bCs w:val="false"/>
          <w:i w:val="false"/>
          <w:iCs w:val="false"/>
          <w:color w:val="333333"/>
          <w:sz w:val="20"/>
          <w:szCs w:val="20"/>
          <w:rtl w:val="true"/>
        </w:rPr>
        <w:t>.</w:t>
      </w:r>
    </w:p>
  </w:footnote>
  <w:footnote w:id="3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أصابع بلغة حمير</w:t>
      </w:r>
      <w:r>
        <w:rPr>
          <w:rFonts w:eastAsia="IRNazanin" w:cs="IRNazanin"/>
          <w:b w:val="false"/>
          <w:bCs w:val="false"/>
          <w:i w:val="false"/>
          <w:iCs w:val="false"/>
          <w:color w:val="333333"/>
          <w:sz w:val="20"/>
          <w:szCs w:val="20"/>
          <w:rtl w:val="true"/>
        </w:rPr>
        <w:t>.</w:t>
      </w:r>
    </w:p>
  </w:footnote>
  <w:footnote w:id="3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غرفة مرتفعة</w:t>
      </w:r>
      <w:r>
        <w:rPr>
          <w:rFonts w:eastAsia="IRNazanin" w:cs="IRNazanin"/>
          <w:b w:val="false"/>
          <w:bCs w:val="false"/>
          <w:i w:val="false"/>
          <w:iCs w:val="false"/>
          <w:color w:val="333333"/>
          <w:sz w:val="20"/>
          <w:szCs w:val="20"/>
          <w:rtl w:val="true"/>
        </w:rPr>
        <w:t>.</w:t>
      </w:r>
    </w:p>
  </w:footnote>
  <w:footnote w:id="3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يابس أو يبيس</w:t>
      </w:r>
      <w:r>
        <w:rPr>
          <w:rFonts w:eastAsia="IRNazanin" w:cs="IRNazanin"/>
          <w:b w:val="false"/>
          <w:bCs w:val="false"/>
          <w:i w:val="false"/>
          <w:iCs w:val="false"/>
          <w:color w:val="333333"/>
          <w:sz w:val="20"/>
          <w:szCs w:val="20"/>
          <w:rtl w:val="true"/>
        </w:rPr>
        <w:t>.</w:t>
      </w:r>
    </w:p>
  </w:footnote>
  <w:footnote w:id="3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قراب ككتاب و هو غمد السيف</w:t>
      </w:r>
      <w:r>
        <w:rPr>
          <w:rFonts w:eastAsia="IRNazanin" w:cs="IRNazanin"/>
          <w:b w:val="false"/>
          <w:bCs w:val="false"/>
          <w:i w:val="false"/>
          <w:iCs w:val="false"/>
          <w:color w:val="333333"/>
          <w:sz w:val="20"/>
          <w:szCs w:val="20"/>
          <w:rtl w:val="true"/>
        </w:rPr>
        <w:t>.</w:t>
      </w:r>
    </w:p>
  </w:footnote>
  <w:footnote w:id="3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الطويل يشد به السرادق و جمعه أطناب</w:t>
      </w:r>
      <w:r>
        <w:rPr>
          <w:rFonts w:eastAsia="IRNazanin" w:cs="IRNazanin"/>
          <w:b w:val="false"/>
          <w:bCs w:val="false"/>
          <w:i w:val="false"/>
          <w:iCs w:val="false"/>
          <w:color w:val="333333"/>
          <w:sz w:val="20"/>
          <w:szCs w:val="20"/>
          <w:rtl w:val="true"/>
        </w:rPr>
        <w:t>.</w:t>
      </w:r>
    </w:p>
  </w:footnote>
  <w:footnote w:id="3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الأبيرد الرياجي جزء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مثله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 في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الصواب عبيد اللّه لقول الأبيرد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فأبلغ عبيد اللّه عني رسالة رسالة قاض بالحكومة عالم</w:t>
      </w:r>
    </w:p>
  </w:footnote>
  <w:footnote w:id="3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الفساد</w:t>
      </w:r>
      <w:r>
        <w:rPr>
          <w:rFonts w:eastAsia="IRNazanin" w:cs="IRNazanin"/>
          <w:b w:val="false"/>
          <w:bCs w:val="false"/>
          <w:i w:val="false"/>
          <w:iCs w:val="false"/>
          <w:color w:val="333333"/>
          <w:sz w:val="20"/>
          <w:szCs w:val="20"/>
          <w:rtl w:val="true"/>
        </w:rPr>
        <w:t>.</w:t>
      </w:r>
    </w:p>
  </w:footnote>
  <w:footnote w:id="3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مخرم، و هو أنف الجبل</w:t>
      </w:r>
      <w:r>
        <w:rPr>
          <w:rFonts w:eastAsia="IRNazanin" w:cs="IRNazanin"/>
          <w:b w:val="false"/>
          <w:bCs w:val="false"/>
          <w:i w:val="false"/>
          <w:iCs w:val="false"/>
          <w:color w:val="333333"/>
          <w:sz w:val="20"/>
          <w:szCs w:val="20"/>
          <w:rtl w:val="true"/>
        </w:rPr>
        <w:t>.</w:t>
      </w:r>
    </w:p>
  </w:footnote>
  <w:footnote w:id="3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أصلب في المقتل أو قتله مكانه</w:t>
      </w:r>
      <w:r>
        <w:rPr>
          <w:rFonts w:eastAsia="IRNazanin" w:cs="IRNazanin"/>
          <w:b w:val="false"/>
          <w:bCs w:val="false"/>
          <w:i w:val="false"/>
          <w:iCs w:val="false"/>
          <w:color w:val="333333"/>
          <w:sz w:val="20"/>
          <w:szCs w:val="20"/>
          <w:rtl w:val="true"/>
        </w:rPr>
        <w:t>.</w:t>
      </w:r>
    </w:p>
  </w:footnote>
  <w:footnote w:id="3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قد تكون محرفة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الحلم</w:t>
      </w:r>
      <w:r>
        <w:rPr>
          <w:rFonts w:eastAsia="IRNazanin" w:cs="IRNazanin"/>
          <w:b w:val="false"/>
          <w:bCs w:val="false"/>
          <w:i w:val="false"/>
          <w:iCs w:val="false"/>
          <w:color w:val="333333"/>
          <w:sz w:val="20"/>
          <w:szCs w:val="20"/>
          <w:rtl w:val="true"/>
        </w:rPr>
        <w:t>.</w:t>
      </w:r>
    </w:p>
  </w:footnote>
  <w:footnote w:id="3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رواية هذا الخبر في بعض النسخ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علي بن عبد اللّه مكث في الحبس مدة فدخل عليه رجل من الكتاب يوما،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أريد هذا الجعفري الذي تديث في شعره،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للاعرابي</w:t>
      </w:r>
      <w:r>
        <w:rPr>
          <w:rFonts w:eastAsia="IRNazanin" w:cs="IRNazanin"/>
          <w:b w:val="false"/>
          <w:bCs w:val="false"/>
          <w:i w:val="false"/>
          <w:iCs w:val="false"/>
          <w:color w:val="333333"/>
          <w:sz w:val="20"/>
          <w:szCs w:val="20"/>
          <w:rtl w:val="true"/>
        </w:rPr>
        <w:t>.</w:t>
      </w:r>
    </w:p>
  </w:footnote>
  <w:footnote w:id="3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رمال بين فيد و القريات ينزلها بنو بحتر من طيئ</w:t>
      </w:r>
      <w:r>
        <w:rPr>
          <w:rFonts w:eastAsia="IRNazanin" w:cs="IRNazanin"/>
          <w:b w:val="false"/>
          <w:bCs w:val="false"/>
          <w:i w:val="false"/>
          <w:iCs w:val="false"/>
          <w:color w:val="333333"/>
          <w:sz w:val="20"/>
          <w:szCs w:val="20"/>
          <w:rtl w:val="true"/>
        </w:rPr>
        <w:t>.</w:t>
      </w:r>
    </w:p>
  </w:footnote>
  <w:footnote w:id="3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نضرب</w:t>
      </w:r>
      <w:r>
        <w:rPr>
          <w:rFonts w:eastAsia="IRNazanin" w:cs="IRNazanin"/>
          <w:b w:val="false"/>
          <w:bCs w:val="false"/>
          <w:i w:val="false"/>
          <w:iCs w:val="false"/>
          <w:color w:val="333333"/>
          <w:sz w:val="20"/>
          <w:szCs w:val="20"/>
          <w:rtl w:val="true"/>
        </w:rPr>
        <w:t>».</w:t>
      </w:r>
    </w:p>
  </w:footnote>
  <w:footnote w:id="3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أنساب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س،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سيار</w:t>
      </w:r>
      <w:r>
        <w:rPr>
          <w:rFonts w:eastAsia="IRNazanin" w:cs="IRNazanin"/>
          <w:b w:val="false"/>
          <w:bCs w:val="false"/>
          <w:i w:val="false"/>
          <w:iCs w:val="false"/>
          <w:color w:val="333333"/>
          <w:sz w:val="20"/>
          <w:szCs w:val="20"/>
          <w:rtl w:val="true"/>
        </w:rPr>
        <w:t>».</w:t>
      </w:r>
    </w:p>
  </w:footnote>
  <w:footnote w:id="3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الأنساب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هد،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العباب</w:t>
      </w:r>
      <w:r>
        <w:rPr>
          <w:rFonts w:eastAsia="IRNazanin" w:cs="IRNazanin"/>
          <w:b w:val="false"/>
          <w:bCs w:val="false"/>
          <w:i w:val="false"/>
          <w:iCs w:val="false"/>
          <w:color w:val="333333"/>
          <w:sz w:val="20"/>
          <w:szCs w:val="20"/>
          <w:rtl w:val="true"/>
        </w:rPr>
        <w:t>».</w:t>
      </w:r>
    </w:p>
  </w:footnote>
  <w:footnote w:id="3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فسارت به الأمثال في الناس بالجهل</w:t>
      </w:r>
      <w:r>
        <w:rPr>
          <w:rFonts w:eastAsia="IRNazanin" w:cs="IRNazanin"/>
          <w:b w:val="false"/>
          <w:bCs w:val="false"/>
          <w:i w:val="false"/>
          <w:iCs w:val="false"/>
          <w:color w:val="333333"/>
          <w:sz w:val="20"/>
          <w:szCs w:val="20"/>
          <w:rtl w:val="true"/>
        </w:rPr>
        <w:t>».</w:t>
      </w:r>
    </w:p>
  </w:footnote>
  <w:footnote w:id="3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حول ذي قار</w:t>
      </w:r>
      <w:r>
        <w:rPr>
          <w:rFonts w:eastAsia="IRNazanin" w:cs="IRNazanin"/>
          <w:b w:val="false"/>
          <w:bCs w:val="false"/>
          <w:i w:val="false"/>
          <w:iCs w:val="false"/>
          <w:color w:val="333333"/>
          <w:sz w:val="20"/>
          <w:szCs w:val="20"/>
          <w:rtl w:val="true"/>
        </w:rPr>
        <w:t>.</w:t>
      </w:r>
    </w:p>
  </w:footnote>
  <w:footnote w:id="3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قام لنا</w:t>
      </w:r>
      <w:r>
        <w:rPr>
          <w:rFonts w:eastAsia="IRNazanin" w:cs="IRNazanin"/>
          <w:b w:val="false"/>
          <w:bCs w:val="false"/>
          <w:i w:val="false"/>
          <w:iCs w:val="false"/>
          <w:color w:val="333333"/>
          <w:sz w:val="20"/>
          <w:szCs w:val="20"/>
          <w:rtl w:val="true"/>
        </w:rPr>
        <w:t>».</w:t>
      </w:r>
    </w:p>
  </w:footnote>
  <w:footnote w:id="3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الشعر من السريع، ساكن الروى</w:t>
      </w:r>
      <w:r>
        <w:rPr>
          <w:rFonts w:eastAsia="IRNazanin" w:cs="IRNazanin"/>
          <w:b w:val="false"/>
          <w:bCs w:val="false"/>
          <w:i w:val="false"/>
          <w:iCs w:val="false"/>
          <w:color w:val="333333"/>
          <w:sz w:val="20"/>
          <w:szCs w:val="20"/>
          <w:rtl w:val="true"/>
        </w:rPr>
        <w:t>.</w:t>
      </w:r>
    </w:p>
  </w:footnote>
  <w:footnote w:id="3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الحقب كسبب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الحزام يلي حقو البعير</w:t>
      </w:r>
      <w:r>
        <w:rPr>
          <w:rFonts w:eastAsia="IRNazanin" w:cs="IRNazanin"/>
          <w:b w:val="false"/>
          <w:bCs w:val="false"/>
          <w:i w:val="false"/>
          <w:iCs w:val="false"/>
          <w:color w:val="333333"/>
          <w:sz w:val="20"/>
          <w:szCs w:val="20"/>
          <w:rtl w:val="true"/>
        </w:rPr>
        <w:t>.</w:t>
      </w:r>
    </w:p>
  </w:footnote>
  <w:footnote w:id="3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صاروا</w:t>
      </w:r>
      <w:r>
        <w:rPr>
          <w:rFonts w:eastAsia="IRNazanin" w:cs="IRNazanin"/>
          <w:b w:val="false"/>
          <w:bCs w:val="false"/>
          <w:i w:val="false"/>
          <w:iCs w:val="false"/>
          <w:color w:val="333333"/>
          <w:sz w:val="20"/>
          <w:szCs w:val="20"/>
          <w:rtl w:val="true"/>
        </w:rPr>
        <w:t>».</w:t>
      </w:r>
    </w:p>
  </w:footnote>
  <w:footnote w:id="3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3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أقواء</w:t>
      </w:r>
      <w:r>
        <w:rPr>
          <w:rFonts w:eastAsia="IRNazanin" w:cs="IRNazanin"/>
          <w:b w:val="false"/>
          <w:bCs w:val="false"/>
          <w:i w:val="false"/>
          <w:iCs w:val="false"/>
          <w:color w:val="333333"/>
          <w:sz w:val="20"/>
          <w:szCs w:val="20"/>
          <w:rtl w:val="true"/>
        </w:rPr>
        <w:t>.</w:t>
      </w:r>
    </w:p>
  </w:footnote>
  <w:footnote w:id="3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منبسطة مستوية</w:t>
      </w:r>
      <w:r>
        <w:rPr>
          <w:rFonts w:eastAsia="IRNazanin" w:cs="IRNazanin"/>
          <w:b w:val="false"/>
          <w:bCs w:val="false"/>
          <w:i w:val="false"/>
          <w:iCs w:val="false"/>
          <w:color w:val="333333"/>
          <w:sz w:val="20"/>
          <w:szCs w:val="20"/>
          <w:rtl w:val="true"/>
        </w:rPr>
        <w:t>.</w:t>
      </w:r>
    </w:p>
  </w:footnote>
  <w:footnote w:id="3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الناعجات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السريعات</w:t>
      </w:r>
      <w:r>
        <w:rPr>
          <w:rFonts w:eastAsia="IRNazanin" w:cs="IRNazanin"/>
          <w:b w:val="false"/>
          <w:bCs w:val="false"/>
          <w:i w:val="false"/>
          <w:iCs w:val="false"/>
          <w:color w:val="333333"/>
          <w:sz w:val="20"/>
          <w:szCs w:val="20"/>
          <w:rtl w:val="true"/>
        </w:rPr>
        <w:t>.</w:t>
      </w:r>
    </w:p>
  </w:footnote>
  <w:footnote w:id="3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الراحضات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الغاسلات، و الرحيض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المغسول و في 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الغاسلات</w:t>
      </w:r>
      <w:r>
        <w:rPr>
          <w:rFonts w:eastAsia="IRNazanin" w:cs="IRNazanin"/>
          <w:b w:val="false"/>
          <w:bCs w:val="false"/>
          <w:i w:val="false"/>
          <w:iCs w:val="false"/>
          <w:color w:val="333333"/>
          <w:sz w:val="20"/>
          <w:szCs w:val="20"/>
          <w:rtl w:val="true"/>
        </w:rPr>
        <w:t>.</w:t>
      </w:r>
    </w:p>
  </w:footnote>
  <w:footnote w:id="3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بقطر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بصعيد مصر على شاطئ مدينة قفط شرقي النيل</w:t>
      </w:r>
      <w:r>
        <w:rPr>
          <w:rFonts w:eastAsia="IRNazanin" w:cs="IRNazanin"/>
          <w:b w:val="false"/>
          <w:bCs w:val="false"/>
          <w:i w:val="false"/>
          <w:iCs w:val="false"/>
          <w:color w:val="333333"/>
          <w:sz w:val="20"/>
          <w:szCs w:val="20"/>
          <w:rtl w:val="true"/>
        </w:rPr>
        <w:t>.</w:t>
      </w:r>
    </w:p>
  </w:footnote>
  <w:footnote w:id="3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بالفتى الأزدي يزيد بن المهلب</w:t>
      </w:r>
      <w:r>
        <w:rPr>
          <w:rFonts w:eastAsia="IRNazanin" w:cs="IRNazanin"/>
          <w:b w:val="false"/>
          <w:bCs w:val="false"/>
          <w:i w:val="false"/>
          <w:iCs w:val="false"/>
          <w:color w:val="333333"/>
          <w:sz w:val="20"/>
          <w:szCs w:val="20"/>
          <w:rtl w:val="true"/>
        </w:rPr>
        <w:t>.</w:t>
      </w:r>
    </w:p>
  </w:footnote>
  <w:footnote w:id="3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نفد زادهم</w:t>
      </w:r>
      <w:r>
        <w:rPr>
          <w:rFonts w:eastAsia="IRNazanin" w:cs="IRNazanin"/>
          <w:b w:val="false"/>
          <w:bCs w:val="false"/>
          <w:i w:val="false"/>
          <w:iCs w:val="false"/>
          <w:color w:val="333333"/>
          <w:sz w:val="20"/>
          <w:szCs w:val="20"/>
          <w:rtl w:val="true"/>
        </w:rPr>
        <w:t>.</w:t>
      </w:r>
    </w:p>
  </w:footnote>
  <w:footnote w:id="3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مطرح</w:t>
      </w:r>
      <w:r>
        <w:rPr>
          <w:rFonts w:eastAsia="IRNazanin" w:cs="IRNazanin"/>
          <w:b w:val="false"/>
          <w:bCs w:val="false"/>
          <w:i w:val="false"/>
          <w:iCs w:val="false"/>
          <w:color w:val="333333"/>
          <w:sz w:val="20"/>
          <w:szCs w:val="20"/>
          <w:rtl w:val="true"/>
        </w:rPr>
        <w:t>».</w:t>
      </w:r>
    </w:p>
  </w:footnote>
  <w:footnote w:id="3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أمر له</w:t>
      </w:r>
      <w:r>
        <w:rPr>
          <w:rFonts w:eastAsia="IRNazanin" w:cs="IRNazanin"/>
          <w:b w:val="false"/>
          <w:bCs w:val="false"/>
          <w:i w:val="false"/>
          <w:iCs w:val="false"/>
          <w:color w:val="333333"/>
          <w:sz w:val="20"/>
          <w:szCs w:val="20"/>
          <w:rtl w:val="true"/>
        </w:rPr>
        <w:t>».</w:t>
      </w:r>
    </w:p>
  </w:footnote>
  <w:footnote w:id="3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محاجنه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عصية المعوجة التي يختجن الناس بها كالخطاطيف</w:t>
      </w:r>
      <w:r>
        <w:rPr>
          <w:rFonts w:eastAsia="IRNazanin" w:cs="IRNazanin"/>
          <w:b w:val="false"/>
          <w:bCs w:val="false"/>
          <w:i w:val="false"/>
          <w:iCs w:val="false"/>
          <w:color w:val="333333"/>
          <w:sz w:val="20"/>
          <w:szCs w:val="20"/>
          <w:rtl w:val="true"/>
        </w:rPr>
        <w:t>.</w:t>
      </w:r>
    </w:p>
  </w:footnote>
  <w:footnote w:id="3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مران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كثيرة العيون و الآبار و النخيل و المزارع لبني هلال و هي على طريق البصرة</w:t>
      </w:r>
      <w:r>
        <w:rPr>
          <w:rFonts w:eastAsia="IRNazanin" w:cs="IRNazanin"/>
          <w:b w:val="false"/>
          <w:bCs w:val="false"/>
          <w:i w:val="false"/>
          <w:iCs w:val="false"/>
          <w:color w:val="333333"/>
          <w:sz w:val="20"/>
          <w:szCs w:val="20"/>
          <w:rtl w:val="true"/>
        </w:rPr>
        <w:t>.</w:t>
      </w:r>
    </w:p>
  </w:footnote>
  <w:footnote w:id="3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تكلمة من هد، هج</w:t>
      </w:r>
      <w:r>
        <w:rPr>
          <w:rFonts w:eastAsia="IRNazanin" w:cs="IRNazanin"/>
          <w:b w:val="false"/>
          <w:bCs w:val="false"/>
          <w:i w:val="false"/>
          <w:iCs w:val="false"/>
          <w:color w:val="333333"/>
          <w:sz w:val="20"/>
          <w:szCs w:val="20"/>
          <w:rtl w:val="true"/>
        </w:rPr>
        <w:t>.</w:t>
      </w:r>
    </w:p>
  </w:footnote>
  <w:footnote w:id="3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تكلمة من هد، هج</w:t>
      </w:r>
      <w:r>
        <w:rPr>
          <w:rFonts w:eastAsia="IRNazanin" w:cs="IRNazanin"/>
          <w:b w:val="false"/>
          <w:bCs w:val="false"/>
          <w:i w:val="false"/>
          <w:iCs w:val="false"/>
          <w:color w:val="333333"/>
          <w:sz w:val="20"/>
          <w:szCs w:val="20"/>
          <w:rtl w:val="true"/>
        </w:rPr>
        <w:t>.</w:t>
      </w:r>
    </w:p>
  </w:footnote>
  <w:footnote w:id="3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إقواء</w:t>
      </w:r>
      <w:r>
        <w:rPr>
          <w:rFonts w:eastAsia="IRNazanin" w:cs="IRNazanin"/>
          <w:b w:val="false"/>
          <w:bCs w:val="false"/>
          <w:i w:val="false"/>
          <w:iCs w:val="false"/>
          <w:color w:val="333333"/>
          <w:sz w:val="20"/>
          <w:szCs w:val="20"/>
          <w:rtl w:val="true"/>
        </w:rPr>
        <w:t>.</w:t>
      </w:r>
    </w:p>
  </w:footnote>
  <w:footnote w:id="3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إقواء أيضا</w:t>
      </w:r>
      <w:r>
        <w:rPr>
          <w:rFonts w:eastAsia="IRNazanin" w:cs="IRNazanin"/>
          <w:b w:val="false"/>
          <w:bCs w:val="false"/>
          <w:i w:val="false"/>
          <w:iCs w:val="false"/>
          <w:color w:val="333333"/>
          <w:sz w:val="20"/>
          <w:szCs w:val="20"/>
          <w:rtl w:val="true"/>
        </w:rPr>
        <w:t>.</w:t>
      </w:r>
    </w:p>
  </w:footnote>
  <w:footnote w:id="3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يصول</w:t>
      </w:r>
      <w:r>
        <w:rPr>
          <w:rFonts w:eastAsia="IRNazanin" w:cs="IRNazanin"/>
          <w:b w:val="false"/>
          <w:bCs w:val="false"/>
          <w:i w:val="false"/>
          <w:iCs w:val="false"/>
          <w:color w:val="333333"/>
          <w:sz w:val="20"/>
          <w:szCs w:val="20"/>
          <w:rtl w:val="true"/>
        </w:rPr>
        <w:t>».</w:t>
      </w:r>
    </w:p>
  </w:footnote>
  <w:footnote w:id="3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إكليل بعد حذف همزته، كدليل و أدلة</w:t>
      </w:r>
      <w:r>
        <w:rPr>
          <w:rFonts w:eastAsia="IRNazanin" w:cs="IRNazanin"/>
          <w:b w:val="false"/>
          <w:bCs w:val="false"/>
          <w:i w:val="false"/>
          <w:iCs w:val="false"/>
          <w:color w:val="333333"/>
          <w:sz w:val="20"/>
          <w:szCs w:val="20"/>
          <w:rtl w:val="true"/>
        </w:rPr>
        <w:t>.</w:t>
      </w:r>
    </w:p>
  </w:footnote>
  <w:footnote w:id="3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ثياب فيها صور الرحال</w:t>
      </w:r>
      <w:r>
        <w:rPr>
          <w:rFonts w:eastAsia="IRNazanin" w:cs="IRNazanin"/>
          <w:b w:val="false"/>
          <w:bCs w:val="false"/>
          <w:i w:val="false"/>
          <w:iCs w:val="false"/>
          <w:color w:val="333333"/>
          <w:sz w:val="20"/>
          <w:szCs w:val="20"/>
          <w:rtl w:val="true"/>
        </w:rPr>
        <w:t>.</w:t>
      </w:r>
    </w:p>
  </w:footnote>
  <w:footnote w:id="3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العقاب،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أعز من بيض الأنوق لأنها تحرزه في أوكارها في القلل الصعبة فلا يكاد أحد يظفر به</w:t>
      </w:r>
      <w:r>
        <w:rPr>
          <w:rFonts w:eastAsia="IRNazanin" w:cs="IRNazanin"/>
          <w:b w:val="false"/>
          <w:bCs w:val="false"/>
          <w:i w:val="false"/>
          <w:iCs w:val="false"/>
          <w:color w:val="333333"/>
          <w:sz w:val="20"/>
          <w:szCs w:val="20"/>
          <w:rtl w:val="true"/>
        </w:rPr>
        <w:t>.</w:t>
      </w:r>
    </w:p>
  </w:footnote>
  <w:footnote w:id="3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يكسرهن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3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قشا برأسك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سواد رأسك</w:t>
      </w:r>
      <w:r>
        <w:rPr>
          <w:rFonts w:eastAsia="IRNazanin" w:cs="IRNazanin"/>
          <w:b w:val="false"/>
          <w:bCs w:val="false"/>
          <w:i w:val="false"/>
          <w:iCs w:val="false"/>
          <w:color w:val="333333"/>
          <w:sz w:val="20"/>
          <w:szCs w:val="20"/>
          <w:rtl w:val="true"/>
        </w:rPr>
        <w:t>».</w:t>
      </w:r>
    </w:p>
  </w:footnote>
  <w:footnote w:id="3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أردفت</w:t>
      </w:r>
      <w:r>
        <w:rPr>
          <w:rFonts w:eastAsia="IRNazanin" w:cs="IRNazanin"/>
          <w:b w:val="false"/>
          <w:bCs w:val="false"/>
          <w:i w:val="false"/>
          <w:iCs w:val="false"/>
          <w:color w:val="333333"/>
          <w:sz w:val="20"/>
          <w:szCs w:val="20"/>
          <w:rtl w:val="true"/>
        </w:rPr>
        <w:t>».</w:t>
      </w:r>
    </w:p>
  </w:footnote>
  <w:footnote w:id="3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لجيم بن صعب بن وائل</w:t>
      </w:r>
      <w:r>
        <w:rPr>
          <w:rFonts w:eastAsia="IRNazanin" w:cs="IRNazanin"/>
          <w:b w:val="false"/>
          <w:bCs w:val="false"/>
          <w:i w:val="false"/>
          <w:iCs w:val="false"/>
          <w:color w:val="333333"/>
          <w:sz w:val="20"/>
          <w:szCs w:val="20"/>
          <w:rtl w:val="true"/>
        </w:rPr>
        <w:t>.</w:t>
      </w:r>
    </w:p>
  </w:footnote>
  <w:footnote w:id="3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هوذة بن علي وفد على كسرى و قاتل المنذر بن ماء السماء يوم عين أباغ</w:t>
      </w:r>
      <w:r>
        <w:rPr>
          <w:rFonts w:eastAsia="IRNazanin" w:cs="IRNazanin"/>
          <w:b w:val="false"/>
          <w:bCs w:val="false"/>
          <w:i w:val="false"/>
          <w:iCs w:val="false"/>
          <w:color w:val="333333"/>
          <w:sz w:val="20"/>
          <w:szCs w:val="20"/>
          <w:rtl w:val="true"/>
        </w:rPr>
        <w:t>.</w:t>
      </w:r>
    </w:p>
  </w:footnote>
  <w:footnote w:id="3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بني عجل بن لجم</w:t>
      </w:r>
      <w:r>
        <w:rPr>
          <w:rFonts w:eastAsia="IRNazanin" w:cs="IRNazanin"/>
          <w:b w:val="false"/>
          <w:bCs w:val="false"/>
          <w:i w:val="false"/>
          <w:iCs w:val="false"/>
          <w:color w:val="333333"/>
          <w:sz w:val="20"/>
          <w:szCs w:val="20"/>
          <w:rtl w:val="true"/>
        </w:rPr>
        <w:t>.</w:t>
      </w:r>
    </w:p>
  </w:footnote>
  <w:footnote w:id="3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ثعلبة بن حنظلة</w:t>
      </w:r>
      <w:r>
        <w:rPr>
          <w:rFonts w:eastAsia="IRNazanin" w:cs="IRNazanin"/>
          <w:b w:val="false"/>
          <w:bCs w:val="false"/>
          <w:i w:val="false"/>
          <w:iCs w:val="false"/>
          <w:color w:val="333333"/>
          <w:sz w:val="20"/>
          <w:szCs w:val="20"/>
          <w:rtl w:val="true"/>
        </w:rPr>
        <w:t>.</w:t>
      </w:r>
    </w:p>
  </w:footnote>
  <w:footnote w:id="3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يشكر بن بكر بن وائل</w:t>
      </w:r>
      <w:r>
        <w:rPr>
          <w:rFonts w:eastAsia="IRNazanin" w:cs="IRNazanin"/>
          <w:b w:val="false"/>
          <w:bCs w:val="false"/>
          <w:i w:val="false"/>
          <w:iCs w:val="false"/>
          <w:color w:val="333333"/>
          <w:sz w:val="20"/>
          <w:szCs w:val="20"/>
          <w:rtl w:val="true"/>
        </w:rPr>
        <w:t>.</w:t>
      </w:r>
    </w:p>
  </w:footnote>
  <w:footnote w:id="3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أوائل</w:t>
      </w:r>
      <w:r>
        <w:rPr>
          <w:rFonts w:eastAsia="IRNazanin" w:cs="IRNazanin"/>
          <w:b w:val="false"/>
          <w:bCs w:val="false"/>
          <w:i w:val="false"/>
          <w:iCs w:val="false"/>
          <w:color w:val="333333"/>
          <w:sz w:val="20"/>
          <w:szCs w:val="20"/>
          <w:rtl w:val="true"/>
        </w:rPr>
        <w:t>».</w:t>
      </w:r>
    </w:p>
  </w:footnote>
  <w:footnote w:id="3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أحلام ثوت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بين</w:t>
      </w:r>
      <w:r>
        <w:rPr>
          <w:rFonts w:eastAsia="IRNazanin" w:cs="IRNazanin"/>
          <w:b w:val="false"/>
          <w:bCs w:val="false"/>
          <w:i w:val="false"/>
          <w:iCs w:val="false"/>
          <w:color w:val="333333"/>
          <w:sz w:val="20"/>
          <w:szCs w:val="20"/>
          <w:rtl w:val="true"/>
        </w:rPr>
        <w:t>».</w:t>
      </w:r>
    </w:p>
  </w:footnote>
  <w:footnote w:id="3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عمرو بن هند</w:t>
      </w:r>
      <w:r>
        <w:rPr>
          <w:rFonts w:eastAsia="IRNazanin" w:cs="IRNazanin"/>
          <w:b w:val="false"/>
          <w:bCs w:val="false"/>
          <w:i w:val="false"/>
          <w:iCs w:val="false"/>
          <w:color w:val="333333"/>
          <w:sz w:val="20"/>
          <w:szCs w:val="20"/>
          <w:rtl w:val="true"/>
        </w:rPr>
        <w:t>.</w:t>
      </w:r>
    </w:p>
  </w:footnote>
  <w:footnote w:id="3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مقربة، و هي الفرس تدنى و تكرم</w:t>
      </w:r>
      <w:r>
        <w:rPr>
          <w:rFonts w:eastAsia="IRNazanin" w:cs="IRNazanin"/>
          <w:b w:val="false"/>
          <w:bCs w:val="false"/>
          <w:i w:val="false"/>
          <w:iCs w:val="false"/>
          <w:color w:val="333333"/>
          <w:sz w:val="20"/>
          <w:szCs w:val="20"/>
          <w:rtl w:val="true"/>
        </w:rPr>
        <w:t>.</w:t>
      </w:r>
    </w:p>
  </w:footnote>
  <w:footnote w:id="3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فحل من الخيل لبني هلال تنسب إليه الخيل الأعوجيات</w:t>
      </w:r>
      <w:r>
        <w:rPr>
          <w:rFonts w:eastAsia="IRNazanin" w:cs="IRNazanin"/>
          <w:b w:val="false"/>
          <w:bCs w:val="false"/>
          <w:i w:val="false"/>
          <w:iCs w:val="false"/>
          <w:color w:val="333333"/>
          <w:sz w:val="20"/>
          <w:szCs w:val="20"/>
          <w:rtl w:val="true"/>
        </w:rPr>
        <w:t>.</w:t>
      </w:r>
    </w:p>
  </w:footnote>
  <w:footnote w:id="3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فرس كريم لعبد يغرث بن حرب و آخر لبني نهشل و ثالث للخم</w:t>
      </w:r>
      <w:r>
        <w:rPr>
          <w:rFonts w:eastAsia="IRNazanin" w:cs="IRNazanin"/>
          <w:b w:val="false"/>
          <w:bCs w:val="false"/>
          <w:i w:val="false"/>
          <w:iCs w:val="false"/>
          <w:color w:val="333333"/>
          <w:sz w:val="20"/>
          <w:szCs w:val="20"/>
          <w:rtl w:val="true"/>
        </w:rPr>
        <w:t>.</w:t>
      </w:r>
    </w:p>
  </w:footnote>
  <w:footnote w:id="3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هي جمع المخيلة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السحابة التي تحسبها ماطرة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تخايل، و في س،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تحايل</w:t>
      </w:r>
      <w:r>
        <w:rPr>
          <w:rFonts w:eastAsia="IRNazanin" w:cs="IRNazanin"/>
          <w:b w:val="false"/>
          <w:bCs w:val="false"/>
          <w:i w:val="false"/>
          <w:iCs w:val="false"/>
          <w:color w:val="333333"/>
          <w:sz w:val="20"/>
          <w:szCs w:val="20"/>
          <w:rtl w:val="true"/>
        </w:rPr>
        <w:t>.</w:t>
      </w:r>
    </w:p>
  </w:footnote>
  <w:footnote w:id="3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أزومهنّ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عضهن</w:t>
      </w:r>
      <w:r>
        <w:rPr>
          <w:rFonts w:eastAsia="IRNazanin" w:cs="IRNazanin"/>
          <w:b w:val="false"/>
          <w:bCs w:val="false"/>
          <w:i w:val="false"/>
          <w:iCs w:val="false"/>
          <w:color w:val="333333"/>
          <w:sz w:val="20"/>
          <w:szCs w:val="20"/>
          <w:rtl w:val="true"/>
        </w:rPr>
        <w:t>.</w:t>
      </w:r>
    </w:p>
  </w:footnote>
  <w:footnote w:id="3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جمع شباة و هي حد كل شيء</w:t>
      </w:r>
      <w:r>
        <w:rPr>
          <w:rFonts w:eastAsia="IRNazanin" w:cs="IRNazanin"/>
          <w:b w:val="false"/>
          <w:bCs w:val="false"/>
          <w:i w:val="false"/>
          <w:iCs w:val="false"/>
          <w:color w:val="333333"/>
          <w:sz w:val="20"/>
          <w:szCs w:val="20"/>
          <w:rtl w:val="true"/>
        </w:rPr>
        <w:t>.</w:t>
      </w:r>
    </w:p>
  </w:footnote>
  <w:footnote w:id="3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يعلق بغيره</w:t>
      </w:r>
      <w:r>
        <w:rPr>
          <w:rFonts w:eastAsia="IRNazanin" w:cs="IRNazanin"/>
          <w:b w:val="false"/>
          <w:bCs w:val="false"/>
          <w:i w:val="false"/>
          <w:iCs w:val="false"/>
          <w:color w:val="333333"/>
          <w:sz w:val="20"/>
          <w:szCs w:val="20"/>
          <w:rtl w:val="true"/>
        </w:rPr>
        <w:t>.</w:t>
      </w:r>
    </w:p>
  </w:footnote>
  <w:footnote w:id="3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الحديدة المعترضة في فم الفرس من اللجام</w:t>
      </w:r>
      <w:r>
        <w:rPr>
          <w:rFonts w:eastAsia="IRNazanin" w:cs="IRNazanin"/>
          <w:b w:val="false"/>
          <w:bCs w:val="false"/>
          <w:i w:val="false"/>
          <w:iCs w:val="false"/>
          <w:color w:val="333333"/>
          <w:sz w:val="20"/>
          <w:szCs w:val="20"/>
          <w:rtl w:val="true"/>
        </w:rPr>
        <w:t>.</w:t>
      </w:r>
    </w:p>
  </w:footnote>
  <w:footnote w:id="3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عوف بن عمرو بن عوف بن مالك، من الأوس</w:t>
      </w:r>
      <w:r>
        <w:rPr>
          <w:rFonts w:eastAsia="IRNazanin" w:cs="IRNazanin"/>
          <w:b w:val="false"/>
          <w:bCs w:val="false"/>
          <w:i w:val="false"/>
          <w:iCs w:val="false"/>
          <w:color w:val="333333"/>
          <w:sz w:val="20"/>
          <w:szCs w:val="20"/>
          <w:rtl w:val="true"/>
        </w:rPr>
        <w:t>.</w:t>
      </w:r>
    </w:p>
  </w:footnote>
  <w:footnote w:id="3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أبى مجالسة الشباب</w:t>
      </w:r>
      <w:r>
        <w:rPr>
          <w:rFonts w:eastAsia="IRNazanin" w:cs="IRNazanin"/>
          <w:b w:val="false"/>
          <w:bCs w:val="false"/>
          <w:i w:val="false"/>
          <w:iCs w:val="false"/>
          <w:color w:val="333333"/>
          <w:sz w:val="20"/>
          <w:szCs w:val="20"/>
          <w:rtl w:val="true"/>
        </w:rPr>
        <w:t>».</w:t>
      </w:r>
    </w:p>
  </w:footnote>
  <w:footnote w:id="3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يتشاتم</w:t>
      </w:r>
      <w:r>
        <w:rPr>
          <w:rFonts w:eastAsia="IRNazanin" w:cs="IRNazanin"/>
          <w:b w:val="false"/>
          <w:bCs w:val="false"/>
          <w:i w:val="false"/>
          <w:iCs w:val="false"/>
          <w:color w:val="333333"/>
          <w:sz w:val="20"/>
          <w:szCs w:val="20"/>
          <w:rtl w:val="true"/>
        </w:rPr>
        <w:t>.</w:t>
      </w:r>
    </w:p>
  </w:footnote>
  <w:footnote w:id="3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حدبا</w:t>
      </w:r>
      <w:r>
        <w:rPr>
          <w:rFonts w:eastAsia="IRNazanin" w:cs="IRNazanin"/>
          <w:b w:val="false"/>
          <w:bCs w:val="false"/>
          <w:i w:val="false"/>
          <w:iCs w:val="false"/>
          <w:color w:val="333333"/>
          <w:sz w:val="20"/>
          <w:szCs w:val="20"/>
          <w:rtl w:val="true"/>
        </w:rPr>
        <w:t>».</w:t>
      </w:r>
    </w:p>
  </w:footnote>
  <w:footnote w:id="3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p>
  </w:footnote>
  <w:footnote w:id="3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برة و هي هنا الخلخال</w:t>
      </w:r>
      <w:r>
        <w:rPr>
          <w:rFonts w:eastAsia="IRNazanin" w:cs="IRNazanin"/>
          <w:b w:val="false"/>
          <w:bCs w:val="false"/>
          <w:i w:val="false"/>
          <w:iCs w:val="false"/>
          <w:color w:val="333333"/>
          <w:sz w:val="20"/>
          <w:szCs w:val="20"/>
          <w:rtl w:val="true"/>
        </w:rPr>
        <w:t>.</w:t>
      </w:r>
    </w:p>
  </w:footnote>
  <w:footnote w:id="3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خدال السوق الغليظة المستديرة جمع خدلة</w:t>
      </w:r>
      <w:r>
        <w:rPr>
          <w:rFonts w:eastAsia="IRNazanin" w:cs="IRNazanin"/>
          <w:b w:val="false"/>
          <w:bCs w:val="false"/>
          <w:i w:val="false"/>
          <w:iCs w:val="false"/>
          <w:color w:val="333333"/>
          <w:sz w:val="20"/>
          <w:szCs w:val="20"/>
          <w:rtl w:val="true"/>
        </w:rPr>
        <w:t>.</w:t>
      </w:r>
    </w:p>
  </w:footnote>
  <w:footnote w:id="3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بردى بفتح الباء، و هو نبات مائي يكتب على أوراقه إذا جفت</w:t>
      </w:r>
      <w:r>
        <w:rPr>
          <w:rFonts w:eastAsia="IRNazanin" w:cs="IRNazanin"/>
          <w:b w:val="false"/>
          <w:bCs w:val="false"/>
          <w:i w:val="false"/>
          <w:iCs w:val="false"/>
          <w:color w:val="333333"/>
          <w:sz w:val="20"/>
          <w:szCs w:val="20"/>
          <w:rtl w:val="true"/>
        </w:rPr>
        <w:t>.</w:t>
      </w:r>
    </w:p>
  </w:footnote>
  <w:footnote w:id="3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أجمة و كل واد فيه ماء</w:t>
      </w:r>
      <w:r>
        <w:rPr>
          <w:rFonts w:eastAsia="IRNazanin" w:cs="IRNazanin"/>
          <w:b w:val="false"/>
          <w:bCs w:val="false"/>
          <w:i w:val="false"/>
          <w:iCs w:val="false"/>
          <w:color w:val="333333"/>
          <w:sz w:val="20"/>
          <w:szCs w:val="20"/>
          <w:rtl w:val="true"/>
        </w:rPr>
        <w:t>.</w:t>
      </w:r>
    </w:p>
  </w:footnote>
  <w:footnote w:id="3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 و ذهب ماؤه، و لعله مطاوع نضب، و لم نجده في المعاجم التي بأيدينا</w:t>
      </w:r>
      <w:r>
        <w:rPr>
          <w:rFonts w:eastAsia="IRNazanin" w:cs="IRNazanin"/>
          <w:b w:val="false"/>
          <w:bCs w:val="false"/>
          <w:i w:val="false"/>
          <w:iCs w:val="false"/>
          <w:color w:val="333333"/>
          <w:sz w:val="20"/>
          <w:szCs w:val="20"/>
          <w:rtl w:val="true"/>
        </w:rPr>
        <w:t>.</w:t>
      </w:r>
    </w:p>
  </w:footnote>
  <w:footnote w:id="3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يتنخع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يلقي أو يرمي نخاعته</w:t>
      </w:r>
      <w:r>
        <w:rPr>
          <w:rFonts w:eastAsia="IRNazanin" w:cs="IRNazanin"/>
          <w:b w:val="false"/>
          <w:bCs w:val="false"/>
          <w:i w:val="false"/>
          <w:iCs w:val="false"/>
          <w:color w:val="333333"/>
          <w:sz w:val="20"/>
          <w:szCs w:val="20"/>
          <w:rtl w:val="true"/>
        </w:rPr>
        <w:t>.</w:t>
      </w:r>
    </w:p>
  </w:footnote>
  <w:footnote w:id="3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مسرعين مبادرين</w:t>
      </w:r>
      <w:r>
        <w:rPr>
          <w:rFonts w:eastAsia="IRNazanin" w:cs="IRNazanin"/>
          <w:b w:val="false"/>
          <w:bCs w:val="false"/>
          <w:i w:val="false"/>
          <w:iCs w:val="false"/>
          <w:color w:val="333333"/>
          <w:sz w:val="20"/>
          <w:szCs w:val="20"/>
          <w:rtl w:val="true"/>
        </w:rPr>
        <w:t>.</w:t>
      </w:r>
    </w:p>
  </w:footnote>
  <w:footnote w:id="3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شيئا</w:t>
      </w:r>
      <w:r>
        <w:rPr>
          <w:rFonts w:eastAsia="IRNazanin" w:cs="IRNazanin"/>
          <w:b w:val="false"/>
          <w:bCs w:val="false"/>
          <w:i w:val="false"/>
          <w:iCs w:val="false"/>
          <w:color w:val="333333"/>
          <w:sz w:val="20"/>
          <w:szCs w:val="20"/>
          <w:rtl w:val="true"/>
        </w:rPr>
        <w:t>».</w:t>
      </w:r>
    </w:p>
  </w:footnote>
  <w:footnote w:id="3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ظلعا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غامزة في مشيتها من الإعياء، جمع ظالع</w:t>
      </w:r>
      <w:r>
        <w:rPr>
          <w:rFonts w:eastAsia="IRNazanin" w:cs="IRNazanin"/>
          <w:b w:val="false"/>
          <w:bCs w:val="false"/>
          <w:i w:val="false"/>
          <w:iCs w:val="false"/>
          <w:color w:val="333333"/>
          <w:sz w:val="20"/>
          <w:szCs w:val="20"/>
          <w:rtl w:val="true"/>
        </w:rPr>
        <w:t>.</w:t>
      </w:r>
    </w:p>
  </w:footnote>
  <w:footnote w:id="3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رهط العديل</w:t>
      </w:r>
      <w:r>
        <w:rPr>
          <w:rFonts w:eastAsia="IRNazanin" w:cs="IRNazanin"/>
          <w:b w:val="false"/>
          <w:bCs w:val="false"/>
          <w:i w:val="false"/>
          <w:iCs w:val="false"/>
          <w:color w:val="333333"/>
          <w:sz w:val="20"/>
          <w:szCs w:val="20"/>
          <w:rtl w:val="true"/>
        </w:rPr>
        <w:t>.</w:t>
      </w:r>
    </w:p>
  </w:footnote>
  <w:footnote w:id="3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الأخادع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أخدع و هو شعبة من الوريد</w:t>
      </w:r>
      <w:r>
        <w:rPr>
          <w:rFonts w:eastAsia="IRNazanin" w:cs="IRNazanin"/>
          <w:b w:val="false"/>
          <w:bCs w:val="false"/>
          <w:i w:val="false"/>
          <w:iCs w:val="false"/>
          <w:color w:val="333333"/>
          <w:sz w:val="20"/>
          <w:szCs w:val="20"/>
          <w:rtl w:val="true"/>
        </w:rPr>
        <w:t>.</w:t>
      </w:r>
    </w:p>
  </w:footnote>
  <w:footnote w:id="3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معناه أطعم بها،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تشرب</w:t>
      </w:r>
      <w:r>
        <w:rPr>
          <w:rFonts w:eastAsia="IRNazanin" w:cs="IRNazanin"/>
          <w:b w:val="false"/>
          <w:bCs w:val="false"/>
          <w:i w:val="false"/>
          <w:iCs w:val="false"/>
          <w:color w:val="333333"/>
          <w:sz w:val="20"/>
          <w:szCs w:val="20"/>
          <w:rtl w:val="true"/>
        </w:rPr>
        <w:t>».</w:t>
      </w:r>
    </w:p>
  </w:footnote>
  <w:footnote w:id="3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أورق و هو ما في لونه بياض إلى سواد</w:t>
      </w:r>
      <w:r>
        <w:rPr>
          <w:rFonts w:eastAsia="IRNazanin" w:cs="IRNazanin"/>
          <w:b w:val="false"/>
          <w:bCs w:val="false"/>
          <w:i w:val="false"/>
          <w:iCs w:val="false"/>
          <w:color w:val="333333"/>
          <w:sz w:val="20"/>
          <w:szCs w:val="20"/>
          <w:rtl w:val="true"/>
        </w:rPr>
        <w:t>.</w:t>
      </w:r>
    </w:p>
  </w:footnote>
  <w:footnote w:id="3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أفيل و هو الصغير من الإبل و قد يجمع على أفائل على غير قياس</w:t>
      </w:r>
      <w:r>
        <w:rPr>
          <w:rFonts w:eastAsia="IRNazanin" w:cs="IRNazanin"/>
          <w:b w:val="false"/>
          <w:bCs w:val="false"/>
          <w:i w:val="false"/>
          <w:iCs w:val="false"/>
          <w:color w:val="333333"/>
          <w:sz w:val="20"/>
          <w:szCs w:val="20"/>
          <w:rtl w:val="true"/>
        </w:rPr>
        <w:t>.</w:t>
      </w:r>
    </w:p>
  </w:footnote>
  <w:footnote w:id="3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انحجر</w:t>
      </w:r>
      <w:r>
        <w:rPr>
          <w:rFonts w:eastAsia="IRNazanin" w:cs="IRNazanin"/>
          <w:b w:val="false"/>
          <w:bCs w:val="false"/>
          <w:i w:val="false"/>
          <w:iCs w:val="false"/>
          <w:color w:val="333333"/>
          <w:sz w:val="20"/>
          <w:szCs w:val="20"/>
          <w:rtl w:val="true"/>
        </w:rPr>
        <w:t>».</w:t>
      </w:r>
    </w:p>
  </w:footnote>
  <w:footnote w:id="3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عن ف</w:t>
      </w:r>
      <w:r>
        <w:rPr>
          <w:rFonts w:eastAsia="IRNazanin" w:cs="IRNazanin"/>
          <w:b w:val="false"/>
          <w:bCs w:val="false"/>
          <w:i w:val="false"/>
          <w:iCs w:val="false"/>
          <w:color w:val="333333"/>
          <w:sz w:val="20"/>
          <w:szCs w:val="20"/>
          <w:rtl w:val="true"/>
        </w:rPr>
        <w:t>.</w:t>
      </w:r>
    </w:p>
  </w:footnote>
  <w:footnote w:id="3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عن ف</w:t>
      </w:r>
      <w:r>
        <w:rPr>
          <w:rFonts w:eastAsia="IRNazanin" w:cs="IRNazanin"/>
          <w:b w:val="false"/>
          <w:bCs w:val="false"/>
          <w:i w:val="false"/>
          <w:iCs w:val="false"/>
          <w:color w:val="333333"/>
          <w:sz w:val="20"/>
          <w:szCs w:val="20"/>
          <w:rtl w:val="true"/>
        </w:rPr>
        <w:t>.</w:t>
      </w:r>
    </w:p>
  </w:footnote>
  <w:footnote w:id="3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شديدا</w:t>
      </w:r>
      <w:r>
        <w:rPr>
          <w:rFonts w:eastAsia="IRNazanin" w:cs="IRNazanin"/>
          <w:b w:val="false"/>
          <w:bCs w:val="false"/>
          <w:i w:val="false"/>
          <w:iCs w:val="false"/>
          <w:color w:val="333333"/>
          <w:sz w:val="20"/>
          <w:szCs w:val="20"/>
          <w:rtl w:val="true"/>
        </w:rPr>
        <w:t>».</w:t>
      </w:r>
    </w:p>
  </w:footnote>
  <w:footnote w:id="3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غامز في مشيه</w:t>
      </w:r>
      <w:r>
        <w:rPr>
          <w:rFonts w:eastAsia="IRNazanin" w:cs="IRNazanin"/>
          <w:b w:val="false"/>
          <w:bCs w:val="false"/>
          <w:i w:val="false"/>
          <w:iCs w:val="false"/>
          <w:color w:val="333333"/>
          <w:sz w:val="20"/>
          <w:szCs w:val="20"/>
          <w:rtl w:val="true"/>
        </w:rPr>
        <w:t>.</w:t>
      </w:r>
    </w:p>
  </w:footnote>
  <w:footnote w:id="3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سلاح معه</w:t>
      </w:r>
      <w:r>
        <w:rPr>
          <w:rFonts w:eastAsia="IRNazanin" w:cs="IRNazanin"/>
          <w:b w:val="false"/>
          <w:bCs w:val="false"/>
          <w:i w:val="false"/>
          <w:iCs w:val="false"/>
          <w:color w:val="333333"/>
          <w:sz w:val="20"/>
          <w:szCs w:val="20"/>
          <w:rtl w:val="true"/>
        </w:rPr>
        <w:t>.</w:t>
      </w:r>
    </w:p>
  </w:footnote>
  <w:footnote w:id="3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3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غيل و عبقر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مكانان تزعم العرب أنهما من مساكن الجن</w:t>
      </w:r>
      <w:r>
        <w:rPr>
          <w:rFonts w:eastAsia="IRNazanin" w:cs="IRNazanin"/>
          <w:b w:val="false"/>
          <w:bCs w:val="false"/>
          <w:i w:val="false"/>
          <w:iCs w:val="false"/>
          <w:color w:val="333333"/>
          <w:sz w:val="20"/>
          <w:szCs w:val="20"/>
          <w:rtl w:val="true"/>
        </w:rPr>
        <w:t>.</w:t>
      </w:r>
    </w:p>
  </w:footnote>
  <w:footnote w:id="3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منيخي</w:t>
      </w:r>
      <w:r>
        <w:rPr>
          <w:rFonts w:eastAsia="IRNazanin" w:cs="IRNazanin"/>
          <w:b w:val="false"/>
          <w:bCs w:val="false"/>
          <w:i w:val="false"/>
          <w:iCs w:val="false"/>
          <w:color w:val="333333"/>
          <w:sz w:val="20"/>
          <w:szCs w:val="20"/>
          <w:rtl w:val="true"/>
        </w:rPr>
        <w:t>».</w:t>
      </w:r>
    </w:p>
  </w:footnote>
  <w:footnote w:id="3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كلاهما</w:t>
      </w:r>
      <w:r>
        <w:rPr>
          <w:rFonts w:eastAsia="IRNazanin" w:cs="IRNazanin"/>
          <w:b w:val="false"/>
          <w:bCs w:val="false"/>
          <w:i w:val="false"/>
          <w:iCs w:val="false"/>
          <w:color w:val="333333"/>
          <w:sz w:val="20"/>
          <w:szCs w:val="20"/>
          <w:rtl w:val="true"/>
        </w:rPr>
        <w:t>».</w:t>
      </w:r>
    </w:p>
  </w:footnote>
  <w:footnote w:id="3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ملفصة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معناها مسرعة</w:t>
      </w:r>
      <w:r>
        <w:rPr>
          <w:rFonts w:eastAsia="IRNazanin" w:cs="IRNazanin"/>
          <w:b w:val="false"/>
          <w:bCs w:val="false"/>
          <w:i w:val="false"/>
          <w:iCs w:val="false"/>
          <w:color w:val="333333"/>
          <w:sz w:val="20"/>
          <w:szCs w:val="20"/>
          <w:rtl w:val="true"/>
        </w:rPr>
        <w:t>.</w:t>
      </w:r>
    </w:p>
  </w:footnote>
  <w:footnote w:id="3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خوصاء أي غائرة العين</w:t>
      </w:r>
      <w:r>
        <w:rPr>
          <w:rFonts w:eastAsia="IRNazanin" w:cs="IRNazanin"/>
          <w:b w:val="false"/>
          <w:bCs w:val="false"/>
          <w:i w:val="false"/>
          <w:iCs w:val="false"/>
          <w:color w:val="333333"/>
          <w:sz w:val="20"/>
          <w:szCs w:val="20"/>
          <w:rtl w:val="true"/>
        </w:rPr>
        <w:t>.</w:t>
      </w:r>
    </w:p>
  </w:footnote>
  <w:footnote w:id="3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التعب</w:t>
      </w:r>
      <w:r>
        <w:rPr>
          <w:rFonts w:eastAsia="IRNazanin" w:cs="IRNazanin"/>
          <w:b w:val="false"/>
          <w:bCs w:val="false"/>
          <w:i w:val="false"/>
          <w:iCs w:val="false"/>
          <w:color w:val="333333"/>
          <w:sz w:val="20"/>
          <w:szCs w:val="20"/>
          <w:rtl w:val="true"/>
        </w:rPr>
        <w:t>.</w:t>
      </w:r>
    </w:p>
  </w:footnote>
  <w:footnote w:id="3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دواحل، معناها فارة و مستترة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رواحل</w:t>
      </w:r>
      <w:r>
        <w:rPr>
          <w:rFonts w:eastAsia="IRNazanin" w:cs="IRNazanin"/>
          <w:b w:val="false"/>
          <w:bCs w:val="false"/>
          <w:i w:val="false"/>
          <w:iCs w:val="false"/>
          <w:color w:val="333333"/>
          <w:sz w:val="20"/>
          <w:szCs w:val="20"/>
          <w:rtl w:val="true"/>
        </w:rPr>
        <w:t>».</w:t>
      </w:r>
    </w:p>
  </w:footnote>
  <w:footnote w:id="3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ثهلان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لنمير</w:t>
      </w:r>
      <w:r>
        <w:rPr>
          <w:rFonts w:eastAsia="IRNazanin" w:cs="IRNazanin"/>
          <w:b w:val="false"/>
          <w:bCs w:val="false"/>
          <w:i w:val="false"/>
          <w:iCs w:val="false"/>
          <w:color w:val="333333"/>
          <w:sz w:val="20"/>
          <w:szCs w:val="20"/>
          <w:rtl w:val="true"/>
        </w:rPr>
        <w:t>.</w:t>
      </w:r>
    </w:p>
  </w:footnote>
  <w:footnote w:id="3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جمهرة الأنساب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حوشب بن ريط بن الحارث بن يزيد بن رويم</w:t>
      </w:r>
      <w:r>
        <w:rPr>
          <w:rFonts w:eastAsia="IRNazanin" w:cs="IRNazanin"/>
          <w:b w:val="false"/>
          <w:bCs w:val="false"/>
          <w:i w:val="false"/>
          <w:iCs w:val="false"/>
          <w:color w:val="333333"/>
          <w:sz w:val="20"/>
          <w:szCs w:val="20"/>
          <w:rtl w:val="true"/>
        </w:rPr>
        <w:t>».</w:t>
      </w:r>
    </w:p>
  </w:footnote>
  <w:footnote w:id="3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و البرذونة تتخذ للنسل</w:t>
      </w:r>
      <w:r>
        <w:rPr>
          <w:rFonts w:eastAsia="IRNazanin" w:cs="IRNazanin"/>
          <w:b w:val="false"/>
          <w:bCs w:val="false"/>
          <w:i w:val="false"/>
          <w:iCs w:val="false"/>
          <w:color w:val="333333"/>
          <w:sz w:val="20"/>
          <w:szCs w:val="20"/>
          <w:rtl w:val="true"/>
        </w:rPr>
        <w:t>.</w:t>
      </w:r>
    </w:p>
  </w:footnote>
  <w:footnote w:id="3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البزل جمع بازل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البعير القوى في تاسع سنيه</w:t>
      </w:r>
      <w:r>
        <w:rPr>
          <w:rFonts w:eastAsia="IRNazanin" w:cs="IRNazanin"/>
          <w:b w:val="false"/>
          <w:bCs w:val="false"/>
          <w:i w:val="false"/>
          <w:iCs w:val="false"/>
          <w:color w:val="333333"/>
          <w:sz w:val="20"/>
          <w:szCs w:val="20"/>
          <w:rtl w:val="true"/>
        </w:rPr>
        <w:t>.</w:t>
      </w:r>
    </w:p>
  </w:footnote>
  <w:footnote w:id="3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فرآه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معنى له</w:t>
      </w:r>
      <w:r>
        <w:rPr>
          <w:rFonts w:eastAsia="IRNazanin" w:cs="IRNazanin"/>
          <w:b w:val="false"/>
          <w:bCs w:val="false"/>
          <w:i w:val="false"/>
          <w:iCs w:val="false"/>
          <w:color w:val="333333"/>
          <w:sz w:val="20"/>
          <w:szCs w:val="20"/>
          <w:rtl w:val="true"/>
        </w:rPr>
        <w:t>.</w:t>
      </w:r>
    </w:p>
  </w:footnote>
  <w:footnote w:id="3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كثيرا كيما أحقرها</w:t>
      </w:r>
      <w:r>
        <w:rPr>
          <w:rFonts w:eastAsia="IRNazanin" w:cs="IRNazanin"/>
          <w:b w:val="false"/>
          <w:bCs w:val="false"/>
          <w:i w:val="false"/>
          <w:iCs w:val="false"/>
          <w:color w:val="333333"/>
          <w:sz w:val="20"/>
          <w:szCs w:val="20"/>
          <w:rtl w:val="true"/>
        </w:rPr>
        <w:t>».</w:t>
      </w:r>
    </w:p>
  </w:footnote>
  <w:footnote w:id="3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قويت</w:t>
      </w:r>
      <w:r>
        <w:rPr>
          <w:rFonts w:eastAsia="IRNazanin" w:cs="IRNazanin"/>
          <w:b w:val="false"/>
          <w:bCs w:val="false"/>
          <w:i w:val="false"/>
          <w:iCs w:val="false"/>
          <w:color w:val="333333"/>
          <w:sz w:val="20"/>
          <w:szCs w:val="20"/>
          <w:rtl w:val="true"/>
        </w:rPr>
        <w:t>.</w:t>
      </w:r>
    </w:p>
  </w:footnote>
  <w:footnote w:id="3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الفقير السيئ الحال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طريف</w:t>
      </w:r>
      <w:r>
        <w:rPr>
          <w:rFonts w:eastAsia="IRNazanin" w:cs="IRNazanin"/>
          <w:b w:val="false"/>
          <w:bCs w:val="false"/>
          <w:i w:val="false"/>
          <w:iCs w:val="false"/>
          <w:color w:val="333333"/>
          <w:sz w:val="20"/>
          <w:szCs w:val="20"/>
          <w:rtl w:val="true"/>
        </w:rPr>
        <w:t>».</w:t>
      </w:r>
    </w:p>
  </w:footnote>
  <w:footnote w:id="3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سطاع، بكسر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بينه و بين مكة مرحلة و نصف من جهة اليمين</w:t>
      </w:r>
      <w:r>
        <w:rPr>
          <w:rFonts w:eastAsia="IRNazanin" w:cs="IRNazanin"/>
          <w:b w:val="false"/>
          <w:bCs w:val="false"/>
          <w:i w:val="false"/>
          <w:iCs w:val="false"/>
          <w:color w:val="333333"/>
          <w:sz w:val="20"/>
          <w:szCs w:val="20"/>
          <w:rtl w:val="true"/>
        </w:rPr>
        <w:t>.</w:t>
      </w:r>
    </w:p>
  </w:footnote>
  <w:footnote w:id="3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السكري لديوان الهذليين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لعل المراد بالأطواء قرية باليمامة أو مياه لبني عامر،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أطوافهم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نعثر له على معنى</w:t>
      </w:r>
      <w:r>
        <w:rPr>
          <w:rFonts w:eastAsia="IRNazanin" w:cs="IRNazanin"/>
          <w:b w:val="false"/>
          <w:bCs w:val="false"/>
          <w:i w:val="false"/>
          <w:iCs w:val="false"/>
          <w:color w:val="333333"/>
          <w:sz w:val="20"/>
          <w:szCs w:val="20"/>
          <w:rtl w:val="true"/>
        </w:rPr>
        <w:t>.</w:t>
      </w:r>
    </w:p>
  </w:footnote>
  <w:footnote w:id="3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ضبرا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عدوا معه</w:t>
      </w:r>
      <w:r>
        <w:rPr>
          <w:rFonts w:eastAsia="IRNazanin" w:cs="IRNazanin"/>
          <w:b w:val="false"/>
          <w:bCs w:val="false"/>
          <w:i w:val="false"/>
          <w:iCs w:val="false"/>
          <w:color w:val="333333"/>
          <w:sz w:val="20"/>
          <w:szCs w:val="20"/>
          <w:rtl w:val="true"/>
        </w:rPr>
        <w:t>.</w:t>
      </w:r>
    </w:p>
  </w:footnote>
  <w:footnote w:id="3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 قدر، و في س،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قرى، 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الأغراض و المرامي</w:t>
      </w:r>
      <w:r>
        <w:rPr>
          <w:rFonts w:eastAsia="IRNazanin" w:cs="IRNazanin"/>
          <w:b w:val="false"/>
          <w:bCs w:val="false"/>
          <w:i w:val="false"/>
          <w:iCs w:val="false"/>
          <w:color w:val="333333"/>
          <w:sz w:val="20"/>
          <w:szCs w:val="20"/>
          <w:rtl w:val="true"/>
        </w:rPr>
        <w:t>.</w:t>
      </w:r>
    </w:p>
  </w:footnote>
  <w:footnote w:id="3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المباري المنافس</w:t>
      </w:r>
      <w:r>
        <w:rPr>
          <w:rFonts w:eastAsia="IRNazanin" w:cs="IRNazanin"/>
          <w:b w:val="false"/>
          <w:bCs w:val="false"/>
          <w:i w:val="false"/>
          <w:iCs w:val="false"/>
          <w:color w:val="333333"/>
          <w:sz w:val="20"/>
          <w:szCs w:val="20"/>
          <w:rtl w:val="true"/>
        </w:rPr>
        <w:t>.</w:t>
      </w:r>
    </w:p>
  </w:footnote>
  <w:footnote w:id="3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تحيرت و دهشت</w:t>
      </w:r>
      <w:r>
        <w:rPr>
          <w:rFonts w:eastAsia="IRNazanin" w:cs="IRNazanin"/>
          <w:b w:val="false"/>
          <w:bCs w:val="false"/>
          <w:i w:val="false"/>
          <w:iCs w:val="false"/>
          <w:color w:val="333333"/>
          <w:sz w:val="20"/>
          <w:szCs w:val="20"/>
          <w:rtl w:val="true"/>
        </w:rPr>
        <w:t>.</w:t>
      </w:r>
    </w:p>
  </w:footnote>
  <w:footnote w:id="3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 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أغرى كل كاذب</w:t>
      </w:r>
      <w:r>
        <w:rPr>
          <w:rFonts w:eastAsia="IRNazanin" w:cs="IRNazanin"/>
          <w:b w:val="false"/>
          <w:bCs w:val="false"/>
          <w:i w:val="false"/>
          <w:iCs w:val="false"/>
          <w:color w:val="333333"/>
          <w:sz w:val="20"/>
          <w:szCs w:val="20"/>
          <w:rtl w:val="true"/>
        </w:rPr>
        <w:t>.</w:t>
      </w:r>
    </w:p>
  </w:footnote>
  <w:footnote w:id="3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 وهب</w:t>
      </w:r>
      <w:r>
        <w:rPr>
          <w:rFonts w:eastAsia="IRNazanin" w:cs="IRNazanin"/>
          <w:b w:val="false"/>
          <w:bCs w:val="false"/>
          <w:i w:val="false"/>
          <w:iCs w:val="false"/>
          <w:color w:val="333333"/>
          <w:sz w:val="20"/>
          <w:szCs w:val="20"/>
          <w:rtl w:val="true"/>
        </w:rPr>
        <w:t>».</w:t>
      </w:r>
    </w:p>
  </w:footnote>
  <w:footnote w:id="3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الجماعات جمع حلبة غير قياس</w:t>
      </w:r>
      <w:r>
        <w:rPr>
          <w:rFonts w:eastAsia="IRNazanin" w:cs="IRNazanin"/>
          <w:b w:val="false"/>
          <w:bCs w:val="false"/>
          <w:i w:val="false"/>
          <w:iCs w:val="false"/>
          <w:color w:val="333333"/>
          <w:sz w:val="20"/>
          <w:szCs w:val="20"/>
          <w:rtl w:val="true"/>
        </w:rPr>
        <w:t>.</w:t>
      </w:r>
    </w:p>
  </w:footnote>
  <w:footnote w:id="3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سيف</w:t>
      </w:r>
      <w:r>
        <w:rPr>
          <w:rFonts w:eastAsia="IRNazanin" w:cs="IRNazanin"/>
          <w:b w:val="false"/>
          <w:bCs w:val="false"/>
          <w:i w:val="false"/>
          <w:iCs w:val="false"/>
          <w:color w:val="333333"/>
          <w:sz w:val="20"/>
          <w:szCs w:val="20"/>
          <w:rtl w:val="true"/>
        </w:rPr>
        <w:t>.</w:t>
      </w:r>
    </w:p>
  </w:footnote>
  <w:footnote w:id="3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الذئب بدل و أصير</w:t>
      </w:r>
      <w:r>
        <w:rPr>
          <w:rFonts w:eastAsia="IRNazanin" w:cs="IRNazanin"/>
          <w:b w:val="false"/>
          <w:bCs w:val="false"/>
          <w:i w:val="false"/>
          <w:iCs w:val="false"/>
          <w:color w:val="333333"/>
          <w:sz w:val="20"/>
          <w:szCs w:val="20"/>
          <w:rtl w:val="true"/>
        </w:rPr>
        <w:t>.</w:t>
      </w:r>
    </w:p>
  </w:footnote>
  <w:footnote w:id="3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المقيمة الملازمة</w:t>
      </w:r>
      <w:r>
        <w:rPr>
          <w:rFonts w:eastAsia="IRNazanin" w:cs="IRNazanin"/>
          <w:b w:val="false"/>
          <w:bCs w:val="false"/>
          <w:i w:val="false"/>
          <w:iCs w:val="false"/>
          <w:color w:val="333333"/>
          <w:sz w:val="20"/>
          <w:szCs w:val="20"/>
          <w:rtl w:val="true"/>
        </w:rPr>
        <w:t>.</w:t>
      </w:r>
    </w:p>
  </w:footnote>
  <w:footnote w:id="3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حجر يسكن فيه حنش من أحناش الأرض</w:t>
      </w:r>
      <w:r>
        <w:rPr>
          <w:rFonts w:eastAsia="IRNazanin" w:cs="IRNazanin"/>
          <w:b w:val="false"/>
          <w:bCs w:val="false"/>
          <w:i w:val="false"/>
          <w:iCs w:val="false"/>
          <w:color w:val="333333"/>
          <w:sz w:val="20"/>
          <w:szCs w:val="20"/>
          <w:rtl w:val="true"/>
        </w:rPr>
        <w:t>.</w:t>
      </w:r>
    </w:p>
  </w:footnote>
  <w:footnote w:id="3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w:t>
      </w:r>
      <w:r>
        <w:rPr>
          <w:rFonts w:eastAsia="IRNazanin" w:cs="IRNazanin"/>
          <w:b w:val="false"/>
          <w:bCs w:val="false"/>
          <w:i w:val="false"/>
          <w:iCs w:val="false"/>
          <w:color w:val="333333"/>
          <w:sz w:val="20"/>
          <w:szCs w:val="20"/>
          <w:rtl w:val="true"/>
        </w:rPr>
        <w:t>.</w:t>
      </w:r>
    </w:p>
  </w:footnote>
  <w:footnote w:id="3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جنب بمعنى ناحية</w:t>
      </w:r>
      <w:r>
        <w:rPr>
          <w:rFonts w:eastAsia="IRNazanin" w:cs="IRNazanin"/>
          <w:b w:val="false"/>
          <w:bCs w:val="false"/>
          <w:i w:val="false"/>
          <w:iCs w:val="false"/>
          <w:color w:val="333333"/>
          <w:sz w:val="20"/>
          <w:szCs w:val="20"/>
          <w:rtl w:val="true"/>
        </w:rPr>
        <w:t>.</w:t>
      </w:r>
    </w:p>
  </w:footnote>
  <w:footnote w:id="3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الصلبة</w:t>
      </w:r>
      <w:r>
        <w:rPr>
          <w:rFonts w:eastAsia="IRNazanin" w:cs="IRNazanin"/>
          <w:b w:val="false"/>
          <w:bCs w:val="false"/>
          <w:i w:val="false"/>
          <w:iCs w:val="false"/>
          <w:color w:val="333333"/>
          <w:sz w:val="20"/>
          <w:szCs w:val="20"/>
          <w:rtl w:val="true"/>
        </w:rPr>
        <w:t>.</w:t>
      </w:r>
    </w:p>
  </w:footnote>
  <w:footnote w:id="3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الضعيف،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المراعة</w:t>
      </w:r>
      <w:r>
        <w:rPr>
          <w:rFonts w:eastAsia="IRNazanin" w:cs="IRNazanin"/>
          <w:b w:val="false"/>
          <w:bCs w:val="false"/>
          <w:i w:val="false"/>
          <w:iCs w:val="false"/>
          <w:color w:val="333333"/>
          <w:sz w:val="20"/>
          <w:szCs w:val="20"/>
          <w:rtl w:val="true"/>
        </w:rPr>
        <w:t>».</w:t>
      </w:r>
    </w:p>
  </w:footnote>
  <w:footnote w:id="3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 من هذيل</w:t>
      </w:r>
      <w:r>
        <w:rPr>
          <w:rFonts w:eastAsia="IRNazanin" w:cs="IRNazanin"/>
          <w:b w:val="false"/>
          <w:bCs w:val="false"/>
          <w:i w:val="false"/>
          <w:iCs w:val="false"/>
          <w:color w:val="333333"/>
          <w:sz w:val="20"/>
          <w:szCs w:val="20"/>
          <w:rtl w:val="true"/>
        </w:rPr>
        <w:t>.</w:t>
      </w:r>
    </w:p>
  </w:footnote>
  <w:footnote w:id="3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3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نائب</w:t>
      </w:r>
      <w:r>
        <w:rPr>
          <w:rFonts w:eastAsia="IRNazanin" w:cs="IRNazanin"/>
          <w:b w:val="false"/>
          <w:bCs w:val="false"/>
          <w:i w:val="false"/>
          <w:iCs w:val="false"/>
          <w:color w:val="333333"/>
          <w:sz w:val="20"/>
          <w:szCs w:val="20"/>
          <w:rtl w:val="true"/>
        </w:rPr>
        <w:t>».</w:t>
      </w:r>
    </w:p>
  </w:footnote>
  <w:footnote w:id="3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مسرع</w:t>
      </w:r>
      <w:r>
        <w:rPr>
          <w:rFonts w:eastAsia="IRNazanin" w:cs="IRNazanin"/>
          <w:b w:val="false"/>
          <w:bCs w:val="false"/>
          <w:i w:val="false"/>
          <w:iCs w:val="false"/>
          <w:color w:val="333333"/>
          <w:sz w:val="20"/>
          <w:szCs w:val="20"/>
          <w:rtl w:val="true"/>
        </w:rPr>
        <w:t>.</w:t>
      </w:r>
    </w:p>
  </w:footnote>
  <w:footnote w:id="3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الوديقة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الحر</w:t>
      </w:r>
      <w:r>
        <w:rPr>
          <w:rFonts w:eastAsia="IRNazanin" w:cs="IRNazanin"/>
          <w:b w:val="false"/>
          <w:bCs w:val="false"/>
          <w:i w:val="false"/>
          <w:iCs w:val="false"/>
          <w:color w:val="333333"/>
          <w:sz w:val="20"/>
          <w:szCs w:val="20"/>
          <w:rtl w:val="true"/>
        </w:rPr>
        <w:t>.</w:t>
      </w:r>
    </w:p>
  </w:footnote>
  <w:footnote w:id="3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الطريدة، يريد أنه إذا طرد عليه طريدة أنجاها و سبق بها و العرب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يحمي الحقيقة، و ينسل الوديعة، الرجل الشمر القوي</w:t>
      </w:r>
      <w:r>
        <w:rPr>
          <w:rFonts w:eastAsia="IRNazanin" w:cs="IRNazanin"/>
          <w:b w:val="false"/>
          <w:bCs w:val="false"/>
          <w:i w:val="false"/>
          <w:iCs w:val="false"/>
          <w:color w:val="333333"/>
          <w:sz w:val="20"/>
          <w:szCs w:val="20"/>
          <w:rtl w:val="true"/>
        </w:rPr>
        <w:t>.</w:t>
      </w:r>
    </w:p>
  </w:footnote>
  <w:footnote w:id="3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3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علا و ارتفع</w:t>
      </w:r>
      <w:r>
        <w:rPr>
          <w:rFonts w:eastAsia="IRNazanin" w:cs="IRNazanin"/>
          <w:b w:val="false"/>
          <w:bCs w:val="false"/>
          <w:i w:val="false"/>
          <w:iCs w:val="false"/>
          <w:color w:val="333333"/>
          <w:sz w:val="20"/>
          <w:szCs w:val="20"/>
          <w:rtl w:val="true"/>
        </w:rPr>
        <w:t>.</w:t>
      </w:r>
    </w:p>
  </w:footnote>
  <w:footnote w:id="3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جسيمة طويلة</w:t>
      </w:r>
      <w:r>
        <w:rPr>
          <w:rFonts w:eastAsia="IRNazanin" w:cs="IRNazanin"/>
          <w:b w:val="false"/>
          <w:bCs w:val="false"/>
          <w:i w:val="false"/>
          <w:iCs w:val="false"/>
          <w:color w:val="333333"/>
          <w:sz w:val="20"/>
          <w:szCs w:val="20"/>
          <w:rtl w:val="true"/>
        </w:rPr>
        <w:t>.</w:t>
      </w:r>
    </w:p>
  </w:footnote>
  <w:footnote w:id="3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قرن، و هو الحبل، يريد أنه وصول للأخوان قطوع لمن سواهم</w:t>
      </w:r>
      <w:r>
        <w:rPr>
          <w:rFonts w:eastAsia="IRNazanin" w:cs="IRNazanin"/>
          <w:b w:val="false"/>
          <w:bCs w:val="false"/>
          <w:i w:val="false"/>
          <w:iCs w:val="false"/>
          <w:color w:val="333333"/>
          <w:sz w:val="20"/>
          <w:szCs w:val="20"/>
          <w:rtl w:val="true"/>
        </w:rPr>
        <w:t>.</w:t>
      </w:r>
    </w:p>
  </w:footnote>
  <w:footnote w:id="3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كيل الهاني</w:t>
      </w:r>
      <w:r>
        <w:rPr>
          <w:rFonts w:eastAsia="IRNazanin" w:cs="IRNazanin"/>
          <w:b w:val="false"/>
          <w:bCs w:val="false"/>
          <w:i w:val="false"/>
          <w:iCs w:val="false"/>
          <w:color w:val="333333"/>
          <w:sz w:val="20"/>
          <w:szCs w:val="20"/>
          <w:rtl w:val="true"/>
        </w:rPr>
        <w:t>».</w:t>
      </w:r>
    </w:p>
  </w:footnote>
  <w:footnote w:id="3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ترسله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تسلمه</w:t>
      </w:r>
      <w:r>
        <w:rPr>
          <w:rFonts w:eastAsia="IRNazanin" w:cs="IRNazanin"/>
          <w:b w:val="false"/>
          <w:bCs w:val="false"/>
          <w:i w:val="false"/>
          <w:iCs w:val="false"/>
          <w:color w:val="333333"/>
          <w:sz w:val="20"/>
          <w:szCs w:val="20"/>
          <w:rtl w:val="true"/>
        </w:rPr>
        <w:t>».</w:t>
      </w:r>
    </w:p>
  </w:footnote>
  <w:footnote w:id="3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w:t>
      </w:r>
    </w:p>
  </w:footnote>
  <w:footnote w:id="3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3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تشرب</w:t>
      </w:r>
      <w:r>
        <w:rPr>
          <w:rFonts w:eastAsia="IRNazanin" w:cs="IRNazanin"/>
          <w:b w:val="false"/>
          <w:bCs w:val="false"/>
          <w:i w:val="false"/>
          <w:iCs w:val="false"/>
          <w:color w:val="333333"/>
          <w:sz w:val="20"/>
          <w:szCs w:val="20"/>
          <w:rtl w:val="true"/>
        </w:rPr>
        <w:t>».</w:t>
      </w:r>
    </w:p>
  </w:footnote>
  <w:footnote w:id="3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3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القبال، ككتاب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الزمام في النعل بين الإصبع الوسطى و التي تليها</w:t>
      </w:r>
      <w:r>
        <w:rPr>
          <w:rFonts w:eastAsia="IRNazanin" w:cs="IRNazanin"/>
          <w:b w:val="false"/>
          <w:bCs w:val="false"/>
          <w:i w:val="false"/>
          <w:iCs w:val="false"/>
          <w:color w:val="333333"/>
          <w:sz w:val="20"/>
          <w:szCs w:val="20"/>
          <w:rtl w:val="true"/>
        </w:rPr>
        <w:t>.</w:t>
      </w:r>
    </w:p>
  </w:footnote>
  <w:footnote w:id="3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نكصوا</w:t>
      </w:r>
      <w:r>
        <w:rPr>
          <w:rFonts w:eastAsia="IRNazanin" w:cs="IRNazanin"/>
          <w:b w:val="false"/>
          <w:bCs w:val="false"/>
          <w:i w:val="false"/>
          <w:iCs w:val="false"/>
          <w:color w:val="333333"/>
          <w:sz w:val="20"/>
          <w:szCs w:val="20"/>
          <w:rtl w:val="true"/>
        </w:rPr>
        <w:t>».</w:t>
      </w:r>
    </w:p>
  </w:footnote>
  <w:footnote w:id="3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تبيعا</w:t>
      </w:r>
      <w:r>
        <w:rPr>
          <w:rFonts w:eastAsia="IRNazanin" w:cs="IRNazanin"/>
          <w:b w:val="false"/>
          <w:bCs w:val="false"/>
          <w:i w:val="false"/>
          <w:iCs w:val="false"/>
          <w:color w:val="333333"/>
          <w:sz w:val="20"/>
          <w:szCs w:val="20"/>
          <w:rtl w:val="true"/>
        </w:rPr>
        <w:t>».</w:t>
      </w:r>
    </w:p>
  </w:footnote>
  <w:footnote w:id="3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احترشه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صاده، و ذلك بأن يحرك يده على باب جحره ليظنها حية، فيخرج ذنبه ليضربها فيأخذه</w:t>
      </w:r>
      <w:r>
        <w:rPr>
          <w:rFonts w:eastAsia="IRNazanin" w:cs="IRNazanin"/>
          <w:b w:val="false"/>
          <w:bCs w:val="false"/>
          <w:i w:val="false"/>
          <w:iCs w:val="false"/>
          <w:color w:val="333333"/>
          <w:sz w:val="20"/>
          <w:szCs w:val="20"/>
          <w:rtl w:val="true"/>
        </w:rPr>
        <w:t>.</w:t>
      </w:r>
    </w:p>
  </w:footnote>
  <w:footnote w:id="3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التكة من الإزار و هذا كناية عن عفته</w:t>
      </w:r>
      <w:r>
        <w:rPr>
          <w:rFonts w:eastAsia="IRNazanin" w:cs="IRNazanin"/>
          <w:b w:val="false"/>
          <w:bCs w:val="false"/>
          <w:i w:val="false"/>
          <w:iCs w:val="false"/>
          <w:color w:val="333333"/>
          <w:sz w:val="20"/>
          <w:szCs w:val="20"/>
          <w:rtl w:val="true"/>
        </w:rPr>
        <w:t>.</w:t>
      </w:r>
    </w:p>
  </w:footnote>
  <w:footnote w:id="3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بها السلاح كله على سبيل الاتساع</w:t>
      </w:r>
      <w:r>
        <w:rPr>
          <w:rFonts w:eastAsia="IRNazanin" w:cs="IRNazanin"/>
          <w:b w:val="false"/>
          <w:bCs w:val="false"/>
          <w:i w:val="false"/>
          <w:iCs w:val="false"/>
          <w:color w:val="333333"/>
          <w:sz w:val="20"/>
          <w:szCs w:val="20"/>
          <w:rtl w:val="true"/>
        </w:rPr>
        <w:t>.</w:t>
      </w:r>
    </w:p>
  </w:footnote>
  <w:footnote w:id="3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قوة، و يروى بطوال الدهر بمعنى طويل، و يروى بخوال الدهر أي بغيره و صروفه</w:t>
      </w:r>
      <w:r>
        <w:rPr>
          <w:rFonts w:eastAsia="IRNazanin" w:cs="IRNazanin"/>
          <w:b w:val="false"/>
          <w:bCs w:val="false"/>
          <w:i w:val="false"/>
          <w:iCs w:val="false"/>
          <w:color w:val="333333"/>
          <w:sz w:val="20"/>
          <w:szCs w:val="20"/>
          <w:rtl w:val="true"/>
        </w:rPr>
        <w:t>.</w:t>
      </w:r>
    </w:p>
  </w:footnote>
  <w:footnote w:id="3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مكذوب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من كذبته نفسه إذا منته الأماني، و الدعبوب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الموطوء</w:t>
      </w:r>
      <w:r>
        <w:rPr>
          <w:rFonts w:eastAsia="IRNazanin" w:cs="IRNazanin"/>
          <w:b w:val="false"/>
          <w:bCs w:val="false"/>
          <w:i w:val="false"/>
          <w:iCs w:val="false"/>
          <w:color w:val="333333"/>
          <w:sz w:val="20"/>
          <w:szCs w:val="20"/>
          <w:rtl w:val="true"/>
        </w:rPr>
        <w:t>.</w:t>
      </w:r>
    </w:p>
  </w:footnote>
  <w:footnote w:id="3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أو واد باليمن يقال إن به قبر عمرو</w:t>
      </w:r>
      <w:r>
        <w:rPr>
          <w:rFonts w:eastAsia="IRNazanin" w:cs="IRNazanin"/>
          <w:b w:val="false"/>
          <w:bCs w:val="false"/>
          <w:i w:val="false"/>
          <w:iCs w:val="false"/>
          <w:color w:val="333333"/>
          <w:sz w:val="20"/>
          <w:szCs w:val="20"/>
          <w:rtl w:val="true"/>
        </w:rPr>
        <w:t>.</w:t>
      </w:r>
    </w:p>
  </w:footnote>
  <w:footnote w:id="3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مثعنجر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سائل</w:t>
      </w:r>
      <w:r>
        <w:rPr>
          <w:rFonts w:eastAsia="IRNazanin" w:cs="IRNazanin"/>
          <w:b w:val="false"/>
          <w:bCs w:val="false"/>
          <w:i w:val="false"/>
          <w:iCs w:val="false"/>
          <w:color w:val="333333"/>
          <w:sz w:val="20"/>
          <w:szCs w:val="20"/>
          <w:rtl w:val="true"/>
        </w:rPr>
        <w:t>.</w:t>
      </w:r>
    </w:p>
  </w:footnote>
  <w:footnote w:id="3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أسكوب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منسكب أو مسكوب</w:t>
      </w:r>
      <w:r>
        <w:rPr>
          <w:rFonts w:eastAsia="IRNazanin" w:cs="IRNazanin"/>
          <w:b w:val="false"/>
          <w:bCs w:val="false"/>
          <w:i w:val="false"/>
          <w:iCs w:val="false"/>
          <w:color w:val="333333"/>
          <w:sz w:val="20"/>
          <w:szCs w:val="20"/>
          <w:rtl w:val="true"/>
        </w:rPr>
        <w:t>.</w:t>
      </w:r>
    </w:p>
  </w:footnote>
  <w:footnote w:id="3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من رجيع الجوف مخضوب</w:t>
      </w:r>
      <w:r>
        <w:rPr>
          <w:rFonts w:eastAsia="IRNazanin" w:cs="IRNazanin"/>
          <w:b w:val="false"/>
          <w:bCs w:val="false"/>
          <w:i w:val="false"/>
          <w:iCs w:val="false"/>
          <w:color w:val="333333"/>
          <w:sz w:val="20"/>
          <w:szCs w:val="20"/>
          <w:rtl w:val="true"/>
        </w:rPr>
        <w:t>».</w:t>
      </w:r>
    </w:p>
  </w:footnote>
  <w:footnote w:id="3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 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يحتلها</w:t>
      </w:r>
      <w:r>
        <w:rPr>
          <w:rFonts w:eastAsia="IRNazanin" w:cs="IRNazanin"/>
          <w:b w:val="false"/>
          <w:bCs w:val="false"/>
          <w:i w:val="false"/>
          <w:iCs w:val="false"/>
          <w:color w:val="333333"/>
          <w:sz w:val="20"/>
          <w:szCs w:val="20"/>
          <w:rtl w:val="true"/>
        </w:rPr>
        <w:t>».</w:t>
      </w:r>
    </w:p>
  </w:footnote>
  <w:footnote w:id="3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الرملة لا تنبت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هنا موضع</w:t>
      </w:r>
      <w:r>
        <w:rPr>
          <w:rFonts w:eastAsia="IRNazanin" w:cs="IRNazanin"/>
          <w:b w:val="false"/>
          <w:bCs w:val="false"/>
          <w:i w:val="false"/>
          <w:iCs w:val="false"/>
          <w:color w:val="333333"/>
          <w:sz w:val="20"/>
          <w:szCs w:val="20"/>
          <w:rtl w:val="true"/>
        </w:rPr>
        <w:t>.</w:t>
      </w:r>
    </w:p>
  </w:footnote>
  <w:footnote w:id="3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السلوطح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بالجزيرة قريب من البشر</w:t>
      </w:r>
      <w:r>
        <w:rPr>
          <w:rFonts w:eastAsia="IRNazanin" w:cs="IRNazanin"/>
          <w:b w:val="false"/>
          <w:bCs w:val="false"/>
          <w:i w:val="false"/>
          <w:iCs w:val="false"/>
          <w:color w:val="333333"/>
          <w:sz w:val="20"/>
          <w:szCs w:val="20"/>
          <w:rtl w:val="true"/>
        </w:rPr>
        <w:t>.</w:t>
      </w:r>
    </w:p>
  </w:footnote>
  <w:footnote w:id="3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مرتبعا</w:t>
      </w:r>
      <w:r>
        <w:rPr>
          <w:rFonts w:eastAsia="IRNazanin" w:cs="IRNazanin"/>
          <w:b w:val="false"/>
          <w:bCs w:val="false"/>
          <w:i w:val="false"/>
          <w:iCs w:val="false"/>
          <w:color w:val="333333"/>
          <w:sz w:val="20"/>
          <w:szCs w:val="20"/>
          <w:rtl w:val="true"/>
        </w:rPr>
        <w:t>».</w:t>
      </w:r>
    </w:p>
  </w:footnote>
  <w:footnote w:id="3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منازل لأياد أسفل الكوفة</w:t>
      </w:r>
      <w:r>
        <w:rPr>
          <w:rFonts w:eastAsia="IRNazanin" w:cs="IRNazanin"/>
          <w:b w:val="false"/>
          <w:bCs w:val="false"/>
          <w:i w:val="false"/>
          <w:iCs w:val="false"/>
          <w:color w:val="333333"/>
          <w:sz w:val="20"/>
          <w:szCs w:val="20"/>
          <w:rtl w:val="true"/>
        </w:rPr>
        <w:t>.</w:t>
      </w:r>
    </w:p>
  </w:footnote>
  <w:footnote w:id="3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ذو الكعبات</w:t>
      </w:r>
      <w:r>
        <w:rPr>
          <w:rFonts w:eastAsia="IRNazanin" w:cs="IRNazanin"/>
          <w:b w:val="false"/>
          <w:bCs w:val="false"/>
          <w:i w:val="false"/>
          <w:iCs w:val="false"/>
          <w:color w:val="333333"/>
          <w:sz w:val="20"/>
          <w:szCs w:val="20"/>
          <w:rtl w:val="true"/>
        </w:rPr>
        <w:t>».</w:t>
      </w:r>
    </w:p>
  </w:footnote>
  <w:footnote w:id="3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بالعراق، و هو الحد بين القادسية و البصرة</w:t>
      </w:r>
      <w:r>
        <w:rPr>
          <w:rFonts w:eastAsia="IRNazanin" w:cs="IRNazanin"/>
          <w:b w:val="false"/>
          <w:bCs w:val="false"/>
          <w:i w:val="false"/>
          <w:iCs w:val="false"/>
          <w:color w:val="333333"/>
          <w:sz w:val="20"/>
          <w:szCs w:val="20"/>
          <w:rtl w:val="true"/>
        </w:rPr>
        <w:t>.</w:t>
      </w:r>
    </w:p>
  </w:footnote>
  <w:footnote w:id="3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أهاليهم</w:t>
      </w:r>
      <w:r>
        <w:rPr>
          <w:rFonts w:eastAsia="IRNazanin" w:cs="IRNazanin"/>
          <w:b w:val="false"/>
          <w:bCs w:val="false"/>
          <w:i w:val="false"/>
          <w:iCs w:val="false"/>
          <w:color w:val="333333"/>
          <w:sz w:val="20"/>
          <w:szCs w:val="20"/>
          <w:rtl w:val="true"/>
        </w:rPr>
        <w:t>».</w:t>
      </w:r>
    </w:p>
  </w:footnote>
  <w:footnote w:id="3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زفت إلى بعلها</w:t>
      </w:r>
      <w:r>
        <w:rPr>
          <w:rFonts w:eastAsia="IRNazanin" w:cs="IRNazanin"/>
          <w:b w:val="false"/>
          <w:bCs w:val="false"/>
          <w:i w:val="false"/>
          <w:iCs w:val="false"/>
          <w:color w:val="333333"/>
          <w:sz w:val="20"/>
          <w:szCs w:val="20"/>
          <w:rtl w:val="true"/>
        </w:rPr>
        <w:t>.</w:t>
      </w:r>
    </w:p>
  </w:footnote>
  <w:footnote w:id="3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القراقير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قرقور كعصفور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السفينة الطويلة أو العظيمة</w:t>
      </w:r>
      <w:r>
        <w:rPr>
          <w:rFonts w:eastAsia="IRNazanin" w:cs="IRNazanin"/>
          <w:b w:val="false"/>
          <w:bCs w:val="false"/>
          <w:i w:val="false"/>
          <w:iCs w:val="false"/>
          <w:color w:val="333333"/>
          <w:sz w:val="20"/>
          <w:szCs w:val="20"/>
          <w:rtl w:val="true"/>
        </w:rPr>
        <w:t>.</w:t>
      </w:r>
    </w:p>
  </w:footnote>
  <w:footnote w:id="3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الموسومة بالحلقات</w:t>
      </w:r>
      <w:r>
        <w:rPr>
          <w:rFonts w:eastAsia="IRNazanin" w:cs="IRNazanin"/>
          <w:b w:val="false"/>
          <w:bCs w:val="false"/>
          <w:i w:val="false"/>
          <w:iCs w:val="false"/>
          <w:color w:val="333333"/>
          <w:sz w:val="20"/>
          <w:szCs w:val="20"/>
          <w:rtl w:val="true"/>
        </w:rPr>
        <w:t>.</w:t>
      </w:r>
    </w:p>
  </w:footnote>
  <w:footnote w:id="3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 س، ب؛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منكم</w:t>
      </w:r>
      <w:r>
        <w:rPr>
          <w:rFonts w:eastAsia="IRNazanin" w:cs="IRNazanin"/>
          <w:b w:val="false"/>
          <w:bCs w:val="false"/>
          <w:i w:val="false"/>
          <w:iCs w:val="false"/>
          <w:color w:val="333333"/>
          <w:sz w:val="20"/>
          <w:szCs w:val="20"/>
          <w:rtl w:val="true"/>
        </w:rPr>
        <w:t>».</w:t>
      </w:r>
    </w:p>
  </w:footnote>
  <w:footnote w:id="3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و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القول من قبيل السجع لا من أوزان الشعر</w:t>
      </w:r>
      <w:r>
        <w:rPr>
          <w:rFonts w:eastAsia="IRNazanin" w:cs="IRNazanin"/>
          <w:b w:val="false"/>
          <w:bCs w:val="false"/>
          <w:i w:val="false"/>
          <w:iCs w:val="false"/>
          <w:color w:val="333333"/>
          <w:sz w:val="20"/>
          <w:szCs w:val="20"/>
          <w:rtl w:val="true"/>
        </w:rPr>
        <w:t>.</w:t>
      </w:r>
    </w:p>
  </w:footnote>
  <w:footnote w:id="3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أربعين ألفا</w:t>
      </w:r>
      <w:r>
        <w:rPr>
          <w:rFonts w:eastAsia="IRNazanin" w:cs="IRNazanin"/>
          <w:b w:val="false"/>
          <w:bCs w:val="false"/>
          <w:i w:val="false"/>
          <w:iCs w:val="false"/>
          <w:color w:val="333333"/>
          <w:sz w:val="20"/>
          <w:szCs w:val="20"/>
          <w:rtl w:val="true"/>
        </w:rPr>
        <w:t>».</w:t>
      </w:r>
    </w:p>
  </w:footnote>
  <w:footnote w:id="3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الجزعا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الوجعا</w:t>
      </w:r>
      <w:r>
        <w:rPr>
          <w:rFonts w:eastAsia="IRNazanin" w:cs="IRNazanin"/>
          <w:b w:val="false"/>
          <w:bCs w:val="false"/>
          <w:i w:val="false"/>
          <w:iCs w:val="false"/>
          <w:color w:val="333333"/>
          <w:sz w:val="20"/>
          <w:szCs w:val="20"/>
          <w:rtl w:val="true"/>
        </w:rPr>
        <w:t>».</w:t>
      </w:r>
    </w:p>
  </w:footnote>
  <w:footnote w:id="3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طائرهم</w:t>
      </w:r>
      <w:r>
        <w:rPr>
          <w:rFonts w:eastAsia="IRNazanin" w:cs="IRNazanin"/>
          <w:b w:val="false"/>
          <w:bCs w:val="false"/>
          <w:i w:val="false"/>
          <w:iCs w:val="false"/>
          <w:color w:val="333333"/>
          <w:sz w:val="20"/>
          <w:szCs w:val="20"/>
          <w:rtl w:val="true"/>
        </w:rPr>
        <w:t>».</w:t>
      </w:r>
    </w:p>
  </w:footnote>
  <w:footnote w:id="3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يوما</w:t>
      </w:r>
      <w:r>
        <w:rPr>
          <w:rFonts w:eastAsia="IRNazanin" w:cs="IRNazanin"/>
          <w:b w:val="false"/>
          <w:bCs w:val="false"/>
          <w:i w:val="false"/>
          <w:iCs w:val="false"/>
          <w:color w:val="333333"/>
          <w:sz w:val="20"/>
          <w:szCs w:val="20"/>
          <w:rtl w:val="true"/>
        </w:rPr>
        <w:t>».</w:t>
      </w:r>
    </w:p>
  </w:footnote>
  <w:footnote w:id="3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رخى</w:t>
      </w:r>
      <w:r>
        <w:rPr>
          <w:rFonts w:eastAsia="IRNazanin" w:cs="IRNazanin"/>
          <w:b w:val="false"/>
          <w:bCs w:val="false"/>
          <w:i w:val="false"/>
          <w:iCs w:val="false"/>
          <w:color w:val="333333"/>
          <w:sz w:val="20"/>
          <w:szCs w:val="20"/>
          <w:rtl w:val="true"/>
        </w:rPr>
        <w:t>».</w:t>
      </w:r>
    </w:p>
  </w:footnote>
  <w:footnote w:id="3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حيث</w:t>
      </w:r>
      <w:r>
        <w:rPr>
          <w:rFonts w:eastAsia="IRNazanin" w:cs="IRNazanin"/>
          <w:b w:val="false"/>
          <w:bCs w:val="false"/>
          <w:i w:val="false"/>
          <w:iCs w:val="false"/>
          <w:color w:val="333333"/>
          <w:sz w:val="20"/>
          <w:szCs w:val="20"/>
          <w:rtl w:val="true"/>
        </w:rPr>
        <w:t>».</w:t>
      </w:r>
    </w:p>
  </w:footnote>
  <w:footnote w:id="3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مسهر</w:t>
      </w:r>
      <w:r>
        <w:rPr>
          <w:rFonts w:eastAsia="IRNazanin" w:cs="IRNazanin"/>
          <w:b w:val="false"/>
          <w:bCs w:val="false"/>
          <w:i w:val="false"/>
          <w:iCs w:val="false"/>
          <w:color w:val="333333"/>
          <w:sz w:val="20"/>
          <w:szCs w:val="20"/>
          <w:rtl w:val="true"/>
        </w:rPr>
        <w:t>».</w:t>
      </w:r>
    </w:p>
  </w:footnote>
  <w:footnote w:id="3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منتهى الطلب و في هج س، ب،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أموركم</w:t>
      </w:r>
      <w:r>
        <w:rPr>
          <w:rFonts w:eastAsia="IRNazanin" w:cs="IRNazanin"/>
          <w:b w:val="false"/>
          <w:bCs w:val="false"/>
          <w:i w:val="false"/>
          <w:iCs w:val="false"/>
          <w:color w:val="333333"/>
          <w:sz w:val="20"/>
          <w:szCs w:val="20"/>
          <w:rtl w:val="true"/>
        </w:rPr>
        <w:t>».</w:t>
      </w:r>
    </w:p>
  </w:footnote>
  <w:footnote w:id="3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استمرت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استحكمت و قويت</w:t>
      </w:r>
      <w:r>
        <w:rPr>
          <w:rFonts w:eastAsia="IRNazanin" w:cs="IRNazanin"/>
          <w:b w:val="false"/>
          <w:bCs w:val="false"/>
          <w:i w:val="false"/>
          <w:iCs w:val="false"/>
          <w:color w:val="333333"/>
          <w:sz w:val="20"/>
          <w:szCs w:val="20"/>
          <w:rtl w:val="true"/>
        </w:rPr>
        <w:t>.</w:t>
      </w:r>
    </w:p>
  </w:footnote>
  <w:footnote w:id="3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يفتل على غير وجهه، أي يفتل من اليسار</w:t>
      </w:r>
      <w:r>
        <w:rPr>
          <w:rFonts w:eastAsia="IRNazanin" w:cs="IRNazanin"/>
          <w:b w:val="false"/>
          <w:bCs w:val="false"/>
          <w:i w:val="false"/>
          <w:iCs w:val="false"/>
          <w:color w:val="333333"/>
          <w:sz w:val="20"/>
          <w:szCs w:val="20"/>
          <w:rtl w:val="true"/>
        </w:rPr>
        <w:t>.</w:t>
      </w:r>
    </w:p>
  </w:footnote>
  <w:footnote w:id="3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طاقة الحبل و المراد أنه قوي متين</w:t>
      </w:r>
      <w:r>
        <w:rPr>
          <w:rFonts w:eastAsia="IRNazanin" w:cs="IRNazanin"/>
          <w:b w:val="false"/>
          <w:bCs w:val="false"/>
          <w:i w:val="false"/>
          <w:iCs w:val="false"/>
          <w:color w:val="333333"/>
          <w:sz w:val="20"/>
          <w:szCs w:val="20"/>
          <w:rtl w:val="true"/>
        </w:rPr>
        <w:t>.</w:t>
      </w:r>
    </w:p>
  </w:footnote>
  <w:footnote w:id="3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قحما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شيخا فانيا عجوزا</w:t>
      </w:r>
      <w:r>
        <w:rPr>
          <w:rFonts w:eastAsia="IRNazanin" w:cs="IRNazanin"/>
          <w:b w:val="false"/>
          <w:bCs w:val="false"/>
          <w:i w:val="false"/>
          <w:iCs w:val="false"/>
          <w:color w:val="333333"/>
          <w:sz w:val="20"/>
          <w:szCs w:val="20"/>
          <w:rtl w:val="true"/>
        </w:rPr>
        <w:t>.</w:t>
      </w:r>
    </w:p>
  </w:footnote>
  <w:footnote w:id="3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ضعيفا ذليلا مستكينا</w:t>
      </w:r>
      <w:r>
        <w:rPr>
          <w:rFonts w:eastAsia="IRNazanin" w:cs="IRNazanin"/>
          <w:b w:val="false"/>
          <w:bCs w:val="false"/>
          <w:i w:val="false"/>
          <w:iCs w:val="false"/>
          <w:color w:val="333333"/>
          <w:sz w:val="20"/>
          <w:szCs w:val="20"/>
          <w:rtl w:val="true"/>
        </w:rPr>
        <w:t>.</w:t>
      </w:r>
    </w:p>
  </w:footnote>
  <w:footnote w:id="3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سنان</w:t>
      </w:r>
      <w:r>
        <w:rPr>
          <w:rFonts w:eastAsia="IRNazanin" w:cs="IRNazanin"/>
          <w:b w:val="false"/>
          <w:bCs w:val="false"/>
          <w:i w:val="false"/>
          <w:iCs w:val="false"/>
          <w:color w:val="333333"/>
          <w:sz w:val="20"/>
          <w:szCs w:val="20"/>
          <w:rtl w:val="true"/>
        </w:rPr>
        <w:t>».</w:t>
      </w:r>
    </w:p>
  </w:footnote>
  <w:footnote w:id="3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بهما الحارث بن ظالم و الحارث بن عوف المريين</w:t>
      </w:r>
      <w:r>
        <w:rPr>
          <w:rFonts w:eastAsia="IRNazanin" w:cs="IRNazanin"/>
          <w:b w:val="false"/>
          <w:bCs w:val="false"/>
          <w:i w:val="false"/>
          <w:iCs w:val="false"/>
          <w:color w:val="333333"/>
          <w:sz w:val="20"/>
          <w:szCs w:val="20"/>
          <w:rtl w:val="true"/>
        </w:rPr>
        <w:t>.</w:t>
      </w:r>
    </w:p>
  </w:footnote>
  <w:footnote w:id="3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فثاوروه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معناه واثبوه</w:t>
      </w:r>
      <w:r>
        <w:rPr>
          <w:rFonts w:eastAsia="IRNazanin" w:cs="IRNazanin"/>
          <w:b w:val="false"/>
          <w:bCs w:val="false"/>
          <w:i w:val="false"/>
          <w:iCs w:val="false"/>
          <w:color w:val="333333"/>
          <w:sz w:val="20"/>
          <w:szCs w:val="20"/>
          <w:rtl w:val="true"/>
        </w:rPr>
        <w:t>.</w:t>
      </w:r>
    </w:p>
  </w:footnote>
  <w:footnote w:id="3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 الضعيف</w:t>
      </w:r>
      <w:r>
        <w:rPr>
          <w:rFonts w:eastAsia="IRNazanin" w:cs="IRNazanin"/>
          <w:b w:val="false"/>
          <w:bCs w:val="false"/>
          <w:i w:val="false"/>
          <w:iCs w:val="false"/>
          <w:color w:val="333333"/>
          <w:sz w:val="20"/>
          <w:szCs w:val="20"/>
          <w:rtl w:val="true"/>
        </w:rPr>
        <w:t>.</w:t>
      </w:r>
    </w:p>
  </w:footnote>
  <w:footnote w:id="3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جنس من الغنم قبيح الشكل مفرده نقد بالتحريك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النفاد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image" Target="media/image2.jpeg"/><Relationship Id="rId521" Type="http://schemas.openxmlformats.org/officeDocument/2006/relationships/image" Target="media/image2.jpeg"/><Relationship Id="rId522" Type="http://schemas.openxmlformats.org/officeDocument/2006/relationships/footer" Target="footer515.xml"/><Relationship Id="rId523" Type="http://schemas.openxmlformats.org/officeDocument/2006/relationships/footnotes" Target="footnotes.xml"/><Relationship Id="rId524" Type="http://schemas.openxmlformats.org/officeDocument/2006/relationships/numbering" Target="numbering.xml"/><Relationship Id="rId525" Type="http://schemas.openxmlformats.org/officeDocument/2006/relationships/fontTable" Target="fontTable.xml"/><Relationship Id="rId526" Type="http://schemas.openxmlformats.org/officeDocument/2006/relationships/settings" Target="settings.xml"/><Relationship Id="rId5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679</Pages>
  <Words>36615</Words>
  <Characters>141244</Characters>
  <CharactersWithSpaces>175833</CharactersWithSpaces>
  <Paragraphs>2150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2026-08-25T11:35:47Z</dcterms:created>
  <dc:creator>ghaemiyeh.com</dc:creator>
  <dc:description/>
  <dc:language>en-US</dc:language>
  <cp:lastModifiedBy/>
  <dcterms:modified xsi:type="dcterms:W3CDTF">2026-08-25T15:06:25Z</dcterms:modified>
  <cp:revision>1</cp:revision>
  <dc:subject/>
  <dc:title>کتاب الأغانی جلد 22</dc:title>
</cp:coreProperties>
</file>

<file path=docProps/custom.xml><?xml version="1.0" encoding="utf-8"?>
<Properties xmlns="http://schemas.openxmlformats.org/officeDocument/2006/custom-properties" xmlns:vt="http://schemas.openxmlformats.org/officeDocument/2006/docPropsVTypes"/>
</file>